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EB35" w14:textId="5C02CAF7" w:rsidR="000C4A0A" w:rsidRDefault="00000000"/>
    <w:p w14:paraId="723147BC" w14:textId="6799E79D" w:rsidR="002C3265" w:rsidRPr="002C3265" w:rsidRDefault="002C3265" w:rsidP="002C3265"/>
    <w:p w14:paraId="165756AB" w14:textId="2FA48F6D" w:rsidR="002C3265" w:rsidRPr="002C3265" w:rsidRDefault="002C3265" w:rsidP="002C3265"/>
    <w:p w14:paraId="571F1001" w14:textId="5DB5D42C" w:rsidR="002C3265" w:rsidRPr="002C3265" w:rsidRDefault="002C3265" w:rsidP="002C3265"/>
    <w:p w14:paraId="2854CBB6" w14:textId="77777777" w:rsidR="002C3265" w:rsidRPr="00A41849" w:rsidRDefault="002C3265" w:rsidP="002C3265">
      <w:pPr>
        <w:spacing w:line="360" w:lineRule="auto"/>
        <w:ind w:left="-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Proportion of Indian infants (0-6 months) exclusively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breastfed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as per</w:t>
      </w: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the NFHS-4 </w:t>
      </w:r>
      <w:r w:rsidRPr="00A4184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(N=22,433)</w:t>
      </w: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765D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 surveys </w:t>
      </w:r>
      <w:r w:rsidRPr="00A4184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(N=23,156)</w:t>
      </w:r>
    </w:p>
    <w:tbl>
      <w:tblPr>
        <w:tblW w:w="1062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78"/>
        <w:gridCol w:w="992"/>
        <w:gridCol w:w="1061"/>
        <w:gridCol w:w="2344"/>
        <w:gridCol w:w="992"/>
        <w:gridCol w:w="993"/>
        <w:gridCol w:w="2267"/>
      </w:tblGrid>
      <w:tr w:rsidR="002C3265" w:rsidRPr="000765D5" w14:paraId="49587991" w14:textId="77777777" w:rsidTr="002C3265">
        <w:trPr>
          <w:trHeight w:val="300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817BF2F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 </w:t>
            </w:r>
          </w:p>
          <w:p w14:paraId="220E6583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Age (months)</w:t>
            </w:r>
          </w:p>
        </w:tc>
        <w:tc>
          <w:tcPr>
            <w:tcW w:w="4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591A99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NFHS-4</w:t>
            </w:r>
            <w:r w:rsidRPr="00A41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en-IN"/>
              </w:rPr>
              <w:t>a</w:t>
            </w:r>
          </w:p>
          <w:p w14:paraId="7E5E2869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D413343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NFHS-5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en-IN"/>
              </w:rPr>
              <w:t>a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2C3265" w:rsidRPr="000765D5" w14:paraId="0ECF0277" w14:textId="77777777" w:rsidTr="002C3265">
        <w:trPr>
          <w:trHeight w:val="300"/>
        </w:trPr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3C7CA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585F4DE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N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F0FD452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EBF 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(n)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51284D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EBF %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83FC0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B67404D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EBF 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(n)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31A9B91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EBF % (95% CI)</w:t>
            </w:r>
          </w:p>
        </w:tc>
      </w:tr>
      <w:tr w:rsidR="002C3265" w:rsidRPr="000765D5" w14:paraId="3785AC2F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3B37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1 (0-30 days)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785B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3155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30EC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9CEF" w14:textId="7DD249C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73.16 [71.58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74.67]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566F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3609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E9D2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2729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DCC0" w14:textId="0C84CABD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75.61 [74.18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76.98]</w:t>
            </w:r>
          </w:p>
        </w:tc>
      </w:tr>
      <w:tr w:rsidR="002C3265" w:rsidRPr="000765D5" w14:paraId="1C0215C2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5946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 (31-60 days)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8FE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3401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35C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2268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FB7D" w14:textId="1F8CD934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66.69 [65.08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68.25]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D1E4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3938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C563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2770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2B39" w14:textId="47664C8C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70.35 [68.90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71.75]</w:t>
            </w:r>
          </w:p>
        </w:tc>
      </w:tr>
      <w:tr w:rsidR="002C3265" w:rsidRPr="000765D5" w14:paraId="7C708A1A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641C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 (61-90 days)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353A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3792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CE9C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2178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F6A8" w14:textId="0D4BB469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57.45 [55.87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59.01]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8FE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3835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8686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2585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B027" w14:textId="656F0550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67.40 [65.90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68.86]</w:t>
            </w:r>
          </w:p>
        </w:tc>
      </w:tr>
      <w:tr w:rsidR="002C3265" w:rsidRPr="000765D5" w14:paraId="6996BE54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01A8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 (91-120 days)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4766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3904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E4D4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1958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6B83" w14:textId="6255EA45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50.15 [48.58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51.71]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59E8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3972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E08A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2443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DE01" w14:textId="00612FAB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61.51 [59.98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63.00]</w:t>
            </w:r>
          </w:p>
        </w:tc>
      </w:tr>
      <w:tr w:rsidR="002C3265" w:rsidRPr="000765D5" w14:paraId="2AF515FA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0EB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 (121-150 days)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A07F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4086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FBE8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1762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CFF9" w14:textId="64A23CB8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43.11 [41.59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44.63]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2B04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3949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350E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2055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5CFC" w14:textId="53666441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52.04 [50.47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53.59]</w:t>
            </w:r>
          </w:p>
        </w:tc>
      </w:tr>
      <w:tr w:rsidR="002C3265" w:rsidRPr="000765D5" w14:paraId="6F7301B8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D6EA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6 (151-180 days)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803C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4095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649A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1280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2383" w14:textId="184E52AE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31.26 [29.85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32.69]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41F1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3853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7CDC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1657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FA9C" w14:textId="243F2E4B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42.99 [41.43</w:t>
            </w:r>
            <w:r w:rsidR="00082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44.55]</w:t>
            </w:r>
          </w:p>
        </w:tc>
      </w:tr>
      <w:tr w:rsidR="002C3265" w:rsidRPr="000765D5" w14:paraId="13B3B870" w14:textId="77777777" w:rsidTr="002C3265">
        <w:trPr>
          <w:trHeight w:val="300"/>
        </w:trPr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E1E3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Total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86A0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22,433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74B3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11,754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E94C" w14:textId="7203C0F6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52.40 [51.74</w:t>
            </w:r>
            <w:r w:rsidR="00082E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53.05]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BC3D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23,156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2968" w14:textId="77777777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14,239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4BEF" w14:textId="3AC4CC85" w:rsidR="002C3265" w:rsidRPr="000765D5" w:rsidRDefault="002C3265" w:rsidP="00455B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61.50 [60.86</w:t>
            </w:r>
            <w:r w:rsidR="00082E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Pr="000765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62.11]</w:t>
            </w:r>
          </w:p>
        </w:tc>
      </w:tr>
    </w:tbl>
    <w:p w14:paraId="70B76565" w14:textId="77777777" w:rsidR="002C3265" w:rsidRDefault="002C3265" w:rsidP="002C3265">
      <w:pPr>
        <w:ind w:left="-567"/>
        <w:rPr>
          <w:rFonts w:ascii="Times New Roman" w:hAnsi="Times New Roman" w:cs="Times New Roman"/>
          <w:i/>
          <w:iCs/>
          <w:color w:val="000000" w:themeColor="text1"/>
        </w:rPr>
      </w:pPr>
      <w:proofErr w:type="spellStart"/>
      <w:r w:rsidRPr="00A41849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a</w:t>
      </w:r>
      <w:r w:rsidRPr="00A41849">
        <w:rPr>
          <w:rFonts w:ascii="Times New Roman" w:hAnsi="Times New Roman" w:cs="Times New Roman"/>
          <w:i/>
          <w:iCs/>
          <w:color w:val="000000" w:themeColor="text1"/>
        </w:rPr>
        <w:t>Weighted</w:t>
      </w:r>
      <w:proofErr w:type="spellEnd"/>
      <w:r w:rsidRPr="00A4184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</w:p>
    <w:p w14:paraId="6F0B875C" w14:textId="77777777" w:rsidR="002C3265" w:rsidRPr="002C3265" w:rsidRDefault="002C3265" w:rsidP="002C3265">
      <w:pPr>
        <w:ind w:left="-426"/>
      </w:pPr>
    </w:p>
    <w:sectPr w:rsidR="002C3265" w:rsidRPr="002C3265" w:rsidSect="004671D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65"/>
    <w:rsid w:val="00082E8D"/>
    <w:rsid w:val="00227064"/>
    <w:rsid w:val="002C3265"/>
    <w:rsid w:val="0034013F"/>
    <w:rsid w:val="00377C3D"/>
    <w:rsid w:val="004671D1"/>
    <w:rsid w:val="006D3B80"/>
    <w:rsid w:val="00C01B6F"/>
    <w:rsid w:val="00C357ED"/>
    <w:rsid w:val="00C4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10ECC"/>
  <w15:chartTrackingRefBased/>
  <w15:docId w15:val="{971417EB-E18B-024E-B379-4603DF08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26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Chella Sindhu Kn (Birmingham Clinical Trials Unit)</dc:creator>
  <cp:keywords/>
  <dc:description/>
  <cp:lastModifiedBy>Chella Sindhu Kn (Birmingham Clinical Trials Unit)</cp:lastModifiedBy>
  <cp:revision>2</cp:revision>
  <dcterms:created xsi:type="dcterms:W3CDTF">2023-11-15T16:35:00Z</dcterms:created>
  <dcterms:modified xsi:type="dcterms:W3CDTF">2023-11-15T16:35:00Z</dcterms:modified>
</cp:coreProperties>
</file>