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E7DD5" w14:textId="11AFCAF3" w:rsidR="000D013F" w:rsidRPr="009422F8" w:rsidRDefault="000D013F" w:rsidP="000D013F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Additional file 3</w:t>
      </w:r>
      <w:r w:rsidRPr="009422F8">
        <w:rPr>
          <w:rFonts w:cstheme="minorHAnsi"/>
          <w:b/>
          <w:bCs/>
          <w:sz w:val="24"/>
          <w:szCs w:val="24"/>
        </w:rPr>
        <w:t xml:space="preserve">. Breastfeeding non-initiation and early cessation of any and exclusive breastfeeding by 6 months in women with and without disabilities, including only women with a birth within ≤ 24 months before their interview date. </w:t>
      </w:r>
    </w:p>
    <w:p w14:paraId="679E3F13" w14:textId="77777777" w:rsidR="000D013F" w:rsidRPr="009422F8" w:rsidRDefault="000D013F" w:rsidP="000D013F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tbl>
      <w:tblPr>
        <w:tblStyle w:val="TableGrid"/>
        <w:tblW w:w="12955" w:type="dxa"/>
        <w:tblLook w:val="04A0" w:firstRow="1" w:lastRow="0" w:firstColumn="1" w:lastColumn="0" w:noHBand="0" w:noVBand="1"/>
      </w:tblPr>
      <w:tblGrid>
        <w:gridCol w:w="2515"/>
        <w:gridCol w:w="2160"/>
        <w:gridCol w:w="1710"/>
        <w:gridCol w:w="2250"/>
        <w:gridCol w:w="2160"/>
        <w:gridCol w:w="2160"/>
      </w:tblGrid>
      <w:tr w:rsidR="000D013F" w:rsidRPr="009422F8" w14:paraId="6AD96257" w14:textId="77777777" w:rsidTr="006E038B">
        <w:tc>
          <w:tcPr>
            <w:tcW w:w="2515" w:type="dxa"/>
          </w:tcPr>
          <w:p w14:paraId="3CE6AEEB" w14:textId="77777777" w:rsidR="000D013F" w:rsidRPr="009422F8" w:rsidRDefault="000D013F" w:rsidP="006E038B">
            <w:pPr>
              <w:rPr>
                <w:rFonts w:cstheme="minorHAnsi"/>
                <w:b/>
                <w:bCs/>
              </w:rPr>
            </w:pPr>
            <w:r w:rsidRPr="009422F8">
              <w:rPr>
                <w:rFonts w:cstheme="minorHAnsi"/>
                <w:b/>
                <w:bCs/>
              </w:rPr>
              <w:t>Outcome</w:t>
            </w:r>
          </w:p>
        </w:tc>
        <w:tc>
          <w:tcPr>
            <w:tcW w:w="2160" w:type="dxa"/>
          </w:tcPr>
          <w:p w14:paraId="78D1403D" w14:textId="77777777" w:rsidR="000D013F" w:rsidRPr="009422F8" w:rsidRDefault="000D013F" w:rsidP="006E038B">
            <w:pPr>
              <w:rPr>
                <w:rFonts w:cstheme="minorHAnsi"/>
                <w:b/>
                <w:bCs/>
              </w:rPr>
            </w:pPr>
            <w:r w:rsidRPr="009422F8">
              <w:rPr>
                <w:rFonts w:cstheme="minorHAnsi"/>
                <w:b/>
                <w:bCs/>
              </w:rPr>
              <w:t xml:space="preserve">Exposure definition </w:t>
            </w:r>
          </w:p>
        </w:tc>
        <w:tc>
          <w:tcPr>
            <w:tcW w:w="1710" w:type="dxa"/>
          </w:tcPr>
          <w:p w14:paraId="0E9A6052" w14:textId="77777777" w:rsidR="000D013F" w:rsidRPr="009422F8" w:rsidRDefault="000D013F" w:rsidP="006E038B">
            <w:pPr>
              <w:jc w:val="center"/>
              <w:rPr>
                <w:rFonts w:cstheme="minorHAnsi"/>
                <w:b/>
                <w:bCs/>
              </w:rPr>
            </w:pPr>
            <w:r w:rsidRPr="009422F8">
              <w:rPr>
                <w:rFonts w:cstheme="minorHAnsi"/>
                <w:b/>
                <w:bCs/>
              </w:rPr>
              <w:t>% with outcome</w:t>
            </w:r>
          </w:p>
        </w:tc>
        <w:tc>
          <w:tcPr>
            <w:tcW w:w="2250" w:type="dxa"/>
          </w:tcPr>
          <w:p w14:paraId="536DDC84" w14:textId="77777777" w:rsidR="000D013F" w:rsidRPr="009422F8" w:rsidRDefault="000D013F" w:rsidP="006E038B">
            <w:pPr>
              <w:jc w:val="center"/>
              <w:rPr>
                <w:rFonts w:cstheme="minorHAnsi"/>
                <w:b/>
                <w:bCs/>
              </w:rPr>
            </w:pPr>
            <w:r w:rsidRPr="009422F8">
              <w:rPr>
                <w:rFonts w:cstheme="minorHAnsi"/>
                <w:b/>
                <w:bCs/>
              </w:rPr>
              <w:t xml:space="preserve">PR </w:t>
            </w:r>
          </w:p>
          <w:p w14:paraId="38B18CAB" w14:textId="77777777" w:rsidR="000D013F" w:rsidRPr="009422F8" w:rsidRDefault="000D013F" w:rsidP="006E038B">
            <w:pPr>
              <w:jc w:val="center"/>
              <w:rPr>
                <w:rFonts w:cstheme="minorHAnsi"/>
                <w:b/>
                <w:bCs/>
              </w:rPr>
            </w:pPr>
            <w:r w:rsidRPr="009422F8">
              <w:rPr>
                <w:rFonts w:cstheme="minorHAnsi"/>
                <w:b/>
                <w:bCs/>
              </w:rPr>
              <w:t>(95% CI)</w:t>
            </w:r>
          </w:p>
        </w:tc>
        <w:tc>
          <w:tcPr>
            <w:tcW w:w="2160" w:type="dxa"/>
          </w:tcPr>
          <w:p w14:paraId="0E6E585C" w14:textId="77777777" w:rsidR="000D013F" w:rsidRPr="009422F8" w:rsidRDefault="000D013F" w:rsidP="006E038B">
            <w:pPr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9422F8">
              <w:rPr>
                <w:rFonts w:cstheme="minorHAnsi"/>
                <w:b/>
                <w:bCs/>
              </w:rPr>
              <w:t>aPR</w:t>
            </w:r>
            <w:proofErr w:type="spellEnd"/>
            <w:r w:rsidRPr="009422F8">
              <w:rPr>
                <w:rFonts w:cstheme="minorHAnsi"/>
                <w:b/>
                <w:bCs/>
              </w:rPr>
              <w:t xml:space="preserve"> </w:t>
            </w:r>
          </w:p>
          <w:p w14:paraId="3A408BE7" w14:textId="77777777" w:rsidR="000D013F" w:rsidRPr="009422F8" w:rsidRDefault="000D013F" w:rsidP="006E038B">
            <w:pPr>
              <w:jc w:val="center"/>
              <w:rPr>
                <w:rFonts w:cstheme="minorHAnsi"/>
                <w:b/>
                <w:bCs/>
              </w:rPr>
            </w:pPr>
            <w:r w:rsidRPr="009422F8">
              <w:rPr>
                <w:rFonts w:cstheme="minorHAnsi"/>
                <w:b/>
                <w:bCs/>
              </w:rPr>
              <w:t xml:space="preserve">(95% </w:t>
            </w:r>
            <w:proofErr w:type="gramStart"/>
            <w:r w:rsidRPr="009422F8">
              <w:rPr>
                <w:rFonts w:cstheme="minorHAnsi"/>
                <w:b/>
                <w:bCs/>
              </w:rPr>
              <w:t>CI)</w:t>
            </w:r>
            <w:r w:rsidRPr="009422F8">
              <w:rPr>
                <w:rFonts w:cstheme="minorHAnsi"/>
                <w:b/>
                <w:bCs/>
                <w:vertAlign w:val="superscript"/>
              </w:rPr>
              <w:t>a</w:t>
            </w:r>
            <w:proofErr w:type="gramEnd"/>
          </w:p>
        </w:tc>
        <w:tc>
          <w:tcPr>
            <w:tcW w:w="2160" w:type="dxa"/>
          </w:tcPr>
          <w:p w14:paraId="5943E586" w14:textId="77777777" w:rsidR="000D013F" w:rsidRPr="009422F8" w:rsidRDefault="000D013F" w:rsidP="006E038B">
            <w:pPr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9422F8">
              <w:rPr>
                <w:rFonts w:cstheme="minorHAnsi"/>
                <w:b/>
                <w:bCs/>
              </w:rPr>
              <w:t>aPR</w:t>
            </w:r>
            <w:proofErr w:type="spellEnd"/>
            <w:r w:rsidRPr="009422F8">
              <w:rPr>
                <w:rFonts w:cstheme="minorHAnsi"/>
                <w:b/>
                <w:bCs/>
              </w:rPr>
              <w:t xml:space="preserve"> </w:t>
            </w:r>
          </w:p>
          <w:p w14:paraId="1CC91FE5" w14:textId="77777777" w:rsidR="000D013F" w:rsidRPr="009422F8" w:rsidRDefault="000D013F" w:rsidP="006E038B">
            <w:pPr>
              <w:jc w:val="center"/>
              <w:rPr>
                <w:rFonts w:cstheme="minorHAnsi"/>
                <w:b/>
                <w:bCs/>
              </w:rPr>
            </w:pPr>
            <w:r w:rsidRPr="009422F8">
              <w:rPr>
                <w:rFonts w:cstheme="minorHAnsi"/>
                <w:b/>
                <w:bCs/>
              </w:rPr>
              <w:t xml:space="preserve">(95% </w:t>
            </w:r>
            <w:proofErr w:type="gramStart"/>
            <w:r w:rsidRPr="009422F8">
              <w:rPr>
                <w:rFonts w:cstheme="minorHAnsi"/>
                <w:b/>
                <w:bCs/>
              </w:rPr>
              <w:t>CI)</w:t>
            </w:r>
            <w:r w:rsidRPr="009422F8">
              <w:rPr>
                <w:rFonts w:cstheme="minorHAnsi"/>
                <w:b/>
                <w:bCs/>
                <w:vertAlign w:val="superscript"/>
              </w:rPr>
              <w:t>b</w:t>
            </w:r>
            <w:proofErr w:type="gramEnd"/>
          </w:p>
        </w:tc>
      </w:tr>
      <w:tr w:rsidR="000D013F" w:rsidRPr="009422F8" w14:paraId="55F9D1DF" w14:textId="77777777" w:rsidTr="006E038B">
        <w:tc>
          <w:tcPr>
            <w:tcW w:w="2515" w:type="dxa"/>
            <w:vMerge w:val="restart"/>
          </w:tcPr>
          <w:p w14:paraId="309E8EC1" w14:textId="77777777" w:rsidR="000D013F" w:rsidRPr="009422F8" w:rsidRDefault="000D013F" w:rsidP="006E038B">
            <w:pPr>
              <w:rPr>
                <w:rFonts w:cstheme="minorHAnsi"/>
                <w:b/>
                <w:bCs/>
              </w:rPr>
            </w:pPr>
            <w:r w:rsidRPr="009422F8">
              <w:rPr>
                <w:rFonts w:cstheme="minorHAnsi"/>
                <w:b/>
                <w:bCs/>
              </w:rPr>
              <w:t>Breastfeeding non-initiation</w:t>
            </w:r>
          </w:p>
        </w:tc>
        <w:tc>
          <w:tcPr>
            <w:tcW w:w="2160" w:type="dxa"/>
          </w:tcPr>
          <w:p w14:paraId="4DD7525C" w14:textId="77777777" w:rsidR="000D013F" w:rsidRPr="009422F8" w:rsidRDefault="000D013F" w:rsidP="006E038B">
            <w:pPr>
              <w:rPr>
                <w:rFonts w:cstheme="minorHAnsi"/>
                <w:b/>
                <w:bCs/>
              </w:rPr>
            </w:pPr>
            <w:r w:rsidRPr="009422F8">
              <w:rPr>
                <w:rFonts w:cstheme="minorHAnsi"/>
                <w:b/>
                <w:bCs/>
              </w:rPr>
              <w:t>Any disability</w:t>
            </w:r>
          </w:p>
        </w:tc>
        <w:tc>
          <w:tcPr>
            <w:tcW w:w="1710" w:type="dxa"/>
          </w:tcPr>
          <w:p w14:paraId="587F81DD" w14:textId="77777777" w:rsidR="000D013F" w:rsidRPr="009422F8" w:rsidRDefault="000D013F" w:rsidP="006E038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250" w:type="dxa"/>
          </w:tcPr>
          <w:p w14:paraId="2EA5F173" w14:textId="77777777" w:rsidR="000D013F" w:rsidRPr="009422F8" w:rsidRDefault="000D013F" w:rsidP="006E038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160" w:type="dxa"/>
          </w:tcPr>
          <w:p w14:paraId="2F2C8D6A" w14:textId="77777777" w:rsidR="000D013F" w:rsidRPr="009422F8" w:rsidRDefault="000D013F" w:rsidP="006E038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160" w:type="dxa"/>
          </w:tcPr>
          <w:p w14:paraId="5B39DDAB" w14:textId="77777777" w:rsidR="000D013F" w:rsidRPr="009422F8" w:rsidRDefault="000D013F" w:rsidP="006E038B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0D013F" w:rsidRPr="009422F8" w14:paraId="11535511" w14:textId="77777777" w:rsidTr="006E038B">
        <w:tc>
          <w:tcPr>
            <w:tcW w:w="2515" w:type="dxa"/>
            <w:vMerge/>
          </w:tcPr>
          <w:p w14:paraId="6BF52F4D" w14:textId="77777777" w:rsidR="000D013F" w:rsidRPr="009422F8" w:rsidRDefault="000D013F" w:rsidP="006E038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160" w:type="dxa"/>
          </w:tcPr>
          <w:p w14:paraId="38248E44" w14:textId="77777777" w:rsidR="000D013F" w:rsidRPr="009422F8" w:rsidRDefault="000D013F" w:rsidP="006E038B">
            <w:pPr>
              <w:rPr>
                <w:rFonts w:cstheme="minorHAnsi"/>
                <w:b/>
                <w:bCs/>
              </w:rPr>
            </w:pPr>
            <w:r w:rsidRPr="009422F8">
              <w:rPr>
                <w:rFonts w:cstheme="minorHAnsi"/>
              </w:rPr>
              <w:t>Disability</w:t>
            </w:r>
          </w:p>
        </w:tc>
        <w:tc>
          <w:tcPr>
            <w:tcW w:w="1710" w:type="dxa"/>
            <w:vAlign w:val="center"/>
          </w:tcPr>
          <w:p w14:paraId="6D7292C1" w14:textId="77777777" w:rsidR="000D013F" w:rsidRPr="009422F8" w:rsidRDefault="000D013F" w:rsidP="006E038B">
            <w:pPr>
              <w:jc w:val="center"/>
              <w:rPr>
                <w:rFonts w:cstheme="minorHAnsi"/>
                <w:bCs/>
              </w:rPr>
            </w:pPr>
            <w:r w:rsidRPr="009422F8">
              <w:rPr>
                <w:rFonts w:cstheme="minorHAnsi"/>
                <w:color w:val="000000"/>
              </w:rPr>
              <w:t>48 (8.6) </w:t>
            </w:r>
          </w:p>
        </w:tc>
        <w:tc>
          <w:tcPr>
            <w:tcW w:w="2250" w:type="dxa"/>
            <w:vAlign w:val="center"/>
          </w:tcPr>
          <w:p w14:paraId="5F74DDF6" w14:textId="77777777" w:rsidR="000D013F" w:rsidRPr="009422F8" w:rsidRDefault="000D013F" w:rsidP="006E038B">
            <w:pPr>
              <w:jc w:val="center"/>
              <w:rPr>
                <w:rFonts w:cstheme="minorHAnsi"/>
                <w:b/>
                <w:bCs/>
              </w:rPr>
            </w:pPr>
            <w:r w:rsidRPr="009422F8">
              <w:rPr>
                <w:rFonts w:cstheme="minorHAnsi"/>
                <w:color w:val="000000"/>
              </w:rPr>
              <w:t>1.36 (0.88</w:t>
            </w:r>
            <w:r>
              <w:rPr>
                <w:rFonts w:cstheme="minorHAnsi"/>
                <w:color w:val="000000"/>
              </w:rPr>
              <w:t xml:space="preserve">, </w:t>
            </w:r>
            <w:r w:rsidRPr="009422F8">
              <w:rPr>
                <w:rFonts w:cstheme="minorHAnsi"/>
                <w:color w:val="000000"/>
              </w:rPr>
              <w:t>2.11)</w:t>
            </w:r>
          </w:p>
        </w:tc>
        <w:tc>
          <w:tcPr>
            <w:tcW w:w="2160" w:type="dxa"/>
            <w:vAlign w:val="center"/>
          </w:tcPr>
          <w:p w14:paraId="21741D48" w14:textId="77777777" w:rsidR="000D013F" w:rsidRPr="009422F8" w:rsidRDefault="000D013F" w:rsidP="006E038B">
            <w:pPr>
              <w:jc w:val="center"/>
              <w:rPr>
                <w:rFonts w:cstheme="minorHAnsi"/>
                <w:b/>
                <w:bCs/>
              </w:rPr>
            </w:pPr>
            <w:r w:rsidRPr="009422F8">
              <w:rPr>
                <w:rFonts w:cstheme="minorHAnsi"/>
                <w:color w:val="000000"/>
              </w:rPr>
              <w:t>1.06 (0.71</w:t>
            </w:r>
            <w:r>
              <w:rPr>
                <w:rFonts w:cstheme="minorHAnsi"/>
                <w:color w:val="000000"/>
              </w:rPr>
              <w:t xml:space="preserve">, </w:t>
            </w:r>
            <w:r w:rsidRPr="009422F8">
              <w:rPr>
                <w:rFonts w:cstheme="minorHAnsi"/>
                <w:color w:val="000000"/>
              </w:rPr>
              <w:t>1.59)</w:t>
            </w:r>
          </w:p>
        </w:tc>
        <w:tc>
          <w:tcPr>
            <w:tcW w:w="2160" w:type="dxa"/>
            <w:vAlign w:val="center"/>
          </w:tcPr>
          <w:p w14:paraId="7E9410BE" w14:textId="77777777" w:rsidR="000D013F" w:rsidRPr="009422F8" w:rsidRDefault="000D013F" w:rsidP="006E038B">
            <w:pPr>
              <w:jc w:val="center"/>
              <w:rPr>
                <w:rFonts w:cstheme="minorHAnsi"/>
                <w:b/>
                <w:bCs/>
              </w:rPr>
            </w:pPr>
            <w:r w:rsidRPr="009422F8">
              <w:rPr>
                <w:rFonts w:cstheme="minorHAnsi"/>
                <w:color w:val="000000"/>
              </w:rPr>
              <w:t>0.97 (0.64</w:t>
            </w:r>
            <w:r>
              <w:rPr>
                <w:rFonts w:cstheme="minorHAnsi"/>
                <w:color w:val="000000"/>
              </w:rPr>
              <w:t xml:space="preserve">, </w:t>
            </w:r>
            <w:r w:rsidRPr="009422F8">
              <w:rPr>
                <w:rFonts w:cstheme="minorHAnsi"/>
                <w:color w:val="000000"/>
              </w:rPr>
              <w:t>1.46)</w:t>
            </w:r>
          </w:p>
        </w:tc>
      </w:tr>
      <w:tr w:rsidR="000D013F" w:rsidRPr="009422F8" w14:paraId="2F1F8F2B" w14:textId="77777777" w:rsidTr="006E038B">
        <w:tc>
          <w:tcPr>
            <w:tcW w:w="2515" w:type="dxa"/>
            <w:vMerge/>
          </w:tcPr>
          <w:p w14:paraId="44F33362" w14:textId="77777777" w:rsidR="000D013F" w:rsidRPr="009422F8" w:rsidRDefault="000D013F" w:rsidP="006E038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160" w:type="dxa"/>
          </w:tcPr>
          <w:p w14:paraId="41071802" w14:textId="77777777" w:rsidR="000D013F" w:rsidRPr="009422F8" w:rsidRDefault="000D013F" w:rsidP="006E038B">
            <w:pPr>
              <w:rPr>
                <w:rFonts w:cstheme="minorHAnsi"/>
                <w:b/>
                <w:bCs/>
              </w:rPr>
            </w:pPr>
            <w:r w:rsidRPr="009422F8">
              <w:rPr>
                <w:rFonts w:cstheme="minorHAnsi"/>
              </w:rPr>
              <w:t>No disability</w:t>
            </w:r>
          </w:p>
        </w:tc>
        <w:tc>
          <w:tcPr>
            <w:tcW w:w="1710" w:type="dxa"/>
            <w:vAlign w:val="center"/>
          </w:tcPr>
          <w:p w14:paraId="4830E3A9" w14:textId="77777777" w:rsidR="000D013F" w:rsidRPr="009422F8" w:rsidRDefault="000D013F" w:rsidP="006E038B">
            <w:pPr>
              <w:jc w:val="center"/>
              <w:rPr>
                <w:rFonts w:cstheme="minorHAnsi"/>
                <w:bCs/>
              </w:rPr>
            </w:pPr>
            <w:r w:rsidRPr="009422F8">
              <w:rPr>
                <w:rFonts w:cstheme="minorHAnsi"/>
                <w:color w:val="000000"/>
              </w:rPr>
              <w:t>104 (6.3)</w:t>
            </w:r>
          </w:p>
        </w:tc>
        <w:tc>
          <w:tcPr>
            <w:tcW w:w="2250" w:type="dxa"/>
            <w:vAlign w:val="center"/>
          </w:tcPr>
          <w:p w14:paraId="169AA98E" w14:textId="77777777" w:rsidR="000D013F" w:rsidRPr="009422F8" w:rsidRDefault="000D013F" w:rsidP="006E038B">
            <w:pPr>
              <w:jc w:val="center"/>
              <w:rPr>
                <w:rFonts w:cstheme="minorHAnsi"/>
                <w:b/>
                <w:bCs/>
              </w:rPr>
            </w:pPr>
            <w:r w:rsidRPr="009422F8">
              <w:rPr>
                <w:rFonts w:cstheme="minorHAnsi"/>
                <w:color w:val="000000"/>
              </w:rPr>
              <w:t>[Referent]</w:t>
            </w:r>
          </w:p>
        </w:tc>
        <w:tc>
          <w:tcPr>
            <w:tcW w:w="2160" w:type="dxa"/>
            <w:vAlign w:val="center"/>
          </w:tcPr>
          <w:p w14:paraId="46677A49" w14:textId="77777777" w:rsidR="000D013F" w:rsidRPr="009422F8" w:rsidRDefault="000D013F" w:rsidP="006E038B">
            <w:pPr>
              <w:jc w:val="center"/>
              <w:rPr>
                <w:rFonts w:cstheme="minorHAnsi"/>
                <w:b/>
                <w:bCs/>
              </w:rPr>
            </w:pPr>
            <w:r w:rsidRPr="009422F8">
              <w:rPr>
                <w:rFonts w:cstheme="minorHAnsi"/>
                <w:color w:val="000000"/>
              </w:rPr>
              <w:t>[Referent]</w:t>
            </w:r>
          </w:p>
        </w:tc>
        <w:tc>
          <w:tcPr>
            <w:tcW w:w="2160" w:type="dxa"/>
            <w:vAlign w:val="center"/>
          </w:tcPr>
          <w:p w14:paraId="0ACB2A39" w14:textId="77777777" w:rsidR="000D013F" w:rsidRPr="009422F8" w:rsidRDefault="000D013F" w:rsidP="006E038B">
            <w:pPr>
              <w:jc w:val="center"/>
              <w:rPr>
                <w:rFonts w:cstheme="minorHAnsi"/>
              </w:rPr>
            </w:pPr>
            <w:r w:rsidRPr="009422F8">
              <w:rPr>
                <w:rFonts w:cstheme="minorHAnsi"/>
                <w:color w:val="000000"/>
              </w:rPr>
              <w:t>[Referent]</w:t>
            </w:r>
          </w:p>
        </w:tc>
      </w:tr>
      <w:tr w:rsidR="000D013F" w:rsidRPr="009422F8" w14:paraId="32D90AA0" w14:textId="77777777" w:rsidTr="006E038B">
        <w:tc>
          <w:tcPr>
            <w:tcW w:w="2515" w:type="dxa"/>
          </w:tcPr>
          <w:p w14:paraId="68C442E1" w14:textId="77777777" w:rsidR="000D013F" w:rsidRPr="009422F8" w:rsidRDefault="000D013F" w:rsidP="006E038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160" w:type="dxa"/>
          </w:tcPr>
          <w:p w14:paraId="4C469EE9" w14:textId="77777777" w:rsidR="000D013F" w:rsidRPr="009422F8" w:rsidRDefault="000D013F" w:rsidP="006E038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710" w:type="dxa"/>
          </w:tcPr>
          <w:p w14:paraId="4C4B1D12" w14:textId="77777777" w:rsidR="000D013F" w:rsidRPr="009422F8" w:rsidRDefault="000D013F" w:rsidP="006E038B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2250" w:type="dxa"/>
          </w:tcPr>
          <w:p w14:paraId="78A71FDD" w14:textId="77777777" w:rsidR="000D013F" w:rsidRPr="009422F8" w:rsidRDefault="000D013F" w:rsidP="006E038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160" w:type="dxa"/>
          </w:tcPr>
          <w:p w14:paraId="3E7E69CE" w14:textId="77777777" w:rsidR="000D013F" w:rsidRPr="009422F8" w:rsidRDefault="000D013F" w:rsidP="006E038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160" w:type="dxa"/>
          </w:tcPr>
          <w:p w14:paraId="12ADDBE1" w14:textId="77777777" w:rsidR="000D013F" w:rsidRPr="009422F8" w:rsidRDefault="000D013F" w:rsidP="006E038B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0D013F" w:rsidRPr="009422F8" w14:paraId="78696EDB" w14:textId="77777777" w:rsidTr="006E038B">
        <w:tc>
          <w:tcPr>
            <w:tcW w:w="2515" w:type="dxa"/>
            <w:vMerge w:val="restart"/>
          </w:tcPr>
          <w:p w14:paraId="4B796554" w14:textId="77777777" w:rsidR="000D013F" w:rsidRPr="009422F8" w:rsidRDefault="000D013F" w:rsidP="006E038B">
            <w:pPr>
              <w:rPr>
                <w:rFonts w:cstheme="minorHAnsi"/>
                <w:b/>
                <w:bCs/>
              </w:rPr>
            </w:pPr>
            <w:r w:rsidRPr="009422F8">
              <w:rPr>
                <w:rFonts w:cstheme="minorHAnsi"/>
                <w:b/>
                <w:bCs/>
              </w:rPr>
              <w:t xml:space="preserve">Early cessation of any breastfeeding before 6 </w:t>
            </w:r>
            <w:proofErr w:type="spellStart"/>
            <w:r w:rsidRPr="009422F8">
              <w:rPr>
                <w:rFonts w:cstheme="minorHAnsi"/>
                <w:b/>
                <w:bCs/>
              </w:rPr>
              <w:t>months</w:t>
            </w:r>
            <w:r w:rsidRPr="009422F8">
              <w:rPr>
                <w:rFonts w:cstheme="minorHAnsi"/>
                <w:b/>
                <w:bCs/>
                <w:vertAlign w:val="superscript"/>
              </w:rPr>
              <w:t>c</w:t>
            </w:r>
            <w:proofErr w:type="spellEnd"/>
          </w:p>
        </w:tc>
        <w:tc>
          <w:tcPr>
            <w:tcW w:w="2160" w:type="dxa"/>
          </w:tcPr>
          <w:p w14:paraId="0B31331E" w14:textId="77777777" w:rsidR="000D013F" w:rsidRPr="009422F8" w:rsidRDefault="000D013F" w:rsidP="006E038B">
            <w:pPr>
              <w:rPr>
                <w:rFonts w:cstheme="minorHAnsi"/>
                <w:b/>
                <w:bCs/>
              </w:rPr>
            </w:pPr>
            <w:r w:rsidRPr="009422F8">
              <w:rPr>
                <w:rFonts w:cstheme="minorHAnsi"/>
                <w:b/>
                <w:bCs/>
              </w:rPr>
              <w:t>Any disability</w:t>
            </w:r>
          </w:p>
        </w:tc>
        <w:tc>
          <w:tcPr>
            <w:tcW w:w="1710" w:type="dxa"/>
          </w:tcPr>
          <w:p w14:paraId="7982B314" w14:textId="77777777" w:rsidR="000D013F" w:rsidRPr="009422F8" w:rsidRDefault="000D013F" w:rsidP="006E038B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2250" w:type="dxa"/>
          </w:tcPr>
          <w:p w14:paraId="261CF46A" w14:textId="77777777" w:rsidR="000D013F" w:rsidRPr="009422F8" w:rsidRDefault="000D013F" w:rsidP="006E038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160" w:type="dxa"/>
          </w:tcPr>
          <w:p w14:paraId="3FD93A95" w14:textId="77777777" w:rsidR="000D013F" w:rsidRPr="009422F8" w:rsidRDefault="000D013F" w:rsidP="006E038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160" w:type="dxa"/>
          </w:tcPr>
          <w:p w14:paraId="0BA94930" w14:textId="77777777" w:rsidR="000D013F" w:rsidRPr="009422F8" w:rsidRDefault="000D013F" w:rsidP="006E038B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0D013F" w:rsidRPr="009422F8" w14:paraId="11F07FE6" w14:textId="77777777" w:rsidTr="006E038B">
        <w:tc>
          <w:tcPr>
            <w:tcW w:w="2515" w:type="dxa"/>
            <w:vMerge/>
          </w:tcPr>
          <w:p w14:paraId="7FCEBF24" w14:textId="77777777" w:rsidR="000D013F" w:rsidRPr="009422F8" w:rsidRDefault="000D013F" w:rsidP="006E038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160" w:type="dxa"/>
          </w:tcPr>
          <w:p w14:paraId="3987C463" w14:textId="77777777" w:rsidR="000D013F" w:rsidRPr="009422F8" w:rsidRDefault="000D013F" w:rsidP="006E038B">
            <w:pPr>
              <w:rPr>
                <w:rFonts w:cstheme="minorHAnsi"/>
                <w:b/>
                <w:bCs/>
              </w:rPr>
            </w:pPr>
            <w:r w:rsidRPr="009422F8">
              <w:rPr>
                <w:rFonts w:cstheme="minorHAnsi"/>
              </w:rPr>
              <w:t>Disability</w:t>
            </w:r>
          </w:p>
        </w:tc>
        <w:tc>
          <w:tcPr>
            <w:tcW w:w="1710" w:type="dxa"/>
            <w:vAlign w:val="center"/>
          </w:tcPr>
          <w:p w14:paraId="2885CAA1" w14:textId="77777777" w:rsidR="000D013F" w:rsidRPr="009422F8" w:rsidRDefault="000D013F" w:rsidP="006E038B">
            <w:pPr>
              <w:jc w:val="center"/>
              <w:rPr>
                <w:rFonts w:cstheme="minorHAnsi"/>
                <w:bCs/>
              </w:rPr>
            </w:pPr>
            <w:r w:rsidRPr="009422F8">
              <w:rPr>
                <w:rFonts w:cstheme="minorHAnsi"/>
                <w:color w:val="000000"/>
              </w:rPr>
              <w:t>177 (66.3)</w:t>
            </w:r>
          </w:p>
        </w:tc>
        <w:tc>
          <w:tcPr>
            <w:tcW w:w="2250" w:type="dxa"/>
            <w:vAlign w:val="center"/>
          </w:tcPr>
          <w:p w14:paraId="2FBB52F6" w14:textId="77777777" w:rsidR="000D013F" w:rsidRPr="009422F8" w:rsidRDefault="000D013F" w:rsidP="006E038B">
            <w:pPr>
              <w:jc w:val="center"/>
              <w:rPr>
                <w:rFonts w:cstheme="minorHAnsi"/>
                <w:b/>
                <w:bCs/>
              </w:rPr>
            </w:pPr>
            <w:r w:rsidRPr="009422F8">
              <w:rPr>
                <w:rFonts w:cstheme="minorHAnsi"/>
                <w:color w:val="000000"/>
              </w:rPr>
              <w:t>1.33 (1.12</w:t>
            </w:r>
            <w:r>
              <w:rPr>
                <w:rFonts w:cstheme="minorHAnsi"/>
                <w:color w:val="000000"/>
              </w:rPr>
              <w:t xml:space="preserve">, </w:t>
            </w:r>
            <w:r w:rsidRPr="009422F8">
              <w:rPr>
                <w:rFonts w:cstheme="minorHAnsi"/>
                <w:color w:val="000000"/>
              </w:rPr>
              <w:t>1.59)</w:t>
            </w:r>
          </w:p>
        </w:tc>
        <w:tc>
          <w:tcPr>
            <w:tcW w:w="2160" w:type="dxa"/>
            <w:vAlign w:val="center"/>
          </w:tcPr>
          <w:p w14:paraId="406A845A" w14:textId="77777777" w:rsidR="000D013F" w:rsidRPr="009422F8" w:rsidRDefault="000D013F" w:rsidP="006E038B">
            <w:pPr>
              <w:jc w:val="center"/>
              <w:rPr>
                <w:rFonts w:cstheme="minorHAnsi"/>
                <w:b/>
                <w:bCs/>
              </w:rPr>
            </w:pPr>
            <w:r w:rsidRPr="009422F8">
              <w:rPr>
                <w:rFonts w:cstheme="minorHAnsi"/>
                <w:color w:val="000000"/>
              </w:rPr>
              <w:t>1.28 (1.07</w:t>
            </w:r>
            <w:r>
              <w:rPr>
                <w:rFonts w:cstheme="minorHAnsi"/>
                <w:color w:val="000000"/>
              </w:rPr>
              <w:t xml:space="preserve">, </w:t>
            </w:r>
            <w:r w:rsidRPr="009422F8">
              <w:rPr>
                <w:rFonts w:cstheme="minorHAnsi"/>
                <w:color w:val="000000"/>
              </w:rPr>
              <w:t>1.52)</w:t>
            </w:r>
          </w:p>
        </w:tc>
        <w:tc>
          <w:tcPr>
            <w:tcW w:w="2160" w:type="dxa"/>
            <w:vAlign w:val="center"/>
          </w:tcPr>
          <w:p w14:paraId="51645A7E" w14:textId="77777777" w:rsidR="000D013F" w:rsidRPr="009422F8" w:rsidRDefault="000D013F" w:rsidP="006E038B">
            <w:pPr>
              <w:jc w:val="center"/>
              <w:rPr>
                <w:rFonts w:cstheme="minorHAnsi"/>
                <w:b/>
                <w:bCs/>
              </w:rPr>
            </w:pPr>
            <w:r w:rsidRPr="009422F8">
              <w:rPr>
                <w:rFonts w:cstheme="minorHAnsi"/>
                <w:color w:val="000000"/>
              </w:rPr>
              <w:t>1.21 (1.01</w:t>
            </w:r>
            <w:r>
              <w:rPr>
                <w:rFonts w:cstheme="minorHAnsi"/>
                <w:color w:val="000000"/>
              </w:rPr>
              <w:t xml:space="preserve">, </w:t>
            </w:r>
            <w:r w:rsidRPr="009422F8">
              <w:rPr>
                <w:rFonts w:cstheme="minorHAnsi"/>
                <w:color w:val="000000"/>
              </w:rPr>
              <w:t>1.44)</w:t>
            </w:r>
          </w:p>
        </w:tc>
      </w:tr>
      <w:tr w:rsidR="000D013F" w:rsidRPr="009422F8" w14:paraId="02ED6F87" w14:textId="77777777" w:rsidTr="006E038B">
        <w:tc>
          <w:tcPr>
            <w:tcW w:w="2515" w:type="dxa"/>
            <w:vMerge/>
          </w:tcPr>
          <w:p w14:paraId="52675227" w14:textId="77777777" w:rsidR="000D013F" w:rsidRPr="009422F8" w:rsidRDefault="000D013F" w:rsidP="006E038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160" w:type="dxa"/>
          </w:tcPr>
          <w:p w14:paraId="60C77377" w14:textId="77777777" w:rsidR="000D013F" w:rsidRPr="009422F8" w:rsidRDefault="000D013F" w:rsidP="006E038B">
            <w:pPr>
              <w:rPr>
                <w:rFonts w:cstheme="minorHAnsi"/>
                <w:b/>
                <w:bCs/>
              </w:rPr>
            </w:pPr>
            <w:r w:rsidRPr="009422F8">
              <w:rPr>
                <w:rFonts w:cstheme="minorHAnsi"/>
              </w:rPr>
              <w:t>No disability</w:t>
            </w:r>
          </w:p>
        </w:tc>
        <w:tc>
          <w:tcPr>
            <w:tcW w:w="1710" w:type="dxa"/>
            <w:vAlign w:val="center"/>
          </w:tcPr>
          <w:p w14:paraId="5EA57924" w14:textId="77777777" w:rsidR="000D013F" w:rsidRPr="009422F8" w:rsidRDefault="000D013F" w:rsidP="006E038B">
            <w:pPr>
              <w:jc w:val="center"/>
              <w:rPr>
                <w:rFonts w:cstheme="minorHAnsi"/>
                <w:bCs/>
              </w:rPr>
            </w:pPr>
            <w:r w:rsidRPr="009422F8">
              <w:rPr>
                <w:rFonts w:cstheme="minorHAnsi"/>
                <w:color w:val="000000"/>
              </w:rPr>
              <w:t>402 (49.8)</w:t>
            </w:r>
          </w:p>
        </w:tc>
        <w:tc>
          <w:tcPr>
            <w:tcW w:w="2250" w:type="dxa"/>
            <w:vAlign w:val="center"/>
          </w:tcPr>
          <w:p w14:paraId="0D253CE9" w14:textId="77777777" w:rsidR="000D013F" w:rsidRPr="009422F8" w:rsidRDefault="000D013F" w:rsidP="006E038B">
            <w:pPr>
              <w:jc w:val="center"/>
              <w:rPr>
                <w:rFonts w:cstheme="minorHAnsi"/>
                <w:b/>
                <w:bCs/>
              </w:rPr>
            </w:pPr>
            <w:r w:rsidRPr="009422F8">
              <w:rPr>
                <w:rFonts w:cstheme="minorHAnsi"/>
                <w:color w:val="000000"/>
              </w:rPr>
              <w:t>[Referent]</w:t>
            </w:r>
          </w:p>
        </w:tc>
        <w:tc>
          <w:tcPr>
            <w:tcW w:w="2160" w:type="dxa"/>
            <w:vAlign w:val="center"/>
          </w:tcPr>
          <w:p w14:paraId="689E8086" w14:textId="77777777" w:rsidR="000D013F" w:rsidRPr="009422F8" w:rsidRDefault="000D013F" w:rsidP="006E038B">
            <w:pPr>
              <w:jc w:val="center"/>
              <w:rPr>
                <w:rFonts w:cstheme="minorHAnsi"/>
                <w:b/>
                <w:bCs/>
              </w:rPr>
            </w:pPr>
            <w:r w:rsidRPr="009422F8">
              <w:rPr>
                <w:rFonts w:cstheme="minorHAnsi"/>
                <w:color w:val="000000"/>
              </w:rPr>
              <w:t>[Referent]</w:t>
            </w:r>
          </w:p>
        </w:tc>
        <w:tc>
          <w:tcPr>
            <w:tcW w:w="2160" w:type="dxa"/>
            <w:vAlign w:val="center"/>
          </w:tcPr>
          <w:p w14:paraId="23B57244" w14:textId="77777777" w:rsidR="000D013F" w:rsidRPr="009422F8" w:rsidRDefault="000D013F" w:rsidP="006E038B">
            <w:pPr>
              <w:jc w:val="center"/>
              <w:rPr>
                <w:rFonts w:cstheme="minorHAnsi"/>
              </w:rPr>
            </w:pPr>
            <w:r w:rsidRPr="009422F8">
              <w:rPr>
                <w:rFonts w:cstheme="minorHAnsi"/>
                <w:color w:val="000000"/>
              </w:rPr>
              <w:t>[Referent]</w:t>
            </w:r>
          </w:p>
        </w:tc>
      </w:tr>
      <w:tr w:rsidR="000D013F" w:rsidRPr="009422F8" w14:paraId="34A9A63E" w14:textId="77777777" w:rsidTr="006E038B">
        <w:tc>
          <w:tcPr>
            <w:tcW w:w="2515" w:type="dxa"/>
          </w:tcPr>
          <w:p w14:paraId="69DC32D5" w14:textId="77777777" w:rsidR="000D013F" w:rsidRPr="009422F8" w:rsidRDefault="000D013F" w:rsidP="006E038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160" w:type="dxa"/>
          </w:tcPr>
          <w:p w14:paraId="3F96F657" w14:textId="77777777" w:rsidR="000D013F" w:rsidRPr="009422F8" w:rsidRDefault="000D013F" w:rsidP="006E038B">
            <w:pPr>
              <w:rPr>
                <w:rFonts w:cstheme="minorHAnsi"/>
                <w:bCs/>
              </w:rPr>
            </w:pPr>
          </w:p>
        </w:tc>
        <w:tc>
          <w:tcPr>
            <w:tcW w:w="1710" w:type="dxa"/>
          </w:tcPr>
          <w:p w14:paraId="1D7533BC" w14:textId="77777777" w:rsidR="000D013F" w:rsidRPr="009422F8" w:rsidRDefault="000D013F" w:rsidP="006E038B">
            <w:pPr>
              <w:jc w:val="center"/>
              <w:rPr>
                <w:rFonts w:cstheme="minorHAnsi"/>
              </w:rPr>
            </w:pPr>
          </w:p>
        </w:tc>
        <w:tc>
          <w:tcPr>
            <w:tcW w:w="2250" w:type="dxa"/>
          </w:tcPr>
          <w:p w14:paraId="344E7BC1" w14:textId="77777777" w:rsidR="000D013F" w:rsidRPr="009422F8" w:rsidRDefault="000D013F" w:rsidP="006E038B">
            <w:pPr>
              <w:jc w:val="center"/>
              <w:rPr>
                <w:rFonts w:cstheme="minorHAnsi"/>
              </w:rPr>
            </w:pPr>
          </w:p>
        </w:tc>
        <w:tc>
          <w:tcPr>
            <w:tcW w:w="2160" w:type="dxa"/>
          </w:tcPr>
          <w:p w14:paraId="41EE6764" w14:textId="77777777" w:rsidR="000D013F" w:rsidRPr="009422F8" w:rsidRDefault="000D013F" w:rsidP="006E038B">
            <w:pPr>
              <w:jc w:val="center"/>
              <w:rPr>
                <w:rFonts w:cstheme="minorHAnsi"/>
              </w:rPr>
            </w:pPr>
          </w:p>
        </w:tc>
        <w:tc>
          <w:tcPr>
            <w:tcW w:w="2160" w:type="dxa"/>
          </w:tcPr>
          <w:p w14:paraId="72013DB8" w14:textId="77777777" w:rsidR="000D013F" w:rsidRPr="009422F8" w:rsidRDefault="000D013F" w:rsidP="006E038B">
            <w:pPr>
              <w:jc w:val="center"/>
              <w:rPr>
                <w:rFonts w:cstheme="minorHAnsi"/>
              </w:rPr>
            </w:pPr>
          </w:p>
        </w:tc>
      </w:tr>
      <w:tr w:rsidR="000D013F" w:rsidRPr="009422F8" w14:paraId="39546C82" w14:textId="77777777" w:rsidTr="006E038B">
        <w:tc>
          <w:tcPr>
            <w:tcW w:w="2515" w:type="dxa"/>
            <w:vMerge w:val="restart"/>
          </w:tcPr>
          <w:p w14:paraId="6B5B6FAA" w14:textId="77777777" w:rsidR="000D013F" w:rsidRPr="009422F8" w:rsidRDefault="000D013F" w:rsidP="006E038B">
            <w:pPr>
              <w:rPr>
                <w:rFonts w:cstheme="minorHAnsi"/>
                <w:b/>
                <w:bCs/>
              </w:rPr>
            </w:pPr>
            <w:r w:rsidRPr="009422F8">
              <w:rPr>
                <w:rFonts w:cstheme="minorHAnsi"/>
                <w:b/>
                <w:bCs/>
              </w:rPr>
              <w:t xml:space="preserve">Early cessation of exclusive breastfeeding before 6 </w:t>
            </w:r>
            <w:proofErr w:type="spellStart"/>
            <w:r w:rsidRPr="009422F8">
              <w:rPr>
                <w:rFonts w:cstheme="minorHAnsi"/>
                <w:b/>
                <w:bCs/>
              </w:rPr>
              <w:t>months</w:t>
            </w:r>
            <w:r w:rsidRPr="009422F8">
              <w:rPr>
                <w:rFonts w:cstheme="minorHAnsi"/>
                <w:b/>
                <w:bCs/>
                <w:vertAlign w:val="superscript"/>
              </w:rPr>
              <w:t>d</w:t>
            </w:r>
            <w:proofErr w:type="spellEnd"/>
          </w:p>
        </w:tc>
        <w:tc>
          <w:tcPr>
            <w:tcW w:w="2160" w:type="dxa"/>
          </w:tcPr>
          <w:p w14:paraId="2DD7B01D" w14:textId="77777777" w:rsidR="000D013F" w:rsidRPr="009422F8" w:rsidRDefault="000D013F" w:rsidP="006E038B">
            <w:pPr>
              <w:rPr>
                <w:rFonts w:cstheme="minorHAnsi"/>
              </w:rPr>
            </w:pPr>
            <w:r w:rsidRPr="009422F8">
              <w:rPr>
                <w:rFonts w:cstheme="minorHAnsi"/>
                <w:b/>
                <w:bCs/>
              </w:rPr>
              <w:t>Any disability</w:t>
            </w:r>
          </w:p>
        </w:tc>
        <w:tc>
          <w:tcPr>
            <w:tcW w:w="1710" w:type="dxa"/>
          </w:tcPr>
          <w:p w14:paraId="468C1CFB" w14:textId="77777777" w:rsidR="000D013F" w:rsidRPr="009422F8" w:rsidRDefault="000D013F" w:rsidP="006E038B">
            <w:pPr>
              <w:jc w:val="center"/>
              <w:rPr>
                <w:rFonts w:cstheme="minorHAnsi"/>
              </w:rPr>
            </w:pPr>
          </w:p>
        </w:tc>
        <w:tc>
          <w:tcPr>
            <w:tcW w:w="2250" w:type="dxa"/>
          </w:tcPr>
          <w:p w14:paraId="084097DD" w14:textId="77777777" w:rsidR="000D013F" w:rsidRPr="009422F8" w:rsidRDefault="000D013F" w:rsidP="006E038B">
            <w:pPr>
              <w:jc w:val="center"/>
              <w:rPr>
                <w:rFonts w:cstheme="minorHAnsi"/>
              </w:rPr>
            </w:pPr>
          </w:p>
        </w:tc>
        <w:tc>
          <w:tcPr>
            <w:tcW w:w="2160" w:type="dxa"/>
          </w:tcPr>
          <w:p w14:paraId="310EA21F" w14:textId="77777777" w:rsidR="000D013F" w:rsidRPr="009422F8" w:rsidRDefault="000D013F" w:rsidP="006E038B">
            <w:pPr>
              <w:jc w:val="center"/>
              <w:rPr>
                <w:rFonts w:cstheme="minorHAnsi"/>
              </w:rPr>
            </w:pPr>
          </w:p>
        </w:tc>
        <w:tc>
          <w:tcPr>
            <w:tcW w:w="2160" w:type="dxa"/>
          </w:tcPr>
          <w:p w14:paraId="196E58E1" w14:textId="77777777" w:rsidR="000D013F" w:rsidRPr="009422F8" w:rsidRDefault="000D013F" w:rsidP="006E038B">
            <w:pPr>
              <w:jc w:val="center"/>
              <w:rPr>
                <w:rFonts w:cstheme="minorHAnsi"/>
              </w:rPr>
            </w:pPr>
          </w:p>
        </w:tc>
      </w:tr>
      <w:tr w:rsidR="000D013F" w:rsidRPr="009422F8" w14:paraId="6532E3C0" w14:textId="77777777" w:rsidTr="006E038B">
        <w:tc>
          <w:tcPr>
            <w:tcW w:w="2515" w:type="dxa"/>
            <w:vMerge/>
          </w:tcPr>
          <w:p w14:paraId="76D3769D" w14:textId="77777777" w:rsidR="000D013F" w:rsidRPr="009422F8" w:rsidRDefault="000D013F" w:rsidP="006E038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160" w:type="dxa"/>
          </w:tcPr>
          <w:p w14:paraId="297A5880" w14:textId="77777777" w:rsidR="000D013F" w:rsidRPr="009422F8" w:rsidRDefault="000D013F" w:rsidP="006E038B">
            <w:pPr>
              <w:rPr>
                <w:rFonts w:cstheme="minorHAnsi"/>
              </w:rPr>
            </w:pPr>
            <w:r w:rsidRPr="009422F8">
              <w:rPr>
                <w:rFonts w:cstheme="minorHAnsi"/>
              </w:rPr>
              <w:t>Disability</w:t>
            </w:r>
          </w:p>
        </w:tc>
        <w:tc>
          <w:tcPr>
            <w:tcW w:w="1710" w:type="dxa"/>
            <w:vAlign w:val="center"/>
          </w:tcPr>
          <w:p w14:paraId="55A1FCE4" w14:textId="77777777" w:rsidR="000D013F" w:rsidRPr="009422F8" w:rsidRDefault="000D013F" w:rsidP="006E038B">
            <w:pPr>
              <w:jc w:val="center"/>
              <w:rPr>
                <w:rFonts w:cstheme="minorHAnsi"/>
              </w:rPr>
            </w:pPr>
            <w:r w:rsidRPr="009422F8">
              <w:rPr>
                <w:rFonts w:cstheme="minorHAnsi"/>
                <w:color w:val="000000"/>
              </w:rPr>
              <w:t>330 (72.4)</w:t>
            </w:r>
          </w:p>
        </w:tc>
        <w:tc>
          <w:tcPr>
            <w:tcW w:w="2250" w:type="dxa"/>
            <w:vAlign w:val="center"/>
          </w:tcPr>
          <w:p w14:paraId="426FA13A" w14:textId="77777777" w:rsidR="000D013F" w:rsidRPr="009422F8" w:rsidRDefault="000D013F" w:rsidP="006E038B">
            <w:pPr>
              <w:jc w:val="center"/>
              <w:rPr>
                <w:rFonts w:cstheme="minorHAnsi"/>
              </w:rPr>
            </w:pPr>
            <w:r w:rsidRPr="009422F8">
              <w:rPr>
                <w:rFonts w:cstheme="minorHAnsi"/>
                <w:color w:val="000000"/>
              </w:rPr>
              <w:t>1.10 (0.98</w:t>
            </w:r>
            <w:r>
              <w:rPr>
                <w:rFonts w:cstheme="minorHAnsi"/>
                <w:color w:val="000000"/>
              </w:rPr>
              <w:t xml:space="preserve">, </w:t>
            </w:r>
            <w:r w:rsidRPr="009422F8">
              <w:rPr>
                <w:rFonts w:cstheme="minorHAnsi"/>
                <w:color w:val="000000"/>
              </w:rPr>
              <w:t>1.23)</w:t>
            </w:r>
          </w:p>
        </w:tc>
        <w:tc>
          <w:tcPr>
            <w:tcW w:w="2160" w:type="dxa"/>
            <w:vAlign w:val="center"/>
          </w:tcPr>
          <w:p w14:paraId="4F890536" w14:textId="77777777" w:rsidR="000D013F" w:rsidRPr="009422F8" w:rsidRDefault="000D013F" w:rsidP="006E038B">
            <w:pPr>
              <w:jc w:val="center"/>
              <w:rPr>
                <w:rFonts w:cstheme="minorHAnsi"/>
              </w:rPr>
            </w:pPr>
            <w:r w:rsidRPr="009422F8">
              <w:rPr>
                <w:rFonts w:cstheme="minorHAnsi"/>
                <w:color w:val="000000"/>
              </w:rPr>
              <w:t>1.07 (0.96</w:t>
            </w:r>
            <w:r>
              <w:rPr>
                <w:rFonts w:cstheme="minorHAnsi"/>
                <w:color w:val="000000"/>
              </w:rPr>
              <w:t xml:space="preserve">, </w:t>
            </w:r>
            <w:r w:rsidRPr="009422F8">
              <w:rPr>
                <w:rFonts w:cstheme="minorHAnsi"/>
                <w:color w:val="000000"/>
              </w:rPr>
              <w:t>1.20)</w:t>
            </w:r>
          </w:p>
        </w:tc>
        <w:tc>
          <w:tcPr>
            <w:tcW w:w="2160" w:type="dxa"/>
            <w:vAlign w:val="center"/>
          </w:tcPr>
          <w:p w14:paraId="5699CBF9" w14:textId="77777777" w:rsidR="000D013F" w:rsidRPr="009422F8" w:rsidRDefault="000D013F" w:rsidP="006E038B">
            <w:pPr>
              <w:jc w:val="center"/>
              <w:rPr>
                <w:rFonts w:cstheme="minorHAnsi"/>
              </w:rPr>
            </w:pPr>
            <w:r w:rsidRPr="009422F8">
              <w:rPr>
                <w:rFonts w:cstheme="minorHAnsi"/>
                <w:color w:val="000000"/>
              </w:rPr>
              <w:t>1.04 (0.93</w:t>
            </w:r>
            <w:r>
              <w:rPr>
                <w:rFonts w:cstheme="minorHAnsi"/>
                <w:color w:val="000000"/>
              </w:rPr>
              <w:t xml:space="preserve">, </w:t>
            </w:r>
            <w:r w:rsidRPr="009422F8">
              <w:rPr>
                <w:rFonts w:cstheme="minorHAnsi"/>
                <w:color w:val="000000"/>
              </w:rPr>
              <w:t>1.17)</w:t>
            </w:r>
          </w:p>
        </w:tc>
      </w:tr>
      <w:tr w:rsidR="000D013F" w:rsidRPr="009422F8" w14:paraId="5FC1737B" w14:textId="77777777" w:rsidTr="006E038B">
        <w:tc>
          <w:tcPr>
            <w:tcW w:w="2515" w:type="dxa"/>
            <w:vMerge/>
          </w:tcPr>
          <w:p w14:paraId="6C5823D9" w14:textId="77777777" w:rsidR="000D013F" w:rsidRPr="009422F8" w:rsidRDefault="000D013F" w:rsidP="006E038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160" w:type="dxa"/>
          </w:tcPr>
          <w:p w14:paraId="0C6439A4" w14:textId="77777777" w:rsidR="000D013F" w:rsidRPr="009422F8" w:rsidRDefault="000D013F" w:rsidP="006E038B">
            <w:pPr>
              <w:rPr>
                <w:rFonts w:cstheme="minorHAnsi"/>
              </w:rPr>
            </w:pPr>
            <w:r w:rsidRPr="009422F8">
              <w:rPr>
                <w:rFonts w:cstheme="minorHAnsi"/>
              </w:rPr>
              <w:t>No disability</w:t>
            </w:r>
          </w:p>
        </w:tc>
        <w:tc>
          <w:tcPr>
            <w:tcW w:w="1710" w:type="dxa"/>
            <w:vAlign w:val="center"/>
          </w:tcPr>
          <w:p w14:paraId="7C03FB27" w14:textId="77777777" w:rsidR="000D013F" w:rsidRPr="009422F8" w:rsidRDefault="000D013F" w:rsidP="006E038B">
            <w:pPr>
              <w:jc w:val="center"/>
              <w:rPr>
                <w:rFonts w:cstheme="minorHAnsi"/>
                <w:color w:val="000000"/>
              </w:rPr>
            </w:pPr>
            <w:r w:rsidRPr="009422F8">
              <w:rPr>
                <w:rFonts w:cstheme="minorHAnsi"/>
                <w:color w:val="000000"/>
              </w:rPr>
              <w:t>836 (65.9)</w:t>
            </w:r>
          </w:p>
        </w:tc>
        <w:tc>
          <w:tcPr>
            <w:tcW w:w="2250" w:type="dxa"/>
            <w:vAlign w:val="center"/>
          </w:tcPr>
          <w:p w14:paraId="3FC6F84F" w14:textId="77777777" w:rsidR="000D013F" w:rsidRPr="009422F8" w:rsidRDefault="000D013F" w:rsidP="006E038B">
            <w:pPr>
              <w:jc w:val="center"/>
              <w:rPr>
                <w:rFonts w:cstheme="minorHAnsi"/>
              </w:rPr>
            </w:pPr>
            <w:r w:rsidRPr="009422F8">
              <w:rPr>
                <w:rFonts w:cstheme="minorHAnsi"/>
                <w:color w:val="000000"/>
              </w:rPr>
              <w:t>[Referent]</w:t>
            </w:r>
          </w:p>
        </w:tc>
        <w:tc>
          <w:tcPr>
            <w:tcW w:w="2160" w:type="dxa"/>
            <w:vAlign w:val="center"/>
          </w:tcPr>
          <w:p w14:paraId="4F30D354" w14:textId="77777777" w:rsidR="000D013F" w:rsidRPr="009422F8" w:rsidRDefault="000D013F" w:rsidP="006E038B">
            <w:pPr>
              <w:jc w:val="center"/>
              <w:rPr>
                <w:rFonts w:cstheme="minorHAnsi"/>
              </w:rPr>
            </w:pPr>
            <w:r w:rsidRPr="009422F8">
              <w:rPr>
                <w:rFonts w:cstheme="minorHAnsi"/>
                <w:color w:val="000000"/>
              </w:rPr>
              <w:t>[Referent]</w:t>
            </w:r>
          </w:p>
        </w:tc>
        <w:tc>
          <w:tcPr>
            <w:tcW w:w="2160" w:type="dxa"/>
            <w:vAlign w:val="center"/>
          </w:tcPr>
          <w:p w14:paraId="1F28152F" w14:textId="77777777" w:rsidR="000D013F" w:rsidRPr="009422F8" w:rsidRDefault="000D013F" w:rsidP="006E038B">
            <w:pPr>
              <w:jc w:val="center"/>
              <w:rPr>
                <w:rFonts w:cstheme="minorHAnsi"/>
              </w:rPr>
            </w:pPr>
            <w:r w:rsidRPr="009422F8">
              <w:rPr>
                <w:rFonts w:cstheme="minorHAnsi"/>
                <w:color w:val="000000"/>
              </w:rPr>
              <w:t>[Referent]</w:t>
            </w:r>
          </w:p>
        </w:tc>
      </w:tr>
    </w:tbl>
    <w:p w14:paraId="1B78137F" w14:textId="77777777" w:rsidR="000D013F" w:rsidRPr="009422F8" w:rsidRDefault="000D013F" w:rsidP="000D013F">
      <w:pPr>
        <w:spacing w:after="0" w:line="240" w:lineRule="auto"/>
        <w:rPr>
          <w:rFonts w:cstheme="minorHAnsi"/>
          <w:sz w:val="24"/>
          <w:szCs w:val="24"/>
        </w:rPr>
      </w:pPr>
    </w:p>
    <w:p w14:paraId="6890B27F" w14:textId="77777777" w:rsidR="000D013F" w:rsidRPr="00CA4472" w:rsidRDefault="000D013F" w:rsidP="000D013F">
      <w:pPr>
        <w:spacing w:after="0" w:line="240" w:lineRule="auto"/>
        <w:rPr>
          <w:rFonts w:cstheme="minorHAnsi"/>
          <w:sz w:val="20"/>
          <w:szCs w:val="20"/>
        </w:rPr>
      </w:pPr>
      <w:r w:rsidRPr="00CA4472">
        <w:rPr>
          <w:rFonts w:cstheme="minorHAnsi"/>
          <w:sz w:val="20"/>
          <w:szCs w:val="20"/>
        </w:rPr>
        <w:t xml:space="preserve">Note: weighted </w:t>
      </w:r>
      <w:proofErr w:type="gramStart"/>
      <w:r w:rsidRPr="00CA4472">
        <w:rPr>
          <w:rFonts w:cstheme="minorHAnsi"/>
          <w:sz w:val="20"/>
          <w:szCs w:val="20"/>
        </w:rPr>
        <w:t>N’s</w:t>
      </w:r>
      <w:proofErr w:type="gramEnd"/>
      <w:r w:rsidRPr="00CA4472">
        <w:rPr>
          <w:rFonts w:cstheme="minorHAnsi"/>
          <w:sz w:val="20"/>
          <w:szCs w:val="20"/>
        </w:rPr>
        <w:t xml:space="preserve"> are rounded to the nearest integer. </w:t>
      </w:r>
    </w:p>
    <w:p w14:paraId="121C974B" w14:textId="77777777" w:rsidR="000D013F" w:rsidRPr="00CA4472" w:rsidRDefault="000D013F" w:rsidP="000D013F">
      <w:pPr>
        <w:spacing w:after="0" w:line="240" w:lineRule="auto"/>
        <w:rPr>
          <w:rFonts w:cstheme="minorHAnsi"/>
          <w:sz w:val="20"/>
          <w:szCs w:val="20"/>
          <w:vertAlign w:val="superscript"/>
        </w:rPr>
      </w:pPr>
      <w:proofErr w:type="gramStart"/>
      <w:r w:rsidRPr="00CA4472">
        <w:rPr>
          <w:rFonts w:cstheme="minorHAnsi"/>
          <w:sz w:val="20"/>
          <w:szCs w:val="20"/>
          <w:vertAlign w:val="superscript"/>
        </w:rPr>
        <w:t>a</w:t>
      </w:r>
      <w:proofErr w:type="gramEnd"/>
      <w:r w:rsidRPr="00CA4472">
        <w:rPr>
          <w:rFonts w:cstheme="minorHAnsi"/>
          <w:sz w:val="20"/>
          <w:szCs w:val="20"/>
          <w:vertAlign w:val="superscript"/>
        </w:rPr>
        <w:t xml:space="preserve"> </w:t>
      </w:r>
      <w:r w:rsidRPr="00CA4472">
        <w:rPr>
          <w:rFonts w:cstheme="minorHAnsi"/>
          <w:sz w:val="20"/>
          <w:szCs w:val="20"/>
        </w:rPr>
        <w:t>Adjusted model included maternal age, marital status, level of education, annual household income level, and immigrant status.</w:t>
      </w:r>
    </w:p>
    <w:p w14:paraId="6DE4D3F6" w14:textId="77777777" w:rsidR="000D013F" w:rsidRPr="00CA4472" w:rsidRDefault="000D013F" w:rsidP="000D013F">
      <w:pPr>
        <w:spacing w:after="0" w:line="240" w:lineRule="auto"/>
        <w:rPr>
          <w:rFonts w:cstheme="minorHAnsi"/>
          <w:sz w:val="20"/>
          <w:szCs w:val="20"/>
        </w:rPr>
      </w:pPr>
      <w:r w:rsidRPr="00CA4472">
        <w:rPr>
          <w:rFonts w:cstheme="minorHAnsi"/>
          <w:sz w:val="20"/>
          <w:szCs w:val="20"/>
          <w:vertAlign w:val="superscript"/>
        </w:rPr>
        <w:t xml:space="preserve">b </w:t>
      </w:r>
      <w:r w:rsidRPr="00CA4472">
        <w:rPr>
          <w:rFonts w:cstheme="minorHAnsi"/>
          <w:sz w:val="20"/>
          <w:szCs w:val="20"/>
        </w:rPr>
        <w:t>Adjusted model included maternal age, marital status, level of education, annual household income level, immigrant status, smoking status, BMI, diabetes mellitus, and chronic hypertension.</w:t>
      </w:r>
    </w:p>
    <w:p w14:paraId="7EA47BA6" w14:textId="77777777" w:rsidR="000D013F" w:rsidRPr="00CA4472" w:rsidRDefault="000D013F" w:rsidP="000D013F">
      <w:pPr>
        <w:spacing w:after="0" w:line="240" w:lineRule="auto"/>
        <w:rPr>
          <w:rFonts w:cstheme="minorHAnsi"/>
          <w:sz w:val="20"/>
          <w:szCs w:val="20"/>
          <w:vertAlign w:val="superscript"/>
        </w:rPr>
      </w:pPr>
      <w:r w:rsidRPr="00CA4472">
        <w:rPr>
          <w:rFonts w:cstheme="minorHAnsi"/>
          <w:sz w:val="20"/>
          <w:szCs w:val="20"/>
          <w:vertAlign w:val="superscript"/>
        </w:rPr>
        <w:t xml:space="preserve">c </w:t>
      </w:r>
      <w:r w:rsidRPr="00CA4472">
        <w:rPr>
          <w:rFonts w:cstheme="minorHAnsi"/>
          <w:sz w:val="20"/>
          <w:szCs w:val="20"/>
        </w:rPr>
        <w:t>Analysis restricted to N=1,074 women who reported ever breastfeeding, excluding those who were still breastfeeding at the time of the interview.</w:t>
      </w:r>
    </w:p>
    <w:p w14:paraId="0728961B" w14:textId="77777777" w:rsidR="000D013F" w:rsidRPr="00CA4472" w:rsidRDefault="000D013F" w:rsidP="000D013F">
      <w:pPr>
        <w:spacing w:after="0" w:line="240" w:lineRule="auto"/>
        <w:rPr>
          <w:rFonts w:cstheme="minorHAnsi"/>
          <w:sz w:val="20"/>
          <w:szCs w:val="20"/>
        </w:rPr>
      </w:pPr>
      <w:r w:rsidRPr="00CA4472">
        <w:rPr>
          <w:rFonts w:cstheme="minorHAnsi"/>
          <w:sz w:val="20"/>
          <w:szCs w:val="20"/>
          <w:vertAlign w:val="superscript"/>
        </w:rPr>
        <w:t xml:space="preserve">d </w:t>
      </w:r>
      <w:r w:rsidRPr="00CA4472">
        <w:rPr>
          <w:rFonts w:cstheme="minorHAnsi"/>
          <w:sz w:val="20"/>
          <w:szCs w:val="20"/>
        </w:rPr>
        <w:t>Analysis restricted to N=1,724 women who reported ever breastfeeding, excluding those who had not yet added any other liquid or solid foods to their baby's feeds at the time of the interview.</w:t>
      </w:r>
    </w:p>
    <w:p w14:paraId="7DF6A795" w14:textId="77777777" w:rsidR="00D31360" w:rsidRDefault="00D31360"/>
    <w:sectPr w:rsidR="00D31360" w:rsidSect="000D013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13F"/>
    <w:rsid w:val="000D013F"/>
    <w:rsid w:val="005E5F6C"/>
    <w:rsid w:val="0087255C"/>
    <w:rsid w:val="00D3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26F86"/>
  <w15:chartTrackingRefBased/>
  <w15:docId w15:val="{C6F920B6-A8B7-4322-BCBB-BB27A681A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013F"/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013F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1425</Characters>
  <Application>Microsoft Office Word</Application>
  <DocSecurity>0</DocSecurity>
  <Lines>11</Lines>
  <Paragraphs>3</Paragraphs>
  <ScaleCrop>false</ScaleCrop>
  <Company>University of Toronto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Hilary Brown</dc:creator>
  <cp:keywords/>
  <dc:description/>
  <cp:lastModifiedBy>Hilary Brown</cp:lastModifiedBy>
  <cp:revision>1</cp:revision>
  <dcterms:created xsi:type="dcterms:W3CDTF">2023-12-13T18:15:00Z</dcterms:created>
  <dcterms:modified xsi:type="dcterms:W3CDTF">2023-12-13T18:16:00Z</dcterms:modified>
</cp:coreProperties>
</file>