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Ind w:w="93" w:type="dxa"/>
        <w:tblLook w:val="04A0" w:firstRow="1" w:lastRow="0" w:firstColumn="1" w:lastColumn="0" w:noHBand="0" w:noVBand="1"/>
      </w:tblPr>
      <w:tblGrid>
        <w:gridCol w:w="520"/>
        <w:gridCol w:w="7640"/>
        <w:gridCol w:w="1740"/>
      </w:tblGrid>
      <w:tr w:rsidR="006B2AFA" w:rsidRPr="006B2AFA" w:rsidTr="006B2AFA">
        <w:trPr>
          <w:trHeight w:val="375"/>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FF"/>
                <w:u w:val="single"/>
              </w:rPr>
            </w:pPr>
            <w:hyperlink r:id="rId7" w:history="1">
              <w:r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75"/>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2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D1B70">
              <w:rPr>
                <w:rFonts w:ascii="Calibri" w:eastAsia="Times New Roman" w:hAnsi="Calibri" w:cs="Times New Roman"/>
                <w:color w:val="000000"/>
              </w:rPr>
              <w:t>1/ 1</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D1B70">
              <w:rPr>
                <w:rFonts w:ascii="Calibri" w:eastAsia="Times New Roman" w:hAnsi="Calibri" w:cs="Times New Roman"/>
                <w:color w:val="000000"/>
              </w:rPr>
              <w:t>4/57</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D1B70">
              <w:rPr>
                <w:rFonts w:ascii="Calibri" w:eastAsia="Times New Roman" w:hAnsi="Calibri" w:cs="Times New Roman"/>
                <w:color w:val="000000"/>
              </w:rPr>
              <w:t>7/114</w:t>
            </w:r>
          </w:p>
        </w:tc>
      </w:tr>
      <w:tr w:rsidR="006B2AFA" w:rsidRPr="006B2AFA" w:rsidTr="006B2AFA">
        <w:trPr>
          <w:trHeight w:val="6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D1B70">
              <w:rPr>
                <w:rFonts w:ascii="Calibri" w:eastAsia="Times New Roman" w:hAnsi="Calibri" w:cs="Times New Roman"/>
                <w:color w:val="000000"/>
              </w:rPr>
              <w:t>9/160</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500"/>
        </w:trPr>
        <w:tc>
          <w:tcPr>
            <w:tcW w:w="52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D1B70">
              <w:rPr>
                <w:rFonts w:ascii="Calibri" w:eastAsia="Times New Roman" w:hAnsi="Calibri" w:cs="Times New Roman"/>
                <w:color w:val="000000"/>
              </w:rPr>
              <w:t>10/169</w:t>
            </w:r>
          </w:p>
        </w:tc>
      </w:tr>
      <w:tr w:rsidR="006B2AFA" w:rsidRPr="006B2AFA" w:rsidTr="006B2AFA">
        <w:trPr>
          <w:trHeight w:val="18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D1B70">
              <w:rPr>
                <w:rFonts w:ascii="Calibri" w:eastAsia="Times New Roman" w:hAnsi="Calibri" w:cs="Times New Roman"/>
                <w:color w:val="000000"/>
              </w:rPr>
              <w:t>10/180</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D1B70">
              <w:rPr>
                <w:rFonts w:ascii="Calibri" w:eastAsia="Times New Roman" w:hAnsi="Calibri" w:cs="Times New Roman"/>
                <w:color w:val="000000"/>
              </w:rPr>
              <w:t>10/171</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D1B70">
              <w:rPr>
                <w:rFonts w:ascii="Calibri" w:eastAsia="Times New Roman" w:hAnsi="Calibri" w:cs="Times New Roman"/>
                <w:color w:val="000000"/>
              </w:rPr>
              <w:t>10/176</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D1B70">
              <w:rPr>
                <w:rFonts w:ascii="Calibri" w:eastAsia="Times New Roman" w:hAnsi="Calibri" w:cs="Times New Roman"/>
                <w:color w:val="000000"/>
              </w:rPr>
              <w:t>10/183</w:t>
            </w:r>
          </w:p>
        </w:tc>
      </w:tr>
      <w:tr w:rsidR="006B2AFA" w:rsidRPr="006B2AFA" w:rsidTr="006B2AFA">
        <w:trPr>
          <w:trHeight w:val="12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D1B70">
              <w:rPr>
                <w:rFonts w:ascii="Calibri" w:eastAsia="Times New Roman" w:hAnsi="Calibri" w:cs="Times New Roman"/>
                <w:color w:val="000000"/>
              </w:rPr>
              <w:t>10/175</w:t>
            </w:r>
          </w:p>
        </w:tc>
      </w:tr>
      <w:tr w:rsidR="006B2AFA" w:rsidRPr="006B2AFA" w:rsidTr="006B2AFA">
        <w:trPr>
          <w:trHeight w:val="12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D1B70">
              <w:rPr>
                <w:rFonts w:ascii="Calibri" w:eastAsia="Times New Roman" w:hAnsi="Calibri" w:cs="Times New Roman"/>
                <w:color w:val="000000"/>
              </w:rPr>
              <w:t>10/181</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A5EDE">
              <w:rPr>
                <w:rFonts w:ascii="Calibri" w:eastAsia="Times New Roman" w:hAnsi="Calibri" w:cs="Times New Roman"/>
                <w:color w:val="000000"/>
              </w:rPr>
              <w:t>13/224</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D1B70">
              <w:rPr>
                <w:rFonts w:ascii="Calibri" w:eastAsia="Times New Roman" w:hAnsi="Calibri" w:cs="Times New Roman"/>
                <w:color w:val="000000"/>
              </w:rPr>
              <w:t>11/187</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A5EDE">
              <w:rPr>
                <w:rFonts w:ascii="Calibri" w:eastAsia="Times New Roman" w:hAnsi="Calibri" w:cs="Times New Roman"/>
                <w:color w:val="000000"/>
              </w:rPr>
              <w:t>12/211</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D1B70">
              <w:rPr>
                <w:rFonts w:ascii="Calibri" w:eastAsia="Times New Roman" w:hAnsi="Calibri" w:cs="Times New Roman"/>
                <w:color w:val="000000"/>
              </w:rPr>
              <w:t>11/201</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A5EDE">
              <w:rPr>
                <w:rFonts w:ascii="Calibri" w:eastAsia="Times New Roman" w:hAnsi="Calibri" w:cs="Times New Roman"/>
                <w:color w:val="000000"/>
              </w:rPr>
              <w:t>13/229</w:t>
            </w:r>
          </w:p>
          <w:p w:rsidR="009A5EDE" w:rsidRPr="006B2AFA" w:rsidRDefault="009A5EDE"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Till 22/384</w:t>
            </w:r>
          </w:p>
        </w:tc>
      </w:tr>
      <w:tr w:rsidR="006B2AFA" w:rsidRPr="006B2AFA" w:rsidTr="006B2AFA">
        <w:trPr>
          <w:trHeight w:val="6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A5EDE">
              <w:rPr>
                <w:rFonts w:ascii="Calibri" w:eastAsia="Times New Roman" w:hAnsi="Calibri" w:cs="Times New Roman"/>
                <w:color w:val="000000"/>
              </w:rPr>
              <w:t>13/229</w:t>
            </w:r>
            <w:r w:rsidR="009A5EDE">
              <w:rPr>
                <w:rFonts w:ascii="Calibri" w:eastAsia="Times New Roman" w:hAnsi="Calibri" w:cs="Times New Roman"/>
                <w:color w:val="000000"/>
              </w:rPr>
              <w:br/>
              <w:t>till 22/384</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5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A5EDE">
              <w:rPr>
                <w:rFonts w:ascii="Calibri" w:eastAsia="Times New Roman" w:hAnsi="Calibri" w:cs="Times New Roman"/>
                <w:color w:val="000000"/>
              </w:rPr>
              <w:t>23/401</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A5EDE">
              <w:rPr>
                <w:rFonts w:ascii="Calibri" w:eastAsia="Times New Roman" w:hAnsi="Calibri" w:cs="Times New Roman"/>
                <w:color w:val="000000"/>
              </w:rPr>
              <w:t>26/457</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6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A5EDE">
              <w:rPr>
                <w:rFonts w:ascii="Calibri" w:eastAsia="Times New Roman" w:hAnsi="Calibri" w:cs="Times New Roman"/>
                <w:color w:val="000000"/>
              </w:rPr>
              <w:t>3/49</w:t>
            </w:r>
          </w:p>
        </w:tc>
      </w:tr>
      <w:tr w:rsidR="006B2AFA" w:rsidRPr="006B2AFA" w:rsidTr="006B2AFA">
        <w:trPr>
          <w:trHeight w:val="6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A5EDE">
              <w:rPr>
                <w:rFonts w:ascii="Calibri" w:eastAsia="Times New Roman" w:hAnsi="Calibri" w:cs="Times New Roman"/>
                <w:color w:val="000000"/>
              </w:rPr>
              <w:t>3/51</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29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29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45"/>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244"/>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bl>
    <w:p w:rsidR="00254EC3" w:rsidRDefault="00254EC3"/>
    <w:sectPr w:rsidR="00254EC3" w:rsidSect="006B2AFA">
      <w:foot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24C" w:rsidRDefault="0032724C" w:rsidP="006B2AFA">
      <w:pPr>
        <w:spacing w:after="0" w:line="240" w:lineRule="auto"/>
      </w:pPr>
      <w:r>
        <w:separator/>
      </w:r>
    </w:p>
  </w:endnote>
  <w:endnote w:type="continuationSeparator" w:id="0">
    <w:p w:rsidR="0032724C" w:rsidRDefault="0032724C"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100257"/>
      <w:docPartObj>
        <w:docPartGallery w:val="Page Numbers (Bottom of Page)"/>
        <w:docPartUnique/>
      </w:docPartObj>
    </w:sdtPr>
    <w:sdtEndPr>
      <w:rPr>
        <w:noProof/>
      </w:rPr>
    </w:sdtEndPr>
    <w:sdtContent>
      <w:p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24C" w:rsidRDefault="0032724C" w:rsidP="006B2AFA">
      <w:pPr>
        <w:spacing w:after="0" w:line="240" w:lineRule="auto"/>
      </w:pPr>
      <w:r>
        <w:separator/>
      </w:r>
    </w:p>
  </w:footnote>
  <w:footnote w:type="continuationSeparator" w:id="0">
    <w:p w:rsidR="0032724C" w:rsidRDefault="0032724C"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FA"/>
    <w:rsid w:val="00254EC3"/>
    <w:rsid w:val="0032724C"/>
    <w:rsid w:val="006B2AFA"/>
    <w:rsid w:val="007D1B70"/>
    <w:rsid w:val="008F2553"/>
    <w:rsid w:val="009A5EDE"/>
    <w:rsid w:val="00B479F2"/>
    <w:rsid w:val="00F51D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2DF5A"/>
  <w15:docId w15:val="{3D7950B8-8386-A14C-84FC-3CA6FE35A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 w:id="149888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quator-network.org/reporting-guidelines/srq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OBr51</b:Tag>
    <b:SourceType>JournalArticle</b:SourceType>
    <b:Guid>{580EAA1E-55AD-DC4C-883B-8B0F9A2B7AB4}</b:Guid>
    <b:Author>
      <b:Author>
        <b:NameList>
          <b:Person>
            <b:Last>O'Brien BC</b:Last>
            <b:First>Harris</b:First>
            <b:Middle>IB, Beckman TJ, Reed DA, Cook DA</b:Middle>
          </b:Person>
        </b:NameList>
      </b:Author>
    </b:Author>
    <b:Title>Standards for reporting qualitative research: a synthesis of recommendations.</b:Title>
    <b:Publisher>Acad Med</b:Publisher>
    <b:Year>2014 Sep;89(9):1245-51</b:Year>
    <b:JournalName>Academic medicine : journal of the Association of American Medical Colleges</b:JournalName>
    <b:RefOrder>1</b:RefOrder>
  </b:Source>
</b:Sources>
</file>

<file path=customXml/itemProps1.xml><?xml version="1.0" encoding="utf-8"?>
<ds:datastoreItem xmlns:ds="http://schemas.openxmlformats.org/officeDocument/2006/customXml" ds:itemID="{2F34616A-286C-1C43-A470-E304A56AD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Khizi</cp:lastModifiedBy>
  <cp:revision>2</cp:revision>
  <dcterms:created xsi:type="dcterms:W3CDTF">2025-05-26T16:34:00Z</dcterms:created>
  <dcterms:modified xsi:type="dcterms:W3CDTF">2025-05-26T16:34:00Z</dcterms:modified>
</cp:coreProperties>
</file>