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90" w:type="dxa"/>
        <w:tblInd w:w="93" w:type="dxa"/>
        <w:tblLook w:val="04A0" w:firstRow="1" w:lastRow="0" w:firstColumn="1" w:lastColumn="0" w:noHBand="0" w:noVBand="1"/>
      </w:tblPr>
      <w:tblGrid>
        <w:gridCol w:w="8687"/>
      </w:tblGrid>
      <w:tr w:rsidR="0055634E" w:rsidRPr="007A7F6F" w14:paraId="02653D1A" w14:textId="77777777" w:rsidTr="00B83196">
        <w:trPr>
          <w:trHeight w:val="300"/>
        </w:trPr>
        <w:tc>
          <w:tcPr>
            <w:tcW w:w="5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7AFA4C1" w14:textId="77777777" w:rsidR="0055634E" w:rsidRPr="007A7F6F" w:rsidRDefault="0055634E" w:rsidP="00B83196">
            <w:pPr>
              <w:spacing w:line="480" w:lineRule="auto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Table S1</w:t>
            </w:r>
            <w:r w:rsidRPr="007A7F6F">
              <w:rPr>
                <w:rFonts w:ascii="Times New Roman" w:hAnsi="Times New Roman" w:cs="Times New Roman"/>
                <w:b/>
                <w:sz w:val="22"/>
              </w:rPr>
              <w:t>. Simulation predicting the fraction of experiments yielding significant differences between Cur-3 and Rmx-A180 in relation to the number of assay replicates</w:t>
            </w:r>
            <w:r w:rsidRPr="007A7F6F">
              <w:rPr>
                <w:rFonts w:ascii="Times New Roman" w:hAnsi="Times New Roman" w:cs="Times New Roman"/>
                <w:b/>
                <w:sz w:val="22"/>
                <w:vertAlign w:val="superscript"/>
              </w:rPr>
              <w:t>1</w:t>
            </w:r>
          </w:p>
          <w:tbl>
            <w:tblPr>
              <w:tblW w:w="8471" w:type="dxa"/>
              <w:tblLook w:val="04A0" w:firstRow="1" w:lastRow="0" w:firstColumn="1" w:lastColumn="0" w:noHBand="0" w:noVBand="1"/>
            </w:tblPr>
            <w:tblGrid>
              <w:gridCol w:w="2459"/>
              <w:gridCol w:w="622"/>
              <w:gridCol w:w="1078"/>
              <w:gridCol w:w="1078"/>
              <w:gridCol w:w="1078"/>
              <w:gridCol w:w="1078"/>
              <w:gridCol w:w="1078"/>
            </w:tblGrid>
            <w:tr w:rsidR="0055634E" w:rsidRPr="007A7F6F" w14:paraId="469C0C7B" w14:textId="77777777" w:rsidTr="00B83196">
              <w:trPr>
                <w:trHeight w:val="326"/>
              </w:trPr>
              <w:tc>
                <w:tcPr>
                  <w:tcW w:w="24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507275" w14:textId="77777777" w:rsidR="0055634E" w:rsidRPr="007A7F6F" w:rsidRDefault="0055634E" w:rsidP="00B83196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</w:pPr>
                  <w:r w:rsidRPr="007A7F6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  <w:t># replicates</w:t>
                  </w:r>
                </w:p>
              </w:tc>
              <w:tc>
                <w:tcPr>
                  <w:tcW w:w="6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43AD07" w14:textId="77777777" w:rsidR="0055634E" w:rsidRPr="007A7F6F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</w:pPr>
                  <w:r w:rsidRPr="007A7F6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5193B2" w14:textId="77777777" w:rsidR="0055634E" w:rsidRPr="007A7F6F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</w:pPr>
                  <w:r w:rsidRPr="007A7F6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  <w:t>10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9C0FAC" w14:textId="77777777" w:rsidR="0055634E" w:rsidRPr="007A7F6F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</w:pPr>
                  <w:r w:rsidRPr="007A7F6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  <w:t>15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1204A3" w14:textId="77777777" w:rsidR="0055634E" w:rsidRPr="007A7F6F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</w:pPr>
                  <w:r w:rsidRPr="007A7F6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  <w:t>20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48C22D" w14:textId="77777777" w:rsidR="0055634E" w:rsidRPr="007A7F6F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</w:pPr>
                  <w:r w:rsidRPr="007A7F6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  <w:t>25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4DED7A" w14:textId="77777777" w:rsidR="0055634E" w:rsidRPr="007A7F6F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</w:pPr>
                  <w:r w:rsidRPr="007A7F6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  <w:t>30</w:t>
                  </w:r>
                </w:p>
              </w:tc>
            </w:tr>
            <w:tr w:rsidR="0055634E" w:rsidRPr="007A7F6F" w14:paraId="7DC97B61" w14:textId="77777777" w:rsidTr="00B83196">
              <w:trPr>
                <w:trHeight w:val="326"/>
              </w:trPr>
              <w:tc>
                <w:tcPr>
                  <w:tcW w:w="24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979622" w14:textId="77777777" w:rsidR="0055634E" w:rsidRPr="007A7F6F" w:rsidRDefault="0055634E" w:rsidP="00B83196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  <w:t>behavior assay (1 hour)</w:t>
                  </w:r>
                </w:p>
              </w:tc>
              <w:tc>
                <w:tcPr>
                  <w:tcW w:w="62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67932F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0.17</w:t>
                  </w:r>
                </w:p>
              </w:tc>
              <w:tc>
                <w:tcPr>
                  <w:tcW w:w="107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863D3A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0.36</w:t>
                  </w:r>
                </w:p>
              </w:tc>
              <w:tc>
                <w:tcPr>
                  <w:tcW w:w="107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E7BB07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0.53</w:t>
                  </w:r>
                </w:p>
              </w:tc>
              <w:tc>
                <w:tcPr>
                  <w:tcW w:w="107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FED72E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0.64</w:t>
                  </w:r>
                </w:p>
              </w:tc>
              <w:tc>
                <w:tcPr>
                  <w:tcW w:w="107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91DF2B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0.75</w:t>
                  </w:r>
                </w:p>
              </w:tc>
              <w:tc>
                <w:tcPr>
                  <w:tcW w:w="107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2B5E32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0.83</w:t>
                  </w:r>
                </w:p>
              </w:tc>
            </w:tr>
            <w:tr w:rsidR="0055634E" w:rsidRPr="007A7F6F" w14:paraId="1FCE3049" w14:textId="77777777" w:rsidTr="00B83196">
              <w:trPr>
                <w:trHeight w:val="326"/>
              </w:trPr>
              <w:tc>
                <w:tcPr>
                  <w:tcW w:w="24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8F2290" w14:textId="77777777" w:rsidR="0055634E" w:rsidRPr="007A7F6F" w:rsidRDefault="0055634E" w:rsidP="00B83196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  <w:t>behavior assay (8 hours)</w:t>
                  </w:r>
                </w:p>
              </w:tc>
              <w:tc>
                <w:tcPr>
                  <w:tcW w:w="6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2DBE8F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0.12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F46265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0.23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6F8C7D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0.35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6D8268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0.46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30B84F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0.55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1B7117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0.64</w:t>
                  </w:r>
                </w:p>
              </w:tc>
            </w:tr>
            <w:tr w:rsidR="0055634E" w:rsidRPr="007A7F6F" w14:paraId="34E0EE46" w14:textId="77777777" w:rsidTr="00B83196">
              <w:trPr>
                <w:trHeight w:val="326"/>
              </w:trPr>
              <w:tc>
                <w:tcPr>
                  <w:tcW w:w="24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1F2B73" w14:textId="77777777" w:rsidR="0055634E" w:rsidRPr="007A7F6F" w:rsidRDefault="0055634E" w:rsidP="00B83196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</w:pPr>
                  <w:r w:rsidRPr="007A7F6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  <w:t>leaf assay</w:t>
                  </w:r>
                </w:p>
              </w:tc>
              <w:tc>
                <w:tcPr>
                  <w:tcW w:w="6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D2A6D4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0.67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56FADD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0.98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E2E732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1.00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CC4D32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1.00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BA3D72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1.00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D426CB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1.00</w:t>
                  </w:r>
                </w:p>
              </w:tc>
            </w:tr>
            <w:tr w:rsidR="0055634E" w:rsidRPr="007A7F6F" w14:paraId="2FD9EEB8" w14:textId="77777777" w:rsidTr="00B83196">
              <w:trPr>
                <w:trHeight w:val="326"/>
              </w:trPr>
              <w:tc>
                <w:tcPr>
                  <w:tcW w:w="24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21B392" w14:textId="77777777" w:rsidR="0055634E" w:rsidRPr="007A7F6F" w:rsidRDefault="0055634E" w:rsidP="00B83196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</w:pPr>
                  <w:r w:rsidRPr="007A7F6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  <w:t>whole plant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2"/>
                    </w:rPr>
                    <w:t xml:space="preserve"> assay</w:t>
                  </w:r>
                </w:p>
              </w:tc>
              <w:tc>
                <w:tcPr>
                  <w:tcW w:w="6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F2AE1A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1.00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0DC88D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1.00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D3B066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1.00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23178A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1.00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4AE4D7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1.00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3A18E5" w14:textId="77777777" w:rsidR="0055634E" w:rsidRPr="00521AC8" w:rsidRDefault="0055634E" w:rsidP="00B83196">
                  <w:pPr>
                    <w:spacing w:after="0" w:line="48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</w:pPr>
                  <w:r w:rsidRPr="00521AC8">
                    <w:rPr>
                      <w:rFonts w:ascii="Times New Roman" w:eastAsia="Times New Roman" w:hAnsi="Times New Roman" w:cs="Times New Roman"/>
                      <w:color w:val="000000"/>
                      <w:sz w:val="22"/>
                    </w:rPr>
                    <w:t>1.00</w:t>
                  </w:r>
                </w:p>
              </w:tc>
            </w:tr>
          </w:tbl>
          <w:p w14:paraId="56A7E767" w14:textId="77777777" w:rsidR="0055634E" w:rsidRPr="007A7F6F" w:rsidRDefault="0055634E" w:rsidP="00B8319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55634E" w:rsidRPr="007A7F6F" w14:paraId="0A921DCC" w14:textId="77777777" w:rsidTr="00B83196">
        <w:trPr>
          <w:trHeight w:val="300"/>
        </w:trPr>
        <w:tc>
          <w:tcPr>
            <w:tcW w:w="5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5CA64" w14:textId="553CF076" w:rsidR="009F32A5" w:rsidRPr="000555FB" w:rsidRDefault="0055634E" w:rsidP="002612EF">
            <w:pPr>
              <w:spacing w:after="0" w:line="480" w:lineRule="auto"/>
              <w:rPr>
                <w:rFonts w:ascii="Times New Roman" w:hAnsi="Times New Roman" w:cs="Times New Roman"/>
                <w:sz w:val="22"/>
              </w:rPr>
            </w:pPr>
            <w:r w:rsidRPr="007A7F6F">
              <w:rPr>
                <w:rFonts w:ascii="Times New Roman" w:hAnsi="Times New Roman" w:cs="Times New Roman"/>
                <w:b/>
                <w:sz w:val="22"/>
                <w:vertAlign w:val="superscript"/>
              </w:rPr>
              <w:t>1</w:t>
            </w:r>
            <w:r w:rsidRPr="007A7F6F">
              <w:rPr>
                <w:rFonts w:ascii="Times New Roman" w:eastAsia="Times New Roman" w:hAnsi="Times New Roman" w:cs="Times New Roman"/>
                <w:color w:val="000000"/>
                <w:sz w:val="22"/>
              </w:rPr>
              <w:t>Significant differences (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P &lt; </w:t>
            </w:r>
            <w:r w:rsidRPr="007A7F6F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0.05, paired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t</w:t>
            </w:r>
            <w:r w:rsidRPr="007A7F6F">
              <w:rPr>
                <w:rFonts w:ascii="Times New Roman" w:eastAsia="Times New Roman" w:hAnsi="Times New Roman" w:cs="Times New Roman"/>
                <w:color w:val="000000"/>
                <w:sz w:val="22"/>
              </w:rPr>
              <w:t>-test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, </w:t>
            </w:r>
            <w:r w:rsidRPr="007A7F6F">
              <w:rPr>
                <w:rFonts w:ascii="Times New Roman" w:eastAsia="Times New Roman" w:hAnsi="Times New Roman" w:cs="Times New Roman"/>
                <w:color w:val="000000"/>
                <w:sz w:val="22"/>
              </w:rPr>
              <w:t>based on simulated data (N=10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,</w:t>
            </w:r>
            <w:r w:rsidRPr="007A7F6F">
              <w:rPr>
                <w:rFonts w:ascii="Times New Roman" w:eastAsia="Times New Roman" w:hAnsi="Times New Roman" w:cs="Times New Roman"/>
                <w:color w:val="000000"/>
                <w:sz w:val="22"/>
              </w:rPr>
              <w:t>000)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="009F32A5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  <w:r w:rsidR="009F32A5">
              <w:rPr>
                <w:rFonts w:ascii="Times New Roman" w:hAnsi="Times New Roman" w:cs="Times New Roman"/>
                <w:sz w:val="22"/>
              </w:rPr>
              <w:t>Simulated data sets were generated to estima</w:t>
            </w:r>
            <w:bookmarkStart w:id="0" w:name="_GoBack"/>
            <w:bookmarkEnd w:id="0"/>
            <w:r w:rsidR="009F32A5">
              <w:rPr>
                <w:rFonts w:ascii="Times New Roman" w:hAnsi="Times New Roman" w:cs="Times New Roman"/>
                <w:sz w:val="22"/>
              </w:rPr>
              <w:t xml:space="preserve">te the required replicates necessary for video tracking and end-point assays, based on experimental means and standard deviations derived from this study. </w:t>
            </w:r>
            <w:r w:rsidR="000555FB" w:rsidRPr="000555FB">
              <w:rPr>
                <w:rFonts w:ascii="Times New Roman" w:hAnsi="Times New Roman" w:cs="Times New Roman"/>
                <w:sz w:val="22"/>
              </w:rPr>
              <w:t>The generated data</w:t>
            </w:r>
            <w:r w:rsidR="000555FB">
              <w:rPr>
                <w:rFonts w:ascii="Times New Roman" w:hAnsi="Times New Roman" w:cs="Times New Roman"/>
                <w:sz w:val="22"/>
              </w:rPr>
              <w:t xml:space="preserve"> sets were subsampled with 1000 </w:t>
            </w:r>
            <w:r w:rsidR="000555FB" w:rsidRPr="000555FB">
              <w:rPr>
                <w:rFonts w:ascii="Times New Roman" w:hAnsi="Times New Roman" w:cs="Times New Roman"/>
                <w:sz w:val="22"/>
              </w:rPr>
              <w:t>iterations without replaceme</w:t>
            </w:r>
            <w:r w:rsidR="000555FB">
              <w:rPr>
                <w:rFonts w:ascii="Times New Roman" w:hAnsi="Times New Roman" w:cs="Times New Roman"/>
                <w:sz w:val="22"/>
              </w:rPr>
              <w:t xml:space="preserve">nt for several replicate levels (n = </w:t>
            </w:r>
            <w:r w:rsidR="002612EF">
              <w:rPr>
                <w:rFonts w:ascii="Times New Roman" w:hAnsi="Times New Roman" w:cs="Times New Roman"/>
                <w:sz w:val="22"/>
              </w:rPr>
              <w:t xml:space="preserve">5, </w:t>
            </w:r>
            <w:r w:rsidR="000555FB">
              <w:rPr>
                <w:rFonts w:ascii="Times New Roman" w:hAnsi="Times New Roman" w:cs="Times New Roman"/>
                <w:sz w:val="22"/>
              </w:rPr>
              <w:t>10, 15, 20, 25, 30</w:t>
            </w:r>
            <w:r w:rsidR="000555FB" w:rsidRPr="000555FB">
              <w:rPr>
                <w:rFonts w:ascii="Times New Roman" w:hAnsi="Times New Roman" w:cs="Times New Roman"/>
                <w:sz w:val="22"/>
              </w:rPr>
              <w:t xml:space="preserve">). </w:t>
            </w:r>
            <w:r w:rsidR="002612EF">
              <w:rPr>
                <w:rFonts w:ascii="Times New Roman" w:hAnsi="Times New Roman" w:cs="Times New Roman"/>
                <w:sz w:val="22"/>
              </w:rPr>
              <w:t>Paired</w:t>
            </w:r>
            <w:r w:rsidR="000555FB">
              <w:rPr>
                <w:rFonts w:ascii="Times New Roman" w:hAnsi="Times New Roman" w:cs="Times New Roman"/>
                <w:sz w:val="22"/>
              </w:rPr>
              <w:t xml:space="preserve"> t-tests were executed </w:t>
            </w:r>
            <w:r w:rsidR="000555FB" w:rsidRPr="000555FB">
              <w:rPr>
                <w:rFonts w:ascii="Times New Roman" w:hAnsi="Times New Roman" w:cs="Times New Roman"/>
                <w:sz w:val="22"/>
              </w:rPr>
              <w:t>for each iteration an</w:t>
            </w:r>
            <w:r w:rsidR="000555FB">
              <w:rPr>
                <w:rFonts w:ascii="Times New Roman" w:hAnsi="Times New Roman" w:cs="Times New Roman"/>
                <w:sz w:val="22"/>
              </w:rPr>
              <w:t xml:space="preserve">d the percentage of significant </w:t>
            </w:r>
            <w:r w:rsidR="000555FB" w:rsidRPr="000555FB">
              <w:rPr>
                <w:rFonts w:ascii="Times New Roman" w:hAnsi="Times New Roman" w:cs="Times New Roman"/>
                <w:sz w:val="22"/>
              </w:rPr>
              <w:t>p-values per replicate level was calculated.</w:t>
            </w:r>
            <w:r w:rsidR="000555FB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9F32A5">
              <w:rPr>
                <w:rFonts w:ascii="Times New Roman" w:hAnsi="Times New Roman" w:cs="Times New Roman"/>
                <w:sz w:val="22"/>
              </w:rPr>
              <w:t>The results simulate the efficiency to detect a degree of resistance as recorded for accession Cur-3 relative to a highly susceptible accession such as Rmx-A180 in the screening of</w:t>
            </w:r>
            <w:r w:rsidR="009F32A5" w:rsidRPr="007A7F6F">
              <w:rPr>
                <w:rFonts w:ascii="Times New Roman" w:hAnsi="Times New Roman" w:cs="Times New Roman"/>
                <w:sz w:val="22"/>
              </w:rPr>
              <w:t xml:space="preserve"> large panels</w:t>
            </w:r>
            <w:r w:rsidR="009F32A5">
              <w:rPr>
                <w:rFonts w:ascii="Times New Roman" w:hAnsi="Times New Roman" w:cs="Times New Roman"/>
                <w:sz w:val="22"/>
              </w:rPr>
              <w:t xml:space="preserve"> of different genotypes</w:t>
            </w:r>
            <w:r w:rsidR="009F32A5" w:rsidRPr="007A7F6F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</w:tbl>
    <w:p w14:paraId="228DDFD1" w14:textId="77777777" w:rsidR="007F107A" w:rsidRDefault="007F107A"/>
    <w:sectPr w:rsidR="007F107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34E"/>
    <w:rsid w:val="000555FB"/>
    <w:rsid w:val="002612EF"/>
    <w:rsid w:val="0055634E"/>
    <w:rsid w:val="007F107A"/>
    <w:rsid w:val="00817FE6"/>
    <w:rsid w:val="00885DD6"/>
    <w:rsid w:val="009F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402C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34E"/>
    <w:rPr>
      <w:rFonts w:ascii="Verdana" w:hAnsi="Verdana"/>
      <w:sz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17F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7F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7FE6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7F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7FE6"/>
    <w:rPr>
      <w:rFonts w:ascii="Verdana" w:hAnsi="Verdan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7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F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34E"/>
    <w:rPr>
      <w:rFonts w:ascii="Verdana" w:hAnsi="Verdana"/>
      <w:sz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17F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7F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7FE6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7F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7FE6"/>
    <w:rPr>
      <w:rFonts w:ascii="Verdana" w:hAnsi="Verdan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7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F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UR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Thoen, Manus</dc:creator>
  <cp:lastModifiedBy>Thoen, Manus</cp:lastModifiedBy>
  <cp:revision>6</cp:revision>
  <dcterms:created xsi:type="dcterms:W3CDTF">2015-10-14T14:14:00Z</dcterms:created>
  <dcterms:modified xsi:type="dcterms:W3CDTF">2016-01-02T13:37:00Z</dcterms:modified>
</cp:coreProperties>
</file>