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CC4DB6" w14:textId="77777777" w:rsidR="000F341F" w:rsidRDefault="00647109" w:rsidP="000F341F">
      <w:pPr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 w:hint="eastAsia"/>
          <w:noProof/>
          <w:szCs w:val="21"/>
        </w:rPr>
        <w:drawing>
          <wp:anchor distT="0" distB="0" distL="114300" distR="114300" simplePos="0" relativeHeight="251658240" behindDoc="0" locked="0" layoutInCell="1" allowOverlap="1" wp14:anchorId="7940EB28" wp14:editId="3344B58C">
            <wp:simplePos x="0" y="0"/>
            <wp:positionH relativeFrom="margin">
              <wp:posOffset>1282700</wp:posOffset>
            </wp:positionH>
            <wp:positionV relativeFrom="paragraph">
              <wp:posOffset>561975</wp:posOffset>
            </wp:positionV>
            <wp:extent cx="2707640" cy="2111375"/>
            <wp:effectExtent l="0" t="0" r="0" b="3175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3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7640" cy="211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341F" w:rsidRPr="000F341F">
        <w:rPr>
          <w:rFonts w:ascii="Times New Roman" w:hAnsi="Times New Roman" w:cs="Times New Roman"/>
          <w:b/>
          <w:noProof/>
          <w:sz w:val="28"/>
          <w:szCs w:val="28"/>
        </w:rPr>
        <w:t>Additional file</w:t>
      </w:r>
    </w:p>
    <w:p w14:paraId="49CE1390" w14:textId="77777777" w:rsidR="000F341F" w:rsidRPr="000F341F" w:rsidRDefault="000F341F" w:rsidP="000F341F">
      <w:pPr>
        <w:rPr>
          <w:rFonts w:ascii="Times New Roman" w:hAnsi="Times New Roman" w:cs="Times New Roman"/>
          <w:b/>
          <w:noProof/>
          <w:sz w:val="28"/>
          <w:szCs w:val="28"/>
        </w:rPr>
      </w:pPr>
    </w:p>
    <w:p w14:paraId="01D149FE" w14:textId="37DE6923" w:rsidR="001A55C9" w:rsidRDefault="002E1A3D" w:rsidP="001A55C9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color w:val="000000" w:themeColor="text1"/>
          <w:kern w:val="0"/>
          <w:szCs w:val="21"/>
        </w:rPr>
      </w:pPr>
      <w:r w:rsidRPr="00CA62CF">
        <w:rPr>
          <w:rFonts w:ascii="Times New Roman" w:hAnsi="Times New Roman" w:cs="Times New Roman"/>
          <w:b/>
          <w:kern w:val="0"/>
          <w:szCs w:val="21"/>
        </w:rPr>
        <w:t>Fig. S1</w:t>
      </w:r>
      <w:r w:rsidR="001A55C9" w:rsidRPr="00460598">
        <w:rPr>
          <w:rFonts w:ascii="Times New Roman" w:hAnsi="Times New Roman" w:cs="Times New Roman" w:hint="eastAsia"/>
          <w:b/>
          <w:color w:val="000000" w:themeColor="text1"/>
          <w:kern w:val="0"/>
          <w:szCs w:val="21"/>
        </w:rPr>
        <w:t>.</w:t>
      </w:r>
      <w:r w:rsidR="001A55C9" w:rsidRPr="00460598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 </w:t>
      </w:r>
      <w:bookmarkStart w:id="0" w:name="OLE_LINK1"/>
      <w:bookmarkStart w:id="1" w:name="OLE_LINK2"/>
      <w:r w:rsidR="001F1A49" w:rsidRPr="00A574E3">
        <w:rPr>
          <w:rFonts w:ascii="Times New Roman" w:hAnsi="Times New Roman" w:cs="Times New Roman"/>
          <w:color w:val="FF0000"/>
          <w:kern w:val="0"/>
          <w:szCs w:val="21"/>
        </w:rPr>
        <w:t>Seven</w:t>
      </w:r>
      <w:r w:rsidR="001F1A49" w:rsidRPr="001F1A49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 </w:t>
      </w:r>
      <w:bookmarkEnd w:id="0"/>
      <w:bookmarkEnd w:id="1"/>
      <w:r w:rsidR="001F1A49">
        <w:rPr>
          <w:rFonts w:ascii="Times New Roman" w:hAnsi="Times New Roman" w:cs="Times New Roman"/>
          <w:color w:val="000000" w:themeColor="text1"/>
          <w:kern w:val="0"/>
          <w:szCs w:val="21"/>
        </w:rPr>
        <w:t>f</w:t>
      </w:r>
      <w:r w:rsidRPr="00460598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ully expanded leaves of the </w:t>
      </w:r>
      <w:r>
        <w:rPr>
          <w:rFonts w:ascii="Times New Roman" w:hAnsi="Times New Roman" w:cs="Times New Roman"/>
          <w:color w:val="000000" w:themeColor="text1"/>
          <w:kern w:val="0"/>
          <w:szCs w:val="21"/>
        </w:rPr>
        <w:t>h</w:t>
      </w:r>
      <w:r w:rsidRPr="00460598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ydroponic </w:t>
      </w:r>
      <w:r w:rsidR="00F07E24" w:rsidRPr="00460598">
        <w:rPr>
          <w:rFonts w:ascii="Times New Roman" w:hAnsi="Times New Roman" w:cs="Times New Roman"/>
          <w:color w:val="000000" w:themeColor="text1"/>
          <w:kern w:val="0"/>
          <w:szCs w:val="21"/>
        </w:rPr>
        <w:t>plan</w:t>
      </w:r>
      <w:bookmarkStart w:id="2" w:name="_GoBack"/>
      <w:bookmarkEnd w:id="2"/>
      <w:r w:rsidR="00F07E24" w:rsidRPr="00460598">
        <w:rPr>
          <w:rFonts w:ascii="Times New Roman" w:hAnsi="Times New Roman" w:cs="Times New Roman"/>
          <w:color w:val="000000" w:themeColor="text1"/>
          <w:kern w:val="0"/>
          <w:szCs w:val="21"/>
        </w:rPr>
        <w:t>ts</w:t>
      </w:r>
      <w:r w:rsidR="00F07E24" w:rsidRPr="00F07E24">
        <w:rPr>
          <w:rFonts w:ascii="Times New Roman" w:hAnsi="Times New Roman" w:cs="Times New Roman"/>
          <w:color w:val="FF0000"/>
          <w:kern w:val="0"/>
          <w:szCs w:val="21"/>
        </w:rPr>
        <w:t xml:space="preserve"> (older </w:t>
      </w:r>
      <w:r w:rsidR="008E7937">
        <w:rPr>
          <w:rFonts w:ascii="Times New Roman" w:hAnsi="Times New Roman" w:cs="Times New Roman"/>
          <w:color w:val="FF0000"/>
          <w:kern w:val="0"/>
          <w:szCs w:val="21"/>
        </w:rPr>
        <w:t>plants</w:t>
      </w:r>
      <w:r w:rsidR="00F07E24" w:rsidRPr="00F07E24">
        <w:rPr>
          <w:rFonts w:ascii="Times New Roman" w:hAnsi="Times New Roman" w:cs="Times New Roman"/>
          <w:color w:val="FF0000"/>
          <w:kern w:val="0"/>
          <w:szCs w:val="21"/>
        </w:rPr>
        <w:t xml:space="preserve">) </w:t>
      </w:r>
      <w:r w:rsidR="001A55C9" w:rsidRPr="00460598">
        <w:rPr>
          <w:rFonts w:ascii="Times New Roman" w:hAnsi="Times New Roman" w:cs="Times New Roman"/>
          <w:color w:val="000000" w:themeColor="text1"/>
          <w:kern w:val="0"/>
          <w:szCs w:val="21"/>
        </w:rPr>
        <w:t>selected for GCP</w:t>
      </w:r>
      <w:r w:rsidR="00412701">
        <w:rPr>
          <w:rFonts w:ascii="Times New Roman" w:hAnsi="Times New Roman" w:cs="Times New Roman"/>
          <w:color w:val="000000" w:themeColor="text1"/>
          <w:kern w:val="0"/>
          <w:szCs w:val="21"/>
        </w:rPr>
        <w:t>s</w:t>
      </w:r>
      <w:r w:rsidR="001A55C9" w:rsidRPr="00460598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 isolation. </w:t>
      </w:r>
    </w:p>
    <w:p w14:paraId="55103E1C" w14:textId="77777777" w:rsidR="003219D4" w:rsidRPr="00460598" w:rsidRDefault="003219D4" w:rsidP="001A55C9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color w:val="000000" w:themeColor="text1"/>
          <w:kern w:val="0"/>
          <w:szCs w:val="21"/>
        </w:rPr>
      </w:pPr>
      <w:r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3FC7B54E" wp14:editId="6B835776">
            <wp:extent cx="5274310" cy="274891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B91C9" w14:textId="77777777" w:rsidR="003219D4" w:rsidRDefault="003219D4" w:rsidP="003219D4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kern w:val="0"/>
          <w:szCs w:val="21"/>
        </w:rPr>
      </w:pPr>
      <w:bookmarkStart w:id="3" w:name="_Hlk488778864"/>
      <w:bookmarkStart w:id="4" w:name="_Hlk488845619"/>
      <w:r w:rsidRPr="00460598">
        <w:rPr>
          <w:rFonts w:ascii="Times New Roman" w:hAnsi="Times New Roman" w:cs="Times New Roman"/>
          <w:b/>
          <w:kern w:val="0"/>
          <w:szCs w:val="21"/>
        </w:rPr>
        <w:t xml:space="preserve">Fig. </w:t>
      </w:r>
      <w:r>
        <w:rPr>
          <w:rFonts w:ascii="Times New Roman" w:hAnsi="Times New Roman" w:cs="Times New Roman"/>
          <w:b/>
          <w:kern w:val="0"/>
          <w:szCs w:val="21"/>
        </w:rPr>
        <w:t>S</w:t>
      </w:r>
      <w:r w:rsidRPr="00460598">
        <w:rPr>
          <w:rFonts w:ascii="Times New Roman" w:hAnsi="Times New Roman" w:cs="Times New Roman"/>
          <w:b/>
          <w:kern w:val="0"/>
          <w:szCs w:val="21"/>
        </w:rPr>
        <w:t>2</w:t>
      </w:r>
      <w:bookmarkEnd w:id="3"/>
      <w:r w:rsidRPr="00460598">
        <w:rPr>
          <w:rFonts w:ascii="Times New Roman" w:hAnsi="Times New Roman" w:cs="Times New Roman" w:hint="eastAsia"/>
          <w:b/>
          <w:kern w:val="0"/>
          <w:szCs w:val="21"/>
        </w:rPr>
        <w:t>.</w:t>
      </w:r>
      <w:r w:rsidRPr="00460598">
        <w:rPr>
          <w:rFonts w:ascii="Times New Roman" w:hAnsi="Times New Roman" w:cs="Times New Roman"/>
          <w:b/>
          <w:kern w:val="0"/>
          <w:szCs w:val="21"/>
        </w:rPr>
        <w:t xml:space="preserve"> </w:t>
      </w:r>
      <w:r w:rsidRPr="00460598">
        <w:rPr>
          <w:rFonts w:ascii="Times New Roman" w:hAnsi="Times New Roman" w:cs="Times New Roman"/>
          <w:kern w:val="0"/>
          <w:szCs w:val="21"/>
        </w:rPr>
        <w:t xml:space="preserve">Experiments designed to optimize osmolality conditions for isolation. </w:t>
      </w:r>
      <w:bookmarkEnd w:id="4"/>
      <w:r w:rsidRPr="00460598">
        <w:rPr>
          <w:rFonts w:ascii="Times New Roman" w:hAnsi="Times New Roman" w:cs="Times New Roman"/>
          <w:kern w:val="0"/>
          <w:szCs w:val="21"/>
        </w:rPr>
        <w:t>a-c</w:t>
      </w:r>
      <w:r>
        <w:rPr>
          <w:rFonts w:ascii="Times New Roman" w:hAnsi="Times New Roman" w:cs="Times New Roman"/>
          <w:kern w:val="0"/>
          <w:szCs w:val="21"/>
        </w:rPr>
        <w:t>:</w:t>
      </w:r>
      <w:r w:rsidRPr="00460598">
        <w:rPr>
          <w:rFonts w:ascii="Times New Roman" w:hAnsi="Times New Roman" w:cs="Times New Roman"/>
          <w:kern w:val="0"/>
          <w:szCs w:val="21"/>
        </w:rPr>
        <w:t xml:space="preserve"> The first enzyme solution containing 0.3 M, 0.4 M or 0.5 M mannitol. d-f</w:t>
      </w:r>
      <w:r>
        <w:rPr>
          <w:rFonts w:ascii="Times New Roman" w:hAnsi="Times New Roman" w:cs="Times New Roman"/>
          <w:kern w:val="0"/>
          <w:szCs w:val="21"/>
        </w:rPr>
        <w:t>:</w:t>
      </w:r>
      <w:r w:rsidRPr="00460598">
        <w:rPr>
          <w:rFonts w:ascii="Times New Roman" w:hAnsi="Times New Roman" w:cs="Times New Roman"/>
          <w:kern w:val="0"/>
          <w:szCs w:val="21"/>
        </w:rPr>
        <w:t xml:space="preserve"> The second enzyme solution containing 0.3 M, 0.4 M or 0.5 M mannitol.</w:t>
      </w:r>
      <w:r w:rsidRPr="003219D4">
        <w:t xml:space="preserve"> </w:t>
      </w:r>
      <w:r w:rsidRPr="003219D4">
        <w:rPr>
          <w:rFonts w:ascii="Times New Roman" w:hAnsi="Times New Roman" w:cs="Times New Roman"/>
          <w:kern w:val="0"/>
          <w:szCs w:val="21"/>
        </w:rPr>
        <w:t>Plump guard cells were observed after the first cell wall digestion in the low-osmolality (0.3 M) solution (a-c). Round, high-quality protoplasts were released after the second digestion in 0.4 M mannitol solution (e), while the GCPs were swollen or oddly shaped in the</w:t>
      </w:r>
      <w:r>
        <w:rPr>
          <w:rFonts w:ascii="Times New Roman" w:hAnsi="Times New Roman" w:cs="Times New Roman"/>
          <w:kern w:val="0"/>
          <w:szCs w:val="21"/>
        </w:rPr>
        <w:t xml:space="preserve"> 0.3 and 0.5 M solutions (</w:t>
      </w:r>
      <w:r w:rsidRPr="003219D4">
        <w:rPr>
          <w:rFonts w:ascii="Times New Roman" w:hAnsi="Times New Roman" w:cs="Times New Roman"/>
          <w:kern w:val="0"/>
          <w:szCs w:val="21"/>
        </w:rPr>
        <w:t>d and f). As the cell wall became partially digested, the osmolality of the second digestion step was usually higher than the first step.</w:t>
      </w:r>
    </w:p>
    <w:p w14:paraId="0184C628" w14:textId="45C3B1FC" w:rsidR="004766E8" w:rsidRPr="00460598" w:rsidRDefault="004766E8" w:rsidP="004766E8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kern w:val="0"/>
          <w:szCs w:val="21"/>
        </w:rPr>
      </w:pPr>
    </w:p>
    <w:p w14:paraId="2000AE70" w14:textId="77777777" w:rsidR="008869C3" w:rsidRDefault="00B76853" w:rsidP="00CA62CF">
      <w:pPr>
        <w:jc w:val="center"/>
      </w:pPr>
      <w:r>
        <w:rPr>
          <w:noProof/>
        </w:rPr>
        <w:lastRenderedPageBreak/>
        <w:drawing>
          <wp:inline distT="0" distB="0" distL="0" distR="0" wp14:anchorId="3ECF16BA" wp14:editId="1A0E117D">
            <wp:extent cx="5432494" cy="208597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urang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9086" cy="2088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0D202" w14:textId="77777777" w:rsidR="00CA62CF" w:rsidRDefault="00CA62CF" w:rsidP="00CA62CF">
      <w:pPr>
        <w:jc w:val="center"/>
      </w:pPr>
    </w:p>
    <w:p w14:paraId="4CF56FF7" w14:textId="33E766C3" w:rsidR="00C870F5" w:rsidRPr="00821747" w:rsidRDefault="00B76853" w:rsidP="00C870F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kern w:val="0"/>
          <w:szCs w:val="21"/>
        </w:rPr>
      </w:pPr>
      <w:bookmarkStart w:id="5" w:name="_Hlk488787125"/>
      <w:bookmarkStart w:id="6" w:name="_Hlk488845757"/>
      <w:r w:rsidRPr="00CA62CF">
        <w:rPr>
          <w:rFonts w:ascii="Times New Roman" w:hAnsi="Times New Roman" w:cs="Times New Roman"/>
          <w:b/>
          <w:kern w:val="0"/>
          <w:szCs w:val="21"/>
        </w:rPr>
        <w:t>Fig. S</w:t>
      </w:r>
      <w:r w:rsidR="003219D4">
        <w:rPr>
          <w:rFonts w:ascii="Times New Roman" w:hAnsi="Times New Roman" w:cs="Times New Roman"/>
          <w:b/>
          <w:kern w:val="0"/>
          <w:szCs w:val="21"/>
        </w:rPr>
        <w:t>3</w:t>
      </w:r>
      <w:bookmarkEnd w:id="5"/>
      <w:r w:rsidRPr="00CA62CF">
        <w:rPr>
          <w:rFonts w:ascii="Times New Roman" w:hAnsi="Times New Roman" w:cs="Times New Roman"/>
          <w:b/>
          <w:kern w:val="0"/>
          <w:szCs w:val="21"/>
        </w:rPr>
        <w:t xml:space="preserve">. </w:t>
      </w:r>
      <w:r w:rsidR="00752C02" w:rsidRPr="00752C02">
        <w:rPr>
          <w:rFonts w:ascii="Times New Roman" w:hAnsi="Times New Roman" w:cs="Times New Roman"/>
          <w:kern w:val="0"/>
          <w:szCs w:val="21"/>
        </w:rPr>
        <w:t xml:space="preserve">The digestion of the epidermal peels </w:t>
      </w:r>
      <w:r w:rsidR="00345F53" w:rsidRPr="00CA62CF">
        <w:rPr>
          <w:rFonts w:ascii="Times New Roman" w:hAnsi="Times New Roman" w:cs="Times New Roman"/>
          <w:kern w:val="0"/>
          <w:szCs w:val="21"/>
        </w:rPr>
        <w:t xml:space="preserve">with </w:t>
      </w:r>
      <w:r w:rsidR="00345F53" w:rsidRPr="00CA62CF">
        <w:rPr>
          <w:rFonts w:ascii="Times New Roman" w:hAnsi="Times New Roman" w:cs="Times New Roman"/>
          <w:szCs w:val="21"/>
        </w:rPr>
        <w:t>substrate-cultured plants</w:t>
      </w:r>
      <w:bookmarkEnd w:id="6"/>
      <w:r w:rsidR="00CA7601">
        <w:rPr>
          <w:rFonts w:ascii="Times New Roman" w:hAnsi="Times New Roman" w:cs="Times New Roman"/>
          <w:kern w:val="0"/>
          <w:szCs w:val="21"/>
        </w:rPr>
        <w:t>.</w:t>
      </w:r>
      <w:r w:rsidR="00752C02" w:rsidRPr="00752C02">
        <w:rPr>
          <w:rFonts w:ascii="Times New Roman" w:hAnsi="Times New Roman" w:cs="Times New Roman"/>
          <w:b/>
          <w:kern w:val="0"/>
          <w:szCs w:val="21"/>
        </w:rPr>
        <w:t xml:space="preserve"> </w:t>
      </w:r>
      <w:r w:rsidR="00345F53" w:rsidRPr="003D2F57">
        <w:rPr>
          <w:rFonts w:ascii="Times New Roman" w:hAnsi="Times New Roman" w:cs="Times New Roman"/>
          <w:kern w:val="0"/>
          <w:szCs w:val="21"/>
        </w:rPr>
        <w:t xml:space="preserve">a, </w:t>
      </w:r>
      <w:r w:rsidR="00345F53" w:rsidRPr="00345F53">
        <w:rPr>
          <w:rFonts w:ascii="Times New Roman" w:hAnsi="Times New Roman" w:cs="Times New Roman"/>
          <w:kern w:val="0"/>
          <w:szCs w:val="21"/>
        </w:rPr>
        <w:t>The status of guard cells after 2 h</w:t>
      </w:r>
      <w:r w:rsidR="00345F53">
        <w:rPr>
          <w:rFonts w:ascii="Times New Roman" w:hAnsi="Times New Roman" w:cs="Times New Roman"/>
          <w:kern w:val="0"/>
          <w:szCs w:val="21"/>
        </w:rPr>
        <w:t xml:space="preserve"> </w:t>
      </w:r>
      <w:r w:rsidR="00345F53" w:rsidRPr="00345F53">
        <w:rPr>
          <w:rFonts w:ascii="Times New Roman" w:hAnsi="Times New Roman" w:cs="Times New Roman"/>
          <w:kern w:val="0"/>
          <w:szCs w:val="21"/>
        </w:rPr>
        <w:t>of digestion in enzyme solution 1.</w:t>
      </w:r>
      <w:r w:rsidR="00345F53">
        <w:rPr>
          <w:rFonts w:ascii="Times New Roman" w:hAnsi="Times New Roman" w:cs="Times New Roman"/>
          <w:kern w:val="0"/>
          <w:szCs w:val="21"/>
        </w:rPr>
        <w:t xml:space="preserve"> b, </w:t>
      </w:r>
      <w:r w:rsidR="00345F53" w:rsidRPr="00CA62CF">
        <w:rPr>
          <w:rFonts w:ascii="Times New Roman" w:hAnsi="Times New Roman" w:cs="Times New Roman"/>
          <w:kern w:val="0"/>
          <w:szCs w:val="21"/>
        </w:rPr>
        <w:t xml:space="preserve">The status of GCPs after </w:t>
      </w:r>
      <w:r w:rsidR="00345F53">
        <w:rPr>
          <w:rFonts w:ascii="Times New Roman" w:hAnsi="Times New Roman" w:cs="Times New Roman"/>
          <w:kern w:val="0"/>
          <w:szCs w:val="21"/>
        </w:rPr>
        <w:t>4.5</w:t>
      </w:r>
      <w:r w:rsidR="00345F53" w:rsidRPr="00CA62CF">
        <w:rPr>
          <w:rFonts w:ascii="Times New Roman" w:hAnsi="Times New Roman" w:cs="Times New Roman"/>
          <w:kern w:val="0"/>
          <w:szCs w:val="21"/>
        </w:rPr>
        <w:t xml:space="preserve"> h</w:t>
      </w:r>
      <w:r w:rsidR="00345F53">
        <w:rPr>
          <w:rFonts w:ascii="Times New Roman" w:hAnsi="Times New Roman" w:cs="Times New Roman"/>
          <w:kern w:val="0"/>
          <w:szCs w:val="21"/>
        </w:rPr>
        <w:t xml:space="preserve"> </w:t>
      </w:r>
      <w:r w:rsidR="00345F53" w:rsidRPr="00CA62CF">
        <w:rPr>
          <w:rFonts w:ascii="Times New Roman" w:hAnsi="Times New Roman" w:cs="Times New Roman"/>
          <w:kern w:val="0"/>
          <w:szCs w:val="21"/>
        </w:rPr>
        <w:t>of digestion in enzyme solution 2</w:t>
      </w:r>
      <w:r w:rsidR="00345F53">
        <w:rPr>
          <w:rFonts w:ascii="Times New Roman" w:hAnsi="Times New Roman" w:cs="Times New Roman"/>
          <w:kern w:val="0"/>
          <w:szCs w:val="21"/>
        </w:rPr>
        <w:t>. c, d:</w:t>
      </w:r>
      <w:r w:rsidR="00345F53" w:rsidRPr="00345F53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 </w:t>
      </w:r>
      <w:r w:rsidR="00345F53" w:rsidRPr="005A1297">
        <w:rPr>
          <w:rFonts w:ascii="Times New Roman" w:hAnsi="Times New Roman" w:cs="Times New Roman"/>
          <w:color w:val="000000" w:themeColor="text1"/>
          <w:kern w:val="0"/>
          <w:szCs w:val="21"/>
        </w:rPr>
        <w:t>GCPs stained with fluorescein diacetate (FDA).</w:t>
      </w:r>
      <w:r w:rsidR="000E01F1" w:rsidRPr="000E01F1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 </w:t>
      </w:r>
      <w:r w:rsidR="000E01F1" w:rsidRPr="005A1297">
        <w:rPr>
          <w:rFonts w:ascii="Times New Roman" w:hAnsi="Times New Roman" w:cs="Times New Roman"/>
          <w:color w:val="000000" w:themeColor="text1"/>
          <w:kern w:val="0"/>
          <w:szCs w:val="21"/>
        </w:rPr>
        <w:t>Bright-field (left) and fluorescence (right) micrographs of the preparations are shown from the same field of vision.</w:t>
      </w:r>
      <w:r w:rsidR="000E01F1" w:rsidRPr="00B366F8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 </w:t>
      </w:r>
      <w:r w:rsidR="00345F53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e, </w:t>
      </w:r>
      <w:r w:rsidR="00345F53" w:rsidRPr="00460598">
        <w:rPr>
          <w:rFonts w:ascii="Times New Roman" w:hAnsi="Times New Roman" w:cs="Times New Roman"/>
          <w:color w:val="000000" w:themeColor="text1"/>
          <w:kern w:val="0"/>
          <w:szCs w:val="21"/>
        </w:rPr>
        <w:t>Comparison of protoplast yields of two methods (L and S) before</w:t>
      </w:r>
      <w:r w:rsidR="00345F53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 and after purification.</w:t>
      </w:r>
      <w:r w:rsidR="00B366F8" w:rsidRPr="00B366F8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 </w:t>
      </w:r>
      <w:r w:rsidR="00B366F8" w:rsidRPr="00EC359E">
        <w:rPr>
          <w:rFonts w:ascii="Times New Roman" w:hAnsi="Times New Roman" w:cs="Times New Roman"/>
          <w:color w:val="000000" w:themeColor="text1"/>
          <w:kern w:val="0"/>
          <w:szCs w:val="21"/>
        </w:rPr>
        <w:t>Results are shown as mean (n = 3) ± standard error from different samples.</w:t>
      </w:r>
      <w:bookmarkStart w:id="7" w:name="_Hlk488837128"/>
      <w:r w:rsidR="00821747">
        <w:rPr>
          <w:rFonts w:ascii="Times New Roman" w:hAnsi="Times New Roman" w:cs="Times New Roman" w:hint="eastAsia"/>
          <w:b/>
          <w:kern w:val="0"/>
          <w:szCs w:val="21"/>
        </w:rPr>
        <w:t xml:space="preserve"> </w:t>
      </w:r>
      <w:r w:rsidR="001560A3" w:rsidRPr="001560A3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Scale bars indicate </w:t>
      </w:r>
      <w:r w:rsidR="00076D5D">
        <w:rPr>
          <w:rFonts w:ascii="Times New Roman" w:hAnsi="Times New Roman" w:cs="Times New Roman"/>
          <w:color w:val="000000" w:themeColor="text1"/>
          <w:kern w:val="0"/>
          <w:szCs w:val="21"/>
        </w:rPr>
        <w:t>2</w:t>
      </w:r>
      <w:r w:rsidR="001560A3" w:rsidRPr="001560A3">
        <w:rPr>
          <w:rFonts w:ascii="Times New Roman" w:hAnsi="Times New Roman" w:cs="Times New Roman"/>
          <w:color w:val="000000" w:themeColor="text1"/>
          <w:kern w:val="0"/>
          <w:szCs w:val="21"/>
        </w:rPr>
        <w:t>0 μm</w:t>
      </w:r>
      <w:bookmarkEnd w:id="7"/>
      <w:r w:rsidR="001560A3">
        <w:rPr>
          <w:rFonts w:ascii="Times New Roman" w:hAnsi="Times New Roman" w:cs="Times New Roman"/>
          <w:color w:val="000000" w:themeColor="text1"/>
          <w:kern w:val="0"/>
          <w:szCs w:val="21"/>
        </w:rPr>
        <w:t>.</w:t>
      </w:r>
    </w:p>
    <w:p w14:paraId="4E949FAC" w14:textId="3A9A33FF" w:rsidR="006B1C65" w:rsidRDefault="006B1C65" w:rsidP="00A75C2D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000000" w:themeColor="text1"/>
          <w:kern w:val="0"/>
          <w:szCs w:val="21"/>
        </w:rPr>
      </w:pPr>
      <w:r>
        <w:rPr>
          <w:rFonts w:ascii="Times New Roman" w:hAnsi="Times New Roman" w:cs="Times New Roman"/>
          <w:noProof/>
          <w:kern w:val="0"/>
          <w:szCs w:val="21"/>
        </w:rPr>
        <w:drawing>
          <wp:inline distT="0" distB="0" distL="0" distR="0" wp14:anchorId="48C995E7" wp14:editId="4163264C">
            <wp:extent cx="3851378" cy="170497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4130" cy="1715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7F46D" w14:textId="77777777" w:rsidR="006B1C65" w:rsidRDefault="006B1C65" w:rsidP="006B1C65">
      <w:pPr>
        <w:spacing w:line="300" w:lineRule="auto"/>
        <w:jc w:val="center"/>
        <w:rPr>
          <w:rFonts w:ascii="Times New Roman" w:hAnsi="Times New Roman" w:cs="Times New Roman"/>
          <w:kern w:val="0"/>
          <w:szCs w:val="21"/>
        </w:rPr>
      </w:pPr>
    </w:p>
    <w:p w14:paraId="1E88EF16" w14:textId="488A7B3A" w:rsidR="006B1C65" w:rsidRDefault="006B1C65" w:rsidP="006B1C65">
      <w:pPr>
        <w:spacing w:line="300" w:lineRule="auto"/>
        <w:rPr>
          <w:rFonts w:ascii="Times New Roman" w:hAnsi="Times New Roman" w:cs="Times New Roman"/>
          <w:kern w:val="0"/>
          <w:szCs w:val="21"/>
        </w:rPr>
      </w:pPr>
      <w:r w:rsidRPr="00CA62CF">
        <w:rPr>
          <w:rFonts w:ascii="Times New Roman" w:hAnsi="Times New Roman" w:cs="Times New Roman"/>
          <w:b/>
          <w:kern w:val="0"/>
          <w:szCs w:val="21"/>
        </w:rPr>
        <w:t>Fig. S</w:t>
      </w:r>
      <w:r>
        <w:rPr>
          <w:rFonts w:ascii="Times New Roman" w:hAnsi="Times New Roman" w:cs="Times New Roman"/>
          <w:b/>
          <w:kern w:val="0"/>
          <w:szCs w:val="21"/>
        </w:rPr>
        <w:t>4</w:t>
      </w:r>
      <w:r w:rsidRPr="00CA62CF">
        <w:rPr>
          <w:rFonts w:ascii="Times New Roman" w:hAnsi="Times New Roman" w:cs="Times New Roman"/>
          <w:b/>
          <w:kern w:val="0"/>
          <w:szCs w:val="21"/>
        </w:rPr>
        <w:t xml:space="preserve">. </w:t>
      </w:r>
      <w:r w:rsidRPr="00CA4697">
        <w:rPr>
          <w:rFonts w:ascii="Times New Roman" w:hAnsi="Times New Roman" w:cs="Times New Roman"/>
          <w:kern w:val="0"/>
          <w:szCs w:val="21"/>
        </w:rPr>
        <w:t xml:space="preserve">The status of GCPs after </w:t>
      </w:r>
      <w:r>
        <w:rPr>
          <w:rFonts w:ascii="Times New Roman" w:hAnsi="Times New Roman" w:cs="Times New Roman"/>
          <w:kern w:val="0"/>
          <w:szCs w:val="21"/>
        </w:rPr>
        <w:t>1</w:t>
      </w:r>
      <w:r w:rsidRPr="00CA4697">
        <w:rPr>
          <w:rFonts w:ascii="Times New Roman" w:hAnsi="Times New Roman" w:cs="Times New Roman"/>
          <w:kern w:val="0"/>
          <w:szCs w:val="21"/>
        </w:rPr>
        <w:t xml:space="preserve"> h</w:t>
      </w:r>
      <w:r>
        <w:rPr>
          <w:rFonts w:ascii="Times New Roman" w:hAnsi="Times New Roman" w:cs="Times New Roman"/>
          <w:kern w:val="0"/>
          <w:szCs w:val="21"/>
        </w:rPr>
        <w:t xml:space="preserve"> </w:t>
      </w:r>
      <w:r w:rsidRPr="00CA4697">
        <w:rPr>
          <w:rFonts w:ascii="Times New Roman" w:hAnsi="Times New Roman" w:cs="Times New Roman"/>
          <w:kern w:val="0"/>
          <w:szCs w:val="21"/>
        </w:rPr>
        <w:t>of digestion in enzyme solution</w:t>
      </w:r>
      <w:r>
        <w:rPr>
          <w:rFonts w:ascii="Times New Roman" w:hAnsi="Times New Roman" w:cs="Times New Roman"/>
          <w:kern w:val="0"/>
          <w:szCs w:val="21"/>
        </w:rPr>
        <w:t xml:space="preserve"> 1 </w:t>
      </w:r>
      <w:r w:rsidRPr="00CA4697">
        <w:rPr>
          <w:rFonts w:ascii="Times New Roman" w:hAnsi="Times New Roman" w:cs="Times New Roman"/>
          <w:kern w:val="0"/>
          <w:szCs w:val="21"/>
        </w:rPr>
        <w:t>with the shaking speed set to 1</w:t>
      </w:r>
      <w:r>
        <w:rPr>
          <w:rFonts w:ascii="Times New Roman" w:hAnsi="Times New Roman" w:cs="Times New Roman"/>
          <w:kern w:val="0"/>
          <w:szCs w:val="21"/>
        </w:rPr>
        <w:t>5</w:t>
      </w:r>
      <w:r w:rsidRPr="00CA4697">
        <w:rPr>
          <w:rFonts w:ascii="Times New Roman" w:hAnsi="Times New Roman" w:cs="Times New Roman"/>
          <w:kern w:val="0"/>
          <w:szCs w:val="21"/>
        </w:rPr>
        <w:t>0 rpm.</w:t>
      </w:r>
      <w:r w:rsidRPr="00F21362">
        <w:rPr>
          <w:rFonts w:ascii="Times New Roman" w:hAnsi="Times New Roman" w:cs="Times New Roman"/>
          <w:kern w:val="0"/>
          <w:szCs w:val="21"/>
        </w:rPr>
        <w:t xml:space="preserve"> </w:t>
      </w:r>
      <w:r w:rsidR="00537112">
        <w:rPr>
          <w:rFonts w:ascii="Times New Roman" w:hAnsi="Times New Roman" w:cs="Times New Roman"/>
          <w:kern w:val="0"/>
          <w:szCs w:val="21"/>
        </w:rPr>
        <w:t>a, b: arrows</w:t>
      </w:r>
      <w:r w:rsidRPr="00F21362">
        <w:rPr>
          <w:rFonts w:ascii="Times New Roman" w:hAnsi="Times New Roman" w:cs="Times New Roman"/>
          <w:kern w:val="0"/>
          <w:szCs w:val="21"/>
        </w:rPr>
        <w:t xml:space="preserve"> mark the</w:t>
      </w:r>
      <w:r>
        <w:rPr>
          <w:rFonts w:ascii="Times New Roman" w:hAnsi="Times New Roman" w:cs="Times New Roman"/>
          <w:kern w:val="0"/>
          <w:szCs w:val="21"/>
        </w:rPr>
        <w:t xml:space="preserve"> </w:t>
      </w:r>
      <w:r w:rsidRPr="00F21362">
        <w:rPr>
          <w:rFonts w:ascii="Times New Roman" w:hAnsi="Times New Roman" w:cs="Times New Roman"/>
          <w:kern w:val="0"/>
          <w:szCs w:val="21"/>
        </w:rPr>
        <w:t>sub and incomplete protoplasts</w:t>
      </w:r>
      <w:r>
        <w:rPr>
          <w:rFonts w:ascii="Times New Roman" w:hAnsi="Times New Roman" w:cs="Times New Roman"/>
          <w:kern w:val="0"/>
          <w:szCs w:val="21"/>
        </w:rPr>
        <w:t>.</w:t>
      </w:r>
    </w:p>
    <w:p w14:paraId="2A6C11D0" w14:textId="0EF42212" w:rsidR="006B1C65" w:rsidRDefault="006B1C65" w:rsidP="00C870F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 w:themeColor="text1"/>
          <w:kern w:val="0"/>
          <w:szCs w:val="21"/>
        </w:rPr>
      </w:pPr>
    </w:p>
    <w:p w14:paraId="46CBC748" w14:textId="12A8FE95" w:rsidR="006B1C65" w:rsidRPr="003D2F57" w:rsidRDefault="006B1C65" w:rsidP="00C870F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 w:themeColor="text1"/>
          <w:kern w:val="0"/>
          <w:szCs w:val="21"/>
        </w:rPr>
      </w:pPr>
    </w:p>
    <w:p w14:paraId="783B6368" w14:textId="19617F59" w:rsidR="006B1C65" w:rsidRDefault="006B1C65" w:rsidP="00C870F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 w:themeColor="text1"/>
          <w:kern w:val="0"/>
          <w:szCs w:val="21"/>
        </w:rPr>
      </w:pPr>
    </w:p>
    <w:p w14:paraId="4C5F48D5" w14:textId="77777777" w:rsidR="006B1C65" w:rsidRDefault="006B1C65" w:rsidP="00C870F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 w:themeColor="text1"/>
          <w:kern w:val="0"/>
          <w:szCs w:val="21"/>
        </w:rPr>
      </w:pPr>
    </w:p>
    <w:p w14:paraId="42A591F8" w14:textId="76D9BE30" w:rsidR="006B1C65" w:rsidRDefault="00B366F8" w:rsidP="003D2F57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000000" w:themeColor="text1"/>
          <w:kern w:val="0"/>
          <w:szCs w:val="21"/>
        </w:rPr>
      </w:pPr>
      <w:r>
        <w:rPr>
          <w:rFonts w:ascii="Times New Roman" w:hAnsi="Times New Roman" w:cs="Times New Roman"/>
          <w:b/>
          <w:noProof/>
          <w:color w:val="FF0000"/>
          <w:kern w:val="0"/>
          <w:sz w:val="24"/>
          <w:szCs w:val="24"/>
        </w:rPr>
        <w:lastRenderedPageBreak/>
        <w:drawing>
          <wp:inline distT="0" distB="0" distL="0" distR="0" wp14:anchorId="529A146B" wp14:editId="7C0E2EA6">
            <wp:extent cx="3716628" cy="2671699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附3.t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8823" cy="268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7BFE6" w14:textId="5513A72D" w:rsidR="00B366F8" w:rsidRPr="00A75C2D" w:rsidRDefault="006B1C65" w:rsidP="003D2F5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 w:themeColor="text1"/>
          <w:kern w:val="0"/>
          <w:szCs w:val="21"/>
        </w:rPr>
      </w:pPr>
      <w:r w:rsidRPr="00A75C2D">
        <w:rPr>
          <w:rFonts w:ascii="Times New Roman" w:hAnsi="Times New Roman" w:cs="Times New Roman"/>
          <w:b/>
          <w:color w:val="000000" w:themeColor="text1"/>
          <w:kern w:val="0"/>
          <w:szCs w:val="21"/>
        </w:rPr>
        <w:t xml:space="preserve">Fig. S5. </w:t>
      </w:r>
      <w:r w:rsidRPr="00A75C2D">
        <w:rPr>
          <w:rFonts w:ascii="Times New Roman" w:hAnsi="Times New Roman" w:cs="Times New Roman"/>
          <w:color w:val="000000" w:themeColor="text1"/>
          <w:kern w:val="0"/>
          <w:szCs w:val="21"/>
        </w:rPr>
        <w:t>Assessment of purification and viability of GCPs via method L with hydroponic plants. a, Mixed GCPs and debris obtained via method L before purification. b, Status of GCPs after</w:t>
      </w:r>
      <w:r w:rsidRPr="00A75C2D">
        <w:rPr>
          <w:color w:val="000000" w:themeColor="text1"/>
          <w:kern w:val="0"/>
        </w:rPr>
        <w:t xml:space="preserve"> </w:t>
      </w:r>
      <w:r w:rsidRPr="00A75C2D">
        <w:rPr>
          <w:rFonts w:ascii="Times New Roman" w:hAnsi="Times New Roman" w:cs="Times New Roman"/>
          <w:color w:val="000000" w:themeColor="text1"/>
          <w:kern w:val="0"/>
          <w:szCs w:val="21"/>
        </w:rPr>
        <w:t>purification via method L. c, d: GCPs stained with fluorescein diacetate (FDA)</w:t>
      </w:r>
      <w:r w:rsidRPr="00A75C2D">
        <w:rPr>
          <w:color w:val="000000" w:themeColor="text1"/>
          <w:kern w:val="0"/>
        </w:rPr>
        <w:t xml:space="preserve"> </w:t>
      </w:r>
      <w:r w:rsidRPr="00A75C2D">
        <w:rPr>
          <w:rFonts w:ascii="Times New Roman" w:hAnsi="Times New Roman" w:cs="Times New Roman"/>
          <w:color w:val="000000" w:themeColor="text1"/>
          <w:kern w:val="0"/>
          <w:szCs w:val="21"/>
        </w:rPr>
        <w:t>to assess GCPs viability.</w:t>
      </w:r>
      <w:r w:rsidRPr="00A75C2D">
        <w:rPr>
          <w:color w:val="000000" w:themeColor="text1"/>
          <w:kern w:val="0"/>
        </w:rPr>
        <w:t xml:space="preserve"> </w:t>
      </w:r>
      <w:r w:rsidRPr="00A75C2D">
        <w:rPr>
          <w:rFonts w:ascii="Times New Roman" w:hAnsi="Times New Roman" w:cs="Times New Roman"/>
          <w:color w:val="000000" w:themeColor="text1"/>
          <w:kern w:val="0"/>
          <w:szCs w:val="21"/>
        </w:rPr>
        <w:t>Scale bars indicate 20 μm.</w:t>
      </w:r>
    </w:p>
    <w:p w14:paraId="5C1AA4FB" w14:textId="77777777" w:rsidR="00B366F8" w:rsidRPr="00A57E89" w:rsidRDefault="00B366F8" w:rsidP="003D2F57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000000" w:themeColor="text1"/>
          <w:kern w:val="0"/>
          <w:szCs w:val="21"/>
        </w:rPr>
      </w:pPr>
    </w:p>
    <w:p w14:paraId="4DC99907" w14:textId="593CCA71" w:rsidR="0040552D" w:rsidRDefault="0040552D" w:rsidP="006F481D">
      <w:pPr>
        <w:spacing w:line="300" w:lineRule="auto"/>
        <w:jc w:val="center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/>
          <w:noProof/>
          <w:kern w:val="0"/>
          <w:szCs w:val="21"/>
        </w:rPr>
        <w:drawing>
          <wp:inline distT="0" distB="0" distL="0" distR="0" wp14:anchorId="73C5DCFE" wp14:editId="08BBE0E8">
            <wp:extent cx="4432153" cy="1724025"/>
            <wp:effectExtent l="0" t="0" r="698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附1.t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0899" cy="1727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35458" w14:textId="5EF89F0A" w:rsidR="0040552D" w:rsidRDefault="006B1C65" w:rsidP="003D2F5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FF0000"/>
          <w:kern w:val="0"/>
          <w:szCs w:val="21"/>
        </w:rPr>
      </w:pPr>
      <w:r w:rsidRPr="006F481D">
        <w:rPr>
          <w:rFonts w:ascii="Times New Roman" w:hAnsi="Times New Roman" w:cs="Times New Roman"/>
          <w:b/>
          <w:color w:val="000000" w:themeColor="text1"/>
          <w:kern w:val="0"/>
          <w:szCs w:val="21"/>
        </w:rPr>
        <w:t xml:space="preserve">Fig. S6. </w:t>
      </w:r>
      <w:r w:rsidR="0040552D" w:rsidRPr="006F481D">
        <w:rPr>
          <w:rFonts w:ascii="Times New Roman" w:hAnsi="Times New Roman" w:cs="Times New Roman"/>
          <w:color w:val="000000" w:themeColor="text1"/>
          <w:kern w:val="0"/>
          <w:szCs w:val="21"/>
        </w:rPr>
        <w:t>MCPs preparation before (a) and after (b) purification.</w:t>
      </w:r>
      <w:r w:rsidR="0040552D" w:rsidRPr="006F481D">
        <w:rPr>
          <w:color w:val="000000" w:themeColor="text1"/>
        </w:rPr>
        <w:t xml:space="preserve"> </w:t>
      </w:r>
      <w:r w:rsidR="0040552D" w:rsidRPr="006F481D">
        <w:rPr>
          <w:rFonts w:ascii="Times New Roman" w:hAnsi="Times New Roman" w:cs="Times New Roman"/>
          <w:color w:val="000000" w:themeColor="text1"/>
          <w:kern w:val="0"/>
          <w:szCs w:val="21"/>
        </w:rPr>
        <w:t>Scale bars indicate 40 μm.</w:t>
      </w:r>
    </w:p>
    <w:p w14:paraId="100A34E3" w14:textId="77777777" w:rsidR="00C30335" w:rsidRPr="003D2F57" w:rsidRDefault="00C30335" w:rsidP="00CA62CF">
      <w:pPr>
        <w:spacing w:line="300" w:lineRule="auto"/>
        <w:rPr>
          <w:rFonts w:ascii="Times New Roman" w:hAnsi="Times New Roman" w:cs="Times New Roman"/>
          <w:kern w:val="0"/>
          <w:szCs w:val="21"/>
        </w:rPr>
      </w:pPr>
    </w:p>
    <w:p w14:paraId="729BB0FE" w14:textId="2744BD55" w:rsidR="006E15DC" w:rsidRPr="003219D4" w:rsidRDefault="006E15DC" w:rsidP="00C30335">
      <w:pPr>
        <w:spacing w:line="300" w:lineRule="auto"/>
        <w:jc w:val="center"/>
        <w:rPr>
          <w:rFonts w:ascii="Times New Roman" w:hAnsi="Times New Roman" w:cs="Times New Roman"/>
          <w:kern w:val="0"/>
          <w:szCs w:val="21"/>
        </w:rPr>
      </w:pPr>
    </w:p>
    <w:p w14:paraId="4D3C2573" w14:textId="77777777" w:rsidR="007F7732" w:rsidRDefault="00C20647" w:rsidP="006F481D">
      <w:pPr>
        <w:spacing w:line="300" w:lineRule="auto"/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noProof/>
          <w:szCs w:val="21"/>
        </w:rPr>
        <w:lastRenderedPageBreak/>
        <w:drawing>
          <wp:inline distT="0" distB="0" distL="0" distR="0" wp14:anchorId="0C48E8D7" wp14:editId="353ADFCD">
            <wp:extent cx="4733586" cy="3647597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.t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586" cy="3647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46F9C" w14:textId="0D17C9AD" w:rsidR="004257C2" w:rsidRPr="006F481D" w:rsidRDefault="00C20647" w:rsidP="006F481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1"/>
        </w:rPr>
      </w:pPr>
      <w:bookmarkStart w:id="8" w:name="_Hlk497943823"/>
      <w:r w:rsidRPr="00C30335">
        <w:rPr>
          <w:rFonts w:ascii="Times New Roman" w:hAnsi="Times New Roman" w:cs="Times New Roman"/>
          <w:b/>
          <w:szCs w:val="21"/>
        </w:rPr>
        <w:t xml:space="preserve">Fig. </w:t>
      </w:r>
      <w:bookmarkEnd w:id="8"/>
      <w:r w:rsidR="006B1C65">
        <w:rPr>
          <w:rFonts w:ascii="Times New Roman" w:hAnsi="Times New Roman" w:cs="Times New Roman"/>
          <w:b/>
          <w:szCs w:val="21"/>
        </w:rPr>
        <w:t>S7</w:t>
      </w:r>
      <w:r w:rsidRPr="00C30335">
        <w:rPr>
          <w:rFonts w:ascii="Times New Roman" w:hAnsi="Times New Roman" w:cs="Times New Roman"/>
          <w:b/>
          <w:szCs w:val="21"/>
        </w:rPr>
        <w:t>.</w:t>
      </w:r>
      <w:r w:rsidR="004257C2" w:rsidRPr="004257C2">
        <w:rPr>
          <w:rFonts w:ascii="AdvPTimes" w:hAnsi="AdvPTimes" w:cs="AdvPTimes"/>
          <w:kern w:val="0"/>
          <w:sz w:val="17"/>
          <w:szCs w:val="17"/>
        </w:rPr>
        <w:t xml:space="preserve"> </w:t>
      </w:r>
      <w:r w:rsidR="004257C2" w:rsidRPr="004257C2">
        <w:rPr>
          <w:rFonts w:ascii="Times New Roman" w:hAnsi="Times New Roman" w:cs="Times New Roman"/>
          <w:szCs w:val="21"/>
        </w:rPr>
        <w:t xml:space="preserve">Phylogenetic </w:t>
      </w:r>
      <w:r w:rsidR="00AF3572">
        <w:rPr>
          <w:rFonts w:ascii="Times New Roman" w:hAnsi="Times New Roman" w:cs="Times New Roman"/>
          <w:szCs w:val="21"/>
        </w:rPr>
        <w:t>tree</w:t>
      </w:r>
      <w:r w:rsidR="00AF3572" w:rsidRPr="004257C2">
        <w:rPr>
          <w:rFonts w:ascii="Times New Roman" w:hAnsi="Times New Roman" w:cs="Times New Roman"/>
          <w:szCs w:val="21"/>
        </w:rPr>
        <w:t xml:space="preserve"> </w:t>
      </w:r>
      <w:r w:rsidR="004257C2" w:rsidRPr="004257C2">
        <w:rPr>
          <w:rFonts w:ascii="Times New Roman" w:hAnsi="Times New Roman" w:cs="Times New Roman"/>
          <w:szCs w:val="21"/>
        </w:rPr>
        <w:t xml:space="preserve">of </w:t>
      </w:r>
      <w:r w:rsidR="00AF3572">
        <w:rPr>
          <w:rFonts w:ascii="Times New Roman" w:hAnsi="Times New Roman" w:cs="Times New Roman"/>
          <w:szCs w:val="21"/>
        </w:rPr>
        <w:t>CA genes in different plants</w:t>
      </w:r>
      <w:r w:rsidR="004257C2">
        <w:rPr>
          <w:rFonts w:ascii="Times New Roman" w:hAnsi="Times New Roman" w:cs="Times New Roman"/>
          <w:szCs w:val="21"/>
        </w:rPr>
        <w:t>.</w:t>
      </w:r>
    </w:p>
    <w:p w14:paraId="6DDA7023" w14:textId="77777777" w:rsidR="00C20647" w:rsidRPr="00C20647" w:rsidRDefault="00C20647" w:rsidP="00C20647">
      <w:pPr>
        <w:spacing w:line="300" w:lineRule="auto"/>
        <w:jc w:val="center"/>
        <w:rPr>
          <w:rFonts w:ascii="Times New Roman" w:hAnsi="Times New Roman" w:cs="Times New Roman"/>
          <w:b/>
          <w:szCs w:val="21"/>
        </w:rPr>
      </w:pPr>
    </w:p>
    <w:p w14:paraId="700CDEF5" w14:textId="77777777" w:rsidR="00AE4ACF" w:rsidRDefault="00FB3D53" w:rsidP="006F481D">
      <w:pPr>
        <w:spacing w:line="300" w:lineRule="auto"/>
        <w:jc w:val="center"/>
        <w:rPr>
          <w:rFonts w:ascii="Times New Roman" w:hAnsi="Times New Roman" w:cs="Times New Roman"/>
          <w:szCs w:val="21"/>
        </w:rPr>
      </w:pPr>
      <w:r w:rsidRPr="00E42CA6">
        <w:rPr>
          <w:rFonts w:ascii="Times New Roman" w:hAnsi="Times New Roman" w:cs="Times New Roman"/>
          <w:b/>
          <w:szCs w:val="21"/>
        </w:rPr>
        <w:t>Table S1.</w:t>
      </w:r>
      <w:r w:rsidRPr="00FB3D53">
        <w:t xml:space="preserve"> </w:t>
      </w:r>
      <w:r w:rsidRPr="00FB3D53">
        <w:rPr>
          <w:rFonts w:ascii="Times New Roman" w:hAnsi="Times New Roman" w:cs="Times New Roman"/>
          <w:szCs w:val="21"/>
        </w:rPr>
        <w:t xml:space="preserve">Primers used in the </w:t>
      </w:r>
      <w:r w:rsidR="00E42CA6">
        <w:rPr>
          <w:rFonts w:ascii="Times New Roman" w:hAnsi="Times New Roman" w:cs="Times New Roman"/>
          <w:szCs w:val="21"/>
        </w:rPr>
        <w:t xml:space="preserve">Real-time </w:t>
      </w:r>
      <w:r w:rsidRPr="00FB3D53">
        <w:rPr>
          <w:rFonts w:ascii="Times New Roman" w:hAnsi="Times New Roman" w:cs="Times New Roman"/>
          <w:szCs w:val="21"/>
        </w:rPr>
        <w:t>RT-PCR analyses performed in this study</w:t>
      </w:r>
      <w:r w:rsidR="00E42CA6">
        <w:rPr>
          <w:rFonts w:ascii="Times New Roman" w:hAnsi="Times New Roman" w:cs="Times New Roman"/>
          <w:szCs w:val="21"/>
        </w:rPr>
        <w:t>.</w:t>
      </w:r>
    </w:p>
    <w:tbl>
      <w:tblPr>
        <w:tblW w:w="5700" w:type="dxa"/>
        <w:tblInd w:w="1760" w:type="dxa"/>
        <w:tblLook w:val="04A0" w:firstRow="1" w:lastRow="0" w:firstColumn="1" w:lastColumn="0" w:noHBand="0" w:noVBand="1"/>
      </w:tblPr>
      <w:tblGrid>
        <w:gridCol w:w="1120"/>
        <w:gridCol w:w="4580"/>
      </w:tblGrid>
      <w:tr w:rsidR="00E42CA6" w:rsidRPr="00616931" w14:paraId="28A65609" w14:textId="77777777" w:rsidTr="00663820">
        <w:trPr>
          <w:trHeight w:val="285"/>
        </w:trPr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D24621" w14:textId="77777777" w:rsidR="00E42CA6" w:rsidRPr="00EC031A" w:rsidRDefault="00E42CA6" w:rsidP="006F481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Name</w:t>
            </w:r>
          </w:p>
        </w:tc>
        <w:tc>
          <w:tcPr>
            <w:tcW w:w="4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D933D5" w14:textId="77777777" w:rsidR="00E42CA6" w:rsidRPr="00EC031A" w:rsidRDefault="00E42CA6" w:rsidP="006F481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sequences</w:t>
            </w:r>
          </w:p>
        </w:tc>
      </w:tr>
      <w:tr w:rsidR="00E42CA6" w:rsidRPr="00616931" w14:paraId="0BBA570B" w14:textId="77777777" w:rsidTr="00663820">
        <w:trPr>
          <w:trHeight w:val="28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F613A" w14:textId="77777777" w:rsidR="00E42CA6" w:rsidRPr="00EC031A" w:rsidRDefault="00E42CA6" w:rsidP="006F481D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Actin-</w:t>
            </w:r>
            <w:r w:rsidRPr="00EC03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1AC42" w14:textId="77777777" w:rsidR="00E42CA6" w:rsidRPr="00EC031A" w:rsidRDefault="00E42CA6" w:rsidP="006F481D">
            <w:pPr>
              <w:widowControl/>
              <w:jc w:val="center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TTGCTGACCGTATGAGCAAG</w:t>
            </w:r>
          </w:p>
        </w:tc>
      </w:tr>
      <w:tr w:rsidR="00E42CA6" w:rsidRPr="00616931" w14:paraId="0780D3C4" w14:textId="77777777" w:rsidTr="00663820">
        <w:trPr>
          <w:trHeight w:val="30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9E62A" w14:textId="77777777" w:rsidR="00E42CA6" w:rsidRPr="00EC031A" w:rsidRDefault="00E42CA6" w:rsidP="006F481D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Actin-</w:t>
            </w:r>
            <w:r w:rsidRPr="00EC03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F9055" w14:textId="77777777" w:rsidR="00E42CA6" w:rsidRPr="00EC031A" w:rsidRDefault="00E42CA6" w:rsidP="006F481D">
            <w:pPr>
              <w:widowControl/>
              <w:jc w:val="center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GGACAATGGATGGACCAGAC</w:t>
            </w:r>
          </w:p>
        </w:tc>
      </w:tr>
      <w:tr w:rsidR="00E42CA6" w:rsidRPr="00616931" w14:paraId="372E39E5" w14:textId="77777777" w:rsidTr="00E42CA6">
        <w:trPr>
          <w:trHeight w:val="28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8B33B" w14:textId="77777777" w:rsidR="00E42CA6" w:rsidRPr="00EC031A" w:rsidRDefault="00E42CA6" w:rsidP="006F481D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KAT1-</w:t>
            </w:r>
            <w:r w:rsidRPr="00EC03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0E502" w14:textId="77777777" w:rsidR="00E42CA6" w:rsidRPr="00EC031A" w:rsidRDefault="00EC031A" w:rsidP="006F481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GACCAGATGAGGGAACAAAGAG</w:t>
            </w:r>
          </w:p>
        </w:tc>
      </w:tr>
      <w:tr w:rsidR="00E42CA6" w:rsidRPr="00616931" w14:paraId="7CF52922" w14:textId="77777777" w:rsidTr="00E42CA6">
        <w:trPr>
          <w:trHeight w:val="28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FDA91" w14:textId="77777777" w:rsidR="00E42CA6" w:rsidRPr="00EC031A" w:rsidRDefault="00E42CA6" w:rsidP="006F481D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KAT1-</w:t>
            </w:r>
            <w:r w:rsidRPr="00EC03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208E04" w14:textId="77777777" w:rsidR="00E42CA6" w:rsidRPr="00EC031A" w:rsidRDefault="00EC031A" w:rsidP="006F481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GCCACTTGAACTGGTACTACAT</w:t>
            </w:r>
          </w:p>
        </w:tc>
      </w:tr>
      <w:tr w:rsidR="00E42CA6" w:rsidRPr="00616931" w14:paraId="5CBE081C" w14:textId="77777777" w:rsidTr="00E42CA6">
        <w:trPr>
          <w:trHeight w:val="28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7FCF4" w14:textId="77777777" w:rsidR="00E42CA6" w:rsidRPr="00EC031A" w:rsidRDefault="00E42CA6" w:rsidP="006F481D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KAT2-</w:t>
            </w:r>
            <w:r w:rsidRPr="00EC03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F0035E" w14:textId="77777777" w:rsidR="00E42CA6" w:rsidRPr="00EC031A" w:rsidRDefault="00EC031A" w:rsidP="006F481D">
            <w:pPr>
              <w:widowControl/>
              <w:jc w:val="center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TCAGCAGCAAACCAACCTGACTC</w:t>
            </w:r>
          </w:p>
        </w:tc>
      </w:tr>
      <w:tr w:rsidR="00E42CA6" w:rsidRPr="00616931" w14:paraId="6B58B995" w14:textId="77777777" w:rsidTr="00E42CA6">
        <w:trPr>
          <w:trHeight w:val="28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A07A5" w14:textId="77777777" w:rsidR="00E42CA6" w:rsidRPr="00EC031A" w:rsidRDefault="00E42CA6" w:rsidP="006F481D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KAT2-</w:t>
            </w:r>
            <w:r w:rsidRPr="00EC03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406E2" w14:textId="77777777" w:rsidR="00E42CA6" w:rsidRPr="00EC031A" w:rsidRDefault="00EC031A" w:rsidP="006F481D">
            <w:pPr>
              <w:widowControl/>
              <w:jc w:val="center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ACTTCTTGGTTCTGTCCGCTTGC</w:t>
            </w:r>
          </w:p>
        </w:tc>
      </w:tr>
      <w:tr w:rsidR="00E42CA6" w:rsidRPr="00616931" w14:paraId="32F1776C" w14:textId="77777777" w:rsidTr="00E42CA6">
        <w:trPr>
          <w:trHeight w:val="28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7849" w14:textId="77777777" w:rsidR="00E42CA6" w:rsidRPr="00EC031A" w:rsidRDefault="00E42CA6" w:rsidP="006F481D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ABI2-</w:t>
            </w:r>
            <w:r w:rsidRPr="00EC03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76104" w14:textId="77777777" w:rsidR="00E42CA6" w:rsidRPr="00EC031A" w:rsidRDefault="00EC031A" w:rsidP="006F481D">
            <w:pPr>
              <w:widowControl/>
              <w:jc w:val="center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AGTGAAACAGACGGGATTGAGC</w:t>
            </w:r>
          </w:p>
        </w:tc>
      </w:tr>
      <w:tr w:rsidR="00E42CA6" w:rsidRPr="00616931" w14:paraId="34A1F38A" w14:textId="77777777" w:rsidTr="00E42CA6">
        <w:trPr>
          <w:trHeight w:val="28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F4113" w14:textId="77777777" w:rsidR="00E42CA6" w:rsidRPr="00EC031A" w:rsidRDefault="00E42CA6" w:rsidP="006F481D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ABI2-</w:t>
            </w:r>
            <w:r w:rsidRPr="00EC03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F07AC0" w14:textId="77777777" w:rsidR="00E42CA6" w:rsidRPr="00EC031A" w:rsidRDefault="00EC031A" w:rsidP="006F481D">
            <w:pPr>
              <w:widowControl/>
              <w:jc w:val="center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AGCTGTAGATCCAACTGTCTCAGG</w:t>
            </w:r>
          </w:p>
        </w:tc>
      </w:tr>
      <w:tr w:rsidR="00E42CA6" w:rsidRPr="00616931" w14:paraId="6B4A10D2" w14:textId="77777777" w:rsidTr="00E42CA6">
        <w:trPr>
          <w:trHeight w:val="28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8BC2A" w14:textId="77777777" w:rsidR="00E42CA6" w:rsidRPr="00EC031A" w:rsidRDefault="00E42CA6" w:rsidP="006F481D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 w:hint="eastAsia"/>
                <w:i/>
                <w:iCs/>
                <w:color w:val="000000"/>
                <w:kern w:val="0"/>
                <w:szCs w:val="21"/>
              </w:rPr>
              <w:t>OST1</w:t>
            </w:r>
            <w:r w:rsidRPr="00EC031A"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Cs w:val="21"/>
              </w:rPr>
              <w:t>-F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77898" w14:textId="77777777" w:rsidR="00E42CA6" w:rsidRPr="00EC031A" w:rsidRDefault="00EC031A" w:rsidP="006F481D">
            <w:pPr>
              <w:widowControl/>
              <w:jc w:val="center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TGGATGGAAGTCCTGCACCAAG</w:t>
            </w:r>
          </w:p>
        </w:tc>
      </w:tr>
      <w:tr w:rsidR="00E42CA6" w:rsidRPr="00616931" w14:paraId="3B7FB3E1" w14:textId="77777777" w:rsidTr="00E42CA6">
        <w:trPr>
          <w:trHeight w:val="28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742B92" w14:textId="77777777" w:rsidR="00E42CA6" w:rsidRPr="00EC031A" w:rsidRDefault="00E42CA6" w:rsidP="006F481D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 w:hint="eastAsia"/>
                <w:i/>
                <w:iCs/>
                <w:color w:val="000000"/>
                <w:kern w:val="0"/>
                <w:szCs w:val="21"/>
              </w:rPr>
              <w:t>OST1</w:t>
            </w:r>
            <w:r w:rsidRPr="00EC031A"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Cs w:val="21"/>
              </w:rPr>
              <w:t>-R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84D70" w14:textId="77777777" w:rsidR="00E42CA6" w:rsidRPr="00EC031A" w:rsidRDefault="00EC031A" w:rsidP="006F481D">
            <w:pPr>
              <w:widowControl/>
              <w:jc w:val="center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GTTGTGAATGCAACACCGAGGAC</w:t>
            </w:r>
          </w:p>
        </w:tc>
      </w:tr>
      <w:tr w:rsidR="00E42CA6" w:rsidRPr="00616931" w14:paraId="65538F22" w14:textId="77777777" w:rsidTr="00E42CA6">
        <w:trPr>
          <w:trHeight w:val="30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491AF" w14:textId="77777777" w:rsidR="00E42CA6" w:rsidRPr="00EC031A" w:rsidRDefault="00E42CA6" w:rsidP="006F481D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JAZ1-</w:t>
            </w:r>
            <w:r w:rsidRPr="00EC03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5C355" w14:textId="77777777" w:rsidR="00E42CA6" w:rsidRPr="00EC031A" w:rsidRDefault="007C6AF9" w:rsidP="006F481D">
            <w:pPr>
              <w:widowControl/>
              <w:jc w:val="center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TTCCCTCAAGGTGGAATGAAGGCT</w:t>
            </w:r>
          </w:p>
        </w:tc>
      </w:tr>
      <w:tr w:rsidR="00E42CA6" w:rsidRPr="00616931" w14:paraId="3A684485" w14:textId="77777777" w:rsidTr="00E42CA6">
        <w:trPr>
          <w:trHeight w:val="30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703E9" w14:textId="77777777" w:rsidR="00E42CA6" w:rsidRPr="00EC031A" w:rsidRDefault="00E42CA6" w:rsidP="006F481D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JAZ1-</w:t>
            </w:r>
            <w:r w:rsidRPr="00EC03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4DE574" w14:textId="77777777" w:rsidR="00E42CA6" w:rsidRPr="00EC031A" w:rsidRDefault="007C6AF9" w:rsidP="006F481D">
            <w:pPr>
              <w:widowControl/>
              <w:jc w:val="center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22222"/>
                <w:kern w:val="0"/>
                <w:szCs w:val="21"/>
              </w:rPr>
              <w:t>TCCGAAACTCGGAACCACCAAATC</w:t>
            </w:r>
          </w:p>
        </w:tc>
      </w:tr>
      <w:tr w:rsidR="00E42CA6" w:rsidRPr="00616931" w14:paraId="31434703" w14:textId="77777777" w:rsidTr="00E42CA6">
        <w:trPr>
          <w:trHeight w:val="30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970B1" w14:textId="77777777" w:rsidR="00E42CA6" w:rsidRPr="00EC031A" w:rsidRDefault="00E42CA6" w:rsidP="006F481D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MT-</w:t>
            </w:r>
            <w:r w:rsidRPr="00EC03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050FFD" w14:textId="77777777" w:rsidR="00E42CA6" w:rsidRPr="00EC031A" w:rsidRDefault="00EC031A" w:rsidP="006F481D">
            <w:pPr>
              <w:widowControl/>
              <w:jc w:val="center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GCTGTGGATCTAGCTGCAAGTGCG</w:t>
            </w:r>
          </w:p>
        </w:tc>
      </w:tr>
      <w:tr w:rsidR="00E42CA6" w:rsidRPr="00616931" w14:paraId="3B334980" w14:textId="77777777" w:rsidTr="00E42CA6">
        <w:trPr>
          <w:trHeight w:val="30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7F95B" w14:textId="77777777" w:rsidR="00E42CA6" w:rsidRPr="00EC031A" w:rsidRDefault="00E42CA6" w:rsidP="006F481D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MT-</w:t>
            </w:r>
            <w:r w:rsidRPr="00EC03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60BE6" w14:textId="77777777" w:rsidR="00E42CA6" w:rsidRPr="00EC031A" w:rsidRDefault="00EC031A" w:rsidP="006F481D">
            <w:pPr>
              <w:widowControl/>
              <w:jc w:val="center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AAGGGTTGCACTTGCAGTCAGATCC</w:t>
            </w:r>
          </w:p>
        </w:tc>
      </w:tr>
      <w:tr w:rsidR="00E42CA6" w:rsidRPr="00616931" w14:paraId="64CEE2EB" w14:textId="77777777" w:rsidTr="00E42CA6">
        <w:trPr>
          <w:trHeight w:val="30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79043" w14:textId="77777777" w:rsidR="00E42CA6" w:rsidRPr="00EC031A" w:rsidRDefault="00E42CA6" w:rsidP="006F481D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GR-</w:t>
            </w:r>
            <w:r w:rsidRPr="00EC03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62F3D" w14:textId="77777777" w:rsidR="00E42CA6" w:rsidRPr="00EC031A" w:rsidRDefault="00EC031A" w:rsidP="006F481D">
            <w:pPr>
              <w:widowControl/>
              <w:jc w:val="center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CGTGCTGTGATACTTGGTGG</w:t>
            </w:r>
          </w:p>
        </w:tc>
      </w:tr>
      <w:tr w:rsidR="00E42CA6" w:rsidRPr="00616931" w14:paraId="2A2BE40D" w14:textId="77777777" w:rsidTr="00EC031A">
        <w:trPr>
          <w:trHeight w:val="300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E42E34" w14:textId="77777777" w:rsidR="00E42CA6" w:rsidRPr="00EC031A" w:rsidRDefault="00E42CA6" w:rsidP="006F481D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GR-</w:t>
            </w:r>
            <w:r w:rsidRPr="00EC03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FCD831E" w14:textId="77777777" w:rsidR="00E42CA6" w:rsidRPr="00EC031A" w:rsidRDefault="00EC031A" w:rsidP="006F481D">
            <w:pPr>
              <w:widowControl/>
              <w:jc w:val="center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EC031A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TCGTGCAAGGATGCATAGTG</w:t>
            </w:r>
          </w:p>
        </w:tc>
      </w:tr>
    </w:tbl>
    <w:p w14:paraId="70D88B81" w14:textId="77777777" w:rsidR="00E42CA6" w:rsidRPr="00C30335" w:rsidRDefault="00E42CA6" w:rsidP="00CA62CF">
      <w:pPr>
        <w:spacing w:line="300" w:lineRule="auto"/>
        <w:rPr>
          <w:rFonts w:ascii="Times New Roman" w:hAnsi="Times New Roman" w:cs="Times New Roman"/>
          <w:szCs w:val="21"/>
        </w:rPr>
      </w:pPr>
    </w:p>
    <w:sectPr w:rsidR="00E42CA6" w:rsidRPr="00C303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205C2C" w14:textId="77777777" w:rsidR="006A0952" w:rsidRDefault="006A0952" w:rsidP="00B76853">
      <w:r>
        <w:separator/>
      </w:r>
    </w:p>
  </w:endnote>
  <w:endnote w:type="continuationSeparator" w:id="0">
    <w:p w14:paraId="32628FD4" w14:textId="77777777" w:rsidR="006A0952" w:rsidRDefault="006A0952" w:rsidP="00B76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PTime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426F67" w14:textId="77777777" w:rsidR="006A0952" w:rsidRDefault="006A0952" w:rsidP="00B76853">
      <w:r>
        <w:separator/>
      </w:r>
    </w:p>
  </w:footnote>
  <w:footnote w:type="continuationSeparator" w:id="0">
    <w:p w14:paraId="42438B25" w14:textId="77777777" w:rsidR="006A0952" w:rsidRDefault="006A0952" w:rsidP="00B768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3A0"/>
    <w:rsid w:val="0002794A"/>
    <w:rsid w:val="00076D5D"/>
    <w:rsid w:val="000C65B0"/>
    <w:rsid w:val="000D5889"/>
    <w:rsid w:val="000E01F1"/>
    <w:rsid w:val="000F341F"/>
    <w:rsid w:val="001560A3"/>
    <w:rsid w:val="001A1A96"/>
    <w:rsid w:val="001A55C9"/>
    <w:rsid w:val="001B7360"/>
    <w:rsid w:val="001D4EB6"/>
    <w:rsid w:val="001F1A49"/>
    <w:rsid w:val="002920B3"/>
    <w:rsid w:val="00292FB4"/>
    <w:rsid w:val="002E1A3D"/>
    <w:rsid w:val="00301745"/>
    <w:rsid w:val="00317805"/>
    <w:rsid w:val="003219D4"/>
    <w:rsid w:val="00345F53"/>
    <w:rsid w:val="003641AE"/>
    <w:rsid w:val="0037611A"/>
    <w:rsid w:val="003D2F57"/>
    <w:rsid w:val="003D471F"/>
    <w:rsid w:val="003E0851"/>
    <w:rsid w:val="0040552D"/>
    <w:rsid w:val="00412701"/>
    <w:rsid w:val="004177A7"/>
    <w:rsid w:val="004257C2"/>
    <w:rsid w:val="004766E8"/>
    <w:rsid w:val="0048780B"/>
    <w:rsid w:val="004B23B2"/>
    <w:rsid w:val="004B6130"/>
    <w:rsid w:val="004C6D83"/>
    <w:rsid w:val="005250F9"/>
    <w:rsid w:val="00537112"/>
    <w:rsid w:val="005A1297"/>
    <w:rsid w:val="005C13BC"/>
    <w:rsid w:val="00647109"/>
    <w:rsid w:val="006810B9"/>
    <w:rsid w:val="006905D2"/>
    <w:rsid w:val="006A0952"/>
    <w:rsid w:val="006B1C65"/>
    <w:rsid w:val="006C3036"/>
    <w:rsid w:val="006E15DC"/>
    <w:rsid w:val="006F481D"/>
    <w:rsid w:val="00711357"/>
    <w:rsid w:val="0072145D"/>
    <w:rsid w:val="00741BCE"/>
    <w:rsid w:val="00752C02"/>
    <w:rsid w:val="007A0B2B"/>
    <w:rsid w:val="007B2A3D"/>
    <w:rsid w:val="007C6AF9"/>
    <w:rsid w:val="007F7732"/>
    <w:rsid w:val="00821747"/>
    <w:rsid w:val="00865506"/>
    <w:rsid w:val="008827A7"/>
    <w:rsid w:val="008869C3"/>
    <w:rsid w:val="008869FB"/>
    <w:rsid w:val="008A3FC5"/>
    <w:rsid w:val="008E7937"/>
    <w:rsid w:val="00922B2A"/>
    <w:rsid w:val="00947A34"/>
    <w:rsid w:val="009609B5"/>
    <w:rsid w:val="0097505A"/>
    <w:rsid w:val="0098095E"/>
    <w:rsid w:val="009863A0"/>
    <w:rsid w:val="00A574E3"/>
    <w:rsid w:val="00A57E89"/>
    <w:rsid w:val="00A75C2D"/>
    <w:rsid w:val="00A8681F"/>
    <w:rsid w:val="00AC4E02"/>
    <w:rsid w:val="00AE120C"/>
    <w:rsid w:val="00AE4ACF"/>
    <w:rsid w:val="00AF3572"/>
    <w:rsid w:val="00AF4DAC"/>
    <w:rsid w:val="00AF73BB"/>
    <w:rsid w:val="00B14B9C"/>
    <w:rsid w:val="00B15AD6"/>
    <w:rsid w:val="00B366F8"/>
    <w:rsid w:val="00B76853"/>
    <w:rsid w:val="00BE240B"/>
    <w:rsid w:val="00C20647"/>
    <w:rsid w:val="00C30335"/>
    <w:rsid w:val="00C870F5"/>
    <w:rsid w:val="00CA4697"/>
    <w:rsid w:val="00CA62CF"/>
    <w:rsid w:val="00CA7601"/>
    <w:rsid w:val="00D134FC"/>
    <w:rsid w:val="00D157C0"/>
    <w:rsid w:val="00D36905"/>
    <w:rsid w:val="00D5389F"/>
    <w:rsid w:val="00D62045"/>
    <w:rsid w:val="00D76CB4"/>
    <w:rsid w:val="00DB61E5"/>
    <w:rsid w:val="00E0456A"/>
    <w:rsid w:val="00E42CA6"/>
    <w:rsid w:val="00E545B2"/>
    <w:rsid w:val="00E62644"/>
    <w:rsid w:val="00EB3FC1"/>
    <w:rsid w:val="00EC031A"/>
    <w:rsid w:val="00EC5834"/>
    <w:rsid w:val="00F07E24"/>
    <w:rsid w:val="00F21362"/>
    <w:rsid w:val="00F23125"/>
    <w:rsid w:val="00F47037"/>
    <w:rsid w:val="00F76067"/>
    <w:rsid w:val="00F81AE2"/>
    <w:rsid w:val="00FA6E54"/>
    <w:rsid w:val="00FB3D53"/>
    <w:rsid w:val="00FE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F13ED7"/>
  <w15:docId w15:val="{BE7E313D-B352-4BFA-A379-AD929AE74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68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7685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768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76853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A8681F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A8681F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8681F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A8681F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A8681F"/>
  </w:style>
  <w:style w:type="paragraph" w:styleId="ac">
    <w:name w:val="annotation subject"/>
    <w:basedOn w:val="aa"/>
    <w:next w:val="aa"/>
    <w:link w:val="ad"/>
    <w:uiPriority w:val="99"/>
    <w:semiHidden/>
    <w:unhideWhenUsed/>
    <w:rsid w:val="00A8681F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A868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8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tif"/><Relationship Id="rId5" Type="http://schemas.openxmlformats.org/officeDocument/2006/relationships/endnotes" Target="endnotes.xml"/><Relationship Id="rId10" Type="http://schemas.openxmlformats.org/officeDocument/2006/relationships/image" Target="media/image5.tif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</TotalTime>
  <Pages>4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姚学辉</dc:creator>
  <cp:keywords/>
  <dc:description/>
  <cp:lastModifiedBy>Administrator</cp:lastModifiedBy>
  <cp:revision>50</cp:revision>
  <dcterms:created xsi:type="dcterms:W3CDTF">2017-11-05T00:51:00Z</dcterms:created>
  <dcterms:modified xsi:type="dcterms:W3CDTF">2018-03-14T12:52:00Z</dcterms:modified>
</cp:coreProperties>
</file>