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45F" w:rsidRDefault="0010049F" w:rsidP="001C3213">
      <w:pPr>
        <w:jc w:val="center"/>
      </w:pPr>
      <w:bookmarkStart w:id="0" w:name="_GoBack"/>
      <w:r w:rsidRPr="0010049F">
        <w:drawing>
          <wp:inline distT="0" distB="0" distL="0" distR="0">
            <wp:extent cx="4819650" cy="82486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35156" w:rsidRDefault="00435156" w:rsidP="00435156"/>
    <w:p w:rsidR="00435156" w:rsidRPr="00435156" w:rsidRDefault="00435156" w:rsidP="00435156">
      <w:pPr>
        <w:jc w:val="both"/>
        <w:rPr>
          <w:rFonts w:ascii="Times New Roman" w:hAnsi="Times New Roman" w:cs="Times New Roman"/>
          <w:sz w:val="24"/>
        </w:rPr>
      </w:pPr>
      <w:r w:rsidRPr="00435156">
        <w:rPr>
          <w:rFonts w:ascii="Times New Roman" w:hAnsi="Times New Roman" w:cs="Times New Roman"/>
          <w:b/>
          <w:sz w:val="24"/>
        </w:rPr>
        <w:lastRenderedPageBreak/>
        <w:t>Legend:</w:t>
      </w:r>
      <w:r w:rsidRPr="0043515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TRG (target gene); </w:t>
      </w:r>
      <w:r w:rsidRPr="00435156">
        <w:rPr>
          <w:rFonts w:ascii="Times New Roman" w:hAnsi="Times New Roman" w:cs="Times New Roman"/>
          <w:sz w:val="24"/>
        </w:rPr>
        <w:t>Std. Error (standard error); 95% C.I. (95% Confidence Intervals); P(H1) (Hypothesis Test); UR (up-regulated at p &lt; 0.05); DR (down-regulated at p &lt; 0.05); ns (not significant at the level of p ≤ 0.05</w:t>
      </w:r>
      <w:r>
        <w:rPr>
          <w:rFonts w:ascii="Times New Roman" w:hAnsi="Times New Roman" w:cs="Times New Roman"/>
          <w:sz w:val="24"/>
        </w:rPr>
        <w:t xml:space="preserve">); </w:t>
      </w:r>
      <w:r w:rsidRPr="00435156">
        <w:rPr>
          <w:rFonts w:ascii="Times New Roman" w:hAnsi="Times New Roman" w:cs="Times New Roman"/>
          <w:i/>
          <w:sz w:val="24"/>
        </w:rPr>
        <w:t>Vu</w:t>
      </w:r>
      <w:r w:rsidRPr="0043515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435156">
        <w:rPr>
          <w:rFonts w:ascii="Times New Roman" w:hAnsi="Times New Roman" w:cs="Times New Roman"/>
          <w:i/>
          <w:sz w:val="24"/>
        </w:rPr>
        <w:t>Vigna</w:t>
      </w:r>
      <w:proofErr w:type="spellEnd"/>
      <w:r w:rsidRPr="00435156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435156">
        <w:rPr>
          <w:rFonts w:ascii="Times New Roman" w:hAnsi="Times New Roman" w:cs="Times New Roman"/>
          <w:i/>
          <w:sz w:val="24"/>
        </w:rPr>
        <w:t>unguiculata</w:t>
      </w:r>
      <w:proofErr w:type="spellEnd"/>
      <w:r w:rsidRPr="00435156">
        <w:rPr>
          <w:rFonts w:ascii="Times New Roman" w:hAnsi="Times New Roman" w:cs="Times New Roman"/>
          <w:sz w:val="24"/>
        </w:rPr>
        <w:t xml:space="preserve">); </w:t>
      </w:r>
      <w:proofErr w:type="spellStart"/>
      <w:r w:rsidRPr="00435156">
        <w:rPr>
          <w:rFonts w:ascii="Times New Roman" w:hAnsi="Times New Roman" w:cs="Times New Roman"/>
          <w:i/>
          <w:sz w:val="24"/>
        </w:rPr>
        <w:t>VuCHiB</w:t>
      </w:r>
      <w:proofErr w:type="spellEnd"/>
      <w:r w:rsidRPr="00435156">
        <w:rPr>
          <w:rFonts w:ascii="Times New Roman" w:hAnsi="Times New Roman" w:cs="Times New Roman"/>
          <w:i/>
          <w:sz w:val="24"/>
        </w:rPr>
        <w:t xml:space="preserve"> </w:t>
      </w:r>
      <w:r w:rsidRPr="00435156">
        <w:rPr>
          <w:rFonts w:ascii="Times New Roman" w:hAnsi="Times New Roman" w:cs="Times New Roman"/>
          <w:sz w:val="24"/>
        </w:rPr>
        <w:t>(</w:t>
      </w:r>
      <w:proofErr w:type="spellStart"/>
      <w:r w:rsidRPr="00435156">
        <w:rPr>
          <w:rFonts w:ascii="Times New Roman" w:hAnsi="Times New Roman" w:cs="Times New Roman"/>
          <w:sz w:val="24"/>
        </w:rPr>
        <w:t>chitinase</w:t>
      </w:r>
      <w:proofErr w:type="spellEnd"/>
      <w:r w:rsidRPr="00435156">
        <w:rPr>
          <w:rFonts w:ascii="Times New Roman" w:hAnsi="Times New Roman" w:cs="Times New Roman"/>
          <w:sz w:val="24"/>
        </w:rPr>
        <w:t xml:space="preserve"> B); </w:t>
      </w:r>
      <w:proofErr w:type="spellStart"/>
      <w:r w:rsidRPr="00435156">
        <w:rPr>
          <w:rFonts w:ascii="Times New Roman" w:hAnsi="Times New Roman" w:cs="Times New Roman"/>
          <w:i/>
          <w:sz w:val="24"/>
        </w:rPr>
        <w:t>VuLTP</w:t>
      </w:r>
      <w:proofErr w:type="spellEnd"/>
      <w:r w:rsidRPr="00435156">
        <w:rPr>
          <w:rFonts w:ascii="Times New Roman" w:hAnsi="Times New Roman" w:cs="Times New Roman"/>
          <w:sz w:val="24"/>
        </w:rPr>
        <w:t xml:space="preserve"> (lipid transfer protein); </w:t>
      </w:r>
      <w:proofErr w:type="spellStart"/>
      <w:r w:rsidRPr="00435156">
        <w:rPr>
          <w:rFonts w:ascii="Times New Roman" w:hAnsi="Times New Roman" w:cs="Times New Roman"/>
          <w:i/>
          <w:sz w:val="24"/>
        </w:rPr>
        <w:t>VuCHI</w:t>
      </w:r>
      <w:proofErr w:type="spellEnd"/>
      <w:r w:rsidRPr="00435156">
        <w:rPr>
          <w:rFonts w:ascii="Times New Roman" w:hAnsi="Times New Roman" w:cs="Times New Roman"/>
          <w:sz w:val="24"/>
        </w:rPr>
        <w:t xml:space="preserve"> (chalcone isomerase); </w:t>
      </w:r>
      <w:proofErr w:type="spellStart"/>
      <w:r w:rsidRPr="00435156">
        <w:rPr>
          <w:rFonts w:ascii="Times New Roman" w:hAnsi="Times New Roman" w:cs="Times New Roman"/>
          <w:i/>
          <w:sz w:val="24"/>
        </w:rPr>
        <w:t>VuCHS</w:t>
      </w:r>
      <w:proofErr w:type="spellEnd"/>
      <w:r w:rsidRPr="00435156">
        <w:rPr>
          <w:rFonts w:ascii="Times New Roman" w:hAnsi="Times New Roman" w:cs="Times New Roman"/>
          <w:sz w:val="24"/>
        </w:rPr>
        <w:t xml:space="preserve"> (chalcone synthase).</w:t>
      </w:r>
      <w:r w:rsidR="003B1D0E">
        <w:rPr>
          <w:rFonts w:ascii="Times New Roman" w:hAnsi="Times New Roman" w:cs="Times New Roman"/>
          <w:sz w:val="24"/>
        </w:rPr>
        <w:t xml:space="preserve"> Santo Inácio (sensitive </w:t>
      </w:r>
      <w:r w:rsidR="003B1D0E" w:rsidRPr="003B1D0E">
        <w:rPr>
          <w:rFonts w:ascii="Times New Roman" w:hAnsi="Times New Roman" w:cs="Times New Roman"/>
          <w:sz w:val="24"/>
        </w:rPr>
        <w:t>accession</w:t>
      </w:r>
      <w:r w:rsidR="003B1D0E">
        <w:rPr>
          <w:rFonts w:ascii="Times New Roman" w:hAnsi="Times New Roman" w:cs="Times New Roman"/>
          <w:sz w:val="24"/>
        </w:rPr>
        <w:t xml:space="preserve">); Pingo de </w:t>
      </w:r>
      <w:proofErr w:type="spellStart"/>
      <w:r w:rsidR="003B1D0E">
        <w:rPr>
          <w:rFonts w:ascii="Times New Roman" w:hAnsi="Times New Roman" w:cs="Times New Roman"/>
          <w:sz w:val="24"/>
        </w:rPr>
        <w:t>Ouro</w:t>
      </w:r>
      <w:proofErr w:type="spellEnd"/>
      <w:r w:rsidR="003B1D0E">
        <w:rPr>
          <w:rFonts w:ascii="Times New Roman" w:hAnsi="Times New Roman" w:cs="Times New Roman"/>
          <w:sz w:val="24"/>
        </w:rPr>
        <w:t xml:space="preserve"> (t</w:t>
      </w:r>
      <w:r w:rsidR="003B1D0E" w:rsidRPr="003B1D0E">
        <w:rPr>
          <w:rFonts w:ascii="Times New Roman" w:hAnsi="Times New Roman" w:cs="Times New Roman"/>
          <w:sz w:val="24"/>
        </w:rPr>
        <w:t>olerant accession</w:t>
      </w:r>
      <w:r w:rsidR="003B1D0E">
        <w:rPr>
          <w:rFonts w:ascii="Times New Roman" w:hAnsi="Times New Roman" w:cs="Times New Roman"/>
          <w:sz w:val="24"/>
        </w:rPr>
        <w:t>).</w:t>
      </w:r>
    </w:p>
    <w:sectPr w:rsidR="00435156" w:rsidRPr="004351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EE6"/>
    <w:rsid w:val="0010049F"/>
    <w:rsid w:val="0016722B"/>
    <w:rsid w:val="001C3213"/>
    <w:rsid w:val="00385D67"/>
    <w:rsid w:val="003B1D0E"/>
    <w:rsid w:val="00435156"/>
    <w:rsid w:val="00985EE6"/>
    <w:rsid w:val="00C9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4863A-BA80-46C6-8076-EC9D0F15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Neto Costa Ferreira</dc:creator>
  <cp:keywords/>
  <dc:description/>
  <cp:lastModifiedBy>Neto Costa Ferreira</cp:lastModifiedBy>
  <cp:revision>6</cp:revision>
  <dcterms:created xsi:type="dcterms:W3CDTF">2018-08-13T18:02:00Z</dcterms:created>
  <dcterms:modified xsi:type="dcterms:W3CDTF">2018-08-28T10:07:00Z</dcterms:modified>
</cp:coreProperties>
</file>