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CA9" w:rsidRPr="00DF62DC" w:rsidRDefault="00C12CA9" w:rsidP="00C12CA9">
      <w:pPr>
        <w:jc w:val="both"/>
        <w:rPr>
          <w:rFonts w:ascii="Time New Roman" w:hAnsi="Time New Roman" w:hint="eastAsia"/>
          <w:b/>
          <w:bCs/>
          <w:lang w:val="en-US"/>
        </w:rPr>
      </w:pPr>
      <w:r w:rsidRPr="00DF62DC">
        <w:rPr>
          <w:rFonts w:ascii="Time New Roman" w:hAnsi="Time New Roman"/>
          <w:b/>
          <w:bCs/>
          <w:lang w:val="en-US"/>
        </w:rPr>
        <w:t>Supplementary Table 1</w:t>
      </w:r>
      <w:r w:rsidRPr="00DF62DC">
        <w:rPr>
          <w:rFonts w:ascii="Time New Roman" w:hAnsi="Time New Roman"/>
          <w:lang w:val="en-US"/>
        </w:rPr>
        <w:t xml:space="preserve">. Primer sequences used for </w:t>
      </w:r>
      <w:r w:rsidRPr="00DF62DC">
        <w:rPr>
          <w:rFonts w:ascii="Time New Roman" w:eastAsia="Malgun Gothic" w:hAnsi="Time New Roman" w:cs="Times New Roman"/>
          <w:lang w:val="en-US"/>
        </w:rPr>
        <w:t xml:space="preserve">the detection of genes related to ethylene biosynthesis and lignin biosynthesis by </w:t>
      </w:r>
      <w:proofErr w:type="spellStart"/>
      <w:r w:rsidRPr="00DF62DC">
        <w:rPr>
          <w:rFonts w:ascii="Time New Roman" w:hAnsi="Time New Roman"/>
          <w:lang w:val="en-US"/>
        </w:rPr>
        <w:t>qRT</w:t>
      </w:r>
      <w:proofErr w:type="spellEnd"/>
      <w:r w:rsidRPr="00DF62DC">
        <w:rPr>
          <w:rFonts w:ascii="Time New Roman" w:hAnsi="Time New Roman"/>
          <w:lang w:val="en-US"/>
        </w:rPr>
        <w:t>-PCR</w:t>
      </w:r>
    </w:p>
    <w:tbl>
      <w:tblPr>
        <w:tblW w:w="8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1"/>
        <w:gridCol w:w="3709"/>
        <w:gridCol w:w="3410"/>
      </w:tblGrid>
      <w:tr w:rsidR="00C12CA9" w:rsidRPr="0025129C" w:rsidTr="006A753D">
        <w:trPr>
          <w:trHeight w:val="241"/>
        </w:trPr>
        <w:tc>
          <w:tcPr>
            <w:tcW w:w="1557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Gene</w:t>
            </w:r>
          </w:p>
        </w:tc>
        <w:tc>
          <w:tcPr>
            <w:tcW w:w="348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Primer sequence (5’-3’)</w:t>
            </w:r>
          </w:p>
        </w:tc>
        <w:tc>
          <w:tcPr>
            <w:tcW w:w="360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PCR condition</w:t>
            </w:r>
          </w:p>
        </w:tc>
      </w:tr>
      <w:tr w:rsidR="00C12CA9" w:rsidRPr="0025129C" w:rsidTr="006A753D">
        <w:trPr>
          <w:trHeight w:val="769"/>
        </w:trPr>
        <w:tc>
          <w:tcPr>
            <w:tcW w:w="1557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AmACO1</w:t>
            </w:r>
          </w:p>
        </w:tc>
        <w:tc>
          <w:tcPr>
            <w:tcW w:w="348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F- TGGCACTAAGGTCAGCAACT</w:t>
            </w:r>
          </w:p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R- ACCCATTCACCGTCCTTGAG</w:t>
            </w:r>
          </w:p>
        </w:tc>
        <w:tc>
          <w:tcPr>
            <w:tcW w:w="360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95°C (10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58.3°C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72°C (35 s)] x 40 cycles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58.3 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 °C</w:t>
            </w:r>
          </w:p>
        </w:tc>
      </w:tr>
      <w:tr w:rsidR="00C12CA9" w:rsidRPr="0025129C" w:rsidTr="006A753D">
        <w:trPr>
          <w:trHeight w:val="930"/>
        </w:trPr>
        <w:tc>
          <w:tcPr>
            <w:tcW w:w="1557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AmACO2</w:t>
            </w:r>
          </w:p>
        </w:tc>
        <w:tc>
          <w:tcPr>
            <w:tcW w:w="348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F- AGCACCAGCATTGGTCGAAA</w:t>
            </w:r>
          </w:p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R- TCTTGGCTCTTTTGCCTGGA</w:t>
            </w:r>
          </w:p>
        </w:tc>
        <w:tc>
          <w:tcPr>
            <w:tcW w:w="360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95°C (10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57.3°C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72°C (35 s)] x 40 cycles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57.3 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 °C</w:t>
            </w:r>
          </w:p>
        </w:tc>
      </w:tr>
      <w:tr w:rsidR="00C12CA9" w:rsidRPr="0025129C" w:rsidTr="006A753D">
        <w:trPr>
          <w:trHeight w:val="956"/>
        </w:trPr>
        <w:tc>
          <w:tcPr>
            <w:tcW w:w="1557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AmACS1</w:t>
            </w:r>
          </w:p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48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F- GGGCTTTACTGCTGGATGGA</w:t>
            </w:r>
          </w:p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R- CGAGCAATGGAACGATGCAC</w:t>
            </w:r>
          </w:p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0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95°C (10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59.3°C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72°C (35 s)] x 40 cycles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59.3 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 °C</w:t>
            </w:r>
          </w:p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2CA9" w:rsidRPr="0025129C" w:rsidTr="006A753D">
        <w:trPr>
          <w:trHeight w:val="875"/>
        </w:trPr>
        <w:tc>
          <w:tcPr>
            <w:tcW w:w="1557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2512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AmPAL</w:t>
            </w:r>
            <w:proofErr w:type="spellEnd"/>
          </w:p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48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F- TGCCAAAAGCAGACACGAAC</w:t>
            </w:r>
          </w:p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R- TAGACGTGGCCGAGTGAAAC</w:t>
            </w:r>
          </w:p>
        </w:tc>
        <w:tc>
          <w:tcPr>
            <w:tcW w:w="360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95°C (10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58.3°C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72°C (35 s)] x 40 cycles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58.3 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 °C</w:t>
            </w:r>
          </w:p>
        </w:tc>
      </w:tr>
      <w:tr w:rsidR="00C12CA9" w:rsidRPr="0025129C" w:rsidTr="006A753D">
        <w:trPr>
          <w:trHeight w:val="704"/>
        </w:trPr>
        <w:tc>
          <w:tcPr>
            <w:tcW w:w="1557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Am4CL</w:t>
            </w:r>
          </w:p>
        </w:tc>
        <w:tc>
          <w:tcPr>
            <w:tcW w:w="348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F- TGTCACCTGTTGCTGAACCA</w:t>
            </w:r>
          </w:p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R- AGGCTGAGGGATGCACTCTA</w:t>
            </w:r>
          </w:p>
        </w:tc>
        <w:tc>
          <w:tcPr>
            <w:tcW w:w="360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95°C (10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58.3°C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72°C (35 s)] x 40 cycles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58.3 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 °C</w:t>
            </w:r>
          </w:p>
        </w:tc>
      </w:tr>
      <w:tr w:rsidR="00C12CA9" w:rsidRPr="0025129C" w:rsidTr="006A753D">
        <w:trPr>
          <w:trHeight w:val="506"/>
        </w:trPr>
        <w:tc>
          <w:tcPr>
            <w:tcW w:w="1557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AmACT1</w:t>
            </w:r>
          </w:p>
        </w:tc>
        <w:tc>
          <w:tcPr>
            <w:tcW w:w="348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F- CAAGAAATGGAGACGGCCAAG</w:t>
            </w:r>
          </w:p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R- TCCAGCAGATTCCATTCCGA</w:t>
            </w:r>
          </w:p>
        </w:tc>
        <w:tc>
          <w:tcPr>
            <w:tcW w:w="360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C12CA9" w:rsidRPr="0025129C" w:rsidRDefault="00C12CA9" w:rsidP="006A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95°C (10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57°C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72°C (35 s)] x 40 cycles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95°C (15 s)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58.3°C (1 min) </w:t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Pr="0025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95 °C</w:t>
            </w:r>
          </w:p>
        </w:tc>
      </w:tr>
    </w:tbl>
    <w:p w:rsidR="00C12CA9" w:rsidRPr="0025129C" w:rsidRDefault="00C12CA9" w:rsidP="00C12CA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12CA9" w:rsidRPr="0025129C" w:rsidRDefault="00C12CA9" w:rsidP="00C12C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13522" w:rsidRDefault="00C12CA9">
      <w:bookmarkStart w:id="0" w:name="_GoBack"/>
      <w:bookmarkEnd w:id="0"/>
    </w:p>
    <w:sectPr w:rsidR="00E13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A9"/>
    <w:rsid w:val="00021D3B"/>
    <w:rsid w:val="00AF6853"/>
    <w:rsid w:val="00C1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12BC80-AC5A-41C2-9F2D-2C0860ED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2CA9"/>
    <w:rPr>
      <w:rFonts w:eastAsiaTheme="minorEastAsia"/>
      <w:lang w:val="en-GB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2021-07-01T05:14:00Z</dcterms:created>
  <dcterms:modified xsi:type="dcterms:W3CDTF">2021-07-01T05:15:00Z</dcterms:modified>
</cp:coreProperties>
</file>