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721" w:rsidRPr="00780C05" w:rsidRDefault="00424721" w:rsidP="00424721">
      <w:pPr>
        <w:pStyle w:val="Heading1"/>
        <w:rPr>
          <w:rFonts w:ascii="Arial" w:eastAsiaTheme="minorHAnsi" w:hAnsi="Arial" w:cs="Arial"/>
          <w:b/>
          <w:color w:val="000000" w:themeColor="text1"/>
          <w:sz w:val="22"/>
          <w:szCs w:val="24"/>
        </w:rPr>
      </w:pPr>
      <w:bookmarkStart w:id="0" w:name="_GoBack"/>
      <w:bookmarkEnd w:id="0"/>
      <w:r w:rsidRPr="00780C05">
        <w:rPr>
          <w:rFonts w:ascii="Arial" w:hAnsi="Arial" w:cs="Arial"/>
          <w:b/>
          <w:color w:val="000000" w:themeColor="text1"/>
          <w:sz w:val="28"/>
        </w:rPr>
        <w:t>Supplementary material (Table S1, Fig. S1-S6)</w:t>
      </w:r>
      <w:r w:rsidRPr="00780C05">
        <w:rPr>
          <w:rFonts w:ascii="Arial" w:eastAsiaTheme="minorHAnsi" w:hAnsi="Arial" w:cs="Arial"/>
          <w:b/>
          <w:color w:val="000000" w:themeColor="text1"/>
          <w:sz w:val="22"/>
          <w:szCs w:val="24"/>
        </w:rPr>
        <w:t xml:space="preserve">  </w:t>
      </w:r>
    </w:p>
    <w:p w:rsidR="00424721" w:rsidRPr="00162C51" w:rsidRDefault="00424721" w:rsidP="00424721">
      <w:pPr>
        <w:rPr>
          <w:lang w:val="en-GB"/>
        </w:rPr>
      </w:pPr>
    </w:p>
    <w:p w:rsidR="00424721" w:rsidRPr="00162C51" w:rsidRDefault="00424721" w:rsidP="00424721">
      <w:pPr>
        <w:rPr>
          <w:sz w:val="20"/>
          <w:lang w:val="en-GB"/>
        </w:rPr>
      </w:pPr>
      <w:r w:rsidRPr="00162C51">
        <w:rPr>
          <w:b/>
          <w:sz w:val="20"/>
          <w:lang w:val="en-GB"/>
        </w:rPr>
        <w:t>Table S1</w:t>
      </w:r>
      <w:r w:rsidR="00151BA8" w:rsidRPr="00162C51">
        <w:rPr>
          <w:b/>
          <w:sz w:val="20"/>
          <w:lang w:val="en-GB"/>
        </w:rPr>
        <w:t xml:space="preserve"> </w:t>
      </w:r>
      <w:r w:rsidR="00151BA8" w:rsidRPr="00162C51">
        <w:rPr>
          <w:sz w:val="20"/>
          <w:lang w:val="en-GB"/>
        </w:rPr>
        <w:t xml:space="preserve">Basic parameters of </w:t>
      </w:r>
      <w:r w:rsidRPr="00162C51">
        <w:rPr>
          <w:sz w:val="20"/>
          <w:lang w:val="en-GB"/>
        </w:rPr>
        <w:t xml:space="preserve">15 </w:t>
      </w:r>
      <w:r w:rsidR="00151BA8" w:rsidRPr="00162C51">
        <w:rPr>
          <w:sz w:val="20"/>
          <w:lang w:val="en-GB"/>
        </w:rPr>
        <w:t xml:space="preserve">freeze-dried </w:t>
      </w:r>
      <w:r w:rsidRPr="00162C51">
        <w:rPr>
          <w:sz w:val="20"/>
          <w:lang w:val="en-GB"/>
        </w:rPr>
        <w:t xml:space="preserve">samples </w:t>
      </w:r>
      <w:r w:rsidR="00151BA8" w:rsidRPr="00162C51">
        <w:rPr>
          <w:sz w:val="20"/>
          <w:lang w:val="en-GB"/>
        </w:rPr>
        <w:t xml:space="preserve">with three different sample amounts </w:t>
      </w:r>
      <w:r w:rsidRPr="00162C51">
        <w:rPr>
          <w:sz w:val="20"/>
          <w:lang w:val="en-GB"/>
        </w:rPr>
        <w:t xml:space="preserve">(Sample size) from the rhizosphere of </w:t>
      </w:r>
      <w:r w:rsidR="00151BA8" w:rsidRPr="00162C51">
        <w:rPr>
          <w:sz w:val="20"/>
          <w:lang w:val="en-GB"/>
        </w:rPr>
        <w:t xml:space="preserve">five different </w:t>
      </w:r>
      <w:r w:rsidRPr="00162C51">
        <w:rPr>
          <w:sz w:val="20"/>
          <w:lang w:val="en-GB"/>
        </w:rPr>
        <w:t xml:space="preserve">plants </w:t>
      </w:r>
      <w:r w:rsidR="00151BA8" w:rsidRPr="00162C51">
        <w:rPr>
          <w:sz w:val="20"/>
          <w:lang w:val="en-GB"/>
        </w:rPr>
        <w:t>(</w:t>
      </w:r>
      <w:r w:rsidRPr="00162C51">
        <w:rPr>
          <w:sz w:val="20"/>
          <w:lang w:val="en-GB"/>
        </w:rPr>
        <w:t>A-E</w:t>
      </w:r>
      <w:r w:rsidR="00151BA8" w:rsidRPr="00162C51">
        <w:rPr>
          <w:sz w:val="20"/>
          <w:lang w:val="en-GB"/>
        </w:rPr>
        <w:t>)</w:t>
      </w:r>
      <w:r w:rsidRPr="00162C51">
        <w:rPr>
          <w:sz w:val="20"/>
          <w:lang w:val="en-GB"/>
        </w:rPr>
        <w:t xml:space="preserve">. This table includes the sample dry weight used for the extraction of total RNA and the resulting concentration of total RNA in the eluate (Total RNA). Sample 6 was not included in the bioinformatics analyses as it contained too few reads. </w:t>
      </w:r>
    </w:p>
    <w:p w:rsidR="00424721" w:rsidRPr="00162C51" w:rsidRDefault="00424721" w:rsidP="00424721">
      <w:pPr>
        <w:jc w:val="center"/>
        <w:rPr>
          <w:lang w:val="en-GB"/>
        </w:rPr>
      </w:pPr>
      <w:r w:rsidRPr="00162C51">
        <w:rPr>
          <w:noProof/>
        </w:rPr>
        <w:drawing>
          <wp:inline distT="0" distB="0" distL="0" distR="0" wp14:anchorId="3C0D1563" wp14:editId="5CFA5DEA">
            <wp:extent cx="4397784" cy="2310714"/>
            <wp:effectExtent l="0" t="0" r="0" b="1270"/>
            <wp:docPr id="597449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49412" name=""/>
                    <pic:cNvPicPr/>
                  </pic:nvPicPr>
                  <pic:blipFill rotWithShape="1">
                    <a:blip r:embed="rId4"/>
                    <a:srcRect l="7441" t="2769" r="15789" b="3056"/>
                    <a:stretch/>
                  </pic:blipFill>
                  <pic:spPr bwMode="auto">
                    <a:xfrm>
                      <a:off x="0" y="0"/>
                      <a:ext cx="4400094" cy="2311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4721" w:rsidRPr="00162C51" w:rsidRDefault="00424721" w:rsidP="00424721">
      <w:pPr>
        <w:rPr>
          <w:lang w:val="en-GB"/>
        </w:rPr>
      </w:pPr>
    </w:p>
    <w:p w:rsidR="00424721" w:rsidRPr="00162C51" w:rsidRDefault="008F6F3E" w:rsidP="00424721">
      <w:pPr>
        <w:rPr>
          <w:lang w:val="en-GB"/>
        </w:rPr>
      </w:pPr>
      <w:r>
        <w:rPr>
          <w:noProof/>
        </w:rPr>
        <w:drawing>
          <wp:inline distT="0" distB="0" distL="0" distR="0" wp14:anchorId="496DEB82">
            <wp:extent cx="5905500" cy="30790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521" cy="3084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721" w:rsidRPr="00162C51" w:rsidRDefault="00424721" w:rsidP="00424721">
      <w:pPr>
        <w:rPr>
          <w:b/>
          <w:bCs/>
          <w:lang w:val="en-GB"/>
        </w:rPr>
      </w:pPr>
      <w:r w:rsidRPr="00162C51">
        <w:rPr>
          <w:b/>
          <w:bCs/>
          <w:sz w:val="20"/>
          <w:lang w:val="en-GB"/>
        </w:rPr>
        <w:t xml:space="preserve">Fig. S1: </w:t>
      </w:r>
      <w:r w:rsidR="00780C05">
        <w:rPr>
          <w:b/>
          <w:bCs/>
          <w:sz w:val="20"/>
          <w:lang w:val="en-GB"/>
        </w:rPr>
        <w:t xml:space="preserve">Barley </w:t>
      </w:r>
      <w:proofErr w:type="spellStart"/>
      <w:r w:rsidR="00780C05">
        <w:rPr>
          <w:b/>
          <w:bCs/>
          <w:sz w:val="20"/>
          <w:lang w:val="en-GB"/>
        </w:rPr>
        <w:t>r</w:t>
      </w:r>
      <w:r w:rsidRPr="00162C51">
        <w:rPr>
          <w:b/>
          <w:sz w:val="20"/>
          <w:lang w:val="en-GB"/>
        </w:rPr>
        <w:t>hizoshpere</w:t>
      </w:r>
      <w:proofErr w:type="spellEnd"/>
      <w:r w:rsidRPr="00162C51">
        <w:rPr>
          <w:b/>
          <w:sz w:val="20"/>
          <w:lang w:val="en-GB"/>
        </w:rPr>
        <w:t xml:space="preserve"> microbiome Chao1 richness (A) and Shannon diversity (B) </w:t>
      </w:r>
      <w:r w:rsidR="00780C05">
        <w:rPr>
          <w:b/>
          <w:sz w:val="20"/>
          <w:lang w:val="en-GB"/>
        </w:rPr>
        <w:t xml:space="preserve">based on </w:t>
      </w:r>
      <w:r w:rsidRPr="00162C51">
        <w:rPr>
          <w:b/>
          <w:sz w:val="20"/>
          <w:lang w:val="en-GB"/>
        </w:rPr>
        <w:t xml:space="preserve">three </w:t>
      </w:r>
      <w:r w:rsidR="00780C05">
        <w:rPr>
          <w:b/>
          <w:sz w:val="20"/>
          <w:lang w:val="en-GB"/>
        </w:rPr>
        <w:t xml:space="preserve">different </w:t>
      </w:r>
      <w:r w:rsidR="00162C51">
        <w:rPr>
          <w:b/>
          <w:sz w:val="20"/>
          <w:lang w:val="en-GB"/>
        </w:rPr>
        <w:t>sample amounts</w:t>
      </w:r>
      <w:r w:rsidRPr="00162C51">
        <w:rPr>
          <w:b/>
          <w:sz w:val="20"/>
          <w:lang w:val="en-GB"/>
        </w:rPr>
        <w:t xml:space="preserve"> used for RNA extraction for </w:t>
      </w:r>
      <w:r w:rsidR="00780C05">
        <w:rPr>
          <w:b/>
          <w:sz w:val="20"/>
          <w:lang w:val="en-GB"/>
        </w:rPr>
        <w:t>a</w:t>
      </w:r>
      <w:r w:rsidRPr="00162C51">
        <w:rPr>
          <w:b/>
          <w:sz w:val="20"/>
          <w:lang w:val="en-GB"/>
        </w:rPr>
        <w:t xml:space="preserve"> eukaryotes only dataset. </w:t>
      </w:r>
      <w:r w:rsidR="00F82A53" w:rsidRPr="00162C51">
        <w:rPr>
          <w:bCs/>
          <w:sz w:val="20"/>
          <w:lang w:val="en-GB"/>
        </w:rPr>
        <w:t>A</w:t>
      </w:r>
      <w:r w:rsidRPr="00162C51">
        <w:rPr>
          <w:bCs/>
          <w:sz w:val="20"/>
          <w:lang w:val="en-GB"/>
        </w:rPr>
        <w:t xml:space="preserve"> K</w:t>
      </w:r>
      <w:r w:rsidRPr="00162C51">
        <w:rPr>
          <w:sz w:val="20"/>
          <w:lang w:val="en-GB"/>
        </w:rPr>
        <w:t>ruskal-Wallis test</w:t>
      </w:r>
      <w:r w:rsidR="00F82A53" w:rsidRPr="00162C51">
        <w:rPr>
          <w:sz w:val="20"/>
          <w:lang w:val="en-GB"/>
        </w:rPr>
        <w:t xml:space="preserve"> (inserted at bottom of the figures)</w:t>
      </w:r>
      <w:r w:rsidR="000D58E1" w:rsidRPr="00162C51">
        <w:rPr>
          <w:sz w:val="20"/>
          <w:lang w:val="en-GB"/>
        </w:rPr>
        <w:t>, showed that sample</w:t>
      </w:r>
      <w:r w:rsidR="00C17727">
        <w:rPr>
          <w:sz w:val="20"/>
          <w:lang w:val="en-GB"/>
        </w:rPr>
        <w:t xml:space="preserve"> amount did not significantly affect</w:t>
      </w:r>
      <w:r w:rsidR="000D58E1" w:rsidRPr="00162C51">
        <w:rPr>
          <w:sz w:val="20"/>
          <w:lang w:val="en-GB"/>
        </w:rPr>
        <w:t xml:space="preserve"> Chao1 richness</w:t>
      </w:r>
      <w:r w:rsidR="00C17727">
        <w:rPr>
          <w:sz w:val="20"/>
          <w:lang w:val="en-GB"/>
        </w:rPr>
        <w:t xml:space="preserve"> or </w:t>
      </w:r>
      <w:r w:rsidR="000D58E1" w:rsidRPr="00162C51">
        <w:rPr>
          <w:sz w:val="20"/>
          <w:lang w:val="en-GB"/>
        </w:rPr>
        <w:t>Shannon diversity index (p&gt;0.05)</w:t>
      </w:r>
      <w:r w:rsidR="00F82A53" w:rsidRPr="00162C51">
        <w:rPr>
          <w:sz w:val="20"/>
          <w:lang w:val="en-GB"/>
        </w:rPr>
        <w:t xml:space="preserve">. </w:t>
      </w:r>
      <w:r w:rsidRPr="00162C51">
        <w:rPr>
          <w:sz w:val="20"/>
          <w:lang w:val="en-GB"/>
        </w:rPr>
        <w:t xml:space="preserve">. </w:t>
      </w:r>
      <w:r w:rsidRPr="00162C51">
        <w:rPr>
          <w:b/>
          <w:bCs/>
          <w:sz w:val="20"/>
          <w:lang w:val="en-GB"/>
        </w:rPr>
        <w:t xml:space="preserve"> </w:t>
      </w:r>
      <w:r w:rsidRPr="00162C51">
        <w:rPr>
          <w:lang w:val="en-GB"/>
        </w:rPr>
        <w:br w:type="page"/>
      </w:r>
    </w:p>
    <w:p w:rsidR="00424721" w:rsidRPr="00162C51" w:rsidRDefault="008F6F3E" w:rsidP="00424721">
      <w:pPr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1C46CDFA">
            <wp:extent cx="5870575" cy="313818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089" cy="3143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721" w:rsidRPr="00162C51" w:rsidRDefault="00424721" w:rsidP="00424721">
      <w:pPr>
        <w:rPr>
          <w:b/>
          <w:bCs/>
          <w:sz w:val="20"/>
          <w:lang w:val="en-GB"/>
        </w:rPr>
      </w:pPr>
      <w:r w:rsidRPr="00162C51">
        <w:rPr>
          <w:b/>
          <w:bCs/>
          <w:sz w:val="20"/>
          <w:lang w:val="en-GB"/>
        </w:rPr>
        <w:t xml:space="preserve">Fig. S2: </w:t>
      </w:r>
      <w:r w:rsidR="00CA55A3">
        <w:rPr>
          <w:b/>
          <w:bCs/>
          <w:sz w:val="20"/>
          <w:lang w:val="en-GB"/>
        </w:rPr>
        <w:t xml:space="preserve">Barley </w:t>
      </w:r>
      <w:proofErr w:type="spellStart"/>
      <w:r w:rsidR="00CA55A3">
        <w:rPr>
          <w:b/>
          <w:bCs/>
          <w:sz w:val="20"/>
          <w:lang w:val="en-GB"/>
        </w:rPr>
        <w:t>r</w:t>
      </w:r>
      <w:r w:rsidR="00CA55A3" w:rsidRPr="00A65AB7">
        <w:rPr>
          <w:b/>
          <w:sz w:val="20"/>
          <w:lang w:val="en-GB"/>
        </w:rPr>
        <w:t>hizoshpere</w:t>
      </w:r>
      <w:proofErr w:type="spellEnd"/>
      <w:r w:rsidR="00CA55A3" w:rsidRPr="00A65AB7">
        <w:rPr>
          <w:b/>
          <w:sz w:val="20"/>
          <w:lang w:val="en-GB"/>
        </w:rPr>
        <w:t xml:space="preserve"> microbiome Chao1 richness (A) and Shannon diversity (B) </w:t>
      </w:r>
      <w:r w:rsidR="00CA55A3">
        <w:rPr>
          <w:b/>
          <w:sz w:val="20"/>
          <w:lang w:val="en-GB"/>
        </w:rPr>
        <w:t xml:space="preserve">based on </w:t>
      </w:r>
      <w:r w:rsidR="00CA55A3" w:rsidRPr="00A65AB7">
        <w:rPr>
          <w:b/>
          <w:sz w:val="20"/>
          <w:lang w:val="en-GB"/>
        </w:rPr>
        <w:t xml:space="preserve">three </w:t>
      </w:r>
      <w:r w:rsidR="00CA55A3">
        <w:rPr>
          <w:b/>
          <w:sz w:val="20"/>
          <w:lang w:val="en-GB"/>
        </w:rPr>
        <w:t xml:space="preserve">different </w:t>
      </w:r>
      <w:r w:rsidR="008F6F3E">
        <w:rPr>
          <w:b/>
          <w:sz w:val="20"/>
          <w:lang w:val="en-GB"/>
        </w:rPr>
        <w:t>sample amounts</w:t>
      </w:r>
      <w:r w:rsidR="00CA55A3" w:rsidRPr="00A65AB7">
        <w:rPr>
          <w:b/>
          <w:sz w:val="20"/>
          <w:lang w:val="en-GB"/>
        </w:rPr>
        <w:t xml:space="preserve"> used for RNA extraction for </w:t>
      </w:r>
      <w:r w:rsidR="00CA55A3">
        <w:rPr>
          <w:b/>
          <w:sz w:val="20"/>
          <w:lang w:val="en-GB"/>
        </w:rPr>
        <w:t>a</w:t>
      </w:r>
      <w:r w:rsidR="00CA55A3" w:rsidRPr="00A65AB7">
        <w:rPr>
          <w:b/>
          <w:sz w:val="20"/>
          <w:lang w:val="en-GB"/>
        </w:rPr>
        <w:t xml:space="preserve"> </w:t>
      </w:r>
      <w:r w:rsidRPr="00162C51">
        <w:rPr>
          <w:b/>
          <w:sz w:val="20"/>
          <w:lang w:val="en-GB"/>
        </w:rPr>
        <w:t xml:space="preserve">prokaryotes only dataset. </w:t>
      </w:r>
      <w:r w:rsidR="00F82A53" w:rsidRPr="00162C51">
        <w:rPr>
          <w:bCs/>
          <w:sz w:val="20"/>
          <w:lang w:val="en-GB"/>
        </w:rPr>
        <w:t>A K</w:t>
      </w:r>
      <w:r w:rsidR="00F82A53" w:rsidRPr="00162C51">
        <w:rPr>
          <w:sz w:val="20"/>
          <w:lang w:val="en-GB"/>
        </w:rPr>
        <w:t>ruskal-Wallis test (inserted at bottom of the figures) showed that sample</w:t>
      </w:r>
      <w:r w:rsidR="008F6F3E">
        <w:rPr>
          <w:sz w:val="20"/>
          <w:lang w:val="en-GB"/>
        </w:rPr>
        <w:t xml:space="preserve"> amount did not significantly affect Chao1 richness or</w:t>
      </w:r>
      <w:r w:rsidR="00F82A53" w:rsidRPr="00162C51">
        <w:rPr>
          <w:sz w:val="20"/>
          <w:lang w:val="en-GB"/>
        </w:rPr>
        <w:t xml:space="preserve"> Shannon diversity index (p&gt;0.05).</w:t>
      </w:r>
      <w:r w:rsidRPr="00162C51">
        <w:rPr>
          <w:sz w:val="20"/>
          <w:lang w:val="en-GB"/>
        </w:rPr>
        <w:t xml:space="preserve"> </w:t>
      </w:r>
      <w:r w:rsidRPr="00162C51">
        <w:rPr>
          <w:b/>
          <w:bCs/>
          <w:sz w:val="20"/>
          <w:lang w:val="en-GB"/>
        </w:rPr>
        <w:t xml:space="preserve"> </w:t>
      </w:r>
    </w:p>
    <w:p w:rsidR="00424721" w:rsidRPr="00162C51" w:rsidRDefault="00CD012A" w:rsidP="00424721">
      <w:pPr>
        <w:jc w:val="center"/>
        <w:rPr>
          <w:lang w:val="en-GB"/>
        </w:rPr>
      </w:pPr>
      <w:r>
        <w:rPr>
          <w:noProof/>
        </w:rPr>
        <w:drawing>
          <wp:inline distT="0" distB="0" distL="0" distR="0" wp14:anchorId="09DB5881">
            <wp:extent cx="4970780" cy="3489179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030" cy="3495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721" w:rsidRPr="00162C51" w:rsidRDefault="00424721" w:rsidP="00424721">
      <w:pPr>
        <w:rPr>
          <w:color w:val="FF0000"/>
          <w:sz w:val="20"/>
          <w:lang w:val="en-GB"/>
        </w:rPr>
      </w:pPr>
      <w:r w:rsidRPr="00162C51">
        <w:rPr>
          <w:b/>
          <w:bCs/>
          <w:sz w:val="20"/>
          <w:lang w:val="en-GB"/>
        </w:rPr>
        <w:t xml:space="preserve">Fig. S3: </w:t>
      </w:r>
      <w:r w:rsidRPr="00162C51">
        <w:rPr>
          <w:b/>
          <w:sz w:val="20"/>
          <w:lang w:val="en-GB"/>
        </w:rPr>
        <w:t>Principal Coordinate Analysis (</w:t>
      </w:r>
      <w:proofErr w:type="spellStart"/>
      <w:r w:rsidRPr="00162C51">
        <w:rPr>
          <w:b/>
          <w:sz w:val="20"/>
          <w:lang w:val="en-GB"/>
        </w:rPr>
        <w:t>PCoA</w:t>
      </w:r>
      <w:proofErr w:type="spellEnd"/>
      <w:r w:rsidRPr="00162C51">
        <w:rPr>
          <w:b/>
          <w:sz w:val="20"/>
          <w:lang w:val="en-GB"/>
        </w:rPr>
        <w:t xml:space="preserve">) computed on Bray-Curtis dissimilarity matrix of </w:t>
      </w:r>
      <w:r w:rsidR="00CA55A3">
        <w:rPr>
          <w:b/>
          <w:sz w:val="20"/>
          <w:lang w:val="en-GB"/>
        </w:rPr>
        <w:t>a</w:t>
      </w:r>
      <w:r w:rsidR="00CA55A3" w:rsidRPr="00162C51">
        <w:rPr>
          <w:b/>
          <w:sz w:val="20"/>
          <w:lang w:val="en-GB"/>
        </w:rPr>
        <w:t xml:space="preserve"> </w:t>
      </w:r>
      <w:r w:rsidRPr="00162C51">
        <w:rPr>
          <w:b/>
          <w:sz w:val="20"/>
          <w:lang w:val="en-GB"/>
        </w:rPr>
        <w:t xml:space="preserve">eukaryotic </w:t>
      </w:r>
      <w:r w:rsidR="00CA55A3">
        <w:rPr>
          <w:b/>
          <w:sz w:val="20"/>
          <w:lang w:val="en-GB"/>
        </w:rPr>
        <w:t xml:space="preserve">only part of a </w:t>
      </w:r>
      <w:r w:rsidRPr="00162C51">
        <w:rPr>
          <w:b/>
          <w:sz w:val="20"/>
          <w:lang w:val="en-GB"/>
        </w:rPr>
        <w:t xml:space="preserve">rhizosphere microbiome for three </w:t>
      </w:r>
      <w:r w:rsidR="00CA55A3">
        <w:rPr>
          <w:b/>
          <w:sz w:val="20"/>
          <w:lang w:val="en-GB"/>
        </w:rPr>
        <w:t xml:space="preserve">different </w:t>
      </w:r>
      <w:r w:rsidR="00C069AC">
        <w:rPr>
          <w:b/>
          <w:sz w:val="20"/>
          <w:lang w:val="en-GB"/>
        </w:rPr>
        <w:t>sample amounts (</w:t>
      </w:r>
      <w:r w:rsidRPr="00162C51">
        <w:rPr>
          <w:b/>
          <w:sz w:val="20"/>
          <w:lang w:val="en-GB"/>
        </w:rPr>
        <w:t>10</w:t>
      </w:r>
      <w:r w:rsidR="00C069AC">
        <w:rPr>
          <w:b/>
          <w:sz w:val="20"/>
          <w:lang w:val="en-GB"/>
        </w:rPr>
        <w:t>, 40 and 200 mg)</w:t>
      </w:r>
      <w:r w:rsidRPr="00162C51">
        <w:rPr>
          <w:b/>
          <w:sz w:val="20"/>
          <w:lang w:val="en-GB"/>
        </w:rPr>
        <w:t>.</w:t>
      </w:r>
      <w:r w:rsidRPr="00162C51">
        <w:rPr>
          <w:sz w:val="20"/>
          <w:lang w:val="en-GB"/>
        </w:rPr>
        <w:t xml:space="preserve"> The percentages on the axes </w:t>
      </w:r>
      <w:r w:rsidR="00F82A53" w:rsidRPr="00162C51">
        <w:rPr>
          <w:sz w:val="20"/>
          <w:lang w:val="en-GB"/>
        </w:rPr>
        <w:t xml:space="preserve">show </w:t>
      </w:r>
      <w:r w:rsidR="00780C05" w:rsidRPr="00162C51">
        <w:rPr>
          <w:sz w:val="20"/>
          <w:lang w:val="en-GB"/>
        </w:rPr>
        <w:t xml:space="preserve">how much </w:t>
      </w:r>
      <w:r w:rsidRPr="00162C51">
        <w:rPr>
          <w:sz w:val="20"/>
          <w:lang w:val="en-GB"/>
        </w:rPr>
        <w:t xml:space="preserve">variance </w:t>
      </w:r>
      <w:r w:rsidR="00780C05" w:rsidRPr="00162C51">
        <w:rPr>
          <w:sz w:val="20"/>
          <w:lang w:val="en-GB"/>
        </w:rPr>
        <w:t xml:space="preserve">the </w:t>
      </w:r>
      <w:r w:rsidR="00734A6E">
        <w:rPr>
          <w:sz w:val="20"/>
          <w:lang w:val="en-GB"/>
        </w:rPr>
        <w:t xml:space="preserve">particular </w:t>
      </w:r>
      <w:r w:rsidRPr="00162C51">
        <w:rPr>
          <w:sz w:val="20"/>
          <w:lang w:val="en-GB"/>
        </w:rPr>
        <w:t>axis</w:t>
      </w:r>
      <w:r w:rsidR="00780C05" w:rsidRPr="00162C51">
        <w:rPr>
          <w:sz w:val="20"/>
          <w:lang w:val="en-GB"/>
        </w:rPr>
        <w:t xml:space="preserve"> explains</w:t>
      </w:r>
      <w:r w:rsidRPr="00162C51">
        <w:rPr>
          <w:sz w:val="20"/>
          <w:lang w:val="en-GB"/>
        </w:rPr>
        <w:t xml:space="preserve">. </w:t>
      </w:r>
      <w:r w:rsidR="00734A6E">
        <w:rPr>
          <w:sz w:val="20"/>
          <w:lang w:val="en-GB"/>
        </w:rPr>
        <w:t>Different d</w:t>
      </w:r>
      <w:r w:rsidRPr="00162C51">
        <w:rPr>
          <w:sz w:val="20"/>
          <w:lang w:val="en-GB"/>
        </w:rPr>
        <w:t xml:space="preserve">ot shapes represent </w:t>
      </w:r>
      <w:r w:rsidR="00734A6E">
        <w:rPr>
          <w:sz w:val="20"/>
          <w:lang w:val="en-GB"/>
        </w:rPr>
        <w:t xml:space="preserve">different </w:t>
      </w:r>
      <w:r w:rsidR="00CD012A">
        <w:rPr>
          <w:sz w:val="20"/>
          <w:lang w:val="en-GB"/>
        </w:rPr>
        <w:t>sample amount</w:t>
      </w:r>
      <w:r w:rsidR="00C069AC">
        <w:rPr>
          <w:sz w:val="20"/>
          <w:lang w:val="en-GB"/>
        </w:rPr>
        <w:t>s</w:t>
      </w:r>
      <w:r w:rsidRPr="00162C51">
        <w:rPr>
          <w:sz w:val="20"/>
          <w:lang w:val="en-GB"/>
        </w:rPr>
        <w:t xml:space="preserve"> used in the RNA extraction. The different colo</w:t>
      </w:r>
      <w:r w:rsidR="00780C05">
        <w:rPr>
          <w:sz w:val="20"/>
          <w:lang w:val="en-GB"/>
        </w:rPr>
        <w:t>u</w:t>
      </w:r>
      <w:r w:rsidRPr="00162C51">
        <w:rPr>
          <w:sz w:val="20"/>
          <w:lang w:val="en-GB"/>
        </w:rPr>
        <w:t xml:space="preserve">rs represent individual barley plants. </w:t>
      </w:r>
      <w:r w:rsidR="00734A6E">
        <w:rPr>
          <w:sz w:val="20"/>
          <w:lang w:val="en-GB"/>
        </w:rPr>
        <w:t>Indiv</w:t>
      </w:r>
      <w:r w:rsidR="00C069AC">
        <w:rPr>
          <w:sz w:val="20"/>
          <w:lang w:val="en-GB"/>
        </w:rPr>
        <w:t>idual plant, but not sample amount</w:t>
      </w:r>
      <w:r w:rsidR="00734A6E">
        <w:rPr>
          <w:sz w:val="20"/>
          <w:lang w:val="en-GB"/>
        </w:rPr>
        <w:t>, were significantly different. (</w:t>
      </w:r>
      <w:r w:rsidR="00734A6E" w:rsidRPr="00A65AB7">
        <w:rPr>
          <w:sz w:val="20"/>
          <w:lang w:val="en-GB"/>
        </w:rPr>
        <w:t>PERMANOVA analyses</w:t>
      </w:r>
      <w:r w:rsidR="00734A6E">
        <w:rPr>
          <w:sz w:val="20"/>
          <w:lang w:val="en-GB"/>
        </w:rPr>
        <w:t>,</w:t>
      </w:r>
      <w:r w:rsidR="00734A6E" w:rsidRPr="00A65AB7">
        <w:rPr>
          <w:sz w:val="20"/>
          <w:lang w:val="en-GB"/>
        </w:rPr>
        <w:t xml:space="preserve"> </w:t>
      </w:r>
      <w:r w:rsidRPr="00162C51">
        <w:rPr>
          <w:sz w:val="20"/>
          <w:lang w:val="en-GB"/>
        </w:rPr>
        <w:t>table at bottom left</w:t>
      </w:r>
      <w:r w:rsidR="00734A6E">
        <w:rPr>
          <w:sz w:val="20"/>
          <w:lang w:val="en-GB"/>
        </w:rPr>
        <w:t>)</w:t>
      </w:r>
      <w:r w:rsidRPr="00162C51">
        <w:rPr>
          <w:sz w:val="20"/>
          <w:lang w:val="en-GB"/>
        </w:rPr>
        <w:t xml:space="preserve">. </w:t>
      </w:r>
    </w:p>
    <w:p w:rsidR="00CD012A" w:rsidRDefault="00CD012A" w:rsidP="00CD012A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4FD8DB5">
            <wp:extent cx="4885949" cy="3488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949" cy="34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721" w:rsidRDefault="00424721" w:rsidP="00424721">
      <w:pPr>
        <w:rPr>
          <w:color w:val="FF0000"/>
          <w:sz w:val="20"/>
          <w:lang w:val="en-GB"/>
        </w:rPr>
      </w:pPr>
      <w:r w:rsidRPr="00162C51">
        <w:rPr>
          <w:b/>
          <w:bCs/>
          <w:sz w:val="20"/>
          <w:lang w:val="en-GB"/>
        </w:rPr>
        <w:t xml:space="preserve">Fig. S4: </w:t>
      </w:r>
      <w:r w:rsidRPr="00162C51">
        <w:rPr>
          <w:b/>
          <w:sz w:val="20"/>
          <w:lang w:val="en-GB"/>
        </w:rPr>
        <w:t>Principal Coordinate Analysis (</w:t>
      </w:r>
      <w:proofErr w:type="spellStart"/>
      <w:r w:rsidRPr="00162C51">
        <w:rPr>
          <w:b/>
          <w:sz w:val="20"/>
          <w:lang w:val="en-GB"/>
        </w:rPr>
        <w:t>PCoA</w:t>
      </w:r>
      <w:proofErr w:type="spellEnd"/>
      <w:r w:rsidRPr="00162C51">
        <w:rPr>
          <w:b/>
          <w:sz w:val="20"/>
          <w:lang w:val="en-GB"/>
        </w:rPr>
        <w:t xml:space="preserve">) computed on Bray-Curtis dissimilarity matrix of </w:t>
      </w:r>
      <w:r w:rsidR="00734A6E" w:rsidRPr="00734A6E">
        <w:rPr>
          <w:b/>
          <w:sz w:val="20"/>
          <w:lang w:val="en-GB"/>
        </w:rPr>
        <w:t xml:space="preserve">a </w:t>
      </w:r>
      <w:r w:rsidR="00734A6E">
        <w:rPr>
          <w:b/>
          <w:sz w:val="20"/>
          <w:lang w:val="en-GB"/>
        </w:rPr>
        <w:t xml:space="preserve">prokaryotic </w:t>
      </w:r>
      <w:r w:rsidR="00734A6E" w:rsidRPr="00734A6E">
        <w:rPr>
          <w:b/>
          <w:sz w:val="20"/>
          <w:lang w:val="en-GB"/>
        </w:rPr>
        <w:t xml:space="preserve">only part </w:t>
      </w:r>
      <w:r w:rsidRPr="00162C51">
        <w:rPr>
          <w:b/>
          <w:sz w:val="20"/>
          <w:lang w:val="en-GB"/>
        </w:rPr>
        <w:t xml:space="preserve">the rhizosphere microbiome for three </w:t>
      </w:r>
      <w:r w:rsidR="00734A6E">
        <w:rPr>
          <w:b/>
          <w:sz w:val="20"/>
          <w:lang w:val="en-GB"/>
        </w:rPr>
        <w:t xml:space="preserve">different </w:t>
      </w:r>
      <w:r w:rsidR="00C069AC">
        <w:rPr>
          <w:b/>
          <w:sz w:val="20"/>
          <w:lang w:val="en-GB"/>
        </w:rPr>
        <w:t xml:space="preserve">sample amounts (10, 40 and 200 mg). </w:t>
      </w:r>
      <w:r w:rsidR="00734A6E" w:rsidRPr="00A65AB7">
        <w:rPr>
          <w:sz w:val="20"/>
          <w:lang w:val="en-GB"/>
        </w:rPr>
        <w:t xml:space="preserve">The percentages on the axes show how much variance the </w:t>
      </w:r>
      <w:r w:rsidR="00734A6E">
        <w:rPr>
          <w:sz w:val="20"/>
          <w:lang w:val="en-GB"/>
        </w:rPr>
        <w:t xml:space="preserve">particular </w:t>
      </w:r>
      <w:r w:rsidR="00734A6E" w:rsidRPr="00A65AB7">
        <w:rPr>
          <w:sz w:val="20"/>
          <w:lang w:val="en-GB"/>
        </w:rPr>
        <w:t xml:space="preserve">axis explains. </w:t>
      </w:r>
      <w:r w:rsidR="00734A6E">
        <w:rPr>
          <w:sz w:val="20"/>
          <w:lang w:val="en-GB"/>
        </w:rPr>
        <w:t>Different d</w:t>
      </w:r>
      <w:r w:rsidR="00734A6E" w:rsidRPr="00A65AB7">
        <w:rPr>
          <w:sz w:val="20"/>
          <w:lang w:val="en-GB"/>
        </w:rPr>
        <w:t xml:space="preserve">ot shapes represent </w:t>
      </w:r>
      <w:r w:rsidR="00734A6E">
        <w:rPr>
          <w:sz w:val="20"/>
          <w:lang w:val="en-GB"/>
        </w:rPr>
        <w:t xml:space="preserve">different </w:t>
      </w:r>
      <w:r w:rsidR="00C069AC">
        <w:rPr>
          <w:sz w:val="20"/>
          <w:lang w:val="en-GB"/>
        </w:rPr>
        <w:t>sample amounts</w:t>
      </w:r>
      <w:r w:rsidR="00734A6E" w:rsidRPr="00A65AB7">
        <w:rPr>
          <w:sz w:val="20"/>
          <w:lang w:val="en-GB"/>
        </w:rPr>
        <w:t xml:space="preserve"> used in the RNA extraction. The different colo</w:t>
      </w:r>
      <w:r w:rsidR="00734A6E">
        <w:rPr>
          <w:sz w:val="20"/>
          <w:lang w:val="en-GB"/>
        </w:rPr>
        <w:t>u</w:t>
      </w:r>
      <w:r w:rsidR="00734A6E" w:rsidRPr="00A65AB7">
        <w:rPr>
          <w:sz w:val="20"/>
          <w:lang w:val="en-GB"/>
        </w:rPr>
        <w:t xml:space="preserve">rs represent individual barley plants. </w:t>
      </w:r>
      <w:r w:rsidR="00734A6E">
        <w:rPr>
          <w:sz w:val="20"/>
          <w:lang w:val="en-GB"/>
        </w:rPr>
        <w:t>Individual plant, but not</w:t>
      </w:r>
      <w:r w:rsidR="00C069AC">
        <w:rPr>
          <w:sz w:val="20"/>
          <w:lang w:val="en-GB"/>
        </w:rPr>
        <w:t xml:space="preserve"> sample amount</w:t>
      </w:r>
      <w:r w:rsidR="00734A6E">
        <w:rPr>
          <w:sz w:val="20"/>
          <w:lang w:val="en-GB"/>
        </w:rPr>
        <w:t>, were significantly different. (</w:t>
      </w:r>
      <w:r w:rsidR="00734A6E" w:rsidRPr="00A65AB7">
        <w:rPr>
          <w:sz w:val="20"/>
          <w:lang w:val="en-GB"/>
        </w:rPr>
        <w:t>PERMANOVA analyses</w:t>
      </w:r>
      <w:r w:rsidR="00734A6E">
        <w:rPr>
          <w:sz w:val="20"/>
          <w:lang w:val="en-GB"/>
        </w:rPr>
        <w:t>,</w:t>
      </w:r>
      <w:r w:rsidR="00734A6E" w:rsidRPr="00A65AB7">
        <w:rPr>
          <w:sz w:val="20"/>
          <w:lang w:val="en-GB"/>
        </w:rPr>
        <w:t xml:space="preserve"> table at bottom left</w:t>
      </w:r>
      <w:r w:rsidR="00734A6E">
        <w:rPr>
          <w:sz w:val="20"/>
          <w:lang w:val="en-GB"/>
        </w:rPr>
        <w:t>)</w:t>
      </w:r>
      <w:r w:rsidR="00734A6E" w:rsidRPr="00A65AB7">
        <w:rPr>
          <w:sz w:val="20"/>
          <w:lang w:val="en-GB"/>
        </w:rPr>
        <w:t xml:space="preserve">. </w:t>
      </w:r>
      <w:r w:rsidRPr="00162C51">
        <w:rPr>
          <w:sz w:val="20"/>
          <w:lang w:val="en-GB"/>
        </w:rPr>
        <w:t xml:space="preserve"> </w:t>
      </w:r>
    </w:p>
    <w:p w:rsidR="00C069AC" w:rsidRPr="00C069AC" w:rsidRDefault="00C069AC" w:rsidP="00424721">
      <w:pPr>
        <w:rPr>
          <w:color w:val="FF0000"/>
          <w:sz w:val="20"/>
          <w:lang w:val="en-GB"/>
        </w:rPr>
      </w:pPr>
    </w:p>
    <w:p w:rsidR="00424721" w:rsidRPr="00162C51" w:rsidRDefault="00CD012A" w:rsidP="00424721">
      <w:pPr>
        <w:rPr>
          <w:lang w:val="en-GB"/>
        </w:rPr>
      </w:pPr>
      <w:r>
        <w:rPr>
          <w:noProof/>
        </w:rPr>
        <w:drawing>
          <wp:inline distT="0" distB="0" distL="0" distR="0" wp14:anchorId="2D9DE1E4">
            <wp:extent cx="6307117" cy="3139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117" cy="313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9AC" w:rsidRDefault="00424721" w:rsidP="00424721">
      <w:pPr>
        <w:rPr>
          <w:b/>
          <w:sz w:val="20"/>
          <w:lang w:val="en-GB"/>
        </w:rPr>
      </w:pPr>
      <w:r w:rsidRPr="00162C51">
        <w:rPr>
          <w:b/>
          <w:bCs/>
          <w:sz w:val="20"/>
          <w:lang w:val="en-GB"/>
        </w:rPr>
        <w:t xml:space="preserve">Fig. S5: </w:t>
      </w:r>
      <w:proofErr w:type="spellStart"/>
      <w:r w:rsidRPr="00162C51">
        <w:rPr>
          <w:b/>
          <w:sz w:val="20"/>
          <w:lang w:val="en-GB"/>
        </w:rPr>
        <w:t>Rhizoshpere</w:t>
      </w:r>
      <w:proofErr w:type="spellEnd"/>
      <w:r w:rsidRPr="00162C51">
        <w:rPr>
          <w:b/>
          <w:sz w:val="20"/>
          <w:lang w:val="en-GB"/>
        </w:rPr>
        <w:t xml:space="preserve"> microbiome Chao1 richness (A) and Shannon diversity (B) for three </w:t>
      </w:r>
      <w:r w:rsidR="00734A6E">
        <w:rPr>
          <w:b/>
          <w:sz w:val="20"/>
          <w:lang w:val="en-GB"/>
        </w:rPr>
        <w:t xml:space="preserve">different </w:t>
      </w:r>
      <w:r w:rsidR="00C069AC">
        <w:rPr>
          <w:b/>
          <w:sz w:val="20"/>
          <w:lang w:val="en-GB"/>
        </w:rPr>
        <w:t>sample amounts</w:t>
      </w:r>
      <w:r w:rsidRPr="00162C51">
        <w:rPr>
          <w:b/>
          <w:sz w:val="20"/>
          <w:lang w:val="en-GB"/>
        </w:rPr>
        <w:t xml:space="preserve"> used for RNA extraction for the subsampled dataset using</w:t>
      </w:r>
      <w:r w:rsidRPr="00162C51">
        <w:rPr>
          <w:lang w:val="en-GB"/>
        </w:rPr>
        <w:t xml:space="preserve"> </w:t>
      </w:r>
      <w:r w:rsidRPr="00162C51">
        <w:rPr>
          <w:b/>
          <w:sz w:val="20"/>
          <w:lang w:val="en-GB"/>
        </w:rPr>
        <w:t>1379 randomly selected OTUs from the full combined dataset</w:t>
      </w:r>
      <w:r w:rsidRPr="00C069AC">
        <w:rPr>
          <w:b/>
          <w:sz w:val="20"/>
          <w:lang w:val="en-GB"/>
        </w:rPr>
        <w:t>.</w:t>
      </w:r>
      <w:r w:rsidRPr="00C069AC">
        <w:rPr>
          <w:sz w:val="20"/>
          <w:lang w:val="en-GB"/>
        </w:rPr>
        <w:t xml:space="preserve"> </w:t>
      </w:r>
      <w:r w:rsidR="00C069AC" w:rsidRPr="00C069AC">
        <w:rPr>
          <w:sz w:val="20"/>
          <w:lang w:val="en-GB"/>
        </w:rPr>
        <w:t>A Kruskal-Wallis test (inserted at bottom of the figures), showed that sample amount did not significantly affect Chao1 richness or Shannon diversity index (p&gt;0.05).</w:t>
      </w:r>
    </w:p>
    <w:p w:rsidR="00C069AC" w:rsidRPr="00C069AC" w:rsidRDefault="00C069AC" w:rsidP="00C069AC">
      <w:pPr>
        <w:jc w:val="center"/>
        <w:rPr>
          <w:lang w:val="en-GB"/>
        </w:rPr>
      </w:pPr>
      <w:r>
        <w:rPr>
          <w:b/>
          <w:noProof/>
          <w:sz w:val="20"/>
        </w:rPr>
        <w:lastRenderedPageBreak/>
        <w:drawing>
          <wp:inline distT="0" distB="0" distL="0" distR="0" wp14:anchorId="1E65DDDA">
            <wp:extent cx="5088186" cy="34884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186" cy="34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069AC">
        <w:rPr>
          <w:b/>
          <w:sz w:val="20"/>
          <w:lang w:val="en-GB"/>
        </w:rPr>
        <w:t> </w:t>
      </w:r>
    </w:p>
    <w:p w:rsidR="00424721" w:rsidRPr="00162C51" w:rsidRDefault="00424721" w:rsidP="00424721">
      <w:pPr>
        <w:rPr>
          <w:color w:val="FF0000"/>
          <w:sz w:val="20"/>
          <w:lang w:val="en-GB"/>
        </w:rPr>
      </w:pPr>
      <w:r w:rsidRPr="00162C51">
        <w:rPr>
          <w:b/>
          <w:bCs/>
          <w:sz w:val="20"/>
          <w:lang w:val="en-GB"/>
        </w:rPr>
        <w:t xml:space="preserve">Fig. S6: </w:t>
      </w:r>
      <w:proofErr w:type="spellStart"/>
      <w:r w:rsidR="00734A6E" w:rsidRPr="00A65AB7">
        <w:rPr>
          <w:b/>
          <w:sz w:val="20"/>
          <w:lang w:val="en-GB"/>
        </w:rPr>
        <w:t>Rhizoshpere</w:t>
      </w:r>
      <w:proofErr w:type="spellEnd"/>
      <w:r w:rsidR="00734A6E" w:rsidRPr="00A65AB7">
        <w:rPr>
          <w:b/>
          <w:sz w:val="20"/>
          <w:lang w:val="en-GB"/>
        </w:rPr>
        <w:t xml:space="preserve"> microbiome Chao1 richness (A) and Shannon diversity (B) for three </w:t>
      </w:r>
      <w:r w:rsidR="00734A6E">
        <w:rPr>
          <w:b/>
          <w:sz w:val="20"/>
          <w:lang w:val="en-GB"/>
        </w:rPr>
        <w:t xml:space="preserve">different </w:t>
      </w:r>
      <w:r w:rsidR="00C069AC">
        <w:rPr>
          <w:b/>
          <w:sz w:val="20"/>
          <w:lang w:val="en-GB"/>
        </w:rPr>
        <w:t>sample amounts</w:t>
      </w:r>
      <w:r w:rsidR="00734A6E" w:rsidRPr="00A65AB7">
        <w:rPr>
          <w:b/>
          <w:sz w:val="20"/>
          <w:lang w:val="en-GB"/>
        </w:rPr>
        <w:t xml:space="preserve"> used for RNA extraction for the subsampled dataset using</w:t>
      </w:r>
      <w:r w:rsidR="00734A6E" w:rsidRPr="00A65AB7">
        <w:rPr>
          <w:lang w:val="en-GB"/>
        </w:rPr>
        <w:t xml:space="preserve"> </w:t>
      </w:r>
      <w:r w:rsidR="00734A6E" w:rsidRPr="00A65AB7">
        <w:rPr>
          <w:b/>
          <w:sz w:val="20"/>
          <w:lang w:val="en-GB"/>
        </w:rPr>
        <w:t xml:space="preserve">1379 randomly selected OTUs from the full combined dataset. </w:t>
      </w:r>
      <w:r w:rsidR="00734A6E">
        <w:rPr>
          <w:sz w:val="20"/>
          <w:lang w:val="en-GB"/>
        </w:rPr>
        <w:t>Indiv</w:t>
      </w:r>
      <w:r w:rsidR="00C069AC">
        <w:rPr>
          <w:sz w:val="20"/>
          <w:lang w:val="en-GB"/>
        </w:rPr>
        <w:t>idual plant, but not sample amount</w:t>
      </w:r>
      <w:r w:rsidR="00734A6E">
        <w:rPr>
          <w:sz w:val="20"/>
          <w:lang w:val="en-GB"/>
        </w:rPr>
        <w:t>, were significantly different (</w:t>
      </w:r>
      <w:r w:rsidR="00734A6E" w:rsidRPr="00A65AB7">
        <w:rPr>
          <w:sz w:val="20"/>
          <w:lang w:val="en-GB"/>
        </w:rPr>
        <w:t>PERMANOVA analyses</w:t>
      </w:r>
      <w:r w:rsidR="00734A6E">
        <w:rPr>
          <w:sz w:val="20"/>
          <w:lang w:val="en-GB"/>
        </w:rPr>
        <w:t>,</w:t>
      </w:r>
      <w:r w:rsidR="00734A6E" w:rsidRPr="00A65AB7">
        <w:rPr>
          <w:sz w:val="20"/>
          <w:lang w:val="en-GB"/>
        </w:rPr>
        <w:t xml:space="preserve"> table at bottom left</w:t>
      </w:r>
      <w:r w:rsidR="00734A6E">
        <w:rPr>
          <w:sz w:val="20"/>
          <w:lang w:val="en-GB"/>
        </w:rPr>
        <w:t>)</w:t>
      </w:r>
      <w:r w:rsidR="00734A6E" w:rsidRPr="00A65AB7">
        <w:rPr>
          <w:sz w:val="20"/>
          <w:lang w:val="en-GB"/>
        </w:rPr>
        <w:t>.  (p&gt;0.05).</w:t>
      </w:r>
      <w:r w:rsidRPr="00162C51">
        <w:rPr>
          <w:sz w:val="20"/>
          <w:lang w:val="en-GB"/>
        </w:rPr>
        <w:t xml:space="preserve"> </w:t>
      </w:r>
    </w:p>
    <w:p w:rsidR="00424721" w:rsidRPr="00162C51" w:rsidRDefault="00424721" w:rsidP="00424721">
      <w:pPr>
        <w:rPr>
          <w:lang w:val="en-GB"/>
        </w:rPr>
      </w:pPr>
    </w:p>
    <w:p w:rsidR="00424721" w:rsidRPr="00162C51" w:rsidRDefault="00424721" w:rsidP="00424721">
      <w:pPr>
        <w:rPr>
          <w:lang w:val="en-GB"/>
        </w:rPr>
      </w:pPr>
    </w:p>
    <w:p w:rsidR="00424721" w:rsidRPr="00162C51" w:rsidRDefault="00424721" w:rsidP="00424721">
      <w:pPr>
        <w:rPr>
          <w:lang w:val="en-GB"/>
        </w:rPr>
      </w:pPr>
    </w:p>
    <w:p w:rsidR="00424721" w:rsidRPr="00162C51" w:rsidRDefault="00424721" w:rsidP="00424721">
      <w:pPr>
        <w:rPr>
          <w:lang w:val="en-GB"/>
        </w:rPr>
      </w:pPr>
    </w:p>
    <w:p w:rsidR="00424721" w:rsidRPr="00162C51" w:rsidRDefault="00424721" w:rsidP="00424721">
      <w:pPr>
        <w:rPr>
          <w:color w:val="000000" w:themeColor="text1"/>
          <w:lang w:val="en-GB"/>
        </w:rPr>
      </w:pPr>
    </w:p>
    <w:p w:rsidR="00BF1068" w:rsidRPr="00162C51" w:rsidRDefault="00BF1068">
      <w:pPr>
        <w:rPr>
          <w:lang w:val="en-GB"/>
        </w:rPr>
      </w:pPr>
    </w:p>
    <w:sectPr w:rsidR="00BF1068" w:rsidRPr="00162C51" w:rsidSect="00C069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21"/>
    <w:rsid w:val="000D58E1"/>
    <w:rsid w:val="00151BA8"/>
    <w:rsid w:val="00162C51"/>
    <w:rsid w:val="00222A08"/>
    <w:rsid w:val="00337838"/>
    <w:rsid w:val="00424721"/>
    <w:rsid w:val="00440E03"/>
    <w:rsid w:val="00734A6E"/>
    <w:rsid w:val="007353D9"/>
    <w:rsid w:val="007620CC"/>
    <w:rsid w:val="00780C05"/>
    <w:rsid w:val="007A0C44"/>
    <w:rsid w:val="00800C93"/>
    <w:rsid w:val="008F6F3E"/>
    <w:rsid w:val="00BA0CCA"/>
    <w:rsid w:val="00BF1068"/>
    <w:rsid w:val="00C069AC"/>
    <w:rsid w:val="00C17727"/>
    <w:rsid w:val="00CA55A3"/>
    <w:rsid w:val="00CD012A"/>
    <w:rsid w:val="00EC1E63"/>
    <w:rsid w:val="00F82A53"/>
    <w:rsid w:val="00F9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B1783-A9D7-42D3-87DC-88A97FBC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21"/>
    <w:pPr>
      <w:spacing w:line="36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72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721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440</Words>
  <Characters>2556</Characters>
  <Application>Microsoft Office Word</Application>
  <DocSecurity>0</DocSecurity>
  <Lines>47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 Lunding Kindtler</dc:creator>
  <cp:keywords/>
  <dc:description/>
  <cp:lastModifiedBy>Nikolaj Lunding Kindtler</cp:lastModifiedBy>
  <cp:revision>2</cp:revision>
  <dcterms:created xsi:type="dcterms:W3CDTF">2025-01-07T19:28:00Z</dcterms:created>
  <dcterms:modified xsi:type="dcterms:W3CDTF">2025-01-07T19:28:00Z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