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6F8B9" w14:textId="77777777" w:rsidR="00C517EC" w:rsidRDefault="00C517EC" w:rsidP="00C517EC">
      <w:pPr>
        <w:pStyle w:val="Heading2"/>
      </w:pPr>
      <w:r>
        <w:t>Supplementary file 6</w:t>
      </w:r>
    </w:p>
    <w:p w14:paraId="2516F8BA" w14:textId="77777777" w:rsidR="00C517EC" w:rsidRPr="006A4764" w:rsidRDefault="00C517EC" w:rsidP="00C517EC"/>
    <w:p w14:paraId="2516F8BB" w14:textId="77777777" w:rsidR="00C517EC" w:rsidRDefault="00C517EC" w:rsidP="00C517EC">
      <w:r>
        <w:t>The following definitions are used for the variables that characterise root growth in images of the rhizotron system (RS):</w:t>
      </w:r>
    </w:p>
    <w:p w14:paraId="2516F8BC" w14:textId="77777777" w:rsidR="00C517EC" w:rsidRPr="00EC349A" w:rsidRDefault="00C517EC" w:rsidP="00C517EC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F1=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2*TP</m:t>
              </m:r>
            </m:num>
            <m:den>
              <m:r>
                <w:rPr>
                  <w:rFonts w:ascii="Cambria Math" w:hAnsi="Cambria Math"/>
                </w:rPr>
                <m:t>2*TP+FP+FN</m:t>
              </m:r>
            </m:den>
          </m:f>
        </m:oMath>
      </m:oMathPara>
    </w:p>
    <w:p w14:paraId="2516F8BD" w14:textId="77777777" w:rsidR="00C517EC" w:rsidRPr="00A07634" w:rsidRDefault="00C517EC" w:rsidP="00C517EC">
      <m:oMathPara>
        <m:oMathParaPr>
          <m:jc m:val="left"/>
        </m:oMathParaPr>
        <m:oMath>
          <m:r>
            <w:rPr>
              <w:rFonts w:ascii="Cambria Math" w:hAnsi="Cambria Math"/>
            </w:rPr>
            <m:t>MCC=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TP*TN</m:t>
                  </m:r>
                </m:e>
              </m:d>
              <m:r>
                <w:rPr>
                  <w:rFonts w:ascii="Cambria Math" w:hAnsi="Cambria Math"/>
                </w:rPr>
                <m:t>-(FP*FN)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TP+FP</m:t>
                      </m:r>
                    </m:e>
                  </m:d>
                  <m:r>
                    <w:rPr>
                      <w:rFonts w:ascii="Cambria Math" w:hAnsi="Cambria Math"/>
                    </w:rPr>
                    <m:t>*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TP+FN</m:t>
                      </m:r>
                    </m:e>
                  </m:d>
                  <m:r>
                    <w:rPr>
                      <w:rFonts w:ascii="Cambria Math" w:hAnsi="Cambria Math"/>
                    </w:rPr>
                    <m:t>*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TN+FP</m:t>
                      </m:r>
                    </m:e>
                  </m:d>
                  <m:r>
                    <w:rPr>
                      <w:rFonts w:ascii="Cambria Math" w:hAnsi="Cambria Math"/>
                    </w:rPr>
                    <m:t>*(TN+FN)</m:t>
                  </m:r>
                </m:e>
              </m:rad>
            </m:den>
          </m:f>
        </m:oMath>
      </m:oMathPara>
    </w:p>
    <w:p w14:paraId="2516F8BE" w14:textId="77777777" w:rsidR="00C517EC" w:rsidRPr="00C34C1E" w:rsidRDefault="00C517EC" w:rsidP="00C517EC">
      <w:pPr>
        <w:spacing w:line="276" w:lineRule="auto"/>
        <w:rPr>
          <w:rFonts w:ascii="Calibri" w:eastAsia="Calibri" w:hAnsi="Calibri" w:cs="Calibri"/>
        </w:rPr>
      </w:pPr>
    </w:p>
    <w:p w14:paraId="2516F8BF" w14:textId="77777777" w:rsidR="00C517EC" w:rsidRPr="00C34C1E" w:rsidRDefault="00C517EC" w:rsidP="00C517EC">
      <w:pPr>
        <w:spacing w:line="276" w:lineRule="auto"/>
        <w:rPr>
          <w:rFonts w:ascii="Calibri" w:eastAsia="Calibri" w:hAnsi="Calibri" w:cs="Calibri"/>
        </w:rPr>
      </w:pPr>
      <w:r w:rsidRPr="6F903536">
        <w:rPr>
          <w:rFonts w:ascii="Calibri" w:eastAsia="Calibri" w:hAnsi="Calibri" w:cs="Calibri"/>
        </w:rPr>
        <w:t>where TP, TN, FP, and FN correspond to true positive, true negative, false positive, and false negative pixels obtained by comparing automated segmentation outputs against manually annotated binary masks.</w:t>
      </w:r>
    </w:p>
    <w:p w14:paraId="2516F8C0" w14:textId="77777777" w:rsidR="00C517EC" w:rsidRPr="00C34C1E" w:rsidRDefault="00C517EC" w:rsidP="00C517EC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516F8C1" w14:textId="77777777" w:rsidR="00C517EC" w:rsidRPr="00C34C1E" w:rsidRDefault="00C517EC" w:rsidP="00C517EC">
      <w:pPr>
        <w:pStyle w:val="ListParagraph"/>
        <w:numPr>
          <w:ilvl w:val="0"/>
          <w:numId w:val="1"/>
        </w:numPr>
      </w:pPr>
      <w:bookmarkStart w:id="0" w:name="_Hlk24995833"/>
      <w:r w:rsidRPr="00C34C1E">
        <w:t xml:space="preserve">Vertical Root Length (VRL): The </w:t>
      </w:r>
      <w:r w:rsidRPr="00E64EB7">
        <w:t>difference</w:t>
      </w:r>
      <w:r>
        <w:t xml:space="preserve"> </w:t>
      </w:r>
      <w:r w:rsidRPr="00C34C1E">
        <w:t xml:space="preserve">between the minimum and maximum vertical coordinates of the visible root system grown in the RS. </w:t>
      </w:r>
      <w:bookmarkStart w:id="1" w:name="_Hlk24996861"/>
      <w:r w:rsidRPr="00C34C1E">
        <w:t xml:space="preserve">The measured value is expressed in units of </w:t>
      </w:r>
      <w:r w:rsidRPr="00E433D7">
        <w:t>mm</w:t>
      </w:r>
      <w:r w:rsidRPr="00C34C1E">
        <w:t xml:space="preserve">.   </w:t>
      </w:r>
      <w:bookmarkEnd w:id="1"/>
    </w:p>
    <w:bookmarkEnd w:id="0"/>
    <w:p w14:paraId="2516F8C2" w14:textId="77777777" w:rsidR="00C517EC" w:rsidRPr="00C34C1E" w:rsidRDefault="00C517EC" w:rsidP="00C517EC">
      <w:pPr>
        <w:pStyle w:val="ListParagraph"/>
        <w:numPr>
          <w:ilvl w:val="0"/>
          <w:numId w:val="1"/>
        </w:numPr>
      </w:pPr>
      <w:r w:rsidRPr="00C34C1E">
        <w:t xml:space="preserve">Horizontal Root Length (HRL): The </w:t>
      </w:r>
      <w:r w:rsidRPr="00E64EB7">
        <w:t>difference</w:t>
      </w:r>
      <w:r>
        <w:t xml:space="preserve"> </w:t>
      </w:r>
      <w:r w:rsidRPr="00C34C1E">
        <w:t xml:space="preserve">between the minimum and maximum horizontal coordinates of the visible root system grown in the RS. The measured value is expressed in units of </w:t>
      </w:r>
      <w:r w:rsidRPr="00E433D7">
        <w:t>mm</w:t>
      </w:r>
      <w:r w:rsidRPr="00C34C1E">
        <w:t>.</w:t>
      </w:r>
    </w:p>
    <w:p w14:paraId="2516F8C3" w14:textId="77777777" w:rsidR="00C517EC" w:rsidRDefault="00C517EC" w:rsidP="00C517EC">
      <w:pPr>
        <w:pStyle w:val="ListParagraph"/>
        <w:numPr>
          <w:ilvl w:val="0"/>
          <w:numId w:val="1"/>
        </w:numPr>
      </w:pPr>
      <w:r w:rsidRPr="00C34C1E">
        <w:t xml:space="preserve">Vertical Growth Rate (VGR): </w:t>
      </w:r>
      <w:bookmarkStart w:id="2" w:name="_Hlk24996567"/>
      <w:r w:rsidRPr="00C34C1E">
        <w:t xml:space="preserve">The difference between the VRL values at 2 different time points (t) divided by the time interval (δt), </w:t>
      </w:r>
      <w:bookmarkStart w:id="3" w:name="_Hlk24998333"/>
      <w:r w:rsidRPr="00C34C1E">
        <w:t xml:space="preserve">i.e., </w:t>
      </w:r>
    </w:p>
    <w:p w14:paraId="2516F8C4" w14:textId="77777777" w:rsidR="00C517EC" w:rsidRDefault="00613378" w:rsidP="00C517EC">
      <w:pPr>
        <w:pStyle w:val="ListParagraph"/>
        <w:numPr>
          <w:ilvl w:val="1"/>
          <w:numId w:val="1"/>
        </w:num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VGR</m:t>
            </m:r>
          </m:e>
          <m:sub>
            <m:r>
              <w:rPr>
                <w:rFonts w:ascii="Cambria Math" w:hAnsi="Cambria Math"/>
              </w:rPr>
              <m:t>ti</m:t>
            </m:r>
          </m:sub>
        </m:sSub>
        <m:r>
          <w:rPr>
            <w:rFonts w:ascii="Cambria Math" w:hAnsi="Cambria Math"/>
          </w:rPr>
          <m:t xml:space="preserve">=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[(</m:t>
            </m:r>
            <m:r>
              <w:rPr>
                <w:rFonts w:ascii="Cambria Math" w:hAnsi="Cambria Math"/>
              </w:rPr>
              <m:t>VRL</m:t>
            </m:r>
          </m:e>
          <m:sub>
            <m:r>
              <w:rPr>
                <w:rFonts w:ascii="Cambria Math" w:hAnsi="Cambria Math"/>
              </w:rPr>
              <m:t>ti</m:t>
            </m:r>
          </m:sub>
        </m:sSub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VRL</m:t>
            </m:r>
          </m:e>
          <m:sub>
            <m:r>
              <w:rPr>
                <w:rFonts w:ascii="Cambria Math" w:hAnsi="Cambria Math"/>
              </w:rPr>
              <m:t>t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i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  <w:bookmarkEnd w:id="3"/>
        <m:r>
          <w:rPr>
            <w:rFonts w:ascii="Cambria Math" w:eastAsiaTheme="minorEastAsia" w:hAnsi="Cambria Math"/>
          </w:rPr>
          <m:t xml:space="preserve">) / </m:t>
        </m:r>
        <m:r>
          <m:rPr>
            <m:sty m:val="p"/>
          </m:rPr>
          <w:rPr>
            <w:rFonts w:ascii="Cambria Math" w:hAnsi="Cambria Math"/>
            <w:color w:val="202124"/>
            <w:shd w:val="clear" w:color="auto" w:fill="FFFFFF"/>
          </w:rPr>
          <m:t>δt</m:t>
        </m:r>
        <m:r>
          <w:rPr>
            <w:rFonts w:ascii="Cambria Math" w:eastAsiaTheme="minorEastAsia" w:hAnsi="Cambria Math"/>
            <w:color w:val="202124"/>
            <w:shd w:val="clear" w:color="auto" w:fill="FFFFFF"/>
          </w:rPr>
          <m:t>]</m:t>
        </m:r>
      </m:oMath>
      <w:r w:rsidR="00C517EC" w:rsidRPr="00C34C1E">
        <w:rPr>
          <w:rFonts w:eastAsiaTheme="minorEastAsia"/>
        </w:rPr>
        <w:t>.</w:t>
      </w:r>
      <w:r w:rsidR="00C517EC" w:rsidRPr="00C34C1E">
        <w:t xml:space="preserve"> </w:t>
      </w:r>
    </w:p>
    <w:p w14:paraId="2516F8C5" w14:textId="77777777" w:rsidR="00C517EC" w:rsidRPr="00C34C1E" w:rsidRDefault="00C517EC" w:rsidP="00C517EC">
      <w:pPr>
        <w:pStyle w:val="ListParagraph"/>
        <w:numPr>
          <w:ilvl w:val="1"/>
          <w:numId w:val="1"/>
        </w:numPr>
      </w:pPr>
      <w:r w:rsidRPr="00C34C1E">
        <w:t xml:space="preserve">The calculated value is expressed in units of </w:t>
      </w:r>
      <w:r w:rsidRPr="00E433D7">
        <w:t>mm day</w:t>
      </w:r>
      <w:r w:rsidRPr="00E433D7">
        <w:rPr>
          <w:vertAlign w:val="superscript"/>
        </w:rPr>
        <w:t>-1</w:t>
      </w:r>
      <w:r w:rsidRPr="00C34C1E">
        <w:t xml:space="preserve">.  </w:t>
      </w:r>
      <w:bookmarkEnd w:id="2"/>
    </w:p>
    <w:p w14:paraId="2516F8C6" w14:textId="77777777" w:rsidR="00C517EC" w:rsidRPr="001E70F1" w:rsidRDefault="00C517EC" w:rsidP="00C517EC">
      <w:pPr>
        <w:pStyle w:val="ListParagraph"/>
        <w:numPr>
          <w:ilvl w:val="0"/>
          <w:numId w:val="1"/>
        </w:numPr>
      </w:pPr>
      <w:r w:rsidRPr="00C34C1E">
        <w:t xml:space="preserve">Horizontal Growth Rate (HGR): The difference between the HRL values at 2 different time points (t) divided by the time interval (δt), i.e., </w:t>
      </w:r>
    </w:p>
    <w:p w14:paraId="2516F8C7" w14:textId="77777777" w:rsidR="00C517EC" w:rsidRDefault="00613378" w:rsidP="00C517EC">
      <w:pPr>
        <w:pStyle w:val="ListParagraph"/>
        <w:numPr>
          <w:ilvl w:val="1"/>
          <w:numId w:val="1"/>
        </w:num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HGR</m:t>
                </m:r>
              </m:e>
              <m:sub>
                <m:r>
                  <w:rPr>
                    <w:rFonts w:ascii="Cambria Math" w:hAnsi="Cambria Math"/>
                  </w:rPr>
                  <m:t>ti</m:t>
                </m:r>
              </m:sub>
            </m:sSub>
            <m:r>
              <w:rPr>
                <w:rFonts w:ascii="Cambria Math" w:hAnsi="Cambria Math"/>
              </w:rPr>
              <m:t>=[(</m:t>
            </m:r>
            <m:r>
              <w:rPr>
                <w:rFonts w:ascii="Cambria Math" w:hAnsi="Cambria Math"/>
              </w:rPr>
              <m:t>HRL</m:t>
            </m:r>
          </m:e>
          <m:sub>
            <m:r>
              <w:rPr>
                <w:rFonts w:ascii="Cambria Math" w:hAnsi="Cambria Math"/>
              </w:rPr>
              <m:t>ti</m:t>
            </m:r>
          </m:sub>
        </m:sSub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HRL</m:t>
            </m:r>
          </m:e>
          <m:sub>
            <m:r>
              <w:rPr>
                <w:rFonts w:ascii="Cambria Math" w:hAnsi="Cambria Math"/>
              </w:rPr>
              <m:t>t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i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  <m:r>
          <w:rPr>
            <w:rFonts w:ascii="Cambria Math" w:hAnsi="Cambria Math"/>
          </w:rPr>
          <m:t xml:space="preserve">) / </m:t>
        </m:r>
        <m:r>
          <m:rPr>
            <m:sty m:val="p"/>
          </m:rPr>
          <w:rPr>
            <w:rFonts w:ascii="Cambria Math" w:hAnsi="Cambria Math"/>
            <w:color w:val="202124"/>
            <w:shd w:val="clear" w:color="auto" w:fill="FFFFFF"/>
          </w:rPr>
          <m:t>δt]</m:t>
        </m:r>
      </m:oMath>
      <w:r w:rsidR="00C517EC" w:rsidRPr="00C34C1E">
        <w:rPr>
          <w:rFonts w:eastAsiaTheme="minorEastAsia"/>
          <w:color w:val="202124"/>
          <w:shd w:val="clear" w:color="auto" w:fill="FFFFFF"/>
        </w:rPr>
        <w:t>.</w:t>
      </w:r>
      <w:r w:rsidR="00C517EC" w:rsidRPr="00C34C1E">
        <w:t xml:space="preserve"> </w:t>
      </w:r>
      <w:bookmarkStart w:id="4" w:name="_Hlk24997834"/>
    </w:p>
    <w:p w14:paraId="2516F8C8" w14:textId="77777777" w:rsidR="00C517EC" w:rsidRPr="00C34C1E" w:rsidRDefault="00C517EC" w:rsidP="00C517EC">
      <w:pPr>
        <w:pStyle w:val="ListParagraph"/>
        <w:numPr>
          <w:ilvl w:val="1"/>
          <w:numId w:val="1"/>
        </w:numPr>
      </w:pPr>
      <w:r w:rsidRPr="00C34C1E">
        <w:t xml:space="preserve">The calculated value is expressed in units of </w:t>
      </w:r>
      <w:r w:rsidRPr="00E433D7">
        <w:t>mm day</w:t>
      </w:r>
      <w:r w:rsidRPr="00E433D7">
        <w:rPr>
          <w:vertAlign w:val="superscript"/>
        </w:rPr>
        <w:t>-1</w:t>
      </w:r>
      <w:r w:rsidRPr="00C34C1E">
        <w:t xml:space="preserve">.  </w:t>
      </w:r>
    </w:p>
    <w:p w14:paraId="2516F8C9" w14:textId="77777777" w:rsidR="00C517EC" w:rsidRDefault="00C517EC" w:rsidP="00C517EC">
      <w:pPr>
        <w:pStyle w:val="ListParagraph"/>
        <w:numPr>
          <w:ilvl w:val="0"/>
          <w:numId w:val="1"/>
        </w:numPr>
      </w:pPr>
      <w:bookmarkStart w:id="5" w:name="_Hlk24996701"/>
      <w:bookmarkEnd w:id="4"/>
      <w:r w:rsidRPr="00C34C1E">
        <w:t>Root Growth Rate (RGR): The weighted sum of the VGR and HGR values. The weights are defined by the corresponding RS dimensions of height (400 mm) and length (261 mm), i.e.</w:t>
      </w:r>
    </w:p>
    <w:p w14:paraId="2516F8CA" w14:textId="67983C43" w:rsidR="00C517EC" w:rsidRDefault="00613378" w:rsidP="00C517EC">
      <w:pPr>
        <w:pStyle w:val="ListParagraph"/>
        <w:numPr>
          <w:ilvl w:val="1"/>
          <w:numId w:val="1"/>
        </w:num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GR</m:t>
                </m:r>
              </m:e>
              <m:sub>
                <m:r>
                  <w:rPr>
                    <w:rFonts w:ascii="Cambria Math" w:hAnsi="Cambria Math"/>
                  </w:rPr>
                  <m:t>ti</m:t>
                </m:r>
              </m:sub>
            </m:sSub>
            <m:r>
              <w:rPr>
                <w:rFonts w:ascii="Cambria Math" w:hAnsi="Cambria Math"/>
              </w:rPr>
              <m:t>=(VGR</m:t>
            </m:r>
          </m:e>
          <m:sub>
            <m:r>
              <w:rPr>
                <w:rFonts w:ascii="Cambria Math" w:hAnsi="Cambria Math"/>
              </w:rPr>
              <m:t>ti</m:t>
            </m:r>
          </m:sub>
        </m:sSub>
        <m:r>
          <w:rPr>
            <w:rFonts w:ascii="Cambria Math" w:hAnsi="Cambria Math"/>
          </w:rPr>
          <m:t xml:space="preserve">* </m:t>
        </m:r>
        <m:r>
          <m:rPr>
            <m:sty m:val="p"/>
          </m:rPr>
          <w:rPr>
            <w:rFonts w:ascii="Cambria Math" w:hAnsi="Cambria Math"/>
          </w:rPr>
          <m:t>0.605144)</m:t>
        </m:r>
        <m:r>
          <w:rPr>
            <w:rFonts w:ascii="Cambria Math" w:hAnsi="Cambria Math"/>
          </w:rPr>
          <m:t xml:space="preserve">+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(HGR</m:t>
            </m:r>
          </m:e>
          <m:sub>
            <m:r>
              <w:rPr>
                <w:rFonts w:ascii="Cambria Math" w:hAnsi="Cambria Math"/>
              </w:rPr>
              <m:t>ti</m:t>
            </m:r>
          </m:sub>
        </m:sSub>
        <m:r>
          <w:rPr>
            <w:rFonts w:ascii="Cambria Math" w:eastAsiaTheme="minorEastAsia" w:hAnsi="Cambria Math"/>
          </w:rPr>
          <m:t xml:space="preserve">* </m:t>
        </m:r>
        <m:r>
          <m:rPr>
            <m:sty m:val="p"/>
          </m:rPr>
          <w:rPr>
            <w:rFonts w:ascii="Cambria Math" w:hAnsi="Cambria Math"/>
          </w:rPr>
          <m:t>0.394856)</m:t>
        </m:r>
      </m:oMath>
      <w:r w:rsidR="00C517EC" w:rsidRPr="00C34C1E">
        <w:t xml:space="preserve"> </w:t>
      </w:r>
      <w:bookmarkStart w:id="6" w:name="_Hlk24998045"/>
    </w:p>
    <w:p w14:paraId="2516F8CB" w14:textId="77777777" w:rsidR="00C517EC" w:rsidRPr="00C34C1E" w:rsidRDefault="00C517EC" w:rsidP="00C517EC">
      <w:pPr>
        <w:pStyle w:val="ListParagraph"/>
        <w:numPr>
          <w:ilvl w:val="1"/>
          <w:numId w:val="1"/>
        </w:numPr>
      </w:pPr>
      <w:r w:rsidRPr="00C34C1E">
        <w:lastRenderedPageBreak/>
        <w:t xml:space="preserve">The calculated value is expressed in units of </w:t>
      </w:r>
      <w:r w:rsidRPr="00E433D7">
        <w:t>mm day</w:t>
      </w:r>
      <w:r w:rsidRPr="00E433D7">
        <w:rPr>
          <w:vertAlign w:val="superscript"/>
        </w:rPr>
        <w:t>-1</w:t>
      </w:r>
      <w:r w:rsidRPr="00C34C1E">
        <w:t xml:space="preserve">.  </w:t>
      </w:r>
      <w:bookmarkEnd w:id="6"/>
    </w:p>
    <w:bookmarkEnd w:id="5"/>
    <w:p w14:paraId="2516F8CC" w14:textId="77777777" w:rsidR="00C517EC" w:rsidRDefault="00C517EC" w:rsidP="00C517EC">
      <w:pPr>
        <w:pStyle w:val="ListParagraph"/>
        <w:numPr>
          <w:ilvl w:val="0"/>
          <w:numId w:val="1"/>
        </w:numPr>
      </w:pPr>
      <w:r w:rsidRPr="00C34C1E">
        <w:t>Average Root Growth Rate (ARGR): The average value of the RGR values from each time point (t), i.e.,</w:t>
      </w:r>
    </w:p>
    <w:p w14:paraId="2516F8CD" w14:textId="77777777" w:rsidR="00C517EC" w:rsidRDefault="00C517EC" w:rsidP="00C517EC">
      <w:pPr>
        <w:pStyle w:val="ListParagraph"/>
        <w:numPr>
          <w:ilvl w:val="1"/>
          <w:numId w:val="1"/>
        </w:numPr>
      </w:pPr>
      <w:r w:rsidRPr="00C34C1E">
        <w:t xml:space="preserve"> </w:t>
      </w:r>
      <m:oMath>
        <m:r>
          <w:rPr>
            <w:rFonts w:ascii="Cambria Math" w:hAnsi="Cambria Math"/>
          </w:rPr>
          <m:t xml:space="preserve">ARGR= </m:t>
        </m:r>
        <m:f>
          <m:fPr>
            <m:type m:val="lin"/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(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ti=1</m:t>
                </m:r>
              </m:sub>
              <m:sup>
                <m:r>
                  <w:rPr>
                    <w:rFonts w:ascii="Cambria Math" w:hAnsi="Cambria Math"/>
                  </w:rPr>
                  <m:t>ti= n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RGR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ti</m:t>
                    </m:r>
                  </m:sub>
                </m:sSub>
                <m:r>
                  <w:rPr>
                    <w:rFonts w:ascii="Cambria Math" w:hAnsi="Cambria Math"/>
                  </w:rPr>
                  <m:t>)</m:t>
                </m:r>
              </m:e>
            </m:nary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 w:rsidRPr="00C34C1E">
        <w:t xml:space="preserve"> </w:t>
      </w:r>
    </w:p>
    <w:p w14:paraId="2516F8CE" w14:textId="77777777" w:rsidR="00C517EC" w:rsidRPr="00C34C1E" w:rsidRDefault="00C517EC" w:rsidP="00C517EC">
      <w:pPr>
        <w:pStyle w:val="ListParagraph"/>
        <w:numPr>
          <w:ilvl w:val="1"/>
          <w:numId w:val="1"/>
        </w:numPr>
      </w:pPr>
      <w:r w:rsidRPr="00C34C1E">
        <w:t xml:space="preserve">The calculated value is expressed in units of </w:t>
      </w:r>
      <w:r w:rsidRPr="00E433D7">
        <w:t>mm day</w:t>
      </w:r>
      <w:r w:rsidRPr="00E433D7">
        <w:rPr>
          <w:vertAlign w:val="superscript"/>
        </w:rPr>
        <w:t>-1</w:t>
      </w:r>
      <w:r w:rsidRPr="00C34C1E">
        <w:t xml:space="preserve">. </w:t>
      </w:r>
    </w:p>
    <w:p w14:paraId="2516F8CF" w14:textId="77777777" w:rsidR="00C517EC" w:rsidRDefault="00C517EC" w:rsidP="00C517EC">
      <w:pPr>
        <w:pStyle w:val="ListParagraph"/>
        <w:numPr>
          <w:ilvl w:val="0"/>
          <w:numId w:val="1"/>
        </w:numPr>
      </w:pPr>
      <w:r w:rsidRPr="00C34C1E">
        <w:t>Average Vertical Growth Rate (AVGR): The average value of the VGR values from each time point (t), i.e.,</w:t>
      </w:r>
    </w:p>
    <w:p w14:paraId="2516F8D0" w14:textId="77777777" w:rsidR="00C517EC" w:rsidRDefault="00C517EC" w:rsidP="00C517EC">
      <w:pPr>
        <w:pStyle w:val="ListParagraph"/>
        <w:numPr>
          <w:ilvl w:val="1"/>
          <w:numId w:val="1"/>
        </w:numPr>
      </w:pPr>
      <w:r w:rsidRPr="00C34C1E">
        <w:t xml:space="preserve"> </w:t>
      </w:r>
      <m:oMath>
        <m:r>
          <w:rPr>
            <w:rFonts w:ascii="Cambria Math" w:hAnsi="Cambria Math"/>
          </w:rPr>
          <m:t xml:space="preserve">AVGR= </m:t>
        </m:r>
        <m:f>
          <m:fPr>
            <m:type m:val="lin"/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(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ti=1</m:t>
                </m:r>
              </m:sub>
              <m:sup>
                <m:r>
                  <w:rPr>
                    <w:rFonts w:ascii="Cambria Math" w:hAnsi="Cambria Math"/>
                  </w:rPr>
                  <m:t>ti= n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VGR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ti</m:t>
                    </m:r>
                  </m:sub>
                </m:sSub>
                <m:r>
                  <w:rPr>
                    <w:rFonts w:ascii="Cambria Math" w:hAnsi="Cambria Math"/>
                  </w:rPr>
                  <m:t>)</m:t>
                </m:r>
              </m:e>
            </m:nary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 w:rsidRPr="00C34C1E">
        <w:t xml:space="preserve"> </w:t>
      </w:r>
    </w:p>
    <w:p w14:paraId="2516F8D1" w14:textId="77777777" w:rsidR="00C517EC" w:rsidRPr="00C34C1E" w:rsidRDefault="00C517EC" w:rsidP="00C517EC">
      <w:pPr>
        <w:pStyle w:val="ListParagraph"/>
        <w:numPr>
          <w:ilvl w:val="1"/>
          <w:numId w:val="1"/>
        </w:numPr>
      </w:pPr>
      <w:r w:rsidRPr="00C34C1E">
        <w:t xml:space="preserve">The calculated value is expressed in units of </w:t>
      </w:r>
      <w:r w:rsidRPr="00E433D7">
        <w:t>mm day</w:t>
      </w:r>
      <w:r w:rsidRPr="00E433D7">
        <w:rPr>
          <w:vertAlign w:val="superscript"/>
        </w:rPr>
        <w:t>-1</w:t>
      </w:r>
      <w:r w:rsidRPr="00C34C1E">
        <w:t xml:space="preserve">. </w:t>
      </w:r>
    </w:p>
    <w:p w14:paraId="2516F8D2" w14:textId="77777777" w:rsidR="00C517EC" w:rsidRPr="001E70F1" w:rsidRDefault="00C517EC" w:rsidP="00C517EC">
      <w:pPr>
        <w:pStyle w:val="ListParagraph"/>
        <w:numPr>
          <w:ilvl w:val="0"/>
          <w:numId w:val="1"/>
        </w:numPr>
      </w:pPr>
      <w:r w:rsidRPr="00C34C1E">
        <w:t xml:space="preserve">Average Horizontal Growth Rate (AHGR): The average value of the HGR values from each time point (t), i.e., </w:t>
      </w:r>
    </w:p>
    <w:p w14:paraId="2516F8D3" w14:textId="77777777" w:rsidR="00C517EC" w:rsidRDefault="00C517EC" w:rsidP="00C517EC">
      <w:pPr>
        <w:pStyle w:val="ListParagraph"/>
        <w:numPr>
          <w:ilvl w:val="1"/>
          <w:numId w:val="1"/>
        </w:numPr>
      </w:pPr>
      <m:oMath>
        <m:r>
          <w:rPr>
            <w:rFonts w:ascii="Cambria Math" w:hAnsi="Cambria Math"/>
          </w:rPr>
          <m:t xml:space="preserve">AHGR= </m:t>
        </m:r>
        <m:f>
          <m:fPr>
            <m:type m:val="lin"/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(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ti=1</m:t>
                </m:r>
              </m:sub>
              <m:sup>
                <m:r>
                  <w:rPr>
                    <w:rFonts w:ascii="Cambria Math" w:hAnsi="Cambria Math"/>
                  </w:rPr>
                  <m:t>ti= n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HGR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ti</m:t>
                    </m:r>
                  </m:sub>
                </m:sSub>
                <m:r>
                  <w:rPr>
                    <w:rFonts w:ascii="Cambria Math" w:hAnsi="Cambria Math"/>
                  </w:rPr>
                  <m:t>)</m:t>
                </m:r>
              </m:e>
            </m:nary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 w:rsidRPr="00C34C1E">
        <w:t xml:space="preserve"> </w:t>
      </w:r>
    </w:p>
    <w:p w14:paraId="2516F8D4" w14:textId="77777777" w:rsidR="00C517EC" w:rsidRPr="00C34C1E" w:rsidRDefault="00C517EC" w:rsidP="00C517EC">
      <w:pPr>
        <w:pStyle w:val="ListParagraph"/>
        <w:numPr>
          <w:ilvl w:val="1"/>
          <w:numId w:val="1"/>
        </w:numPr>
      </w:pPr>
      <w:r w:rsidRPr="00C34C1E">
        <w:t xml:space="preserve">The calculated value is expressed in units of </w:t>
      </w:r>
      <w:r w:rsidRPr="00E433D7">
        <w:t>mm day</w:t>
      </w:r>
      <w:r w:rsidRPr="00E433D7">
        <w:rPr>
          <w:vertAlign w:val="superscript"/>
        </w:rPr>
        <w:t>-1</w:t>
      </w:r>
      <w:r w:rsidRPr="00C34C1E">
        <w:t xml:space="preserve">. </w:t>
      </w:r>
    </w:p>
    <w:p w14:paraId="2516F8D5" w14:textId="77777777" w:rsidR="00C517EC" w:rsidRDefault="00C517EC" w:rsidP="00C517EC">
      <w:pPr>
        <w:pStyle w:val="ListParagraph"/>
        <w:numPr>
          <w:ilvl w:val="0"/>
          <w:numId w:val="1"/>
        </w:numPr>
      </w:pPr>
      <w:r w:rsidRPr="00C34C1E">
        <w:t xml:space="preserve">Root Hair to Root Ratio (RHtRR): The ratio of the </w:t>
      </w:r>
      <w:r>
        <w:t xml:space="preserve">VP </w:t>
      </w:r>
      <w:r w:rsidRPr="00C34C1E">
        <w:t xml:space="preserve">root hair </w:t>
      </w:r>
      <w:r>
        <w:t xml:space="preserve">area (VPRHA)  </w:t>
      </w:r>
      <w:r w:rsidRPr="00C34C1E">
        <w:t xml:space="preserve">to the </w:t>
      </w:r>
      <w:r>
        <w:t xml:space="preserve">projected </w:t>
      </w:r>
      <w:r w:rsidRPr="00C34C1E">
        <w:t xml:space="preserve">root </w:t>
      </w:r>
      <w:r>
        <w:t xml:space="preserve">area (PRA). </w:t>
      </w:r>
    </w:p>
    <w:p w14:paraId="2516F8D6" w14:textId="77777777" w:rsidR="00C517EC" w:rsidRDefault="00C517EC" w:rsidP="00C517EC">
      <w:pPr>
        <w:pStyle w:val="ListParagraph"/>
        <w:numPr>
          <w:ilvl w:val="1"/>
          <w:numId w:val="1"/>
        </w:numPr>
      </w:pPr>
      <m:oMath>
        <m:r>
          <w:rPr>
            <w:rFonts w:ascii="Cambria Math" w:hAnsi="Cambria Math"/>
          </w:rPr>
          <m:t>RhtRR=VPRHA/PRA</m:t>
        </m:r>
      </m:oMath>
    </w:p>
    <w:p w14:paraId="2516F8D7" w14:textId="77777777" w:rsidR="00C517EC" w:rsidRDefault="00C517EC" w:rsidP="00C517EC">
      <w:pPr>
        <w:pStyle w:val="ListParagraph"/>
        <w:numPr>
          <w:ilvl w:val="1"/>
          <w:numId w:val="1"/>
        </w:numPr>
      </w:pPr>
      <w:r w:rsidRPr="00C34C1E">
        <w:t xml:space="preserve">The measured value is </w:t>
      </w:r>
      <w:r>
        <w:t>dimensionless (</w:t>
      </w:r>
      <w:r w:rsidRPr="00E64EB7">
        <w:t>mm mm</w:t>
      </w:r>
      <w:r w:rsidRPr="00E64EB7">
        <w:rPr>
          <w:vertAlign w:val="superscript"/>
        </w:rPr>
        <w:t>-1</w:t>
      </w:r>
      <w:r w:rsidRPr="00F60D71">
        <w:t>)</w:t>
      </w:r>
      <w:r w:rsidRPr="00C34C1E">
        <w:t>.</w:t>
      </w:r>
    </w:p>
    <w:p w14:paraId="2516F8D8" w14:textId="77777777" w:rsidR="00C517EC" w:rsidRDefault="00C517EC" w:rsidP="00C517EC">
      <w:pPr>
        <w:pStyle w:val="ListParagraph"/>
        <w:numPr>
          <w:ilvl w:val="0"/>
          <w:numId w:val="1"/>
        </w:numPr>
      </w:pPr>
      <w:r w:rsidRPr="00C34C1E">
        <w:t xml:space="preserve">Average </w:t>
      </w:r>
      <w:r w:rsidRPr="00E64EB7">
        <w:t xml:space="preserve">Root Hair to Root Ratio </w:t>
      </w:r>
      <w:r w:rsidRPr="00C34C1E">
        <w:t xml:space="preserve">(ARHtRR): The average value of the </w:t>
      </w:r>
      <w:r w:rsidRPr="00E64EB7">
        <w:t xml:space="preserve">RHtRR </w:t>
      </w:r>
      <w:r w:rsidRPr="00C34C1E">
        <w:t>values from each time point (t), i.e.,</w:t>
      </w:r>
    </w:p>
    <w:p w14:paraId="2516F8D9" w14:textId="77777777" w:rsidR="00C517EC" w:rsidRDefault="00C517EC" w:rsidP="00C517EC">
      <w:pPr>
        <w:pStyle w:val="ListParagraph"/>
        <w:numPr>
          <w:ilvl w:val="1"/>
          <w:numId w:val="1"/>
        </w:numPr>
      </w:pPr>
      <m:oMath>
        <m:r>
          <w:rPr>
            <w:rFonts w:ascii="Cambria Math" w:hAnsi="Cambria Math"/>
          </w:rPr>
          <m:t xml:space="preserve">ARHtRR = </m:t>
        </m:r>
        <m:f>
          <m:fPr>
            <m:type m:val="lin"/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(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ti=1</m:t>
                </m:r>
              </m:sub>
              <m:sup>
                <m:r>
                  <w:rPr>
                    <w:rFonts w:ascii="Cambria Math" w:hAnsi="Cambria Math"/>
                  </w:rPr>
                  <m:t>ti= n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RHtRR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ti</m:t>
                    </m:r>
                  </m:sub>
                </m:sSub>
                <m:r>
                  <w:rPr>
                    <w:rFonts w:ascii="Cambria Math" w:hAnsi="Cambria Math"/>
                  </w:rPr>
                  <m:t>)</m:t>
                </m:r>
              </m:e>
            </m:nary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 w:rsidRPr="00C34C1E">
        <w:t xml:space="preserve"> </w:t>
      </w:r>
    </w:p>
    <w:p w14:paraId="2516F8DA" w14:textId="77777777" w:rsidR="00C517EC" w:rsidRPr="00C34C1E" w:rsidRDefault="00C517EC" w:rsidP="00C517EC">
      <w:pPr>
        <w:pStyle w:val="ListParagraph"/>
        <w:numPr>
          <w:ilvl w:val="1"/>
          <w:numId w:val="1"/>
        </w:numPr>
      </w:pPr>
      <w:r w:rsidRPr="00C34C1E">
        <w:t xml:space="preserve">The calculated value is </w:t>
      </w:r>
      <w:r w:rsidRPr="00B07383">
        <w:t>dimensionless</w:t>
      </w:r>
      <w:r w:rsidRPr="00C34C1E">
        <w:t xml:space="preserve">. </w:t>
      </w:r>
    </w:p>
    <w:p w14:paraId="2516F8DB" w14:textId="77777777" w:rsidR="00C517EC" w:rsidRDefault="00C517EC" w:rsidP="00C517EC">
      <w:pPr>
        <w:sectPr w:rsidR="00C517EC" w:rsidSect="00C517EC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516F8DC" w14:textId="77777777" w:rsidR="00C517EC" w:rsidRPr="00890FE2" w:rsidRDefault="00C517EC" w:rsidP="00C517EC"/>
    <w:p w14:paraId="2516F8DD" w14:textId="77777777" w:rsidR="008739E5" w:rsidRDefault="008739E5"/>
    <w:sectPr w:rsidR="008739E5" w:rsidSect="00C517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93544"/>
    <w:multiLevelType w:val="hybridMultilevel"/>
    <w:tmpl w:val="F418D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256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7EC"/>
    <w:rsid w:val="0000189A"/>
    <w:rsid w:val="00006E26"/>
    <w:rsid w:val="0001032C"/>
    <w:rsid w:val="00013342"/>
    <w:rsid w:val="00016B1B"/>
    <w:rsid w:val="00024050"/>
    <w:rsid w:val="00027F57"/>
    <w:rsid w:val="00030A81"/>
    <w:rsid w:val="00031B07"/>
    <w:rsid w:val="00031FDB"/>
    <w:rsid w:val="00033509"/>
    <w:rsid w:val="000337BD"/>
    <w:rsid w:val="000351EB"/>
    <w:rsid w:val="00036726"/>
    <w:rsid w:val="00037158"/>
    <w:rsid w:val="0004228D"/>
    <w:rsid w:val="00044F0F"/>
    <w:rsid w:val="000453BE"/>
    <w:rsid w:val="00046000"/>
    <w:rsid w:val="00046285"/>
    <w:rsid w:val="00046B01"/>
    <w:rsid w:val="00056E87"/>
    <w:rsid w:val="000575C2"/>
    <w:rsid w:val="00057FAA"/>
    <w:rsid w:val="0006340C"/>
    <w:rsid w:val="00065F8B"/>
    <w:rsid w:val="00072233"/>
    <w:rsid w:val="000751AE"/>
    <w:rsid w:val="0007534E"/>
    <w:rsid w:val="000769F9"/>
    <w:rsid w:val="00082769"/>
    <w:rsid w:val="00083F18"/>
    <w:rsid w:val="00084B51"/>
    <w:rsid w:val="00093F7F"/>
    <w:rsid w:val="00094B24"/>
    <w:rsid w:val="00096139"/>
    <w:rsid w:val="000973FC"/>
    <w:rsid w:val="000A000B"/>
    <w:rsid w:val="000A280D"/>
    <w:rsid w:val="000A52F2"/>
    <w:rsid w:val="000A631E"/>
    <w:rsid w:val="000A76E3"/>
    <w:rsid w:val="000B2966"/>
    <w:rsid w:val="000B3BCC"/>
    <w:rsid w:val="000B41BA"/>
    <w:rsid w:val="000B5FFB"/>
    <w:rsid w:val="000C6E62"/>
    <w:rsid w:val="000C78D4"/>
    <w:rsid w:val="000D1CE6"/>
    <w:rsid w:val="000D454A"/>
    <w:rsid w:val="000E0E32"/>
    <w:rsid w:val="000E161C"/>
    <w:rsid w:val="000E2438"/>
    <w:rsid w:val="000E76D1"/>
    <w:rsid w:val="000F191C"/>
    <w:rsid w:val="000F44F2"/>
    <w:rsid w:val="00100DD1"/>
    <w:rsid w:val="00103562"/>
    <w:rsid w:val="00104402"/>
    <w:rsid w:val="00104D01"/>
    <w:rsid w:val="001055EB"/>
    <w:rsid w:val="00110F8D"/>
    <w:rsid w:val="001119FE"/>
    <w:rsid w:val="001130F6"/>
    <w:rsid w:val="00114B50"/>
    <w:rsid w:val="00115CA4"/>
    <w:rsid w:val="0012336E"/>
    <w:rsid w:val="00123685"/>
    <w:rsid w:val="0012555B"/>
    <w:rsid w:val="001318AF"/>
    <w:rsid w:val="00133A16"/>
    <w:rsid w:val="00136697"/>
    <w:rsid w:val="001410B9"/>
    <w:rsid w:val="001422AF"/>
    <w:rsid w:val="00143EAA"/>
    <w:rsid w:val="001455E3"/>
    <w:rsid w:val="0014613F"/>
    <w:rsid w:val="001461E4"/>
    <w:rsid w:val="001469F6"/>
    <w:rsid w:val="00152C0B"/>
    <w:rsid w:val="00152E18"/>
    <w:rsid w:val="00154F3C"/>
    <w:rsid w:val="00155310"/>
    <w:rsid w:val="0015592E"/>
    <w:rsid w:val="00161E8B"/>
    <w:rsid w:val="00162792"/>
    <w:rsid w:val="00164272"/>
    <w:rsid w:val="00164845"/>
    <w:rsid w:val="001649C8"/>
    <w:rsid w:val="00164B20"/>
    <w:rsid w:val="001654D1"/>
    <w:rsid w:val="00165B85"/>
    <w:rsid w:val="0017163D"/>
    <w:rsid w:val="00173CA7"/>
    <w:rsid w:val="00174790"/>
    <w:rsid w:val="00175273"/>
    <w:rsid w:val="001756F9"/>
    <w:rsid w:val="0017773E"/>
    <w:rsid w:val="00180714"/>
    <w:rsid w:val="0019026E"/>
    <w:rsid w:val="00194C19"/>
    <w:rsid w:val="00195C03"/>
    <w:rsid w:val="00195D16"/>
    <w:rsid w:val="0019759D"/>
    <w:rsid w:val="001A1994"/>
    <w:rsid w:val="001A4446"/>
    <w:rsid w:val="001A63BD"/>
    <w:rsid w:val="001A67E2"/>
    <w:rsid w:val="001B06A2"/>
    <w:rsid w:val="001B1FE8"/>
    <w:rsid w:val="001B20F2"/>
    <w:rsid w:val="001B3718"/>
    <w:rsid w:val="001B4E44"/>
    <w:rsid w:val="001B7702"/>
    <w:rsid w:val="001C345D"/>
    <w:rsid w:val="001C38FF"/>
    <w:rsid w:val="001C42DB"/>
    <w:rsid w:val="001D16B7"/>
    <w:rsid w:val="001D23D9"/>
    <w:rsid w:val="001D45D8"/>
    <w:rsid w:val="001D6325"/>
    <w:rsid w:val="001D6BE6"/>
    <w:rsid w:val="001D6F85"/>
    <w:rsid w:val="001E235D"/>
    <w:rsid w:val="001E4B18"/>
    <w:rsid w:val="001E5A1B"/>
    <w:rsid w:val="001E72FF"/>
    <w:rsid w:val="001F265F"/>
    <w:rsid w:val="001F44AF"/>
    <w:rsid w:val="001F4CC7"/>
    <w:rsid w:val="001F504E"/>
    <w:rsid w:val="00201953"/>
    <w:rsid w:val="0020577C"/>
    <w:rsid w:val="00207061"/>
    <w:rsid w:val="00207532"/>
    <w:rsid w:val="0021224A"/>
    <w:rsid w:val="00212B15"/>
    <w:rsid w:val="0021550D"/>
    <w:rsid w:val="00216CF2"/>
    <w:rsid w:val="00220723"/>
    <w:rsid w:val="00223799"/>
    <w:rsid w:val="00232F9E"/>
    <w:rsid w:val="00234DAA"/>
    <w:rsid w:val="002406AA"/>
    <w:rsid w:val="0024075F"/>
    <w:rsid w:val="00240E14"/>
    <w:rsid w:val="00241273"/>
    <w:rsid w:val="0024674E"/>
    <w:rsid w:val="0024679D"/>
    <w:rsid w:val="00247279"/>
    <w:rsid w:val="00250DA5"/>
    <w:rsid w:val="002511F8"/>
    <w:rsid w:val="00251223"/>
    <w:rsid w:val="002528A0"/>
    <w:rsid w:val="002534EA"/>
    <w:rsid w:val="00254198"/>
    <w:rsid w:val="00254F40"/>
    <w:rsid w:val="002552E3"/>
    <w:rsid w:val="00256822"/>
    <w:rsid w:val="00256EB7"/>
    <w:rsid w:val="0026199F"/>
    <w:rsid w:val="0026384C"/>
    <w:rsid w:val="00264BF5"/>
    <w:rsid w:val="002734BE"/>
    <w:rsid w:val="002748A0"/>
    <w:rsid w:val="00280EB6"/>
    <w:rsid w:val="00284036"/>
    <w:rsid w:val="0028622E"/>
    <w:rsid w:val="00286432"/>
    <w:rsid w:val="00295CA9"/>
    <w:rsid w:val="002A1C7D"/>
    <w:rsid w:val="002A220D"/>
    <w:rsid w:val="002A50F5"/>
    <w:rsid w:val="002A6F60"/>
    <w:rsid w:val="002A7604"/>
    <w:rsid w:val="002B1498"/>
    <w:rsid w:val="002B3AE7"/>
    <w:rsid w:val="002B3B6A"/>
    <w:rsid w:val="002B6A12"/>
    <w:rsid w:val="002B7080"/>
    <w:rsid w:val="002C1667"/>
    <w:rsid w:val="002C3864"/>
    <w:rsid w:val="002C567D"/>
    <w:rsid w:val="002C5755"/>
    <w:rsid w:val="002C7B27"/>
    <w:rsid w:val="002D14B1"/>
    <w:rsid w:val="002D4381"/>
    <w:rsid w:val="002D4846"/>
    <w:rsid w:val="002D5A0F"/>
    <w:rsid w:val="002D6C65"/>
    <w:rsid w:val="002D7048"/>
    <w:rsid w:val="002E1C24"/>
    <w:rsid w:val="002E2D47"/>
    <w:rsid w:val="002E4C6F"/>
    <w:rsid w:val="002E730F"/>
    <w:rsid w:val="002F542E"/>
    <w:rsid w:val="002F5BF1"/>
    <w:rsid w:val="002F635D"/>
    <w:rsid w:val="002F7E9D"/>
    <w:rsid w:val="003014CE"/>
    <w:rsid w:val="00303973"/>
    <w:rsid w:val="003041A8"/>
    <w:rsid w:val="00305AC8"/>
    <w:rsid w:val="00310C4B"/>
    <w:rsid w:val="003176B1"/>
    <w:rsid w:val="00317EA8"/>
    <w:rsid w:val="0032054F"/>
    <w:rsid w:val="00323A9F"/>
    <w:rsid w:val="00324625"/>
    <w:rsid w:val="003313BC"/>
    <w:rsid w:val="00331D3B"/>
    <w:rsid w:val="003333DE"/>
    <w:rsid w:val="00333EBC"/>
    <w:rsid w:val="0034117A"/>
    <w:rsid w:val="0034289A"/>
    <w:rsid w:val="00342C40"/>
    <w:rsid w:val="003463F6"/>
    <w:rsid w:val="00347522"/>
    <w:rsid w:val="003511BD"/>
    <w:rsid w:val="003514A6"/>
    <w:rsid w:val="003545BD"/>
    <w:rsid w:val="0036098C"/>
    <w:rsid w:val="00360A22"/>
    <w:rsid w:val="00360C03"/>
    <w:rsid w:val="00362602"/>
    <w:rsid w:val="003627D4"/>
    <w:rsid w:val="00364A11"/>
    <w:rsid w:val="003660D6"/>
    <w:rsid w:val="0036637C"/>
    <w:rsid w:val="00367618"/>
    <w:rsid w:val="00367808"/>
    <w:rsid w:val="00367D2C"/>
    <w:rsid w:val="00370A5D"/>
    <w:rsid w:val="00371163"/>
    <w:rsid w:val="00373984"/>
    <w:rsid w:val="00375956"/>
    <w:rsid w:val="00377967"/>
    <w:rsid w:val="00377B49"/>
    <w:rsid w:val="00380495"/>
    <w:rsid w:val="00382B06"/>
    <w:rsid w:val="00383194"/>
    <w:rsid w:val="00387B94"/>
    <w:rsid w:val="00396F7F"/>
    <w:rsid w:val="003972C1"/>
    <w:rsid w:val="003A2049"/>
    <w:rsid w:val="003A6089"/>
    <w:rsid w:val="003B15DA"/>
    <w:rsid w:val="003B3FDF"/>
    <w:rsid w:val="003C19C4"/>
    <w:rsid w:val="003C2061"/>
    <w:rsid w:val="003C2E01"/>
    <w:rsid w:val="003C35F1"/>
    <w:rsid w:val="003C5128"/>
    <w:rsid w:val="003C5E51"/>
    <w:rsid w:val="003C66B3"/>
    <w:rsid w:val="003D2DAD"/>
    <w:rsid w:val="003E068D"/>
    <w:rsid w:val="003E149A"/>
    <w:rsid w:val="003E2BC5"/>
    <w:rsid w:val="003E5902"/>
    <w:rsid w:val="003F2AD8"/>
    <w:rsid w:val="003F4621"/>
    <w:rsid w:val="003F6625"/>
    <w:rsid w:val="003F782E"/>
    <w:rsid w:val="00400A40"/>
    <w:rsid w:val="004011EA"/>
    <w:rsid w:val="0040215C"/>
    <w:rsid w:val="004044DF"/>
    <w:rsid w:val="0041350F"/>
    <w:rsid w:val="004137D3"/>
    <w:rsid w:val="004150F8"/>
    <w:rsid w:val="004171DA"/>
    <w:rsid w:val="0042147C"/>
    <w:rsid w:val="00422EDA"/>
    <w:rsid w:val="00425DD6"/>
    <w:rsid w:val="00426CAB"/>
    <w:rsid w:val="0042781F"/>
    <w:rsid w:val="004312C9"/>
    <w:rsid w:val="00437926"/>
    <w:rsid w:val="00437F07"/>
    <w:rsid w:val="00447679"/>
    <w:rsid w:val="0045302A"/>
    <w:rsid w:val="004539D2"/>
    <w:rsid w:val="00455104"/>
    <w:rsid w:val="004569D5"/>
    <w:rsid w:val="00457103"/>
    <w:rsid w:val="00457821"/>
    <w:rsid w:val="00457C8B"/>
    <w:rsid w:val="0046057A"/>
    <w:rsid w:val="00461BF0"/>
    <w:rsid w:val="00461E0E"/>
    <w:rsid w:val="004638FD"/>
    <w:rsid w:val="00464252"/>
    <w:rsid w:val="00464814"/>
    <w:rsid w:val="00465C53"/>
    <w:rsid w:val="004677A1"/>
    <w:rsid w:val="00475FF7"/>
    <w:rsid w:val="004806EE"/>
    <w:rsid w:val="00482014"/>
    <w:rsid w:val="00482058"/>
    <w:rsid w:val="004842DB"/>
    <w:rsid w:val="00484644"/>
    <w:rsid w:val="00487C72"/>
    <w:rsid w:val="0049094F"/>
    <w:rsid w:val="00493C46"/>
    <w:rsid w:val="0049410D"/>
    <w:rsid w:val="004976D9"/>
    <w:rsid w:val="004A10B4"/>
    <w:rsid w:val="004A2B63"/>
    <w:rsid w:val="004A3EAA"/>
    <w:rsid w:val="004A4485"/>
    <w:rsid w:val="004A5900"/>
    <w:rsid w:val="004A6E5A"/>
    <w:rsid w:val="004B1C23"/>
    <w:rsid w:val="004B2373"/>
    <w:rsid w:val="004B298B"/>
    <w:rsid w:val="004C0CD0"/>
    <w:rsid w:val="004C2F1D"/>
    <w:rsid w:val="004C57CD"/>
    <w:rsid w:val="004D0C04"/>
    <w:rsid w:val="004D15E0"/>
    <w:rsid w:val="004D5159"/>
    <w:rsid w:val="004E001E"/>
    <w:rsid w:val="004E257F"/>
    <w:rsid w:val="004E37C5"/>
    <w:rsid w:val="004E6618"/>
    <w:rsid w:val="004F1334"/>
    <w:rsid w:val="004F4FD8"/>
    <w:rsid w:val="00507532"/>
    <w:rsid w:val="00507BAC"/>
    <w:rsid w:val="00514B99"/>
    <w:rsid w:val="00515338"/>
    <w:rsid w:val="0051706A"/>
    <w:rsid w:val="00517585"/>
    <w:rsid w:val="00517C59"/>
    <w:rsid w:val="0052054D"/>
    <w:rsid w:val="00521879"/>
    <w:rsid w:val="00524499"/>
    <w:rsid w:val="00531D53"/>
    <w:rsid w:val="005350BF"/>
    <w:rsid w:val="00537E94"/>
    <w:rsid w:val="005409A2"/>
    <w:rsid w:val="005478EA"/>
    <w:rsid w:val="00552F5D"/>
    <w:rsid w:val="00555B13"/>
    <w:rsid w:val="005602A4"/>
    <w:rsid w:val="005636AC"/>
    <w:rsid w:val="00564102"/>
    <w:rsid w:val="005649ED"/>
    <w:rsid w:val="005705DF"/>
    <w:rsid w:val="00570D1D"/>
    <w:rsid w:val="00570FB0"/>
    <w:rsid w:val="00572796"/>
    <w:rsid w:val="0057359A"/>
    <w:rsid w:val="005776AE"/>
    <w:rsid w:val="005837B5"/>
    <w:rsid w:val="00590078"/>
    <w:rsid w:val="00591D18"/>
    <w:rsid w:val="005921B3"/>
    <w:rsid w:val="00596A96"/>
    <w:rsid w:val="00596F4A"/>
    <w:rsid w:val="005979BB"/>
    <w:rsid w:val="005A53DA"/>
    <w:rsid w:val="005A6CF1"/>
    <w:rsid w:val="005A703F"/>
    <w:rsid w:val="005B5141"/>
    <w:rsid w:val="005B650E"/>
    <w:rsid w:val="005C404A"/>
    <w:rsid w:val="005C6308"/>
    <w:rsid w:val="005D0ADF"/>
    <w:rsid w:val="005D1591"/>
    <w:rsid w:val="005D1B39"/>
    <w:rsid w:val="005D1CCD"/>
    <w:rsid w:val="005D1E86"/>
    <w:rsid w:val="005D3DA1"/>
    <w:rsid w:val="005D44DB"/>
    <w:rsid w:val="005D58A0"/>
    <w:rsid w:val="005D66D5"/>
    <w:rsid w:val="005E62E9"/>
    <w:rsid w:val="005E7232"/>
    <w:rsid w:val="005F156E"/>
    <w:rsid w:val="005F75AA"/>
    <w:rsid w:val="006010E4"/>
    <w:rsid w:val="0060302B"/>
    <w:rsid w:val="00603E8F"/>
    <w:rsid w:val="00604563"/>
    <w:rsid w:val="00605A86"/>
    <w:rsid w:val="00606F96"/>
    <w:rsid w:val="00607085"/>
    <w:rsid w:val="0061353C"/>
    <w:rsid w:val="00614C08"/>
    <w:rsid w:val="00620045"/>
    <w:rsid w:val="00630E7C"/>
    <w:rsid w:val="00632015"/>
    <w:rsid w:val="00632926"/>
    <w:rsid w:val="00633F49"/>
    <w:rsid w:val="00635405"/>
    <w:rsid w:val="006370C6"/>
    <w:rsid w:val="00637456"/>
    <w:rsid w:val="00640150"/>
    <w:rsid w:val="0064109C"/>
    <w:rsid w:val="006475DC"/>
    <w:rsid w:val="00652D4B"/>
    <w:rsid w:val="006538CA"/>
    <w:rsid w:val="00660624"/>
    <w:rsid w:val="006616D1"/>
    <w:rsid w:val="00662C9E"/>
    <w:rsid w:val="00663081"/>
    <w:rsid w:val="00666B2E"/>
    <w:rsid w:val="006707BB"/>
    <w:rsid w:val="00672F68"/>
    <w:rsid w:val="00675686"/>
    <w:rsid w:val="00677AAF"/>
    <w:rsid w:val="00684D12"/>
    <w:rsid w:val="0068616D"/>
    <w:rsid w:val="006902CE"/>
    <w:rsid w:val="0069475A"/>
    <w:rsid w:val="006958E1"/>
    <w:rsid w:val="006A0588"/>
    <w:rsid w:val="006A066A"/>
    <w:rsid w:val="006A0DE0"/>
    <w:rsid w:val="006A25D0"/>
    <w:rsid w:val="006A2C91"/>
    <w:rsid w:val="006A3965"/>
    <w:rsid w:val="006A41AE"/>
    <w:rsid w:val="006B1EA4"/>
    <w:rsid w:val="006B479E"/>
    <w:rsid w:val="006B4BCB"/>
    <w:rsid w:val="006B5F25"/>
    <w:rsid w:val="006B656A"/>
    <w:rsid w:val="006C1698"/>
    <w:rsid w:val="006C2FCA"/>
    <w:rsid w:val="006E4876"/>
    <w:rsid w:val="006E6FB1"/>
    <w:rsid w:val="006F0865"/>
    <w:rsid w:val="006F4EB6"/>
    <w:rsid w:val="006F5BDF"/>
    <w:rsid w:val="006F6A03"/>
    <w:rsid w:val="00701F91"/>
    <w:rsid w:val="00702187"/>
    <w:rsid w:val="00705438"/>
    <w:rsid w:val="00705C20"/>
    <w:rsid w:val="00711D6A"/>
    <w:rsid w:val="00716019"/>
    <w:rsid w:val="00716571"/>
    <w:rsid w:val="0072238C"/>
    <w:rsid w:val="00722426"/>
    <w:rsid w:val="00726616"/>
    <w:rsid w:val="00730D76"/>
    <w:rsid w:val="00737F15"/>
    <w:rsid w:val="0074076E"/>
    <w:rsid w:val="00740B2A"/>
    <w:rsid w:val="007423B3"/>
    <w:rsid w:val="007434E6"/>
    <w:rsid w:val="00743761"/>
    <w:rsid w:val="0074476F"/>
    <w:rsid w:val="00745811"/>
    <w:rsid w:val="00745CD7"/>
    <w:rsid w:val="00745DA3"/>
    <w:rsid w:val="007465CB"/>
    <w:rsid w:val="007470EB"/>
    <w:rsid w:val="00751833"/>
    <w:rsid w:val="00756087"/>
    <w:rsid w:val="007560E3"/>
    <w:rsid w:val="0076144E"/>
    <w:rsid w:val="00761AD9"/>
    <w:rsid w:val="00762D36"/>
    <w:rsid w:val="00765420"/>
    <w:rsid w:val="007668B1"/>
    <w:rsid w:val="00771C16"/>
    <w:rsid w:val="00772417"/>
    <w:rsid w:val="007735BE"/>
    <w:rsid w:val="007757F9"/>
    <w:rsid w:val="007802A7"/>
    <w:rsid w:val="00782D6B"/>
    <w:rsid w:val="00783DAB"/>
    <w:rsid w:val="00786C6D"/>
    <w:rsid w:val="00790159"/>
    <w:rsid w:val="00790F2F"/>
    <w:rsid w:val="00791548"/>
    <w:rsid w:val="0079201E"/>
    <w:rsid w:val="007924D0"/>
    <w:rsid w:val="00792A3C"/>
    <w:rsid w:val="00796E47"/>
    <w:rsid w:val="00797177"/>
    <w:rsid w:val="007978D2"/>
    <w:rsid w:val="007A4928"/>
    <w:rsid w:val="007B3672"/>
    <w:rsid w:val="007B7385"/>
    <w:rsid w:val="007C206F"/>
    <w:rsid w:val="007C2DE1"/>
    <w:rsid w:val="007C3029"/>
    <w:rsid w:val="007C3E89"/>
    <w:rsid w:val="007C4CAB"/>
    <w:rsid w:val="007C630F"/>
    <w:rsid w:val="007C7A76"/>
    <w:rsid w:val="007D0BD8"/>
    <w:rsid w:val="007D0F61"/>
    <w:rsid w:val="007D1C34"/>
    <w:rsid w:val="007D2517"/>
    <w:rsid w:val="007D502F"/>
    <w:rsid w:val="007E3CC7"/>
    <w:rsid w:val="007E4D9C"/>
    <w:rsid w:val="007F1D72"/>
    <w:rsid w:val="007F3B69"/>
    <w:rsid w:val="0080047A"/>
    <w:rsid w:val="00800C3E"/>
    <w:rsid w:val="00801811"/>
    <w:rsid w:val="00802468"/>
    <w:rsid w:val="008042D4"/>
    <w:rsid w:val="00805332"/>
    <w:rsid w:val="00810BCB"/>
    <w:rsid w:val="00811581"/>
    <w:rsid w:val="00812B21"/>
    <w:rsid w:val="00815244"/>
    <w:rsid w:val="00816642"/>
    <w:rsid w:val="0082130D"/>
    <w:rsid w:val="00821338"/>
    <w:rsid w:val="00822872"/>
    <w:rsid w:val="0082290A"/>
    <w:rsid w:val="00822FC7"/>
    <w:rsid w:val="008236D0"/>
    <w:rsid w:val="00827974"/>
    <w:rsid w:val="00830780"/>
    <w:rsid w:val="0083123D"/>
    <w:rsid w:val="00835C1E"/>
    <w:rsid w:val="00836254"/>
    <w:rsid w:val="008377A2"/>
    <w:rsid w:val="00843FE4"/>
    <w:rsid w:val="00844C6E"/>
    <w:rsid w:val="00846956"/>
    <w:rsid w:val="00846C43"/>
    <w:rsid w:val="00847658"/>
    <w:rsid w:val="00850032"/>
    <w:rsid w:val="00850472"/>
    <w:rsid w:val="00850E52"/>
    <w:rsid w:val="00854788"/>
    <w:rsid w:val="00854E3F"/>
    <w:rsid w:val="00860C86"/>
    <w:rsid w:val="00863346"/>
    <w:rsid w:val="008636EB"/>
    <w:rsid w:val="008649A8"/>
    <w:rsid w:val="00866F4E"/>
    <w:rsid w:val="00871ECF"/>
    <w:rsid w:val="008739E5"/>
    <w:rsid w:val="00874126"/>
    <w:rsid w:val="008755EE"/>
    <w:rsid w:val="008808AD"/>
    <w:rsid w:val="00882887"/>
    <w:rsid w:val="008858F1"/>
    <w:rsid w:val="00890612"/>
    <w:rsid w:val="00890C6C"/>
    <w:rsid w:val="008949D0"/>
    <w:rsid w:val="00894DD1"/>
    <w:rsid w:val="008953D6"/>
    <w:rsid w:val="008A16AD"/>
    <w:rsid w:val="008A2519"/>
    <w:rsid w:val="008A284A"/>
    <w:rsid w:val="008A5A19"/>
    <w:rsid w:val="008A68B9"/>
    <w:rsid w:val="008B0D37"/>
    <w:rsid w:val="008B11C0"/>
    <w:rsid w:val="008B24D2"/>
    <w:rsid w:val="008B3D50"/>
    <w:rsid w:val="008B4157"/>
    <w:rsid w:val="008B4D40"/>
    <w:rsid w:val="008B7EDA"/>
    <w:rsid w:val="008C0187"/>
    <w:rsid w:val="008C0BB7"/>
    <w:rsid w:val="008C1472"/>
    <w:rsid w:val="008C1BCD"/>
    <w:rsid w:val="008C20FD"/>
    <w:rsid w:val="008C4C89"/>
    <w:rsid w:val="008C4D57"/>
    <w:rsid w:val="008C6464"/>
    <w:rsid w:val="008D6BB0"/>
    <w:rsid w:val="008D7676"/>
    <w:rsid w:val="008E069E"/>
    <w:rsid w:val="008E0AE7"/>
    <w:rsid w:val="008E6DAB"/>
    <w:rsid w:val="008F0213"/>
    <w:rsid w:val="008F122A"/>
    <w:rsid w:val="008F15EF"/>
    <w:rsid w:val="008F4EA8"/>
    <w:rsid w:val="0090457A"/>
    <w:rsid w:val="00906B05"/>
    <w:rsid w:val="00907D21"/>
    <w:rsid w:val="00910EF0"/>
    <w:rsid w:val="00911CE8"/>
    <w:rsid w:val="009143E9"/>
    <w:rsid w:val="00914763"/>
    <w:rsid w:val="00914B69"/>
    <w:rsid w:val="009207F0"/>
    <w:rsid w:val="00923914"/>
    <w:rsid w:val="00924804"/>
    <w:rsid w:val="00925109"/>
    <w:rsid w:val="0093003C"/>
    <w:rsid w:val="00932F1E"/>
    <w:rsid w:val="00940136"/>
    <w:rsid w:val="00940C03"/>
    <w:rsid w:val="00941E25"/>
    <w:rsid w:val="00943373"/>
    <w:rsid w:val="00945EB9"/>
    <w:rsid w:val="009468A9"/>
    <w:rsid w:val="009471E2"/>
    <w:rsid w:val="009509BA"/>
    <w:rsid w:val="009510F4"/>
    <w:rsid w:val="0095191B"/>
    <w:rsid w:val="009551F4"/>
    <w:rsid w:val="00956CB2"/>
    <w:rsid w:val="0095730A"/>
    <w:rsid w:val="0096260D"/>
    <w:rsid w:val="00965158"/>
    <w:rsid w:val="009664FC"/>
    <w:rsid w:val="00967748"/>
    <w:rsid w:val="00971C5E"/>
    <w:rsid w:val="00972710"/>
    <w:rsid w:val="009755D2"/>
    <w:rsid w:val="00976F10"/>
    <w:rsid w:val="009803C7"/>
    <w:rsid w:val="00980713"/>
    <w:rsid w:val="00980DF3"/>
    <w:rsid w:val="00983748"/>
    <w:rsid w:val="00985A43"/>
    <w:rsid w:val="00986737"/>
    <w:rsid w:val="0099050E"/>
    <w:rsid w:val="0099194F"/>
    <w:rsid w:val="00992C3C"/>
    <w:rsid w:val="0099533A"/>
    <w:rsid w:val="009A43F9"/>
    <w:rsid w:val="009A6280"/>
    <w:rsid w:val="009B2B6C"/>
    <w:rsid w:val="009B3261"/>
    <w:rsid w:val="009B32E5"/>
    <w:rsid w:val="009B784B"/>
    <w:rsid w:val="009C22BD"/>
    <w:rsid w:val="009C36E1"/>
    <w:rsid w:val="009C3F6E"/>
    <w:rsid w:val="009C627E"/>
    <w:rsid w:val="009C7B1F"/>
    <w:rsid w:val="009C7CCD"/>
    <w:rsid w:val="009D3EE3"/>
    <w:rsid w:val="009D5752"/>
    <w:rsid w:val="009E14E6"/>
    <w:rsid w:val="009E1666"/>
    <w:rsid w:val="009E3405"/>
    <w:rsid w:val="009E368C"/>
    <w:rsid w:val="009F2023"/>
    <w:rsid w:val="009F4BF5"/>
    <w:rsid w:val="009F6B60"/>
    <w:rsid w:val="00A00DB4"/>
    <w:rsid w:val="00A116CE"/>
    <w:rsid w:val="00A123E9"/>
    <w:rsid w:val="00A12B80"/>
    <w:rsid w:val="00A145C3"/>
    <w:rsid w:val="00A160CC"/>
    <w:rsid w:val="00A22772"/>
    <w:rsid w:val="00A23E21"/>
    <w:rsid w:val="00A25AC8"/>
    <w:rsid w:val="00A27CBC"/>
    <w:rsid w:val="00A3105A"/>
    <w:rsid w:val="00A317AF"/>
    <w:rsid w:val="00A41D53"/>
    <w:rsid w:val="00A42ABE"/>
    <w:rsid w:val="00A43244"/>
    <w:rsid w:val="00A43FA0"/>
    <w:rsid w:val="00A44E5D"/>
    <w:rsid w:val="00A452E0"/>
    <w:rsid w:val="00A565BA"/>
    <w:rsid w:val="00A57864"/>
    <w:rsid w:val="00A60FDB"/>
    <w:rsid w:val="00A61B80"/>
    <w:rsid w:val="00A649BE"/>
    <w:rsid w:val="00A65340"/>
    <w:rsid w:val="00A6597F"/>
    <w:rsid w:val="00A67716"/>
    <w:rsid w:val="00A706A1"/>
    <w:rsid w:val="00A712C2"/>
    <w:rsid w:val="00A77B4E"/>
    <w:rsid w:val="00A81DED"/>
    <w:rsid w:val="00A84DC8"/>
    <w:rsid w:val="00A85BF2"/>
    <w:rsid w:val="00A86225"/>
    <w:rsid w:val="00A86B2E"/>
    <w:rsid w:val="00A86B7C"/>
    <w:rsid w:val="00A8736E"/>
    <w:rsid w:val="00A87655"/>
    <w:rsid w:val="00A923F9"/>
    <w:rsid w:val="00AA66C9"/>
    <w:rsid w:val="00AA6A36"/>
    <w:rsid w:val="00AB4887"/>
    <w:rsid w:val="00AB63B3"/>
    <w:rsid w:val="00AB663A"/>
    <w:rsid w:val="00AC07E4"/>
    <w:rsid w:val="00AC1DDF"/>
    <w:rsid w:val="00AC28D0"/>
    <w:rsid w:val="00AC2B6C"/>
    <w:rsid w:val="00AC3D3D"/>
    <w:rsid w:val="00AC47FA"/>
    <w:rsid w:val="00AC6304"/>
    <w:rsid w:val="00AD155E"/>
    <w:rsid w:val="00AD2324"/>
    <w:rsid w:val="00AD6219"/>
    <w:rsid w:val="00AD62AD"/>
    <w:rsid w:val="00AE0DF3"/>
    <w:rsid w:val="00AE1FE8"/>
    <w:rsid w:val="00AE290E"/>
    <w:rsid w:val="00AE54EB"/>
    <w:rsid w:val="00AF1CE6"/>
    <w:rsid w:val="00AF2D79"/>
    <w:rsid w:val="00B00801"/>
    <w:rsid w:val="00B01748"/>
    <w:rsid w:val="00B05A35"/>
    <w:rsid w:val="00B05DE0"/>
    <w:rsid w:val="00B11496"/>
    <w:rsid w:val="00B12736"/>
    <w:rsid w:val="00B1307B"/>
    <w:rsid w:val="00B1398D"/>
    <w:rsid w:val="00B15010"/>
    <w:rsid w:val="00B21C94"/>
    <w:rsid w:val="00B24968"/>
    <w:rsid w:val="00B26B5A"/>
    <w:rsid w:val="00B3388F"/>
    <w:rsid w:val="00B34AAD"/>
    <w:rsid w:val="00B3511B"/>
    <w:rsid w:val="00B354B6"/>
    <w:rsid w:val="00B35643"/>
    <w:rsid w:val="00B427E7"/>
    <w:rsid w:val="00B43A1A"/>
    <w:rsid w:val="00B4702E"/>
    <w:rsid w:val="00B477D4"/>
    <w:rsid w:val="00B50B8C"/>
    <w:rsid w:val="00B54E46"/>
    <w:rsid w:val="00B555C9"/>
    <w:rsid w:val="00B55CFC"/>
    <w:rsid w:val="00B56EC5"/>
    <w:rsid w:val="00B61DD7"/>
    <w:rsid w:val="00B63580"/>
    <w:rsid w:val="00B646AD"/>
    <w:rsid w:val="00B659A6"/>
    <w:rsid w:val="00B71523"/>
    <w:rsid w:val="00B716C8"/>
    <w:rsid w:val="00B73412"/>
    <w:rsid w:val="00B75E4D"/>
    <w:rsid w:val="00B768E9"/>
    <w:rsid w:val="00B77868"/>
    <w:rsid w:val="00B819C1"/>
    <w:rsid w:val="00B866C0"/>
    <w:rsid w:val="00B90D32"/>
    <w:rsid w:val="00B941A9"/>
    <w:rsid w:val="00BA1916"/>
    <w:rsid w:val="00BA1BE1"/>
    <w:rsid w:val="00BA5B99"/>
    <w:rsid w:val="00BA72B8"/>
    <w:rsid w:val="00BB091D"/>
    <w:rsid w:val="00BB3D5C"/>
    <w:rsid w:val="00BB5611"/>
    <w:rsid w:val="00BC0E44"/>
    <w:rsid w:val="00BC352C"/>
    <w:rsid w:val="00BC71F9"/>
    <w:rsid w:val="00BD0F1A"/>
    <w:rsid w:val="00BD3B79"/>
    <w:rsid w:val="00BD4BBD"/>
    <w:rsid w:val="00BD56E0"/>
    <w:rsid w:val="00BE1FAC"/>
    <w:rsid w:val="00BE4621"/>
    <w:rsid w:val="00BE4AE7"/>
    <w:rsid w:val="00BE5567"/>
    <w:rsid w:val="00BE58BA"/>
    <w:rsid w:val="00BE67AF"/>
    <w:rsid w:val="00BF295E"/>
    <w:rsid w:val="00BF6DE3"/>
    <w:rsid w:val="00C00834"/>
    <w:rsid w:val="00C010FC"/>
    <w:rsid w:val="00C023EB"/>
    <w:rsid w:val="00C03193"/>
    <w:rsid w:val="00C032E8"/>
    <w:rsid w:val="00C06816"/>
    <w:rsid w:val="00C077F0"/>
    <w:rsid w:val="00C10B93"/>
    <w:rsid w:val="00C11A1D"/>
    <w:rsid w:val="00C12AD9"/>
    <w:rsid w:val="00C1575A"/>
    <w:rsid w:val="00C15889"/>
    <w:rsid w:val="00C26A02"/>
    <w:rsid w:val="00C27D03"/>
    <w:rsid w:val="00C37852"/>
    <w:rsid w:val="00C4428F"/>
    <w:rsid w:val="00C479AB"/>
    <w:rsid w:val="00C517EC"/>
    <w:rsid w:val="00C5228B"/>
    <w:rsid w:val="00C60B7E"/>
    <w:rsid w:val="00C61E1E"/>
    <w:rsid w:val="00C67230"/>
    <w:rsid w:val="00C716F7"/>
    <w:rsid w:val="00C72EF3"/>
    <w:rsid w:val="00C811D7"/>
    <w:rsid w:val="00C81623"/>
    <w:rsid w:val="00C82FDA"/>
    <w:rsid w:val="00C844B1"/>
    <w:rsid w:val="00C914A2"/>
    <w:rsid w:val="00C925DF"/>
    <w:rsid w:val="00C94023"/>
    <w:rsid w:val="00C96947"/>
    <w:rsid w:val="00CA0CE7"/>
    <w:rsid w:val="00CA2A0C"/>
    <w:rsid w:val="00CA700A"/>
    <w:rsid w:val="00CA7DA6"/>
    <w:rsid w:val="00CB0044"/>
    <w:rsid w:val="00CB34E7"/>
    <w:rsid w:val="00CB63EF"/>
    <w:rsid w:val="00CB780F"/>
    <w:rsid w:val="00CC01FA"/>
    <w:rsid w:val="00CC0743"/>
    <w:rsid w:val="00CC7964"/>
    <w:rsid w:val="00CD03AC"/>
    <w:rsid w:val="00CD2074"/>
    <w:rsid w:val="00CE1E3C"/>
    <w:rsid w:val="00CE229E"/>
    <w:rsid w:val="00CE6C96"/>
    <w:rsid w:val="00CF1A14"/>
    <w:rsid w:val="00CF287A"/>
    <w:rsid w:val="00CF2CFD"/>
    <w:rsid w:val="00D02EBB"/>
    <w:rsid w:val="00D13436"/>
    <w:rsid w:val="00D17783"/>
    <w:rsid w:val="00D21572"/>
    <w:rsid w:val="00D23577"/>
    <w:rsid w:val="00D24DF2"/>
    <w:rsid w:val="00D25883"/>
    <w:rsid w:val="00D34651"/>
    <w:rsid w:val="00D36D15"/>
    <w:rsid w:val="00D378C2"/>
    <w:rsid w:val="00D412ED"/>
    <w:rsid w:val="00D44A67"/>
    <w:rsid w:val="00D52879"/>
    <w:rsid w:val="00D52C0E"/>
    <w:rsid w:val="00D535F4"/>
    <w:rsid w:val="00D57E66"/>
    <w:rsid w:val="00D61012"/>
    <w:rsid w:val="00D649F1"/>
    <w:rsid w:val="00D66703"/>
    <w:rsid w:val="00D6767D"/>
    <w:rsid w:val="00D7509D"/>
    <w:rsid w:val="00D750BD"/>
    <w:rsid w:val="00D76D5A"/>
    <w:rsid w:val="00D80D67"/>
    <w:rsid w:val="00D82A48"/>
    <w:rsid w:val="00D82EF6"/>
    <w:rsid w:val="00D8490E"/>
    <w:rsid w:val="00D8690B"/>
    <w:rsid w:val="00D9054F"/>
    <w:rsid w:val="00D94CE7"/>
    <w:rsid w:val="00DA44AD"/>
    <w:rsid w:val="00DA530E"/>
    <w:rsid w:val="00DA7F8E"/>
    <w:rsid w:val="00DB2F60"/>
    <w:rsid w:val="00DB4766"/>
    <w:rsid w:val="00DB64CC"/>
    <w:rsid w:val="00DB64F9"/>
    <w:rsid w:val="00DB6741"/>
    <w:rsid w:val="00DB6F05"/>
    <w:rsid w:val="00DB7E13"/>
    <w:rsid w:val="00DD5A9E"/>
    <w:rsid w:val="00DD7270"/>
    <w:rsid w:val="00DD736D"/>
    <w:rsid w:val="00DE4B0E"/>
    <w:rsid w:val="00DE5EBF"/>
    <w:rsid w:val="00DE658E"/>
    <w:rsid w:val="00DE7EEF"/>
    <w:rsid w:val="00DF0EDE"/>
    <w:rsid w:val="00DF23E3"/>
    <w:rsid w:val="00DF395E"/>
    <w:rsid w:val="00DF7442"/>
    <w:rsid w:val="00E0385D"/>
    <w:rsid w:val="00E05C9B"/>
    <w:rsid w:val="00E0613D"/>
    <w:rsid w:val="00E0736A"/>
    <w:rsid w:val="00E0778E"/>
    <w:rsid w:val="00E105A6"/>
    <w:rsid w:val="00E172DD"/>
    <w:rsid w:val="00E214BA"/>
    <w:rsid w:val="00E24662"/>
    <w:rsid w:val="00E26BF8"/>
    <w:rsid w:val="00E26C5A"/>
    <w:rsid w:val="00E26D9E"/>
    <w:rsid w:val="00E26E34"/>
    <w:rsid w:val="00E26E74"/>
    <w:rsid w:val="00E30652"/>
    <w:rsid w:val="00E30E28"/>
    <w:rsid w:val="00E313BE"/>
    <w:rsid w:val="00E33302"/>
    <w:rsid w:val="00E34376"/>
    <w:rsid w:val="00E42EAA"/>
    <w:rsid w:val="00E432B7"/>
    <w:rsid w:val="00E44409"/>
    <w:rsid w:val="00E54630"/>
    <w:rsid w:val="00E559FC"/>
    <w:rsid w:val="00E56491"/>
    <w:rsid w:val="00E63386"/>
    <w:rsid w:val="00E63A64"/>
    <w:rsid w:val="00E6501E"/>
    <w:rsid w:val="00E65037"/>
    <w:rsid w:val="00E679DA"/>
    <w:rsid w:val="00E70665"/>
    <w:rsid w:val="00E70725"/>
    <w:rsid w:val="00E708F1"/>
    <w:rsid w:val="00E72A2C"/>
    <w:rsid w:val="00E76060"/>
    <w:rsid w:val="00E76BE0"/>
    <w:rsid w:val="00E8161B"/>
    <w:rsid w:val="00E81740"/>
    <w:rsid w:val="00E819A9"/>
    <w:rsid w:val="00E84670"/>
    <w:rsid w:val="00E850F7"/>
    <w:rsid w:val="00E93FB5"/>
    <w:rsid w:val="00E96215"/>
    <w:rsid w:val="00EA027C"/>
    <w:rsid w:val="00EA0509"/>
    <w:rsid w:val="00EA1559"/>
    <w:rsid w:val="00EA1E78"/>
    <w:rsid w:val="00EA2331"/>
    <w:rsid w:val="00EA36B7"/>
    <w:rsid w:val="00EA475A"/>
    <w:rsid w:val="00EB7C6D"/>
    <w:rsid w:val="00EC387B"/>
    <w:rsid w:val="00EC69F2"/>
    <w:rsid w:val="00EC74FD"/>
    <w:rsid w:val="00EC7E3A"/>
    <w:rsid w:val="00ED0B1C"/>
    <w:rsid w:val="00ED13A7"/>
    <w:rsid w:val="00ED1F55"/>
    <w:rsid w:val="00ED24A3"/>
    <w:rsid w:val="00ED75BB"/>
    <w:rsid w:val="00EE1366"/>
    <w:rsid w:val="00EE185D"/>
    <w:rsid w:val="00EE51C0"/>
    <w:rsid w:val="00EF3972"/>
    <w:rsid w:val="00EF5802"/>
    <w:rsid w:val="00EF7870"/>
    <w:rsid w:val="00F003B7"/>
    <w:rsid w:val="00F02DA4"/>
    <w:rsid w:val="00F038E5"/>
    <w:rsid w:val="00F07BD0"/>
    <w:rsid w:val="00F1062B"/>
    <w:rsid w:val="00F112FB"/>
    <w:rsid w:val="00F12B09"/>
    <w:rsid w:val="00F14BD8"/>
    <w:rsid w:val="00F17ECF"/>
    <w:rsid w:val="00F2012C"/>
    <w:rsid w:val="00F21A48"/>
    <w:rsid w:val="00F21B67"/>
    <w:rsid w:val="00F26ED9"/>
    <w:rsid w:val="00F27479"/>
    <w:rsid w:val="00F30E2C"/>
    <w:rsid w:val="00F40883"/>
    <w:rsid w:val="00F41A61"/>
    <w:rsid w:val="00F42396"/>
    <w:rsid w:val="00F44CD8"/>
    <w:rsid w:val="00F4528B"/>
    <w:rsid w:val="00F53F12"/>
    <w:rsid w:val="00F54025"/>
    <w:rsid w:val="00F60073"/>
    <w:rsid w:val="00F60C41"/>
    <w:rsid w:val="00F62240"/>
    <w:rsid w:val="00F623A3"/>
    <w:rsid w:val="00F63610"/>
    <w:rsid w:val="00F64A3C"/>
    <w:rsid w:val="00F73678"/>
    <w:rsid w:val="00F742AD"/>
    <w:rsid w:val="00F75FAA"/>
    <w:rsid w:val="00F77F5D"/>
    <w:rsid w:val="00F8520A"/>
    <w:rsid w:val="00F87233"/>
    <w:rsid w:val="00F873B4"/>
    <w:rsid w:val="00F90429"/>
    <w:rsid w:val="00F95330"/>
    <w:rsid w:val="00F976FE"/>
    <w:rsid w:val="00FA1324"/>
    <w:rsid w:val="00FA42E3"/>
    <w:rsid w:val="00FB21F1"/>
    <w:rsid w:val="00FB2926"/>
    <w:rsid w:val="00FB44FC"/>
    <w:rsid w:val="00FC0959"/>
    <w:rsid w:val="00FC48DF"/>
    <w:rsid w:val="00FC66F0"/>
    <w:rsid w:val="00FC73B4"/>
    <w:rsid w:val="00FD0550"/>
    <w:rsid w:val="00FD07C6"/>
    <w:rsid w:val="00FD1166"/>
    <w:rsid w:val="00FD1A3F"/>
    <w:rsid w:val="00FD5AD3"/>
    <w:rsid w:val="00FE2F50"/>
    <w:rsid w:val="00FE51C7"/>
    <w:rsid w:val="00FF00E3"/>
    <w:rsid w:val="00FF596F"/>
    <w:rsid w:val="00FF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6F8B9"/>
  <w15:chartTrackingRefBased/>
  <w15:docId w15:val="{79540907-27A0-476C-BB23-4C0CDC664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17EC"/>
    <w:pPr>
      <w:keepNext/>
      <w:keepLines/>
      <w:spacing w:before="40" w:after="0" w:line="360" w:lineRule="auto"/>
      <w:jc w:val="both"/>
      <w:outlineLvl w:val="1"/>
    </w:pPr>
    <w:rPr>
      <w:rFonts w:ascii="Times New Roman" w:eastAsiaTheme="majorEastAsia" w:hAnsi="Times New Roman" w:cs="Times New Roman"/>
      <w:b/>
      <w:bCs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517EC"/>
    <w:rPr>
      <w:rFonts w:ascii="Times New Roman" w:eastAsiaTheme="majorEastAsia" w:hAnsi="Times New Roman" w:cs="Times New Roman"/>
      <w:b/>
      <w:bCs/>
      <w:sz w:val="32"/>
      <w:szCs w:val="32"/>
      <w:lang w:val="en-GB"/>
    </w:rPr>
  </w:style>
  <w:style w:type="paragraph" w:styleId="ListParagraph">
    <w:name w:val="List Paragraph"/>
    <w:basedOn w:val="Normal"/>
    <w:uiPriority w:val="34"/>
    <w:qFormat/>
    <w:rsid w:val="00C517EC"/>
    <w:pPr>
      <w:spacing w:after="200" w:line="360" w:lineRule="auto"/>
      <w:ind w:left="720"/>
      <w:contextualSpacing/>
      <w:jc w:val="both"/>
    </w:pPr>
    <w:rPr>
      <w:rFonts w:ascii="Times New Roman" w:hAnsi="Times New Roman" w:cs="Times New Roman"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4476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1509</Words>
  <Characters>8604</Characters>
  <Application>Microsoft Office Word</Application>
  <DocSecurity>0</DocSecurity>
  <Lines>71</Lines>
  <Paragraphs>20</Paragraphs>
  <ScaleCrop>false</ScaleCrop>
  <Company>HP Inc.</Company>
  <LinksUpToDate>false</LinksUpToDate>
  <CharactersWithSpaces>10093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Rajalakshmi Thangaraj</dc:creator>
  <cp:keywords/>
  <dc:description/>
  <cp:lastModifiedBy>Tracy Valentine</cp:lastModifiedBy>
  <cp:revision>3</cp:revision>
  <dcterms:created xsi:type="dcterms:W3CDTF">2026-07-03T13:56:00Z</dcterms:created>
  <dcterms:modified xsi:type="dcterms:W3CDTF">2026-07-03T13:58:00Z</dcterms:modified>
</cp:coreProperties>
</file>