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1EF" w:rsidRPr="001C626B" w:rsidRDefault="009641EF" w:rsidP="009641EF"/>
    <w:p w:rsidR="009641EF" w:rsidRPr="001C626B" w:rsidRDefault="009641EF" w:rsidP="009641EF">
      <w:pPr>
        <w:rPr>
          <w:b/>
        </w:rPr>
      </w:pPr>
      <w:r w:rsidRPr="001C626B">
        <w:rPr>
          <w:b/>
        </w:rPr>
        <w:t>Supplementary Material – Marchetti et al.</w:t>
      </w:r>
    </w:p>
    <w:p w:rsidR="009641EF" w:rsidRPr="001C626B" w:rsidRDefault="009641EF" w:rsidP="009641EF">
      <w:pPr>
        <w:rPr>
          <w:b/>
        </w:rPr>
      </w:pPr>
    </w:p>
    <w:p w:rsidR="009641EF" w:rsidRPr="001C626B" w:rsidRDefault="009641EF" w:rsidP="009641EF">
      <w:pPr>
        <w:rPr>
          <w:b/>
          <w:bCs/>
          <w:lang w:val="en-US"/>
        </w:rPr>
      </w:pPr>
      <w:r w:rsidRPr="001C626B">
        <w:rPr>
          <w:b/>
          <w:bCs/>
          <w:lang w:val="en-US"/>
        </w:rPr>
        <w:t>In vivo monitoring of dynamic drought responses in tomato using Bioristor to support varietal selection</w:t>
      </w:r>
    </w:p>
    <w:p w:rsidR="009641EF" w:rsidRPr="001C626B" w:rsidRDefault="009641EF" w:rsidP="009641EF">
      <w:pPr>
        <w:rPr>
          <w:b/>
        </w:rPr>
      </w:pPr>
    </w:p>
    <w:p w:rsidR="009641EF" w:rsidRPr="001C626B" w:rsidRDefault="009641EF" w:rsidP="009641EF">
      <w:pPr>
        <w:jc w:val="both"/>
        <w:rPr>
          <w:lang w:val="it-IT"/>
        </w:rPr>
      </w:pPr>
      <w:r w:rsidRPr="001C626B">
        <w:rPr>
          <w:lang w:val="it-IT"/>
        </w:rPr>
        <w:t>Edoardo Marchetti</w:t>
      </w:r>
      <w:r w:rsidRPr="001C626B">
        <w:rPr>
          <w:vertAlign w:val="superscript"/>
          <w:lang w:val="it-IT"/>
        </w:rPr>
        <w:t>1</w:t>
      </w:r>
      <w:r w:rsidRPr="001C626B">
        <w:rPr>
          <w:lang w:val="it-IT"/>
        </w:rPr>
        <w:t>, Nadia Palermo</w:t>
      </w:r>
      <w:r w:rsidRPr="001C626B">
        <w:rPr>
          <w:vertAlign w:val="superscript"/>
          <w:lang w:val="it-IT"/>
        </w:rPr>
        <w:t>1</w:t>
      </w:r>
      <w:r w:rsidRPr="001C626B">
        <w:rPr>
          <w:lang w:val="it-IT"/>
        </w:rPr>
        <w:t>, Filippo Vurro</w:t>
      </w:r>
      <w:r w:rsidRPr="001C626B">
        <w:rPr>
          <w:vertAlign w:val="superscript"/>
          <w:lang w:val="it-IT"/>
        </w:rPr>
        <w:t>*1,2</w:t>
      </w:r>
      <w:r w:rsidRPr="001C626B">
        <w:rPr>
          <w:lang w:val="it-IT"/>
        </w:rPr>
        <w:t>, Guido Cotti</w:t>
      </w:r>
      <w:r w:rsidRPr="001C626B">
        <w:rPr>
          <w:vertAlign w:val="superscript"/>
          <w:lang w:val="it-IT"/>
        </w:rPr>
        <w:t>1</w:t>
      </w:r>
      <w:r w:rsidRPr="001C626B">
        <w:rPr>
          <w:lang w:val="it-IT"/>
        </w:rPr>
        <w:t>, Juan Manuel Acién</w:t>
      </w:r>
      <w:r w:rsidRPr="001C626B">
        <w:rPr>
          <w:vertAlign w:val="superscript"/>
          <w:lang w:val="it-IT"/>
        </w:rPr>
        <w:t>3</w:t>
      </w:r>
      <w:r w:rsidRPr="001C626B">
        <w:rPr>
          <w:lang w:val="it-IT"/>
        </w:rPr>
        <w:t>, Miguel Gonzalez-Guzman</w:t>
      </w:r>
      <w:r w:rsidRPr="001C626B">
        <w:rPr>
          <w:vertAlign w:val="superscript"/>
          <w:lang w:val="it-IT"/>
        </w:rPr>
        <w:t>3</w:t>
      </w:r>
      <w:r w:rsidRPr="001C626B">
        <w:rPr>
          <w:lang w:val="it-IT"/>
        </w:rPr>
        <w:t>, Vicent Arbona</w:t>
      </w:r>
      <w:r w:rsidRPr="001C626B">
        <w:rPr>
          <w:vertAlign w:val="superscript"/>
          <w:lang w:val="it-IT"/>
        </w:rPr>
        <w:t>3</w:t>
      </w:r>
      <w:r w:rsidRPr="001C626B">
        <w:rPr>
          <w:lang w:val="it-IT"/>
        </w:rPr>
        <w:t>, Massimiliano Beretta4, Manuele Bettelli</w:t>
      </w:r>
      <w:r w:rsidRPr="001C626B">
        <w:rPr>
          <w:vertAlign w:val="superscript"/>
          <w:lang w:val="it-IT"/>
        </w:rPr>
        <w:t>1,2</w:t>
      </w:r>
      <w:r w:rsidRPr="001C626B">
        <w:rPr>
          <w:lang w:val="it-IT"/>
        </w:rPr>
        <w:t>, Nelson Marmiroli</w:t>
      </w:r>
      <w:r w:rsidRPr="001C626B">
        <w:rPr>
          <w:vertAlign w:val="superscript"/>
          <w:lang w:val="it-IT"/>
        </w:rPr>
        <w:t>5</w:t>
      </w:r>
      <w:r w:rsidRPr="001C626B">
        <w:rPr>
          <w:lang w:val="it-IT"/>
        </w:rPr>
        <w:t>, Andrea Zappettini</w:t>
      </w:r>
      <w:r w:rsidRPr="001C626B">
        <w:rPr>
          <w:vertAlign w:val="superscript"/>
          <w:lang w:val="it-IT"/>
        </w:rPr>
        <w:t>1</w:t>
      </w:r>
      <w:r w:rsidRPr="001C626B">
        <w:rPr>
          <w:lang w:val="it-IT"/>
        </w:rPr>
        <w:t>, Michela Janni</w:t>
      </w:r>
      <w:r w:rsidRPr="001C626B">
        <w:rPr>
          <w:vertAlign w:val="superscript"/>
          <w:lang w:val="it-IT"/>
        </w:rPr>
        <w:t>*1</w:t>
      </w:r>
    </w:p>
    <w:p w:rsidR="009641EF" w:rsidRPr="001C626B" w:rsidRDefault="009641EF" w:rsidP="009641EF">
      <w:pPr>
        <w:jc w:val="both"/>
        <w:rPr>
          <w:lang w:val="it-IT"/>
        </w:rPr>
      </w:pPr>
    </w:p>
    <w:p w:rsidR="009641EF" w:rsidRPr="001C626B" w:rsidRDefault="009641EF" w:rsidP="009641EF">
      <w:pPr>
        <w:spacing w:line="240" w:lineRule="auto"/>
        <w:jc w:val="both"/>
        <w:rPr>
          <w:lang w:val="it-IT"/>
        </w:rPr>
      </w:pPr>
      <w:r w:rsidRPr="001C626B">
        <w:rPr>
          <w:vertAlign w:val="superscript"/>
          <w:lang w:val="it-IT"/>
        </w:rPr>
        <w:t>1</w:t>
      </w:r>
      <w:r w:rsidRPr="001C626B">
        <w:rPr>
          <w:lang w:val="it-IT"/>
        </w:rPr>
        <w:t xml:space="preserve">IMEM-CNR, CNR, Parma, Parco Area delle Scienze, 37/A, IT; </w:t>
      </w:r>
    </w:p>
    <w:p w:rsidR="009641EF" w:rsidRPr="001C626B" w:rsidRDefault="009641EF" w:rsidP="009641EF">
      <w:pPr>
        <w:spacing w:line="240" w:lineRule="auto"/>
        <w:jc w:val="both"/>
        <w:rPr>
          <w:lang w:val="en-US"/>
        </w:rPr>
      </w:pPr>
      <w:r w:rsidRPr="001C626B">
        <w:rPr>
          <w:vertAlign w:val="superscript"/>
          <w:lang w:val="en-US"/>
        </w:rPr>
        <w:t xml:space="preserve">2 </w:t>
      </w:r>
      <w:r w:rsidRPr="001C626B">
        <w:rPr>
          <w:lang w:val="en-US"/>
        </w:rPr>
        <w:t>PlantBit SrL. Parma, IT</w:t>
      </w:r>
    </w:p>
    <w:p w:rsidR="009641EF" w:rsidRPr="001C626B" w:rsidRDefault="009641EF" w:rsidP="009641EF">
      <w:pPr>
        <w:spacing w:line="240" w:lineRule="auto"/>
        <w:jc w:val="both"/>
        <w:rPr>
          <w:lang w:val="it-IT"/>
        </w:rPr>
      </w:pPr>
      <w:r w:rsidRPr="001C626B">
        <w:rPr>
          <w:vertAlign w:val="superscript"/>
          <w:lang w:val="en-US"/>
        </w:rPr>
        <w:t>3</w:t>
      </w:r>
      <w:r w:rsidRPr="001C626B">
        <w:rPr>
          <w:lang w:val="en-US"/>
        </w:rPr>
        <w:t xml:space="preserve">Dept. </w:t>
      </w:r>
      <w:r w:rsidRPr="001C626B">
        <w:rPr>
          <w:lang w:val="it-IT"/>
        </w:rPr>
        <w:t xml:space="preserve">Biologia, Bioquimica, y Ciencias Naturales, Universitat Jaume I, Castelló de la Plana, Av. de Vicent Sos Baynat, ES; </w:t>
      </w:r>
    </w:p>
    <w:p w:rsidR="009641EF" w:rsidRPr="001C626B" w:rsidRDefault="009641EF" w:rsidP="009641EF">
      <w:pPr>
        <w:spacing w:line="240" w:lineRule="auto"/>
        <w:jc w:val="both"/>
        <w:rPr>
          <w:lang w:val="it-IT"/>
        </w:rPr>
      </w:pPr>
      <w:r w:rsidRPr="001C626B">
        <w:rPr>
          <w:vertAlign w:val="superscript"/>
          <w:lang w:val="it-IT"/>
        </w:rPr>
        <w:t>4</w:t>
      </w:r>
      <w:r w:rsidRPr="001C626B">
        <w:rPr>
          <w:lang w:val="it-IT"/>
        </w:rPr>
        <w:t xml:space="preserve">ISI Sementi SpA, Fidenza, Località Ponte Ghiara, 8/A, IT; </w:t>
      </w:r>
    </w:p>
    <w:p w:rsidR="009641EF" w:rsidRPr="001C626B" w:rsidRDefault="009641EF" w:rsidP="009641EF">
      <w:pPr>
        <w:spacing w:line="240" w:lineRule="auto"/>
        <w:jc w:val="both"/>
        <w:rPr>
          <w:lang w:val="it-IT"/>
        </w:rPr>
      </w:pPr>
      <w:r w:rsidRPr="001C626B">
        <w:rPr>
          <w:vertAlign w:val="superscript"/>
          <w:lang w:val="it-IT"/>
        </w:rPr>
        <w:t xml:space="preserve">5 </w:t>
      </w:r>
      <w:r w:rsidRPr="001C626B">
        <w:rPr>
          <w:lang w:val="it-IT"/>
        </w:rPr>
        <w:t>Dipartimento SCVSA, Università degli Studi di Parma, Parma, Parco Area delle Scienze 23/A, IT</w:t>
      </w:r>
    </w:p>
    <w:p w:rsidR="009641EF" w:rsidRPr="001C626B" w:rsidRDefault="009641EF" w:rsidP="009641EF">
      <w:pPr>
        <w:jc w:val="both"/>
        <w:rPr>
          <w:lang w:val="it-IT"/>
        </w:rPr>
      </w:pPr>
    </w:p>
    <w:p w:rsidR="009641EF" w:rsidRPr="001C626B" w:rsidRDefault="009641EF" w:rsidP="009641EF">
      <w:r w:rsidRPr="001C626B">
        <w:t>*Corresponding authors</w:t>
      </w:r>
    </w:p>
    <w:p w:rsidR="009641EF" w:rsidRPr="001C626B" w:rsidRDefault="009641EF" w:rsidP="009641EF"/>
    <w:p w:rsidR="009641EF" w:rsidRPr="001C626B" w:rsidRDefault="009641EF" w:rsidP="009641EF"/>
    <w:p w:rsidR="009641EF" w:rsidRPr="001C626B" w:rsidRDefault="009641EF" w:rsidP="009641EF"/>
    <w:p w:rsidR="009641EF" w:rsidRPr="001C626B" w:rsidRDefault="009641EF" w:rsidP="009641EF"/>
    <w:p w:rsidR="009641EF" w:rsidRPr="001C626B" w:rsidRDefault="009641EF" w:rsidP="009641EF"/>
    <w:p w:rsidR="009641EF" w:rsidRPr="001C626B" w:rsidRDefault="009641EF" w:rsidP="009641EF">
      <w:pPr>
        <w:jc w:val="center"/>
      </w:pPr>
      <w:bookmarkStart w:id="0" w:name="Image2Table_12"/>
      <w:r w:rsidRPr="001C626B">
        <w:rPr>
          <w:noProof/>
          <w:lang w:eastAsia="en-IN"/>
        </w:rPr>
        <w:lastRenderedPageBreak/>
        <w:drawing>
          <wp:inline distT="114300" distB="114300" distL="114300" distR="114300" wp14:anchorId="1B6DEE90" wp14:editId="6365BF36">
            <wp:extent cx="4079500" cy="3706884"/>
            <wp:effectExtent l="0" t="0" r="0" b="0"/>
            <wp:docPr id="8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79500" cy="37068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bookmarkEnd w:id="0"/>
    <w:p w:rsidR="009641EF" w:rsidRPr="001C626B" w:rsidRDefault="009641EF" w:rsidP="009641EF"/>
    <w:p w:rsidR="009641EF" w:rsidRPr="001C626B" w:rsidRDefault="009641EF" w:rsidP="009641EF">
      <w:r w:rsidRPr="001C626B">
        <w:t>Supplementary Figure 1 - Environmental parameters. A) commercial varieties experiment, B) ILs experiment</w:t>
      </w:r>
      <w:r w:rsidRPr="001C626B">
        <w:br w:type="page"/>
      </w:r>
    </w:p>
    <w:p w:rsidR="009641EF" w:rsidRPr="001C626B" w:rsidRDefault="009641EF" w:rsidP="009641EF">
      <w:pPr>
        <w:keepNext/>
        <w:jc w:val="center"/>
      </w:pPr>
      <w:bookmarkStart w:id="1" w:name="Image2Table_13"/>
      <w:r w:rsidRPr="001C626B">
        <w:rPr>
          <w:noProof/>
          <w:lang w:eastAsia="en-IN"/>
        </w:rPr>
        <w:lastRenderedPageBreak/>
        <w:drawing>
          <wp:inline distT="114300" distB="114300" distL="114300" distR="114300" wp14:anchorId="51655D99" wp14:editId="38C48E66">
            <wp:extent cx="6443366" cy="2443163"/>
            <wp:effectExtent l="0" t="0" r="0" b="0"/>
            <wp:docPr id="13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43366" cy="24431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641EF" w:rsidRPr="001C626B" w:rsidRDefault="009641EF" w:rsidP="009641EF">
      <w:r w:rsidRPr="001C626B">
        <w:t xml:space="preserve">Genotype 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801"/>
        <w:gridCol w:w="5724"/>
      </w:tblGrid>
      <w:tr w:rsidR="001C626B" w:rsidRPr="001C626B" w:rsidTr="00C826AE">
        <w:tc>
          <w:tcPr>
            <w:tcW w:w="0" w:type="auto"/>
            <w:shd w:val="clear" w:color="auto" w:fill="FFFFFF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  <w:hideMark/>
          </w:tcPr>
          <w:p w:rsidR="009641EF" w:rsidRPr="001C626B" w:rsidRDefault="009641EF" w:rsidP="00C826AE">
            <w:pPr>
              <w:rPr>
                <w:sz w:val="24"/>
                <w:szCs w:val="24"/>
                <w:shd w:val="clear" w:color="auto" w:fill="0000FF"/>
              </w:rPr>
            </w:pPr>
            <w:r w:rsidRPr="001C626B">
              <w:rPr>
                <w:rFonts w:ascii="Arial" w:eastAsia="Arial" w:hAnsi="Arial" w:cs="Arial"/>
                <w:sz w:val="24"/>
                <w:szCs w:val="24"/>
                <w:shd w:val="clear" w:color="auto" w:fill="0000FF"/>
              </w:rPr>
              <w:tab/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  <w:hideMark/>
          </w:tcPr>
          <w:p w:rsidR="009641EF" w:rsidRPr="001C626B" w:rsidRDefault="009641EF" w:rsidP="00C826AE">
            <w:r w:rsidRPr="001C626B">
              <w:rPr>
                <w:rFonts w:ascii="Arial" w:eastAsia="Arial" w:hAnsi="Arial" w:cs="Arial"/>
              </w:rPr>
              <w:t>IL_4099 - C</w:t>
            </w:r>
          </w:p>
        </w:tc>
      </w:tr>
      <w:tr w:rsidR="001C626B" w:rsidRPr="001C626B" w:rsidTr="00C826AE">
        <w:tc>
          <w:tcPr>
            <w:tcW w:w="0" w:type="auto"/>
            <w:shd w:val="clear" w:color="auto" w:fill="FFFFFF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  <w:hideMark/>
          </w:tcPr>
          <w:p w:rsidR="009641EF" w:rsidRPr="001C626B" w:rsidRDefault="009641EF" w:rsidP="00C826AE">
            <w:pPr>
              <w:rPr>
                <w:sz w:val="24"/>
                <w:szCs w:val="24"/>
                <w:shd w:val="clear" w:color="auto" w:fill="8B0000"/>
              </w:rPr>
            </w:pPr>
            <w:r w:rsidRPr="001C626B">
              <w:rPr>
                <w:rFonts w:ascii="Arial" w:eastAsia="Arial" w:hAnsi="Arial" w:cs="Arial"/>
                <w:sz w:val="24"/>
                <w:szCs w:val="24"/>
                <w:shd w:val="clear" w:color="auto" w:fill="8B0000"/>
              </w:rPr>
              <w:tab/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  <w:hideMark/>
          </w:tcPr>
          <w:p w:rsidR="009641EF" w:rsidRPr="001C626B" w:rsidRDefault="009641EF" w:rsidP="00C826AE">
            <w:r w:rsidRPr="001C626B">
              <w:rPr>
                <w:rFonts w:ascii="Arial" w:eastAsia="Arial" w:hAnsi="Arial" w:cs="Arial"/>
              </w:rPr>
              <w:t>IL_4091 - C</w:t>
            </w:r>
          </w:p>
        </w:tc>
      </w:tr>
      <w:tr w:rsidR="001C626B" w:rsidRPr="001C626B" w:rsidTr="00C826AE">
        <w:tc>
          <w:tcPr>
            <w:tcW w:w="0" w:type="auto"/>
            <w:shd w:val="clear" w:color="auto" w:fill="FFFFFF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  <w:hideMark/>
          </w:tcPr>
          <w:p w:rsidR="009641EF" w:rsidRPr="001C626B" w:rsidRDefault="009641EF" w:rsidP="00C826AE">
            <w:pPr>
              <w:rPr>
                <w:sz w:val="24"/>
                <w:szCs w:val="24"/>
                <w:shd w:val="clear" w:color="auto" w:fill="000000"/>
              </w:rPr>
            </w:pPr>
            <w:r w:rsidRPr="001C626B">
              <w:rPr>
                <w:rFonts w:ascii="Arial" w:eastAsia="Arial" w:hAnsi="Arial" w:cs="Arial"/>
                <w:sz w:val="24"/>
                <w:szCs w:val="24"/>
                <w:shd w:val="clear" w:color="auto" w:fill="000000"/>
              </w:rPr>
              <w:tab/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  <w:hideMark/>
          </w:tcPr>
          <w:p w:rsidR="009641EF" w:rsidRPr="001C626B" w:rsidRDefault="009641EF" w:rsidP="00C826AE">
            <w:r w:rsidRPr="001C626B">
              <w:rPr>
                <w:rFonts w:ascii="Arial" w:eastAsia="Arial" w:hAnsi="Arial" w:cs="Arial"/>
              </w:rPr>
              <w:t>IL_4093 - C</w:t>
            </w:r>
          </w:p>
        </w:tc>
      </w:tr>
      <w:tr w:rsidR="001C626B" w:rsidRPr="001C626B" w:rsidTr="00C826AE">
        <w:tc>
          <w:tcPr>
            <w:tcW w:w="0" w:type="auto"/>
            <w:shd w:val="clear" w:color="auto" w:fill="FFFFFF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  <w:hideMark/>
          </w:tcPr>
          <w:p w:rsidR="009641EF" w:rsidRPr="001C626B" w:rsidRDefault="009641EF" w:rsidP="00C826AE">
            <w:pPr>
              <w:rPr>
                <w:sz w:val="24"/>
                <w:szCs w:val="24"/>
                <w:shd w:val="clear" w:color="auto" w:fill="FFA500"/>
              </w:rPr>
            </w:pPr>
            <w:r w:rsidRPr="001C626B">
              <w:rPr>
                <w:rFonts w:ascii="Arial" w:eastAsia="Arial" w:hAnsi="Arial" w:cs="Arial"/>
                <w:sz w:val="24"/>
                <w:szCs w:val="24"/>
                <w:shd w:val="clear" w:color="auto" w:fill="FFA500"/>
              </w:rPr>
              <w:tab/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  <w:hideMark/>
          </w:tcPr>
          <w:p w:rsidR="009641EF" w:rsidRPr="001C626B" w:rsidRDefault="009641EF" w:rsidP="00C826AE">
            <w:r w:rsidRPr="001C626B">
              <w:rPr>
                <w:rFonts w:ascii="Arial" w:eastAsia="Arial" w:hAnsi="Arial" w:cs="Arial"/>
              </w:rPr>
              <w:t>IL_3475 - C</w:t>
            </w:r>
          </w:p>
        </w:tc>
      </w:tr>
      <w:tr w:rsidR="001C626B" w:rsidRPr="001C626B" w:rsidTr="00C826AE">
        <w:tc>
          <w:tcPr>
            <w:tcW w:w="0" w:type="auto"/>
            <w:shd w:val="clear" w:color="auto" w:fill="FFFFFF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  <w:hideMark/>
          </w:tcPr>
          <w:p w:rsidR="009641EF" w:rsidRPr="001C626B" w:rsidRDefault="009641EF" w:rsidP="00C826AE">
            <w:pPr>
              <w:rPr>
                <w:sz w:val="24"/>
                <w:szCs w:val="24"/>
                <w:shd w:val="clear" w:color="auto" w:fill="006400"/>
              </w:rPr>
            </w:pPr>
            <w:r w:rsidRPr="001C626B">
              <w:rPr>
                <w:rFonts w:ascii="Arial" w:eastAsia="Arial" w:hAnsi="Arial" w:cs="Arial"/>
                <w:sz w:val="24"/>
                <w:szCs w:val="24"/>
                <w:shd w:val="clear" w:color="auto" w:fill="006400"/>
              </w:rPr>
              <w:tab/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  <w:hideMark/>
          </w:tcPr>
          <w:p w:rsidR="009641EF" w:rsidRPr="001C626B" w:rsidRDefault="009641EF" w:rsidP="00C826AE">
            <w:r w:rsidRPr="001C626B">
              <w:rPr>
                <w:rFonts w:ascii="Arial" w:eastAsia="Arial" w:hAnsi="Arial" w:cs="Arial"/>
              </w:rPr>
              <w:t>IL_4087 - C</w:t>
            </w:r>
          </w:p>
        </w:tc>
      </w:tr>
      <w:tr w:rsidR="001C626B" w:rsidRPr="001C626B" w:rsidTr="00C826AE">
        <w:tc>
          <w:tcPr>
            <w:tcW w:w="0" w:type="auto"/>
            <w:shd w:val="clear" w:color="auto" w:fill="FFFFFF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  <w:hideMark/>
          </w:tcPr>
          <w:p w:rsidR="009641EF" w:rsidRPr="001C626B" w:rsidRDefault="009641EF" w:rsidP="00C826AE">
            <w:pPr>
              <w:rPr>
                <w:sz w:val="24"/>
                <w:szCs w:val="24"/>
                <w:shd w:val="clear" w:color="auto" w:fill="00CED1"/>
              </w:rPr>
            </w:pPr>
            <w:r w:rsidRPr="001C626B">
              <w:rPr>
                <w:rFonts w:ascii="Arial" w:eastAsia="Arial" w:hAnsi="Arial" w:cs="Arial"/>
                <w:sz w:val="24"/>
                <w:szCs w:val="24"/>
                <w:shd w:val="clear" w:color="auto" w:fill="00CED1"/>
              </w:rPr>
              <w:tab/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  <w:hideMark/>
          </w:tcPr>
          <w:p w:rsidR="009641EF" w:rsidRPr="001C626B" w:rsidRDefault="009641EF" w:rsidP="00C826AE">
            <w:r w:rsidRPr="001C626B">
              <w:rPr>
                <w:rFonts w:ascii="Arial" w:eastAsia="Arial" w:hAnsi="Arial" w:cs="Arial"/>
              </w:rPr>
              <w:t>IL_4099 - T</w:t>
            </w:r>
          </w:p>
        </w:tc>
      </w:tr>
      <w:tr w:rsidR="001C626B" w:rsidRPr="001C626B" w:rsidTr="00C826AE">
        <w:tc>
          <w:tcPr>
            <w:tcW w:w="0" w:type="auto"/>
            <w:shd w:val="clear" w:color="auto" w:fill="FFFFFF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  <w:hideMark/>
          </w:tcPr>
          <w:p w:rsidR="009641EF" w:rsidRPr="001C626B" w:rsidRDefault="009641EF" w:rsidP="00C826AE">
            <w:pPr>
              <w:rPr>
                <w:sz w:val="24"/>
                <w:szCs w:val="24"/>
                <w:shd w:val="clear" w:color="auto" w:fill="FF0000"/>
              </w:rPr>
            </w:pPr>
            <w:r w:rsidRPr="001C626B">
              <w:rPr>
                <w:rFonts w:ascii="Arial" w:eastAsia="Arial" w:hAnsi="Arial" w:cs="Arial"/>
                <w:sz w:val="24"/>
                <w:szCs w:val="24"/>
                <w:shd w:val="clear" w:color="auto" w:fill="FF0000"/>
              </w:rPr>
              <w:tab/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  <w:hideMark/>
          </w:tcPr>
          <w:p w:rsidR="009641EF" w:rsidRPr="001C626B" w:rsidRDefault="009641EF" w:rsidP="00C826AE">
            <w:r w:rsidRPr="001C626B">
              <w:rPr>
                <w:rFonts w:ascii="Arial" w:eastAsia="Arial" w:hAnsi="Arial" w:cs="Arial"/>
              </w:rPr>
              <w:t>IL_4091 - T</w:t>
            </w:r>
          </w:p>
        </w:tc>
      </w:tr>
      <w:tr w:rsidR="001C626B" w:rsidRPr="001C626B" w:rsidTr="00C826AE">
        <w:tc>
          <w:tcPr>
            <w:tcW w:w="0" w:type="auto"/>
            <w:shd w:val="clear" w:color="auto" w:fill="FFFFFF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  <w:hideMark/>
          </w:tcPr>
          <w:p w:rsidR="009641EF" w:rsidRPr="001C626B" w:rsidRDefault="009641EF" w:rsidP="00C826AE">
            <w:pPr>
              <w:rPr>
                <w:sz w:val="24"/>
                <w:szCs w:val="24"/>
                <w:shd w:val="clear" w:color="auto" w:fill="808080"/>
              </w:rPr>
            </w:pPr>
            <w:r w:rsidRPr="001C626B">
              <w:rPr>
                <w:rFonts w:ascii="Arial" w:eastAsia="Arial" w:hAnsi="Arial" w:cs="Arial"/>
                <w:sz w:val="24"/>
                <w:szCs w:val="24"/>
                <w:shd w:val="clear" w:color="auto" w:fill="808080"/>
              </w:rPr>
              <w:tab/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  <w:hideMark/>
          </w:tcPr>
          <w:p w:rsidR="009641EF" w:rsidRPr="001C626B" w:rsidRDefault="009641EF" w:rsidP="00C826AE">
            <w:r w:rsidRPr="001C626B">
              <w:rPr>
                <w:rFonts w:ascii="Arial" w:eastAsia="Arial" w:hAnsi="Arial" w:cs="Arial"/>
              </w:rPr>
              <w:t>IL_4093 - T</w:t>
            </w:r>
          </w:p>
        </w:tc>
      </w:tr>
      <w:tr w:rsidR="001C626B" w:rsidRPr="001C626B" w:rsidTr="00C826AE">
        <w:tc>
          <w:tcPr>
            <w:tcW w:w="0" w:type="auto"/>
            <w:shd w:val="clear" w:color="auto" w:fill="FFFFFF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  <w:hideMark/>
          </w:tcPr>
          <w:p w:rsidR="009641EF" w:rsidRPr="001C626B" w:rsidRDefault="009641EF" w:rsidP="00C826AE">
            <w:pPr>
              <w:rPr>
                <w:sz w:val="24"/>
                <w:szCs w:val="24"/>
                <w:shd w:val="clear" w:color="auto" w:fill="FFFF00"/>
              </w:rPr>
            </w:pPr>
            <w:r w:rsidRPr="001C626B">
              <w:rPr>
                <w:rFonts w:ascii="Arial" w:eastAsia="Arial" w:hAnsi="Arial" w:cs="Arial"/>
                <w:sz w:val="24"/>
                <w:szCs w:val="24"/>
                <w:shd w:val="clear" w:color="auto" w:fill="FFFF00"/>
              </w:rPr>
              <w:tab/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  <w:hideMark/>
          </w:tcPr>
          <w:p w:rsidR="009641EF" w:rsidRPr="001C626B" w:rsidRDefault="009641EF" w:rsidP="00C826AE">
            <w:r w:rsidRPr="001C626B">
              <w:rPr>
                <w:rFonts w:ascii="Arial" w:eastAsia="Arial" w:hAnsi="Arial" w:cs="Arial"/>
              </w:rPr>
              <w:t>IL_3475 - T</w:t>
            </w:r>
          </w:p>
        </w:tc>
      </w:tr>
      <w:tr w:rsidR="001C626B" w:rsidRPr="001C626B" w:rsidTr="00C826AE">
        <w:tc>
          <w:tcPr>
            <w:tcW w:w="0" w:type="auto"/>
            <w:shd w:val="clear" w:color="auto" w:fill="FFFFFF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  <w:hideMark/>
          </w:tcPr>
          <w:p w:rsidR="009641EF" w:rsidRPr="001C626B" w:rsidRDefault="009641EF" w:rsidP="00C826AE">
            <w:pPr>
              <w:rPr>
                <w:sz w:val="24"/>
                <w:szCs w:val="24"/>
                <w:shd w:val="clear" w:color="auto" w:fill="32CD32"/>
              </w:rPr>
            </w:pPr>
            <w:r w:rsidRPr="001C626B">
              <w:rPr>
                <w:rFonts w:ascii="Arial" w:eastAsia="Arial" w:hAnsi="Arial" w:cs="Arial"/>
                <w:sz w:val="24"/>
                <w:szCs w:val="24"/>
                <w:shd w:val="clear" w:color="auto" w:fill="32CD32"/>
              </w:rPr>
              <w:tab/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5" w:type="dxa"/>
              <w:bottom w:w="60" w:type="dxa"/>
              <w:right w:w="65" w:type="dxa"/>
            </w:tcMar>
            <w:vAlign w:val="center"/>
            <w:hideMark/>
          </w:tcPr>
          <w:p w:rsidR="009641EF" w:rsidRPr="001C626B" w:rsidRDefault="009641EF" w:rsidP="00C826AE">
            <w:r w:rsidRPr="001C626B">
              <w:rPr>
                <w:rFonts w:ascii="Arial" w:eastAsia="Arial" w:hAnsi="Arial" w:cs="Arial"/>
              </w:rPr>
              <w:t>IL_4087 - T</w:t>
            </w:r>
          </w:p>
        </w:tc>
      </w:tr>
    </w:tbl>
    <w:p w:rsidR="009641EF" w:rsidRPr="001C626B" w:rsidRDefault="009641EF" w:rsidP="009641EF"/>
    <w:bookmarkEnd w:id="1"/>
    <w:p w:rsidR="009641EF" w:rsidRPr="001C626B" w:rsidRDefault="009641EF" w:rsidP="009641EF">
      <w:pPr>
        <w:pBdr>
          <w:top w:val="nil"/>
          <w:left w:val="nil"/>
          <w:bottom w:val="nil"/>
          <w:right w:val="nil"/>
          <w:between w:val="nil"/>
        </w:pBdr>
        <w:rPr>
          <w:lang w:val="en-US"/>
        </w:rPr>
      </w:pPr>
      <w:r w:rsidRPr="001C626B">
        <w:rPr>
          <w:lang w:val="en-US"/>
        </w:rPr>
        <w:t xml:space="preserve">Suppl. Fig. 2- PCA plot of Bioristor traits. A) 0 DAS, no stress imposed, B) 6 DAS maximum drought, C) 12 DAS, end of the combined stress. Stressed and Control plants for all the 5 genotypes are shown. </w:t>
      </w:r>
      <w:r w:rsidRPr="001C626B">
        <w:rPr>
          <w:lang w:val="en-US"/>
        </w:rPr>
        <w:br w:type="page"/>
      </w:r>
    </w:p>
    <w:p w:rsidR="009641EF" w:rsidRPr="001C626B" w:rsidRDefault="009641EF" w:rsidP="009641EF">
      <w:pPr>
        <w:pBdr>
          <w:top w:val="nil"/>
          <w:left w:val="nil"/>
          <w:bottom w:val="nil"/>
          <w:right w:val="nil"/>
          <w:between w:val="nil"/>
        </w:pBdr>
      </w:pPr>
    </w:p>
    <w:p w:rsidR="009641EF" w:rsidRPr="001C626B" w:rsidRDefault="009641EF" w:rsidP="009641EF">
      <w:pPr>
        <w:spacing w:before="240" w:after="240"/>
        <w:jc w:val="both"/>
        <w:rPr>
          <w:lang w:val="en-US"/>
        </w:rPr>
      </w:pPr>
      <w:r w:rsidRPr="001C626B">
        <w:rPr>
          <w:b/>
          <w:bCs/>
          <w:lang w:val="en-US"/>
        </w:rPr>
        <w:t xml:space="preserve">Supplementary Table 1 </w:t>
      </w:r>
      <w:r w:rsidRPr="001C626B">
        <w:rPr>
          <w:lang w:val="en-US"/>
        </w:rPr>
        <w:t>– Relative Soil water content variation of commercial varieties trial: only Treated has been reported since Control has been maintained at fully hydration level (irrigations are always realized after sampling).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1347"/>
        <w:gridCol w:w="743"/>
        <w:gridCol w:w="743"/>
        <w:gridCol w:w="743"/>
        <w:gridCol w:w="743"/>
        <w:gridCol w:w="743"/>
        <w:gridCol w:w="743"/>
        <w:gridCol w:w="743"/>
        <w:gridCol w:w="743"/>
        <w:gridCol w:w="743"/>
        <w:gridCol w:w="743"/>
        <w:gridCol w:w="743"/>
      </w:tblGrid>
      <w:tr w:rsidR="001C626B" w:rsidRPr="001C626B" w:rsidTr="00C826AE">
        <w:trPr>
          <w:trHeight w:val="285"/>
        </w:trPr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Variety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2DS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4DS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5DS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6DS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7DS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8DS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11DS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12DS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13DS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14DAS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15DAS</w:t>
            </w:r>
          </w:p>
        </w:tc>
      </w:tr>
      <w:tr w:rsidR="001C626B" w:rsidRPr="001C626B" w:rsidTr="00C826AE">
        <w:trPr>
          <w:trHeight w:val="285"/>
        </w:trPr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Faber - T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58.8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49.7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53.3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49.7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50.4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50.1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82.7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106.7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105.7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107.7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95</w:t>
            </w:r>
          </w:p>
        </w:tc>
      </w:tr>
      <w:tr w:rsidR="001C626B" w:rsidRPr="001C626B" w:rsidTr="00C826AE">
        <w:trPr>
          <w:trHeight w:val="285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Mariner - T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56.8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47.7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51.6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48.9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49.7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48.9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80.6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102.4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102.7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104.4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93.4</w:t>
            </w:r>
          </w:p>
        </w:tc>
      </w:tr>
      <w:tr w:rsidR="001C626B" w:rsidRPr="001C626B" w:rsidTr="00C826AE">
        <w:trPr>
          <w:trHeight w:val="285"/>
        </w:trPr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Red Setter - T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58.9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47.4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52.5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49.8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50.5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80.5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100.6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100.8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102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93.9</w:t>
            </w:r>
          </w:p>
        </w:tc>
      </w:tr>
    </w:tbl>
    <w:p w:rsidR="009641EF" w:rsidRPr="001C626B" w:rsidRDefault="009641EF" w:rsidP="009641EF">
      <w:pPr>
        <w:spacing w:before="240" w:after="240"/>
        <w:jc w:val="both"/>
      </w:pPr>
    </w:p>
    <w:p w:rsidR="009641EF" w:rsidRPr="001C626B" w:rsidRDefault="009641EF" w:rsidP="009641EF">
      <w:pPr>
        <w:spacing w:before="240" w:after="240"/>
        <w:jc w:val="center"/>
      </w:pPr>
    </w:p>
    <w:p w:rsidR="009641EF" w:rsidRPr="001C626B" w:rsidRDefault="009641EF" w:rsidP="009641EF">
      <w:pPr>
        <w:spacing w:before="240" w:after="240"/>
        <w:jc w:val="both"/>
      </w:pPr>
      <w:r w:rsidRPr="001C626B">
        <w:br w:type="page"/>
      </w:r>
    </w:p>
    <w:p w:rsidR="009641EF" w:rsidRPr="001C626B" w:rsidRDefault="009641EF" w:rsidP="009641EF">
      <w:pPr>
        <w:spacing w:before="240" w:after="240"/>
        <w:jc w:val="both"/>
      </w:pPr>
      <w:r w:rsidRPr="001C626B">
        <w:lastRenderedPageBreak/>
        <w:t>Supplementary Table 2 - Stomatal conductance (mmol m</w:t>
      </w:r>
      <w:r w:rsidRPr="001C626B">
        <w:rPr>
          <w:vertAlign w:val="superscript"/>
        </w:rPr>
        <w:t>-2</w:t>
      </w:r>
      <w:r w:rsidRPr="001C626B">
        <w:t xml:space="preserve"> s</w:t>
      </w:r>
      <w:r w:rsidRPr="001C626B">
        <w:rPr>
          <w:vertAlign w:val="superscript"/>
        </w:rPr>
        <w:t>-1</w:t>
      </w:r>
      <w:r w:rsidRPr="001C626B">
        <w:t>) evolution during the whole experiment.</w:t>
      </w:r>
    </w:p>
    <w:p w:rsidR="009641EF" w:rsidRPr="001C626B" w:rsidRDefault="009641EF" w:rsidP="009641EF">
      <w:pPr>
        <w:spacing w:before="240" w:after="240"/>
        <w:jc w:val="center"/>
      </w:pPr>
    </w:p>
    <w:p w:rsidR="009641EF" w:rsidRPr="001C626B" w:rsidRDefault="009641EF" w:rsidP="009641EF">
      <w:r w:rsidRPr="001C626B">
        <w:t xml:space="preserve"> </w:t>
      </w:r>
    </w:p>
    <w:tbl>
      <w:tblPr>
        <w:tblW w:w="10065" w:type="dxa"/>
        <w:jc w:val="center"/>
        <w:tblLook w:val="06A0" w:firstRow="1" w:lastRow="0" w:firstColumn="1" w:lastColumn="0" w:noHBand="1" w:noVBand="1"/>
      </w:tblPr>
      <w:tblGrid>
        <w:gridCol w:w="851"/>
        <w:gridCol w:w="1600"/>
        <w:gridCol w:w="1375"/>
        <w:gridCol w:w="1450"/>
        <w:gridCol w:w="1550"/>
        <w:gridCol w:w="1375"/>
        <w:gridCol w:w="1864"/>
      </w:tblGrid>
      <w:tr w:rsidR="001C626B" w:rsidRPr="001C626B" w:rsidTr="00C826AE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DAS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  <w:lang w:val="en-US"/>
              </w:rPr>
            </w:pPr>
            <w:r w:rsidRPr="001C626B">
              <w:rPr>
                <w:rFonts w:eastAsia="Aptos Narrow"/>
                <w:b/>
                <w:bCs/>
                <w:lang w:val="en-US"/>
              </w:rPr>
              <w:t>Faber_T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  <w:lang w:val="en-US"/>
              </w:rPr>
            </w:pPr>
            <w:r w:rsidRPr="001C626B">
              <w:rPr>
                <w:rFonts w:eastAsia="Aptos Narrow"/>
                <w:b/>
                <w:bCs/>
                <w:lang w:val="en-US"/>
              </w:rPr>
              <w:t>Mariner_T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  <w:lang w:val="en-US"/>
              </w:rPr>
            </w:pPr>
            <w:r w:rsidRPr="001C626B">
              <w:rPr>
                <w:rFonts w:eastAsia="Aptos Narrow"/>
                <w:b/>
                <w:bCs/>
                <w:lang w:val="en-US"/>
              </w:rPr>
              <w:t>Red Setter_T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  <w:lang w:val="en-US"/>
              </w:rPr>
            </w:pPr>
            <w:r w:rsidRPr="001C626B">
              <w:rPr>
                <w:rFonts w:eastAsia="Aptos Narrow"/>
                <w:b/>
                <w:bCs/>
                <w:lang w:val="en-US"/>
              </w:rPr>
              <w:t>Faber_C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  <w:lang w:val="en-US"/>
              </w:rPr>
            </w:pPr>
            <w:r w:rsidRPr="001C626B">
              <w:rPr>
                <w:rFonts w:eastAsia="Aptos Narrow"/>
                <w:b/>
                <w:bCs/>
                <w:lang w:val="en-US"/>
              </w:rPr>
              <w:t>Mariner_C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  <w:lang w:val="en-US"/>
              </w:rPr>
            </w:pPr>
            <w:r w:rsidRPr="001C626B">
              <w:rPr>
                <w:rFonts w:eastAsia="Aptos Narrow"/>
                <w:b/>
                <w:bCs/>
                <w:lang w:val="en-US"/>
              </w:rPr>
              <w:t>Red Setter_C</w:t>
            </w:r>
          </w:p>
        </w:tc>
      </w:tr>
      <w:tr w:rsidR="001C626B" w:rsidRPr="001C626B" w:rsidTr="00C826AE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 DAS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407.00±61.34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359.67±64.01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406.67±52.39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289.00±49.80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390.00±40.45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435.00±13.23</w:t>
            </w:r>
          </w:p>
        </w:tc>
      </w:tr>
      <w:tr w:rsidR="001C626B" w:rsidRPr="001C626B" w:rsidTr="00C826AE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 DAS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36.92±3.06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63.57±5.33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60.40±3.64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201.29±18.96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207.11±15.26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158.33±13.86</w:t>
            </w:r>
          </w:p>
        </w:tc>
      </w:tr>
      <w:tr w:rsidR="001C626B" w:rsidRPr="001C626B" w:rsidTr="00C826AE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 DAS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10.63±2.13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6.00±0.29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7.13±1.63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329.57±8.89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223.00±9.67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211.44±7.61</w:t>
            </w:r>
          </w:p>
        </w:tc>
      </w:tr>
      <w:tr w:rsidR="001C626B" w:rsidRPr="001C626B" w:rsidTr="00C826AE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5 DAS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23.54±1.50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30.74±1.59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34.07±3.76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288.89±17.60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253.82±19.54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241.36±8.58</w:t>
            </w:r>
          </w:p>
        </w:tc>
      </w:tr>
      <w:tr w:rsidR="001C626B" w:rsidRPr="001C626B" w:rsidTr="00C826AE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6 DAS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10.09±0.56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9.12±0.75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12.33±0.95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281.17±14.37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215.75±10.69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232.87±14.27</w:t>
            </w:r>
          </w:p>
        </w:tc>
      </w:tr>
      <w:tr w:rsidR="001C626B" w:rsidRPr="001C626B" w:rsidTr="00C826AE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7 DAS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12.53±1.04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12.57±1.47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12.39±1.84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293.54±11.49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210.08±10.75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236.91±8.58</w:t>
            </w:r>
          </w:p>
        </w:tc>
      </w:tr>
      <w:tr w:rsidR="001C626B" w:rsidRPr="001C626B" w:rsidTr="00C826AE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8 DAS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24.33±3.39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10.14±1.58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19.00±2.01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221.33±12.84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264.12±22.81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157.08±12.30</w:t>
            </w:r>
          </w:p>
        </w:tc>
      </w:tr>
      <w:tr w:rsidR="001C626B" w:rsidRPr="001C626B" w:rsidTr="00C826AE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11 DAS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162.33±12.00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172.73±12.00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116.75±10.42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186.20±22.67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187.50±10.91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115.07±9.58</w:t>
            </w:r>
          </w:p>
        </w:tc>
      </w:tr>
      <w:tr w:rsidR="001C626B" w:rsidRPr="001C626B" w:rsidTr="00C826AE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12 DAS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216.68±10.63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203.78±12.10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194.23±11.26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233.78±9.39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254.30±11.66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183.15±10.98</w:t>
            </w:r>
          </w:p>
        </w:tc>
      </w:tr>
      <w:tr w:rsidR="001C626B" w:rsidRPr="001C626B" w:rsidTr="00C826AE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13 DAS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244.86±6.84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228±9.32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214.41±8.26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282.14±8.48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261.42±12.55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246.25±10.50</w:t>
            </w:r>
          </w:p>
        </w:tc>
      </w:tr>
      <w:tr w:rsidR="001C626B" w:rsidRPr="001C626B" w:rsidTr="00C826AE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14 DAS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259.91±10.95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246.60±11.32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211.55±12.06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287.40±12.76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266.80±12.65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244.52±13.52</w:t>
            </w:r>
          </w:p>
        </w:tc>
      </w:tr>
      <w:tr w:rsidR="001C626B" w:rsidRPr="001C626B" w:rsidTr="00C826AE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15 DAS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230.52±9.25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199.03±13.05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149.46±10.08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213.47±8.75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214.58±16.68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197.97±11.81</w:t>
            </w:r>
          </w:p>
        </w:tc>
      </w:tr>
    </w:tbl>
    <w:p w:rsidR="009641EF" w:rsidRPr="001C626B" w:rsidRDefault="009641EF" w:rsidP="009641EF"/>
    <w:p w:rsidR="009641EF" w:rsidRPr="001C626B" w:rsidRDefault="009641EF" w:rsidP="009641EF"/>
    <w:p w:rsidR="009641EF" w:rsidRPr="001C626B" w:rsidRDefault="009641EF" w:rsidP="009641EF">
      <w:r w:rsidRPr="001C626B">
        <w:br w:type="page"/>
      </w:r>
    </w:p>
    <w:p w:rsidR="009641EF" w:rsidRPr="001C626B" w:rsidRDefault="009641EF" w:rsidP="009641EF"/>
    <w:tbl>
      <w:tblPr>
        <w:tblW w:w="8204" w:type="dxa"/>
        <w:tblLook w:val="06A0" w:firstRow="1" w:lastRow="0" w:firstColumn="1" w:lastColumn="0" w:noHBand="1" w:noVBand="1"/>
      </w:tblPr>
      <w:tblGrid>
        <w:gridCol w:w="932"/>
        <w:gridCol w:w="2151"/>
        <w:gridCol w:w="3555"/>
        <w:gridCol w:w="1566"/>
      </w:tblGrid>
      <w:tr w:rsidR="001C626B" w:rsidRPr="001C626B" w:rsidTr="00C826AE">
        <w:trPr>
          <w:trHeight w:val="300"/>
        </w:trPr>
        <w:tc>
          <w:tcPr>
            <w:tcW w:w="66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>
            <w:pPr>
              <w:rPr>
                <w:rFonts w:eastAsia="Aptos Narrow"/>
                <w:lang w:val="en-US"/>
              </w:rPr>
            </w:pPr>
            <w:r w:rsidRPr="001C626B">
              <w:rPr>
                <w:rFonts w:eastAsia="Aptos Narrow"/>
                <w:b/>
                <w:bCs/>
                <w:lang w:val="en-US"/>
              </w:rPr>
              <w:t>Suppl. Table 3. Plant height. Pairwise significance among varieties.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</w:tr>
      <w:tr w:rsidR="001C626B" w:rsidRPr="001C626B" w:rsidTr="00C826AE">
        <w:trPr>
          <w:trHeight w:val="416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</w:tr>
      <w:tr w:rsidR="001C626B" w:rsidRPr="001C626B" w:rsidTr="00C826AE">
        <w:trPr>
          <w:trHeight w:val="300"/>
        </w:trPr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DAS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Red Setter vs Mariner</w:t>
            </w:r>
          </w:p>
        </w:tc>
        <w:tc>
          <w:tcPr>
            <w:tcW w:w="3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Red Setter vs Faber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Mariner vs Faber</w:t>
            </w:r>
          </w:p>
        </w:tc>
      </w:tr>
      <w:tr w:rsidR="001C626B" w:rsidRPr="001C626B" w:rsidTr="00C826AE">
        <w:trPr>
          <w:trHeight w:val="300"/>
        </w:trPr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 DAS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355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</w:tr>
      <w:tr w:rsidR="001C626B" w:rsidRPr="001C626B" w:rsidTr="00C826AE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 DAS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ns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</w:tr>
      <w:tr w:rsidR="001C626B" w:rsidRPr="001C626B" w:rsidTr="00C826AE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 DAS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</w:tr>
      <w:tr w:rsidR="001C626B" w:rsidRPr="001C626B" w:rsidTr="00C826AE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 DAS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</w:tr>
      <w:tr w:rsidR="001C626B" w:rsidRPr="001C626B" w:rsidTr="00C826AE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 DAS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</w:tr>
      <w:tr w:rsidR="001C626B" w:rsidRPr="001C626B" w:rsidTr="00C826AE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5 DAS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</w:tr>
      <w:tr w:rsidR="001C626B" w:rsidRPr="001C626B" w:rsidTr="00C826AE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6 DAS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ns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ns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ns</w:t>
            </w:r>
          </w:p>
        </w:tc>
      </w:tr>
      <w:tr w:rsidR="001C626B" w:rsidRPr="001C626B" w:rsidTr="00C826AE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7 DAS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ns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</w:t>
            </w:r>
          </w:p>
        </w:tc>
      </w:tr>
      <w:tr w:rsidR="001C626B" w:rsidRPr="001C626B" w:rsidTr="00C826AE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8 DAS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</w:tr>
      <w:tr w:rsidR="001C626B" w:rsidRPr="001C626B" w:rsidTr="00C826AE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9 DAS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</w:tr>
      <w:tr w:rsidR="001C626B" w:rsidRPr="001C626B" w:rsidTr="00C826AE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10 DAS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</w:tr>
      <w:tr w:rsidR="001C626B" w:rsidRPr="001C626B" w:rsidTr="00C826AE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11 DAS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</w:tr>
      <w:tr w:rsidR="001C626B" w:rsidRPr="001C626B" w:rsidTr="00C826AE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12 DAS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ns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</w:tr>
      <w:tr w:rsidR="001C626B" w:rsidRPr="001C626B" w:rsidTr="00C826AE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13 DAS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</w:tr>
      <w:tr w:rsidR="001C626B" w:rsidRPr="001C626B" w:rsidTr="00C826AE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14 DAS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</w:tr>
      <w:tr w:rsidR="001C626B" w:rsidRPr="001C626B" w:rsidTr="00C826AE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15 DAS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</w:tr>
    </w:tbl>
    <w:p w:rsidR="009641EF" w:rsidRPr="001C626B" w:rsidRDefault="009641EF" w:rsidP="009641EF">
      <w:pPr>
        <w:rPr>
          <w:rFonts w:eastAsia="Aptos Narrow"/>
        </w:rPr>
      </w:pPr>
      <w:r w:rsidRPr="001C626B">
        <w:rPr>
          <w:rFonts w:eastAsia="Aptos Narrow"/>
        </w:rPr>
        <w:t>ns = p≥0.05, * p≤ 0.05, ** = p &lt; 0.01, *** = p &lt; 0.001; DAS, Days after Stress</w:t>
      </w:r>
    </w:p>
    <w:p w:rsidR="009641EF" w:rsidRPr="001C626B" w:rsidRDefault="009641EF" w:rsidP="009641EF"/>
    <w:p w:rsidR="009641EF" w:rsidRPr="001C626B" w:rsidRDefault="009641EF" w:rsidP="009641EF">
      <w:r w:rsidRPr="001C626B">
        <w:br w:type="page"/>
      </w:r>
    </w:p>
    <w:tbl>
      <w:tblPr>
        <w:tblW w:w="0" w:type="auto"/>
        <w:tblLook w:val="06A0" w:firstRow="1" w:lastRow="0" w:firstColumn="1" w:lastColumn="0" w:noHBand="1" w:noVBand="1"/>
      </w:tblPr>
      <w:tblGrid>
        <w:gridCol w:w="1129"/>
        <w:gridCol w:w="1129"/>
        <w:gridCol w:w="1129"/>
        <w:gridCol w:w="1129"/>
        <w:gridCol w:w="1129"/>
        <w:gridCol w:w="1129"/>
        <w:gridCol w:w="2748"/>
      </w:tblGrid>
      <w:tr w:rsidR="001C626B" w:rsidRPr="001C626B" w:rsidTr="00C826AE">
        <w:trPr>
          <w:trHeight w:val="300"/>
        </w:trPr>
        <w:tc>
          <w:tcPr>
            <w:tcW w:w="9522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>
            <w:r w:rsidRPr="001C626B">
              <w:rPr>
                <w:rFonts w:eastAsia="Aptos Narrow"/>
                <w:b/>
                <w:bCs/>
                <w:lang w:val="en-US"/>
              </w:rPr>
              <w:lastRenderedPageBreak/>
              <w:t>Supplementary Table 4. Plant Height. One-way ANOVA testing temporal changes in plant height within each genotype and treatment</w:t>
            </w:r>
          </w:p>
        </w:tc>
      </w:tr>
      <w:tr w:rsidR="001C626B" w:rsidRPr="001C626B" w:rsidTr="00C826AE">
        <w:trPr>
          <w:trHeight w:val="300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</w:tr>
      <w:tr w:rsidR="001C626B" w:rsidRPr="001C626B" w:rsidTr="00C826AE">
        <w:trPr>
          <w:trHeight w:val="69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Variety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Treatment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F-value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df1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df2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p-value</w:t>
            </w:r>
          </w:p>
        </w:tc>
        <w:tc>
          <w:tcPr>
            <w:tcW w:w="27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Significant post-hoc comparisons (Holm–Bonferroni corrected)</w:t>
            </w:r>
          </w:p>
        </w:tc>
      </w:tr>
      <w:tr w:rsidR="001C626B" w:rsidRPr="001C626B" w:rsidTr="00C826AE">
        <w:trPr>
          <w:trHeight w:val="600"/>
        </w:trPr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rPr>
                <w:rFonts w:eastAsia="Aptos Narrow"/>
              </w:rPr>
            </w:pPr>
            <w:r w:rsidRPr="001C626B">
              <w:rPr>
                <w:rFonts w:eastAsia="Aptos Narrow"/>
              </w:rPr>
              <w:t>Faber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rPr>
                <w:rFonts w:eastAsia="Aptos Narrow"/>
              </w:rPr>
            </w:pPr>
            <w:r w:rsidRPr="001C626B">
              <w:rPr>
                <w:rFonts w:eastAsia="Aptos Narrow"/>
              </w:rPr>
              <w:t>Control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60.96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6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0.0001</w:t>
            </w:r>
          </w:p>
        </w:tc>
        <w:tc>
          <w:tcPr>
            <w:tcW w:w="274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rPr>
                <w:rFonts w:eastAsia="Aptos Narrow"/>
              </w:rPr>
            </w:pPr>
            <w:r w:rsidRPr="001C626B">
              <w:rPr>
                <w:rFonts w:eastAsia="Aptos Narrow"/>
              </w:rPr>
              <w:t>T0 vs T4 (p = 0.0478); T0 vs T15 (p = 9.6×10</w:t>
            </w:r>
            <w:r w:rsidRPr="001C626B">
              <w:rPr>
                <w:rFonts w:ascii="Cambria Math" w:eastAsia="Aptos Narrow" w:hAnsi="Cambria Math" w:cs="Cambria Math"/>
              </w:rPr>
              <w:t>⁻</w:t>
            </w:r>
            <w:r w:rsidRPr="001C626B">
              <w:rPr>
                <w:rFonts w:eastAsia="Aptos Narrow"/>
              </w:rPr>
              <w:t>⁵); T4 vs T15 (p = 0.00065)</w:t>
            </w:r>
          </w:p>
        </w:tc>
      </w:tr>
      <w:tr w:rsidR="001C626B" w:rsidRPr="001C626B" w:rsidTr="00C826AE">
        <w:trPr>
          <w:trHeight w:val="600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rPr>
                <w:rFonts w:eastAsia="Aptos Narrow"/>
              </w:rPr>
            </w:pPr>
            <w:r w:rsidRPr="001C626B">
              <w:rPr>
                <w:rFonts w:eastAsia="Aptos Narrow"/>
              </w:rPr>
              <w:t>Faber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rPr>
                <w:rFonts w:eastAsia="Aptos Narrow"/>
              </w:rPr>
            </w:pPr>
            <w:r w:rsidRPr="001C626B">
              <w:rPr>
                <w:rFonts w:eastAsia="Aptos Narrow"/>
              </w:rPr>
              <w:t>Stress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8.82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0.01634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rPr>
                <w:rFonts w:eastAsia="Aptos Narrow"/>
              </w:rPr>
            </w:pPr>
            <w:r w:rsidRPr="001C626B">
              <w:rPr>
                <w:rFonts w:eastAsia="Aptos Narrow"/>
              </w:rPr>
              <w:t>T0 vs T15 (p = 0.0463); T4 vs T15 (p = 0.0169)</w:t>
            </w:r>
          </w:p>
        </w:tc>
      </w:tr>
      <w:tr w:rsidR="001C626B" w:rsidRPr="001C626B" w:rsidTr="00C826AE">
        <w:trPr>
          <w:trHeight w:val="600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rPr>
                <w:rFonts w:eastAsia="Aptos Narrow"/>
              </w:rPr>
            </w:pPr>
            <w:r w:rsidRPr="001C626B">
              <w:rPr>
                <w:rFonts w:eastAsia="Aptos Narrow"/>
              </w:rPr>
              <w:t>Mariner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rPr>
                <w:rFonts w:eastAsia="Aptos Narrow"/>
              </w:rPr>
            </w:pPr>
            <w:r w:rsidRPr="001C626B">
              <w:rPr>
                <w:rFonts w:eastAsia="Aptos Narrow"/>
              </w:rPr>
              <w:t>Control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14.79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0.00479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rPr>
                <w:rFonts w:eastAsia="Aptos Narrow"/>
              </w:rPr>
            </w:pPr>
            <w:r w:rsidRPr="001C626B">
              <w:rPr>
                <w:rFonts w:eastAsia="Aptos Narrow"/>
              </w:rPr>
              <w:t>T0 vs T15 (p = 0.00433); T4 vs T15 (p = 0.02486)</w:t>
            </w:r>
          </w:p>
        </w:tc>
      </w:tr>
      <w:tr w:rsidR="001C626B" w:rsidRPr="001C626B" w:rsidTr="00C826AE">
        <w:trPr>
          <w:trHeight w:val="300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rPr>
                <w:rFonts w:eastAsia="Aptos Narrow"/>
              </w:rPr>
            </w:pPr>
            <w:r w:rsidRPr="001C626B">
              <w:rPr>
                <w:rFonts w:eastAsia="Aptos Narrow"/>
              </w:rPr>
              <w:t>Mariner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rPr>
                <w:rFonts w:eastAsia="Aptos Narrow"/>
              </w:rPr>
            </w:pPr>
            <w:r w:rsidRPr="001C626B">
              <w:rPr>
                <w:rFonts w:eastAsia="Aptos Narrow"/>
              </w:rPr>
              <w:t>Stress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5.31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0.04704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rPr>
                <w:rFonts w:eastAsia="Aptos Narrow"/>
              </w:rPr>
            </w:pPr>
            <w:r w:rsidRPr="001C626B">
              <w:rPr>
                <w:rFonts w:eastAsia="Aptos Narrow"/>
              </w:rPr>
              <w:t>T0 vs T15 (p = 0.0491)</w:t>
            </w:r>
          </w:p>
        </w:tc>
      </w:tr>
      <w:tr w:rsidR="001C626B" w:rsidRPr="001C626B" w:rsidTr="00C826AE">
        <w:trPr>
          <w:trHeight w:val="300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rPr>
                <w:rFonts w:eastAsia="Aptos Narrow"/>
              </w:rPr>
            </w:pPr>
            <w:r w:rsidRPr="001C626B">
              <w:rPr>
                <w:rFonts w:eastAsia="Aptos Narrow"/>
              </w:rPr>
              <w:t>Red Setter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rPr>
                <w:rFonts w:eastAsia="Aptos Narrow"/>
              </w:rPr>
            </w:pPr>
            <w:r w:rsidRPr="001C626B">
              <w:rPr>
                <w:rFonts w:eastAsia="Aptos Narrow"/>
              </w:rPr>
              <w:t>Control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2.73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0.1435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rPr>
                <w:rFonts w:eastAsia="Aptos Narrow"/>
              </w:rPr>
            </w:pPr>
            <w:r w:rsidRPr="001C626B">
              <w:rPr>
                <w:rFonts w:eastAsia="Aptos Narrow"/>
              </w:rPr>
              <w:t>None</w:t>
            </w:r>
          </w:p>
        </w:tc>
      </w:tr>
      <w:tr w:rsidR="001C626B" w:rsidRPr="001C626B" w:rsidTr="00C826AE">
        <w:trPr>
          <w:trHeight w:val="300"/>
        </w:trPr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rPr>
                <w:rFonts w:eastAsia="Aptos Narrow"/>
              </w:rPr>
            </w:pPr>
            <w:r w:rsidRPr="001C626B">
              <w:rPr>
                <w:rFonts w:eastAsia="Aptos Narrow"/>
              </w:rPr>
              <w:t>Red Setter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rPr>
                <w:rFonts w:eastAsia="Aptos Narrow"/>
              </w:rPr>
            </w:pPr>
            <w:r w:rsidRPr="001C626B">
              <w:rPr>
                <w:rFonts w:eastAsia="Aptos Narrow"/>
              </w:rPr>
              <w:t>Stress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1.3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0.3391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rPr>
                <w:rFonts w:eastAsia="Aptos Narrow"/>
              </w:rPr>
            </w:pPr>
            <w:r w:rsidRPr="001C626B">
              <w:rPr>
                <w:rFonts w:eastAsia="Aptos Narrow"/>
              </w:rPr>
              <w:t xml:space="preserve">None </w:t>
            </w:r>
          </w:p>
        </w:tc>
      </w:tr>
      <w:tr w:rsidR="001C626B" w:rsidRPr="001C626B" w:rsidTr="00C826AE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274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</w:tr>
      <w:tr w:rsidR="001C626B" w:rsidRPr="001C626B" w:rsidTr="00C826AE">
        <w:trPr>
          <w:trHeight w:val="300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</w:tr>
      <w:tr w:rsidR="001C626B" w:rsidRPr="001C626B" w:rsidTr="00C826AE">
        <w:trPr>
          <w:trHeight w:val="300"/>
        </w:trPr>
        <w:tc>
          <w:tcPr>
            <w:tcW w:w="9522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>
            <w:pPr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Supplementary Table 5. Plant Height. Pairwise comparison of control and drought-treated plants at each sampling time</w:t>
            </w:r>
          </w:p>
        </w:tc>
      </w:tr>
      <w:tr w:rsidR="001C626B" w:rsidRPr="001C626B" w:rsidTr="00C826AE">
        <w:trPr>
          <w:trHeight w:val="300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</w:tr>
      <w:tr w:rsidR="001C626B" w:rsidRPr="001C626B" w:rsidTr="00C826AE">
        <w:trPr>
          <w:trHeight w:val="78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Variety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Time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Mean Control ± SD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Mean Stress ± SD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Test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p-value</w:t>
            </w:r>
          </w:p>
        </w:tc>
        <w:tc>
          <w:tcPr>
            <w:tcW w:w="27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Significance</w:t>
            </w:r>
          </w:p>
        </w:tc>
      </w:tr>
      <w:tr w:rsidR="001C626B" w:rsidRPr="001C626B" w:rsidTr="00C826AE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Faber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 DAS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31.67 ± 2.52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32.33 ± 2.89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Welch t-test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0.78</w:t>
            </w:r>
          </w:p>
        </w:tc>
        <w:tc>
          <w:tcPr>
            <w:tcW w:w="274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ns</w:t>
            </w:r>
          </w:p>
        </w:tc>
      </w:tr>
      <w:tr w:rsidR="001C626B" w:rsidRPr="001C626B" w:rsidTr="00C826AE">
        <w:trPr>
          <w:trHeight w:val="300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Faber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 DAS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36.63 ± 2.29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30.00 ± 3.97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Welch t-test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0.089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ns</w:t>
            </w:r>
          </w:p>
        </w:tc>
      </w:tr>
      <w:tr w:rsidR="001C626B" w:rsidRPr="001C626B" w:rsidTr="00C826AE">
        <w:trPr>
          <w:trHeight w:val="300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Faber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15 DAS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48.83 ± 0.29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40.83 ± 2.93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Welch t-test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0.021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</w:t>
            </w:r>
          </w:p>
        </w:tc>
      </w:tr>
      <w:tr w:rsidR="001C626B" w:rsidRPr="001C626B" w:rsidTr="00C826AE">
        <w:trPr>
          <w:trHeight w:val="300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Mariner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 DAS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37.00 ± 1.00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35.50 ± 2.60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Welch t-test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0.43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ns</w:t>
            </w:r>
          </w:p>
        </w:tc>
      </w:tr>
      <w:tr w:rsidR="001C626B" w:rsidRPr="001C626B" w:rsidTr="00C826AE">
        <w:trPr>
          <w:trHeight w:val="300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Mariner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 DAS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42.17 ± 5.27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37.33 ± 4.04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Welch t-test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0.28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ns</w:t>
            </w:r>
          </w:p>
        </w:tc>
      </w:tr>
      <w:tr w:rsidR="001C626B" w:rsidRPr="001C626B" w:rsidTr="00C826AE">
        <w:trPr>
          <w:trHeight w:val="300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Mariner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15 DAS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53.50 ± 3.78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44.50 ± 3.79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Welch t-test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0.044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</w:t>
            </w:r>
          </w:p>
        </w:tc>
      </w:tr>
      <w:tr w:rsidR="001C626B" w:rsidRPr="001C626B" w:rsidTr="00C826AE">
        <w:trPr>
          <w:trHeight w:val="300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Red Setter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 DAS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32.00 ± 1.00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28.17 ± 3.18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Welch t-test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0.17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ns</w:t>
            </w:r>
          </w:p>
        </w:tc>
      </w:tr>
      <w:tr w:rsidR="001C626B" w:rsidRPr="001C626B" w:rsidTr="00C826AE">
        <w:trPr>
          <w:trHeight w:val="300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Red Setter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 DAS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31.33 ± 6.03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29.67 ± 2.31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Welch t-test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0.7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ns</w:t>
            </w:r>
          </w:p>
        </w:tc>
      </w:tr>
      <w:tr w:rsidR="001C626B" w:rsidRPr="001C626B" w:rsidTr="00C826AE">
        <w:trPr>
          <w:trHeight w:val="300"/>
        </w:trPr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Red Setter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15 DAS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39.83 ± 6.03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33.17 ± 5.56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Welch t-test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0.23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 xml:space="preserve">ns </w:t>
            </w:r>
          </w:p>
        </w:tc>
      </w:tr>
      <w:tr w:rsidR="001C626B" w:rsidRPr="001C626B" w:rsidTr="00C826AE">
        <w:trPr>
          <w:trHeight w:val="300"/>
        </w:trPr>
        <w:tc>
          <w:tcPr>
            <w:tcW w:w="5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>
            <w:pPr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Supplementary Table 6. Plant Height. Internal validation metrics for k-means clustering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</w:tr>
      <w:tr w:rsidR="001C626B" w:rsidRPr="001C626B" w:rsidTr="00C826AE">
        <w:trPr>
          <w:trHeight w:val="6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Number of clusters (k)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Silhouette score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  <w:lang w:val="en-US"/>
              </w:rPr>
            </w:pPr>
            <w:r w:rsidRPr="001C626B">
              <w:rPr>
                <w:rFonts w:eastAsia="Aptos Narrow"/>
                <w:b/>
                <w:bCs/>
                <w:lang w:val="en-US"/>
              </w:rPr>
              <w:t>Calinski–Harabasz index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</w:tr>
      <w:tr w:rsidR="001C626B" w:rsidRPr="001C626B" w:rsidTr="00C826AE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0.4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16.5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</w:tr>
      <w:tr w:rsidR="001C626B" w:rsidRPr="001C626B" w:rsidTr="00C826AE">
        <w:trPr>
          <w:trHeight w:val="300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0.32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15.6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</w:tr>
      <w:tr w:rsidR="001C626B" w:rsidRPr="001C626B" w:rsidTr="00C826AE">
        <w:trPr>
          <w:trHeight w:val="300"/>
        </w:trPr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0.28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right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14.4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9641EF" w:rsidRPr="001C626B" w:rsidRDefault="009641EF" w:rsidP="00C826AE"/>
        </w:tc>
      </w:tr>
    </w:tbl>
    <w:p w:rsidR="009641EF" w:rsidRPr="001C626B" w:rsidRDefault="009641EF" w:rsidP="009641EF"/>
    <w:p w:rsidR="009641EF" w:rsidRPr="001C626B" w:rsidRDefault="009641EF" w:rsidP="009641EF">
      <w:r w:rsidRPr="001C626B">
        <w:br w:type="page"/>
      </w:r>
    </w:p>
    <w:p w:rsidR="009641EF" w:rsidRPr="001C626B" w:rsidRDefault="009641EF" w:rsidP="009641EF">
      <w:pPr>
        <w:rPr>
          <w:b/>
          <w:bCs/>
        </w:rPr>
      </w:pPr>
      <w:r w:rsidRPr="001C626B">
        <w:rPr>
          <w:b/>
          <w:bCs/>
        </w:rPr>
        <w:lastRenderedPageBreak/>
        <w:t>Supplementary Table 7. Stomatal Conductance. Comparison between control and drought-stressed plants within each genotype at each sampling time (Welch's t-test)</w:t>
      </w:r>
    </w:p>
    <w:p w:rsidR="009641EF" w:rsidRPr="001C626B" w:rsidRDefault="009641EF" w:rsidP="009641EF"/>
    <w:tbl>
      <w:tblPr>
        <w:tblW w:w="0" w:type="auto"/>
        <w:tblLook w:val="06A0" w:firstRow="1" w:lastRow="0" w:firstColumn="1" w:lastColumn="0" w:noHBand="1" w:noVBand="1"/>
      </w:tblPr>
      <w:tblGrid>
        <w:gridCol w:w="1185"/>
        <w:gridCol w:w="1185"/>
        <w:gridCol w:w="1185"/>
        <w:gridCol w:w="1185"/>
        <w:gridCol w:w="1185"/>
        <w:gridCol w:w="1185"/>
        <w:gridCol w:w="1185"/>
      </w:tblGrid>
      <w:tr w:rsidR="001C626B" w:rsidRPr="001C626B" w:rsidTr="00C826AE">
        <w:trPr>
          <w:trHeight w:val="600"/>
        </w:trPr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Genotype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DAS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n Control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n Stress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Mean Control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Mean Stress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p-value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Mariner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T0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390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359.7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0.729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Mariner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7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207.1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63.6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5.11 × 10</w:t>
            </w:r>
            <w:r w:rsidRPr="001C626B">
              <w:rPr>
                <w:rFonts w:ascii="Cambria Math" w:eastAsia="Aptos Narrow" w:hAnsi="Cambria Math" w:cs="Cambria Math"/>
              </w:rPr>
              <w:t>⁻</w:t>
            </w:r>
            <w:r w:rsidRPr="001C626B">
              <w:rPr>
                <w:rFonts w:eastAsia="Aptos Narrow"/>
              </w:rPr>
              <w:t>⁶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Mariner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6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223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6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3.22 × 10</w:t>
            </w:r>
            <w:r w:rsidRPr="001C626B">
              <w:rPr>
                <w:rFonts w:ascii="Cambria Math" w:eastAsia="Aptos Narrow" w:hAnsi="Cambria Math" w:cs="Cambria Math"/>
              </w:rPr>
              <w:t>⁻</w:t>
            </w:r>
            <w:r w:rsidRPr="001C626B">
              <w:rPr>
                <w:rFonts w:eastAsia="Aptos Narrow"/>
              </w:rPr>
              <w:t>⁶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Mariner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5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7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253.8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30.7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4.27 × 10</w:t>
            </w:r>
            <w:r w:rsidRPr="001C626B">
              <w:rPr>
                <w:rFonts w:ascii="Cambria Math" w:eastAsia="Aptos Narrow" w:hAnsi="Cambria Math" w:cs="Cambria Math"/>
              </w:rPr>
              <w:t>⁻</w:t>
            </w:r>
            <w:r w:rsidRPr="001C626B">
              <w:rPr>
                <w:rFonts w:eastAsia="Aptos Narrow"/>
              </w:rPr>
              <w:t>⁷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Mariner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6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8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215.8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9.1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2.25 × 10</w:t>
            </w:r>
            <w:r w:rsidRPr="001C626B">
              <w:rPr>
                <w:rFonts w:ascii="Cambria Math" w:eastAsia="Aptos Narrow" w:hAnsi="Cambria Math" w:cs="Cambria Math"/>
              </w:rPr>
              <w:t>⁻</w:t>
            </w:r>
            <w:r w:rsidRPr="001C626B">
              <w:rPr>
                <w:rFonts w:eastAsia="Aptos Narrow"/>
              </w:rPr>
              <w:t>⁷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Mariner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7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6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210.1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12.6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2.44 × 10</w:t>
            </w:r>
            <w:r w:rsidRPr="001C626B">
              <w:rPr>
                <w:rFonts w:ascii="Cambria Math" w:eastAsia="Aptos Narrow" w:hAnsi="Cambria Math" w:cs="Cambria Math"/>
              </w:rPr>
              <w:t>⁻</w:t>
            </w:r>
            <w:r w:rsidRPr="001C626B">
              <w:rPr>
                <w:rFonts w:eastAsia="Aptos Narrow"/>
              </w:rPr>
              <w:t>¹⁰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Mariner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8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6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221.3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24.3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1.12 × 10</w:t>
            </w:r>
            <w:r w:rsidRPr="001C626B">
              <w:rPr>
                <w:rFonts w:ascii="Cambria Math" w:eastAsia="Aptos Narrow" w:hAnsi="Cambria Math" w:cs="Cambria Math"/>
              </w:rPr>
              <w:t>⁻</w:t>
            </w:r>
            <w:r w:rsidRPr="001C626B">
              <w:rPr>
                <w:rFonts w:eastAsia="Aptos Narrow"/>
              </w:rPr>
              <w:t>⁷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Mariner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11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14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187.5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172.7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0.463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Mariner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12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18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254.3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203.8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0.00467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Mariner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13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25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264.1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229.6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0.0362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Mariner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14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25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25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266.8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246.6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0.24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Mariner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15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26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214.6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199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0.467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Faber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T0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255.7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407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0.122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Faber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7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5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201.3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36.9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1.06 × 10</w:t>
            </w:r>
            <w:r w:rsidRPr="001C626B">
              <w:rPr>
                <w:rFonts w:ascii="Cambria Math" w:eastAsia="Aptos Narrow" w:hAnsi="Cambria Math" w:cs="Cambria Math"/>
              </w:rPr>
              <w:t>⁻</w:t>
            </w:r>
            <w:r w:rsidRPr="001C626B">
              <w:rPr>
                <w:rFonts w:eastAsia="Aptos Narrow"/>
              </w:rPr>
              <w:t>⁴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Faber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7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329.6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10.6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8.54 × 10</w:t>
            </w:r>
            <w:r w:rsidRPr="001C626B">
              <w:rPr>
                <w:rFonts w:ascii="Cambria Math" w:eastAsia="Aptos Narrow" w:hAnsi="Cambria Math" w:cs="Cambria Math"/>
              </w:rPr>
              <w:t>⁻</w:t>
            </w:r>
            <w:r w:rsidRPr="001C626B">
              <w:rPr>
                <w:rFonts w:eastAsia="Aptos Narrow"/>
              </w:rPr>
              <w:t>⁹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Faber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5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288.9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23.5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3.29 × 10</w:t>
            </w:r>
            <w:r w:rsidRPr="001C626B">
              <w:rPr>
                <w:rFonts w:ascii="Cambria Math" w:eastAsia="Aptos Narrow" w:hAnsi="Cambria Math" w:cs="Cambria Math"/>
              </w:rPr>
              <w:t>⁻</w:t>
            </w:r>
            <w:r w:rsidRPr="001C626B">
              <w:rPr>
                <w:rFonts w:eastAsia="Aptos Narrow"/>
              </w:rPr>
              <w:t>⁷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Faber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6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6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281.2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10.1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7.54 × 10</w:t>
            </w:r>
            <w:r w:rsidRPr="001C626B">
              <w:rPr>
                <w:rFonts w:ascii="Cambria Math" w:eastAsia="Aptos Narrow" w:hAnsi="Cambria Math" w:cs="Cambria Math"/>
              </w:rPr>
              <w:t>⁻</w:t>
            </w:r>
            <w:r w:rsidRPr="001C626B">
              <w:rPr>
                <w:rFonts w:eastAsia="Aptos Narrow"/>
              </w:rPr>
              <w:t>⁶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Faber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7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293.5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12.5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1.03 × 10</w:t>
            </w:r>
            <w:r w:rsidRPr="001C626B">
              <w:rPr>
                <w:rFonts w:ascii="Cambria Math" w:eastAsia="Aptos Narrow" w:hAnsi="Cambria Math" w:cs="Cambria Math"/>
              </w:rPr>
              <w:t>⁻</w:t>
            </w:r>
            <w:r w:rsidRPr="001C626B">
              <w:rPr>
                <w:rFonts w:eastAsia="Aptos Narrow"/>
              </w:rPr>
              <w:t>¹¹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Faber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8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8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7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264.1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10.1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9.95 × 10</w:t>
            </w:r>
            <w:r w:rsidRPr="001C626B">
              <w:rPr>
                <w:rFonts w:ascii="Cambria Math" w:eastAsia="Aptos Narrow" w:hAnsi="Cambria Math" w:cs="Cambria Math"/>
              </w:rPr>
              <w:t>⁻</w:t>
            </w:r>
            <w:r w:rsidRPr="001C626B">
              <w:rPr>
                <w:rFonts w:eastAsia="Aptos Narrow"/>
              </w:rPr>
              <w:t>⁶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Faber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11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18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186.2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162.3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0.368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Faber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12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26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26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223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216.9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0.682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Faber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13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22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282.1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244.9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0.00127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Faber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14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28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32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295.3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259.9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0.0196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Faber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15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34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34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213.5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226.7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0.315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Red Setter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T0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401.7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406.7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0.945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Red Setter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6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5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158.3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60.4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6.07 × 10</w:t>
            </w:r>
            <w:r w:rsidRPr="001C626B">
              <w:rPr>
                <w:rFonts w:ascii="Cambria Math" w:eastAsia="Aptos Narrow" w:hAnsi="Cambria Math" w:cs="Cambria Math"/>
              </w:rPr>
              <w:t>⁻</w:t>
            </w:r>
            <w:r w:rsidRPr="001C626B">
              <w:rPr>
                <w:rFonts w:eastAsia="Aptos Narrow"/>
              </w:rPr>
              <w:t>⁴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Red Setter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211.4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7.1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1.43 × 10</w:t>
            </w:r>
            <w:r w:rsidRPr="001C626B">
              <w:rPr>
                <w:rFonts w:ascii="Cambria Math" w:eastAsia="Aptos Narrow" w:hAnsi="Cambria Math" w:cs="Cambria Math"/>
              </w:rPr>
              <w:t>⁻</w:t>
            </w:r>
            <w:r w:rsidRPr="001C626B">
              <w:rPr>
                <w:rFonts w:eastAsia="Aptos Narrow"/>
              </w:rPr>
              <w:t>⁹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Red Setter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5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241.4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34.1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4.07 × 10</w:t>
            </w:r>
            <w:r w:rsidRPr="001C626B">
              <w:rPr>
                <w:rFonts w:ascii="Cambria Math" w:eastAsia="Aptos Narrow" w:hAnsi="Cambria Math" w:cs="Cambria Math"/>
              </w:rPr>
              <w:t>⁻</w:t>
            </w:r>
            <w:r w:rsidRPr="001C626B">
              <w:rPr>
                <w:rFonts w:eastAsia="Aptos Narrow"/>
              </w:rPr>
              <w:t>¹²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Red Setter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6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8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232.9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12.3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1.07 × 10</w:t>
            </w:r>
            <w:r w:rsidRPr="001C626B">
              <w:rPr>
                <w:rFonts w:ascii="Cambria Math" w:eastAsia="Aptos Narrow" w:hAnsi="Cambria Math" w:cs="Cambria Math"/>
              </w:rPr>
              <w:t>⁻</w:t>
            </w:r>
            <w:r w:rsidRPr="001C626B">
              <w:rPr>
                <w:rFonts w:eastAsia="Aptos Narrow"/>
              </w:rPr>
              <w:t>⁶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Red Setter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7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14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236.9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12.4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9.66 × 10</w:t>
            </w:r>
            <w:r w:rsidRPr="001C626B">
              <w:rPr>
                <w:rFonts w:ascii="Cambria Math" w:eastAsia="Aptos Narrow" w:hAnsi="Cambria Math" w:cs="Cambria Math"/>
              </w:rPr>
              <w:t>⁻</w:t>
            </w:r>
            <w:r w:rsidRPr="001C626B">
              <w:rPr>
                <w:rFonts w:eastAsia="Aptos Narrow"/>
              </w:rPr>
              <w:t>¹¹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Red Setter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8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12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157.1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1.62 × 10</w:t>
            </w:r>
            <w:r w:rsidRPr="001C626B">
              <w:rPr>
                <w:rFonts w:ascii="Cambria Math" w:eastAsia="Aptos Narrow" w:hAnsi="Cambria Math" w:cs="Cambria Math"/>
              </w:rPr>
              <w:t>⁻</w:t>
            </w:r>
            <w:r w:rsidRPr="001C626B">
              <w:rPr>
                <w:rFonts w:eastAsia="Aptos Narrow"/>
              </w:rPr>
              <w:t>⁷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Red Setter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11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15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16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115.1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116.8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0.906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Red Setter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12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26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27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183.2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190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0.672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Red Setter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13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24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27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246.3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214.4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0.0214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Red Setter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14 DAS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22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244.5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211.5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0.0758</w:t>
            </w:r>
          </w:p>
        </w:tc>
      </w:tr>
      <w:tr w:rsidR="001C626B" w:rsidRPr="001C626B" w:rsidTr="00C826AE">
        <w:trPr>
          <w:trHeight w:val="300"/>
        </w:trPr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Red Setter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15 DAS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198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149.5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0.00289</w:t>
            </w:r>
          </w:p>
        </w:tc>
      </w:tr>
    </w:tbl>
    <w:p w:rsidR="009641EF" w:rsidRPr="001C626B" w:rsidRDefault="009641EF" w:rsidP="009641EF"/>
    <w:p w:rsidR="009641EF" w:rsidRPr="001C626B" w:rsidRDefault="009641EF" w:rsidP="009641EF"/>
    <w:p w:rsidR="009641EF" w:rsidRPr="001C626B" w:rsidRDefault="009641EF" w:rsidP="009641EF"/>
    <w:p w:rsidR="009641EF" w:rsidRPr="001C626B" w:rsidRDefault="009641EF" w:rsidP="009641EF">
      <w:pPr>
        <w:rPr>
          <w:b/>
          <w:bCs/>
        </w:rPr>
      </w:pPr>
      <w:r w:rsidRPr="001C626B">
        <w:rPr>
          <w:b/>
          <w:bCs/>
        </w:rPr>
        <w:t>Supplementary Table 8. Stomatal Conductance. Temporal ANOVA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1485"/>
        <w:gridCol w:w="1485"/>
        <w:gridCol w:w="1485"/>
        <w:gridCol w:w="1485"/>
        <w:gridCol w:w="1485"/>
        <w:gridCol w:w="1485"/>
      </w:tblGrid>
      <w:tr w:rsidR="001C626B" w:rsidRPr="001C626B" w:rsidTr="00C826AE">
        <w:trPr>
          <w:trHeight w:val="300"/>
        </w:trPr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Genotype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Treatment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F-value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df1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df2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E2D5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p-value</w:t>
            </w:r>
          </w:p>
        </w:tc>
      </w:tr>
      <w:tr w:rsidR="001C626B" w:rsidRPr="001C626B" w:rsidTr="00C826AE">
        <w:trPr>
          <w:trHeight w:val="300"/>
        </w:trPr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Mariner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Control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4.84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11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160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1.96 × 10</w:t>
            </w:r>
            <w:r w:rsidRPr="001C626B">
              <w:rPr>
                <w:rFonts w:ascii="Cambria Math" w:eastAsia="Aptos Narrow" w:hAnsi="Cambria Math" w:cs="Cambria Math"/>
              </w:rPr>
              <w:t>⁻</w:t>
            </w:r>
            <w:r w:rsidRPr="001C626B">
              <w:rPr>
                <w:rFonts w:eastAsia="Aptos Narrow"/>
              </w:rPr>
              <w:t>⁶</w:t>
            </w:r>
          </w:p>
        </w:tc>
      </w:tr>
      <w:tr w:rsidR="001C626B" w:rsidRPr="001C626B" w:rsidTr="00C826AE">
        <w:trPr>
          <w:trHeight w:val="300"/>
        </w:trPr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Mariner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Stress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40.15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135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3.27 × 10</w:t>
            </w:r>
            <w:r w:rsidRPr="001C626B">
              <w:rPr>
                <w:rFonts w:ascii="Cambria Math" w:eastAsia="Aptos Narrow" w:hAnsi="Cambria Math" w:cs="Cambria Math"/>
              </w:rPr>
              <w:t>⁻</w:t>
            </w:r>
            <w:r w:rsidRPr="001C626B">
              <w:rPr>
                <w:rFonts w:eastAsia="Aptos Narrow"/>
              </w:rPr>
              <w:t>³⁷</w:t>
            </w:r>
          </w:p>
        </w:tc>
      </w:tr>
      <w:tr w:rsidR="001C626B" w:rsidRPr="001C626B" w:rsidTr="00C826AE">
        <w:trPr>
          <w:trHeight w:val="300"/>
        </w:trPr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Faber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Control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10.38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168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2.24 × 10</w:t>
            </w:r>
            <w:r w:rsidRPr="001C626B">
              <w:rPr>
                <w:rFonts w:ascii="Cambria Math" w:eastAsia="Aptos Narrow" w:hAnsi="Cambria Math" w:cs="Cambria Math"/>
              </w:rPr>
              <w:t>⁻</w:t>
            </w:r>
            <w:r w:rsidRPr="001C626B">
              <w:rPr>
                <w:rFonts w:eastAsia="Aptos Narrow"/>
              </w:rPr>
              <w:t>¹⁴</w:t>
            </w:r>
          </w:p>
        </w:tc>
      </w:tr>
      <w:tr w:rsidR="001C626B" w:rsidRPr="001C626B" w:rsidTr="00C826AE">
        <w:trPr>
          <w:trHeight w:val="300"/>
        </w:trPr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Faber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Stress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69.7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168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1.02 × 10</w:t>
            </w:r>
            <w:r w:rsidRPr="001C626B">
              <w:rPr>
                <w:rFonts w:ascii="Cambria Math" w:eastAsia="Aptos Narrow" w:hAnsi="Cambria Math" w:cs="Cambria Math"/>
              </w:rPr>
              <w:t>⁻</w:t>
            </w:r>
            <w:r w:rsidRPr="001C626B">
              <w:rPr>
                <w:rFonts w:eastAsia="Aptos Narrow"/>
              </w:rPr>
              <w:t>⁵⁶</w:t>
            </w:r>
          </w:p>
        </w:tc>
      </w:tr>
      <w:tr w:rsidR="001C626B" w:rsidRPr="001C626B" w:rsidTr="00C826AE">
        <w:trPr>
          <w:trHeight w:val="300"/>
        </w:trPr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Red Setter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Control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13.48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167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3.20 × 10</w:t>
            </w:r>
            <w:r w:rsidRPr="001C626B">
              <w:rPr>
                <w:rFonts w:ascii="Cambria Math" w:eastAsia="Aptos Narrow" w:hAnsi="Cambria Math" w:cs="Cambria Math"/>
              </w:rPr>
              <w:t>⁻</w:t>
            </w:r>
            <w:r w:rsidRPr="001C626B">
              <w:rPr>
                <w:rFonts w:eastAsia="Aptos Narrow"/>
              </w:rPr>
              <w:t>¹⁸</w:t>
            </w:r>
          </w:p>
        </w:tc>
      </w:tr>
      <w:tr w:rsidR="001C626B" w:rsidRPr="001C626B" w:rsidTr="00C826AE">
        <w:trPr>
          <w:trHeight w:val="300"/>
        </w:trPr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Red Setter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Stress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59.51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159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1.30 × 10</w:t>
            </w:r>
            <w:r w:rsidRPr="001C626B">
              <w:rPr>
                <w:rFonts w:ascii="Cambria Math" w:eastAsia="Aptos Narrow" w:hAnsi="Cambria Math" w:cs="Cambria Math"/>
              </w:rPr>
              <w:t>⁻</w:t>
            </w:r>
            <w:r w:rsidRPr="001C626B">
              <w:rPr>
                <w:rFonts w:eastAsia="Aptos Narrow"/>
              </w:rPr>
              <w:t>⁵⁰</w:t>
            </w:r>
          </w:p>
        </w:tc>
      </w:tr>
    </w:tbl>
    <w:p w:rsidR="009641EF" w:rsidRPr="001C626B" w:rsidRDefault="009641EF" w:rsidP="009641EF"/>
    <w:p w:rsidR="009641EF" w:rsidRPr="001C626B" w:rsidRDefault="009641EF" w:rsidP="009641EF">
      <w:r w:rsidRPr="001C626B">
        <w:br w:type="page"/>
      </w:r>
    </w:p>
    <w:p w:rsidR="009641EF" w:rsidRPr="001C626B" w:rsidRDefault="009641EF" w:rsidP="009641EF">
      <w:pPr>
        <w:rPr>
          <w:b/>
          <w:bCs/>
          <w:lang w:val="en-US"/>
        </w:rPr>
      </w:pPr>
      <w:r w:rsidRPr="001C626B">
        <w:rPr>
          <w:b/>
          <w:bCs/>
          <w:lang w:val="en-US"/>
        </w:rPr>
        <w:lastRenderedPageBreak/>
        <w:t>Suppl. Table 9. Normalized sensor response (NR) statistical analysis</w:t>
      </w:r>
    </w:p>
    <w:p w:rsidR="009641EF" w:rsidRPr="001C626B" w:rsidRDefault="009641EF" w:rsidP="009641EF">
      <w:pPr>
        <w:rPr>
          <w:lang w:val="en-US"/>
        </w:rPr>
      </w:pPr>
      <w:bookmarkStart w:id="2" w:name="_GoBack"/>
      <w:bookmarkEnd w:id="2"/>
    </w:p>
    <w:tbl>
      <w:tblPr>
        <w:tblW w:w="0" w:type="auto"/>
        <w:tblLook w:val="06A0" w:firstRow="1" w:lastRow="0" w:firstColumn="1" w:lastColumn="0" w:noHBand="1" w:noVBand="1"/>
      </w:tblPr>
      <w:tblGrid>
        <w:gridCol w:w="1260"/>
        <w:gridCol w:w="1260"/>
        <w:gridCol w:w="1260"/>
        <w:gridCol w:w="1260"/>
        <w:gridCol w:w="1485"/>
        <w:gridCol w:w="1305"/>
        <w:gridCol w:w="1260"/>
      </w:tblGrid>
      <w:tr w:rsidR="001C626B" w:rsidRPr="001C626B" w:rsidTr="00C826AE">
        <w:trPr>
          <w:trHeight w:val="600"/>
        </w:trPr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DAS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F-value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p-value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Overall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RS vs Mariner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RS vs Faber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  <w:b/>
                <w:bCs/>
              </w:rPr>
            </w:pPr>
            <w:r w:rsidRPr="001C626B">
              <w:rPr>
                <w:rFonts w:eastAsia="Aptos Narrow"/>
                <w:b/>
                <w:bCs/>
              </w:rPr>
              <w:t>Mariner vs Faber</w:t>
            </w:r>
          </w:p>
        </w:tc>
      </w:tr>
      <w:tr w:rsidR="001C626B" w:rsidRPr="001C626B" w:rsidTr="00C826AE">
        <w:trPr>
          <w:trHeight w:val="300"/>
        </w:trPr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0DAS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11.668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0.000024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****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****</w:t>
            </w:r>
          </w:p>
        </w:tc>
      </w:tr>
      <w:tr w:rsidR="001C626B" w:rsidRPr="001C626B" w:rsidTr="00C826AE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1DAS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9.068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0.000218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ns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</w:tr>
      <w:tr w:rsidR="001C626B" w:rsidRPr="001C626B" w:rsidTr="00C826AE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2DAS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17.643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2.01E-07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****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****</w:t>
            </w:r>
          </w:p>
        </w:tc>
      </w:tr>
      <w:tr w:rsidR="001C626B" w:rsidRPr="001C626B" w:rsidTr="00C826AE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3DAS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27.755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1.37E-10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****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****</w:t>
            </w:r>
          </w:p>
        </w:tc>
      </w:tr>
      <w:tr w:rsidR="001C626B" w:rsidRPr="001C626B" w:rsidTr="00C826AE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4DAS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29.547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4.1E-11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****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****</w:t>
            </w:r>
          </w:p>
        </w:tc>
      </w:tr>
      <w:tr w:rsidR="001C626B" w:rsidRPr="001C626B" w:rsidTr="00C826AE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5DAS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21.076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1.52E-08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****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ns</w:t>
            </w:r>
          </w:p>
        </w:tc>
      </w:tr>
      <w:tr w:rsidR="001C626B" w:rsidRPr="001C626B" w:rsidTr="00C826AE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6DAS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7.525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0.000843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ns</w:t>
            </w:r>
          </w:p>
        </w:tc>
      </w:tr>
      <w:tr w:rsidR="001C626B" w:rsidRPr="001C626B" w:rsidTr="00C826AE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7DAS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5.711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0.0043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ns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</w:t>
            </w:r>
          </w:p>
        </w:tc>
      </w:tr>
      <w:tr w:rsidR="001C626B" w:rsidRPr="001C626B" w:rsidTr="00C826AE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8DAS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10.605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5.85E-05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****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</w:tr>
      <w:tr w:rsidR="001C626B" w:rsidRPr="001C626B" w:rsidTr="00C826AE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9DAS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9.463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0.000155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</w:tr>
      <w:tr w:rsidR="001C626B" w:rsidRPr="001C626B" w:rsidTr="00C826AE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10DAS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8.393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0.000392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ns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</w:tr>
      <w:tr w:rsidR="001C626B" w:rsidRPr="001C626B" w:rsidTr="00C826AE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11DAS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10.252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0.000079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****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****</w:t>
            </w:r>
          </w:p>
        </w:tc>
      </w:tr>
      <w:tr w:rsidR="001C626B" w:rsidRPr="001C626B" w:rsidTr="00C826AE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12DAS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7.741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0.000696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ns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</w:tr>
      <w:tr w:rsidR="001C626B" w:rsidRPr="001C626B" w:rsidTr="00C826AE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13DAS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8.18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0.000473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ns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</w:tr>
      <w:tr w:rsidR="001C626B" w:rsidRPr="001C626B" w:rsidTr="00C826AE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14DAS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9.549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0.000144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ns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</w:t>
            </w:r>
          </w:p>
        </w:tc>
      </w:tr>
      <w:tr w:rsidR="001C626B" w:rsidRPr="001C626B" w:rsidTr="00C826AE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15DAS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11.314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3.22E-05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****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41EF" w:rsidRPr="001C626B" w:rsidRDefault="009641EF" w:rsidP="00C826AE">
            <w:pPr>
              <w:jc w:val="center"/>
              <w:rPr>
                <w:rFonts w:eastAsia="Aptos Narrow"/>
              </w:rPr>
            </w:pPr>
            <w:r w:rsidRPr="001C626B">
              <w:rPr>
                <w:rFonts w:eastAsia="Aptos Narrow"/>
              </w:rPr>
              <w:t>****</w:t>
            </w:r>
          </w:p>
        </w:tc>
      </w:tr>
    </w:tbl>
    <w:p w:rsidR="009641EF" w:rsidRPr="001C626B" w:rsidRDefault="009641EF" w:rsidP="009641EF">
      <w:pPr>
        <w:rPr>
          <w:lang w:val="en-US"/>
        </w:rPr>
      </w:pPr>
      <w:r w:rsidRPr="001C626B">
        <w:rPr>
          <w:lang w:val="en-US"/>
        </w:rPr>
        <w:t>p &lt; 0.05 (*), p &lt; 0.01 (**), p &lt; 0.001 (***), and p &lt; 0.0001 (****), whereas differences with p ≥ 0.05 were considered not significant (ns).</w:t>
      </w:r>
    </w:p>
    <w:p w:rsidR="009641EF" w:rsidRPr="001C626B" w:rsidRDefault="009641EF" w:rsidP="009641EF">
      <w:pPr>
        <w:rPr>
          <w:lang w:val="en-US"/>
        </w:rPr>
      </w:pPr>
    </w:p>
    <w:p w:rsidR="009641EF" w:rsidRPr="001C626B" w:rsidRDefault="009641EF" w:rsidP="009641EF">
      <w:pPr>
        <w:rPr>
          <w:lang w:val="en-US"/>
        </w:rPr>
      </w:pPr>
    </w:p>
    <w:p w:rsidR="00931CF8" w:rsidRPr="001C626B" w:rsidRDefault="00931CF8"/>
    <w:sectPr w:rsidR="00931CF8" w:rsidRPr="001C626B" w:rsidSect="001C626B">
      <w:pgSz w:w="12240" w:h="15840"/>
      <w:pgMar w:top="1440" w:right="1440" w:bottom="1440" w:left="1275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357C0"/>
    <w:multiLevelType w:val="hybridMultilevel"/>
    <w:tmpl w:val="3642D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2C092C"/>
    <w:multiLevelType w:val="multilevel"/>
    <w:tmpl w:val="1CE26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7612E8"/>
    <w:multiLevelType w:val="multilevel"/>
    <w:tmpl w:val="047A3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1B0195"/>
    <w:multiLevelType w:val="hybridMultilevel"/>
    <w:tmpl w:val="A0069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B47845"/>
    <w:multiLevelType w:val="multilevel"/>
    <w:tmpl w:val="A5B80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A83446"/>
    <w:multiLevelType w:val="multilevel"/>
    <w:tmpl w:val="619C0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845392"/>
    <w:multiLevelType w:val="multilevel"/>
    <w:tmpl w:val="828C9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B27D7E"/>
    <w:multiLevelType w:val="hybridMultilevel"/>
    <w:tmpl w:val="887EDA92"/>
    <w:lvl w:ilvl="0" w:tplc="A810FBF8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E87A32AE">
      <w:start w:val="1"/>
      <w:numFmt w:val="bullet"/>
      <w:lvlText w:val="o"/>
      <w:lvlJc w:val="left"/>
      <w:pPr>
        <w:ind w:left="1146" w:hanging="360"/>
      </w:pPr>
      <w:rPr>
        <w:rFonts w:ascii="Courier New" w:hAnsi="Courier New" w:hint="default"/>
      </w:rPr>
    </w:lvl>
    <w:lvl w:ilvl="2" w:tplc="A3883AC6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34086FEA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D1A4291A">
      <w:start w:val="1"/>
      <w:numFmt w:val="bullet"/>
      <w:lvlText w:val="o"/>
      <w:lvlJc w:val="left"/>
      <w:pPr>
        <w:ind w:left="3306" w:hanging="360"/>
      </w:pPr>
      <w:rPr>
        <w:rFonts w:ascii="Courier New" w:hAnsi="Courier New" w:hint="default"/>
      </w:rPr>
    </w:lvl>
    <w:lvl w:ilvl="5" w:tplc="337EF832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23920554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E0A8438A">
      <w:start w:val="1"/>
      <w:numFmt w:val="bullet"/>
      <w:lvlText w:val="o"/>
      <w:lvlJc w:val="left"/>
      <w:pPr>
        <w:ind w:left="5466" w:hanging="360"/>
      </w:pPr>
      <w:rPr>
        <w:rFonts w:ascii="Courier New" w:hAnsi="Courier New" w:hint="default"/>
      </w:rPr>
    </w:lvl>
    <w:lvl w:ilvl="8" w:tplc="67FEFD12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8" w15:restartNumberingAfterBreak="0">
    <w:nsid w:val="7D335D3C"/>
    <w:multiLevelType w:val="hybridMultilevel"/>
    <w:tmpl w:val="47281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1EF"/>
    <w:rsid w:val="000E12A5"/>
    <w:rsid w:val="001C626B"/>
    <w:rsid w:val="0037757F"/>
    <w:rsid w:val="003D4CDD"/>
    <w:rsid w:val="006C6E17"/>
    <w:rsid w:val="006C753D"/>
    <w:rsid w:val="00813EDE"/>
    <w:rsid w:val="008758CF"/>
    <w:rsid w:val="00881B6D"/>
    <w:rsid w:val="008D3277"/>
    <w:rsid w:val="00931CF8"/>
    <w:rsid w:val="009641EF"/>
    <w:rsid w:val="009B41EC"/>
    <w:rsid w:val="00AB2D4C"/>
    <w:rsid w:val="00BC0736"/>
    <w:rsid w:val="00DD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90E56A-59BA-4F27-B36C-FD325878D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41EF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e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41EF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41EF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e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41EF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sz w:val="24"/>
      <w:szCs w:val="24"/>
      <w:lang w:val="e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41EF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lang w:val="e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41EF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41EF"/>
    <w:rPr>
      <w:rFonts w:ascii="Arial" w:eastAsia="Arial" w:hAnsi="Arial" w:cs="Arial"/>
      <w:sz w:val="40"/>
      <w:szCs w:val="40"/>
      <w:lang w:val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41EF"/>
    <w:rPr>
      <w:rFonts w:ascii="Arial" w:eastAsia="Arial" w:hAnsi="Arial" w:cs="Arial"/>
      <w:sz w:val="32"/>
      <w:szCs w:val="32"/>
      <w:lang w:val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41EF"/>
    <w:rPr>
      <w:rFonts w:ascii="Arial" w:eastAsia="Arial" w:hAnsi="Arial" w:cs="Arial"/>
      <w:color w:val="434343"/>
      <w:sz w:val="28"/>
      <w:szCs w:val="28"/>
      <w:lang w:val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41EF"/>
    <w:rPr>
      <w:rFonts w:ascii="Arial" w:eastAsia="Arial" w:hAnsi="Arial" w:cs="Arial"/>
      <w:color w:val="666666"/>
      <w:sz w:val="24"/>
      <w:szCs w:val="24"/>
      <w:lang w:val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41EF"/>
    <w:rPr>
      <w:rFonts w:ascii="Arial" w:eastAsia="Arial" w:hAnsi="Arial" w:cs="Arial"/>
      <w:color w:val="666666"/>
      <w:lang w:val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41EF"/>
    <w:rPr>
      <w:rFonts w:ascii="Arial" w:eastAsia="Arial" w:hAnsi="Arial" w:cs="Arial"/>
      <w:i/>
      <w:color w:val="666666"/>
      <w:lang w:val="en"/>
    </w:rPr>
  </w:style>
  <w:style w:type="paragraph" w:styleId="Title">
    <w:name w:val="Title"/>
    <w:basedOn w:val="Normal"/>
    <w:next w:val="Normal"/>
    <w:link w:val="TitleChar"/>
    <w:uiPriority w:val="10"/>
    <w:qFormat/>
    <w:rsid w:val="009641EF"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en"/>
    </w:rPr>
  </w:style>
  <w:style w:type="character" w:customStyle="1" w:styleId="TitleChar">
    <w:name w:val="Title Char"/>
    <w:basedOn w:val="DefaultParagraphFont"/>
    <w:link w:val="Title"/>
    <w:uiPriority w:val="10"/>
    <w:rsid w:val="009641EF"/>
    <w:rPr>
      <w:rFonts w:ascii="Arial" w:eastAsia="Arial" w:hAnsi="Arial" w:cs="Arial"/>
      <w:sz w:val="52"/>
      <w:szCs w:val="52"/>
      <w:lang w:val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41EF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en"/>
    </w:rPr>
  </w:style>
  <w:style w:type="character" w:customStyle="1" w:styleId="SubtitleChar">
    <w:name w:val="Subtitle Char"/>
    <w:basedOn w:val="DefaultParagraphFont"/>
    <w:link w:val="Subtitle"/>
    <w:uiPriority w:val="11"/>
    <w:rsid w:val="009641EF"/>
    <w:rPr>
      <w:rFonts w:ascii="Arial" w:eastAsia="Arial" w:hAnsi="Arial" w:cs="Arial"/>
      <w:color w:val="666666"/>
      <w:sz w:val="30"/>
      <w:szCs w:val="30"/>
      <w:lang w:val="en"/>
    </w:rPr>
  </w:style>
  <w:style w:type="paragraph" w:styleId="CommentText">
    <w:name w:val="annotation text"/>
    <w:basedOn w:val="Normal"/>
    <w:link w:val="CommentTextChar"/>
    <w:uiPriority w:val="99"/>
    <w:unhideWhenUsed/>
    <w:rsid w:val="009641EF"/>
    <w:pPr>
      <w:spacing w:after="0" w:line="240" w:lineRule="auto"/>
    </w:pPr>
    <w:rPr>
      <w:rFonts w:ascii="Arial" w:eastAsia="Arial" w:hAnsi="Arial" w:cs="Arial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41EF"/>
    <w:rPr>
      <w:rFonts w:ascii="Arial" w:eastAsia="Arial" w:hAnsi="Arial" w:cs="Arial"/>
      <w:sz w:val="20"/>
      <w:szCs w:val="20"/>
      <w:lang w:val="en"/>
    </w:rPr>
  </w:style>
  <w:style w:type="character" w:styleId="CommentReference">
    <w:name w:val="annotation reference"/>
    <w:basedOn w:val="DefaultParagraphFont"/>
    <w:uiPriority w:val="99"/>
    <w:semiHidden/>
    <w:unhideWhenUsed/>
    <w:rsid w:val="009641EF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641E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641E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641EF"/>
    <w:pPr>
      <w:spacing w:after="0" w:line="276" w:lineRule="auto"/>
      <w:ind w:left="720"/>
      <w:contextualSpacing/>
    </w:pPr>
    <w:rPr>
      <w:rFonts w:ascii="Arial" w:eastAsia="Arial" w:hAnsi="Arial" w:cs="Arial"/>
      <w:lang w:val="en"/>
    </w:rPr>
  </w:style>
  <w:style w:type="paragraph" w:styleId="Header">
    <w:name w:val="header"/>
    <w:basedOn w:val="Normal"/>
    <w:link w:val="HeaderChar"/>
    <w:uiPriority w:val="99"/>
    <w:unhideWhenUsed/>
    <w:rsid w:val="009641EF"/>
    <w:pPr>
      <w:tabs>
        <w:tab w:val="center" w:pos="4680"/>
        <w:tab w:val="right" w:pos="9360"/>
      </w:tabs>
      <w:spacing w:after="0" w:line="240" w:lineRule="auto"/>
    </w:pPr>
    <w:rPr>
      <w:rFonts w:ascii="Arial" w:eastAsia="Arial" w:hAnsi="Arial" w:cs="Arial"/>
      <w:lang w:val="en"/>
    </w:rPr>
  </w:style>
  <w:style w:type="character" w:customStyle="1" w:styleId="HeaderChar">
    <w:name w:val="Header Char"/>
    <w:basedOn w:val="DefaultParagraphFont"/>
    <w:link w:val="Header"/>
    <w:uiPriority w:val="99"/>
    <w:rsid w:val="009641EF"/>
    <w:rPr>
      <w:rFonts w:ascii="Arial" w:eastAsia="Arial" w:hAnsi="Arial" w:cs="Arial"/>
      <w:lang w:val="en"/>
    </w:rPr>
  </w:style>
  <w:style w:type="paragraph" w:styleId="Footer">
    <w:name w:val="footer"/>
    <w:basedOn w:val="Normal"/>
    <w:link w:val="FooterChar"/>
    <w:uiPriority w:val="99"/>
    <w:unhideWhenUsed/>
    <w:rsid w:val="009641EF"/>
    <w:pPr>
      <w:tabs>
        <w:tab w:val="center" w:pos="4680"/>
        <w:tab w:val="right" w:pos="9360"/>
      </w:tabs>
      <w:spacing w:after="0" w:line="240" w:lineRule="auto"/>
    </w:pPr>
    <w:rPr>
      <w:rFonts w:ascii="Arial" w:eastAsia="Arial" w:hAnsi="Arial" w:cs="Arial"/>
      <w:lang w:val="en"/>
    </w:rPr>
  </w:style>
  <w:style w:type="character" w:customStyle="1" w:styleId="FooterChar">
    <w:name w:val="Footer Char"/>
    <w:basedOn w:val="DefaultParagraphFont"/>
    <w:link w:val="Footer"/>
    <w:uiPriority w:val="99"/>
    <w:rsid w:val="009641EF"/>
    <w:rPr>
      <w:rFonts w:ascii="Arial" w:eastAsia="Arial" w:hAnsi="Arial" w:cs="Arial"/>
      <w:lang w:val="en"/>
    </w:rPr>
  </w:style>
  <w:style w:type="paragraph" w:styleId="Bibliography">
    <w:name w:val="Bibliography"/>
    <w:basedOn w:val="Normal"/>
    <w:next w:val="Normal"/>
    <w:uiPriority w:val="37"/>
    <w:unhideWhenUsed/>
    <w:rsid w:val="009641EF"/>
    <w:pPr>
      <w:spacing w:after="240" w:line="240" w:lineRule="auto"/>
    </w:pPr>
    <w:rPr>
      <w:rFonts w:ascii="Arial" w:eastAsia="Arial" w:hAnsi="Arial" w:cs="Arial"/>
      <w:lang w:val="en"/>
    </w:rPr>
  </w:style>
  <w:style w:type="paragraph" w:styleId="Revision">
    <w:name w:val="Revision"/>
    <w:hidden/>
    <w:uiPriority w:val="99"/>
    <w:semiHidden/>
    <w:rsid w:val="009641EF"/>
    <w:pPr>
      <w:spacing w:after="0" w:line="240" w:lineRule="auto"/>
    </w:pPr>
    <w:rPr>
      <w:rFonts w:ascii="Arial" w:eastAsia="Arial" w:hAnsi="Arial" w:cs="Arial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1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1EF"/>
    <w:rPr>
      <w:rFonts w:ascii="Arial" w:eastAsia="Arial" w:hAnsi="Arial" w:cs="Arial"/>
      <w:b/>
      <w:bCs/>
      <w:sz w:val="20"/>
      <w:szCs w:val="20"/>
      <w:lang w:val="en"/>
    </w:rPr>
  </w:style>
  <w:style w:type="character" w:styleId="LineNumber">
    <w:name w:val="line number"/>
    <w:basedOn w:val="DefaultParagraphFont"/>
    <w:uiPriority w:val="99"/>
    <w:semiHidden/>
    <w:unhideWhenUsed/>
    <w:rsid w:val="009641EF"/>
  </w:style>
  <w:style w:type="table" w:styleId="TableGrid">
    <w:name w:val="Table Grid"/>
    <w:basedOn w:val="TableNormal"/>
    <w:uiPriority w:val="59"/>
    <w:rsid w:val="009641EF"/>
    <w:pPr>
      <w:spacing w:after="0" w:line="240" w:lineRule="auto"/>
    </w:pPr>
    <w:rPr>
      <w:rFonts w:ascii="Arial" w:eastAsia="Arial" w:hAnsi="Arial" w:cs="Arial"/>
      <w:lang w:val="e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1196</Words>
  <Characters>6821</Characters>
  <Application>Microsoft Office Word</Application>
  <DocSecurity>0</DocSecurity>
  <Lines>56</Lines>
  <Paragraphs>16</Paragraphs>
  <ScaleCrop>false</ScaleCrop>
  <Company/>
  <LinksUpToDate>false</LinksUpToDate>
  <CharactersWithSpaces>8001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Deepika Srinivasan</dc:creator>
  <cp:keywords/>
  <dc:description/>
  <cp:lastModifiedBy>Deepika Srinivasan</cp:lastModifiedBy>
  <cp:revision>2</cp:revision>
  <dcterms:created xsi:type="dcterms:W3CDTF">2026-10-13T07:48:00Z</dcterms:created>
  <dcterms:modified xsi:type="dcterms:W3CDTF">2026-10-13T07:49:00Z</dcterms:modified>
</cp:coreProperties>
</file>