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21" w:rsidRPr="009C1A29" w:rsidRDefault="00887E21" w:rsidP="00887E21">
      <w:pPr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Table </w:t>
      </w:r>
      <w:r w:rsidRPr="009C1A29">
        <w:rPr>
          <w:color w:val="000000" w:themeColor="text1"/>
        </w:rPr>
        <w:t xml:space="preserve">Univariate and multivariate </w:t>
      </w:r>
      <w:r w:rsidR="00E470B9">
        <w:rPr>
          <w:color w:val="000000" w:themeColor="text1"/>
        </w:rPr>
        <w:t>logistic</w:t>
      </w:r>
      <w:r w:rsidRPr="009C1A29">
        <w:rPr>
          <w:color w:val="000000" w:themeColor="text1"/>
        </w:rPr>
        <w:t xml:space="preserve"> regression analysis of undergraduate students who participated at students’ conference with </w:t>
      </w:r>
      <w:r w:rsidR="00E470B9">
        <w:rPr>
          <w:color w:val="000000" w:themeColor="text1"/>
        </w:rPr>
        <w:t>ATP domains</w:t>
      </w:r>
      <w:r w:rsidRPr="009C1A29">
        <w:rPr>
          <w:color w:val="000000" w:themeColor="text1"/>
        </w:rPr>
        <w:t xml:space="preserve"> as dependent variabl</w:t>
      </w:r>
      <w:r>
        <w:rPr>
          <w:color w:val="000000" w:themeColor="text1"/>
        </w:rPr>
        <w:t>e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3"/>
        <w:gridCol w:w="1134"/>
        <w:gridCol w:w="998"/>
        <w:gridCol w:w="1554"/>
        <w:gridCol w:w="992"/>
        <w:gridCol w:w="907"/>
        <w:gridCol w:w="1502"/>
      </w:tblGrid>
      <w:tr w:rsidR="00887E21" w:rsidTr="00E80961">
        <w:tc>
          <w:tcPr>
            <w:tcW w:w="226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887E21" w:rsidRPr="009417EC" w:rsidRDefault="00887E21" w:rsidP="00E80961">
            <w:pPr>
              <w:rPr>
                <w:b/>
                <w:bCs/>
              </w:rPr>
            </w:pPr>
            <w:r w:rsidRPr="009417EC">
              <w:rPr>
                <w:b/>
                <w:bCs/>
              </w:rPr>
              <w:t>Variab</w:t>
            </w:r>
            <w:r>
              <w:rPr>
                <w:b/>
                <w:bCs/>
              </w:rPr>
              <w:t>l</w:t>
            </w:r>
            <w:r w:rsidRPr="009417EC">
              <w:rPr>
                <w:b/>
                <w:bCs/>
              </w:rPr>
              <w:t>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7E21" w:rsidRPr="002133F5" w:rsidRDefault="00887E21" w:rsidP="00E80961">
            <w:pPr>
              <w:jc w:val="center"/>
              <w:rPr>
                <w:b/>
                <w:bCs/>
              </w:rPr>
            </w:pPr>
            <w:r w:rsidRPr="002133F5">
              <w:rPr>
                <w:b/>
                <w:bCs/>
              </w:rPr>
              <w:t>Univariate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7E21" w:rsidRPr="002133F5" w:rsidRDefault="00887E21" w:rsidP="00E80961">
            <w:pPr>
              <w:jc w:val="center"/>
              <w:rPr>
                <w:b/>
                <w:bCs/>
              </w:rPr>
            </w:pPr>
            <w:r w:rsidRPr="002133F5">
              <w:rPr>
                <w:b/>
                <w:bCs/>
              </w:rPr>
              <w:t xml:space="preserve">Multivariate </w:t>
            </w:r>
          </w:p>
        </w:tc>
      </w:tr>
      <w:tr w:rsidR="00887E21" w:rsidTr="00E80961">
        <w:tc>
          <w:tcPr>
            <w:tcW w:w="2263" w:type="dxa"/>
            <w:vMerge/>
            <w:tcBorders>
              <w:top w:val="nil"/>
              <w:bottom w:val="single" w:sz="4" w:space="0" w:color="auto"/>
            </w:tcBorders>
          </w:tcPr>
          <w:p w:rsidR="00887E21" w:rsidRDefault="00887E21" w:rsidP="00E80961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9417EC" w:rsidRDefault="00887E21" w:rsidP="00E80961">
            <w:pPr>
              <w:jc w:val="center"/>
              <w:rPr>
                <w:b/>
                <w:bCs/>
              </w:rPr>
            </w:pPr>
            <w:r w:rsidRPr="009417EC">
              <w:rPr>
                <w:b/>
                <w:bCs/>
              </w:rPr>
              <w:t>p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9417EC" w:rsidRDefault="00887E21" w:rsidP="00E80961">
            <w:pPr>
              <w:jc w:val="center"/>
              <w:rPr>
                <w:b/>
                <w:bCs/>
              </w:rPr>
            </w:pPr>
            <w:r w:rsidRPr="009417EC">
              <w:rPr>
                <w:b/>
                <w:bCs/>
              </w:rPr>
              <w:t>OR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9417EC" w:rsidRDefault="00887E21" w:rsidP="00E80961">
            <w:pPr>
              <w:jc w:val="center"/>
              <w:rPr>
                <w:b/>
                <w:bCs/>
              </w:rPr>
            </w:pPr>
            <w:r w:rsidRPr="009417EC">
              <w:rPr>
                <w:b/>
                <w:bCs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9417EC" w:rsidRDefault="00887E21" w:rsidP="00E80961">
            <w:pPr>
              <w:jc w:val="center"/>
              <w:rPr>
                <w:b/>
                <w:bCs/>
              </w:rPr>
            </w:pPr>
            <w:r w:rsidRPr="009417EC">
              <w:rPr>
                <w:b/>
                <w:bCs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9417EC" w:rsidRDefault="00887E21" w:rsidP="00E80961">
            <w:pPr>
              <w:jc w:val="center"/>
              <w:rPr>
                <w:b/>
                <w:bCs/>
              </w:rPr>
            </w:pPr>
            <w:r w:rsidRPr="009417EC">
              <w:rPr>
                <w:b/>
                <w:bCs/>
              </w:rPr>
              <w:t>OR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9417EC" w:rsidRDefault="00887E21" w:rsidP="00E80961">
            <w:pPr>
              <w:jc w:val="center"/>
              <w:rPr>
                <w:b/>
                <w:bCs/>
              </w:rPr>
            </w:pPr>
            <w:r w:rsidRPr="009417EC">
              <w:rPr>
                <w:b/>
                <w:bCs/>
              </w:rPr>
              <w:t>95%CI</w:t>
            </w:r>
          </w:p>
        </w:tc>
      </w:tr>
      <w:tr w:rsidR="00887E21" w:rsidTr="00E80961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9417EC" w:rsidRDefault="00887E21" w:rsidP="00E80961">
            <w:pPr>
              <w:rPr>
                <w:b/>
                <w:bCs/>
              </w:rPr>
            </w:pPr>
            <w:r w:rsidRPr="009417EC">
              <w:rPr>
                <w:b/>
                <w:bCs/>
              </w:rPr>
              <w:t>Positive attitudes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/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/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/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/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/>
        </w:tc>
      </w:tr>
      <w:tr w:rsidR="00887E21" w:rsidTr="00E80961">
        <w:tc>
          <w:tcPr>
            <w:tcW w:w="2263" w:type="dxa"/>
            <w:tcBorders>
              <w:top w:val="single" w:sz="4" w:space="0" w:color="auto"/>
            </w:tcBorders>
          </w:tcPr>
          <w:p w:rsidR="00887E21" w:rsidRDefault="00887E21" w:rsidP="00E80961">
            <w:r>
              <w:t>Gender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0.761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1.058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0.735-1.523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</w:tcPr>
          <w:p w:rsidR="00887E21" w:rsidRDefault="00887E21" w:rsidP="00E80961">
            <w:r>
              <w:t>Age</w:t>
            </w:r>
          </w:p>
        </w:tc>
        <w:tc>
          <w:tcPr>
            <w:tcW w:w="1134" w:type="dxa"/>
          </w:tcPr>
          <w:p w:rsidR="00887E21" w:rsidRDefault="00887E21" w:rsidP="00E80961">
            <w:pPr>
              <w:jc w:val="center"/>
            </w:pPr>
            <w:r>
              <w:t>0.381</w:t>
            </w:r>
          </w:p>
        </w:tc>
        <w:tc>
          <w:tcPr>
            <w:tcW w:w="998" w:type="dxa"/>
          </w:tcPr>
          <w:p w:rsidR="00887E21" w:rsidRDefault="00887E21" w:rsidP="00E80961">
            <w:pPr>
              <w:jc w:val="center"/>
            </w:pPr>
            <w:r>
              <w:t>0.942</w:t>
            </w:r>
          </w:p>
        </w:tc>
        <w:tc>
          <w:tcPr>
            <w:tcW w:w="1554" w:type="dxa"/>
          </w:tcPr>
          <w:p w:rsidR="00887E21" w:rsidRDefault="00887E21" w:rsidP="00E80961">
            <w:pPr>
              <w:jc w:val="center"/>
            </w:pPr>
            <w:r>
              <w:t>0.823-1.078</w:t>
            </w:r>
          </w:p>
        </w:tc>
        <w:tc>
          <w:tcPr>
            <w:tcW w:w="992" w:type="dxa"/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bottom w:val="nil"/>
            </w:tcBorders>
          </w:tcPr>
          <w:p w:rsidR="00887E21" w:rsidRDefault="00887E21" w:rsidP="00E80961">
            <w:r>
              <w:t>GPA</w:t>
            </w:r>
          </w:p>
        </w:tc>
        <w:tc>
          <w:tcPr>
            <w:tcW w:w="1134" w:type="dxa"/>
            <w:tcBorders>
              <w:bottom w:val="nil"/>
            </w:tcBorders>
          </w:tcPr>
          <w:p w:rsidR="00887E21" w:rsidRPr="00EE5B6D" w:rsidRDefault="00887E21" w:rsidP="00E80961">
            <w:pPr>
              <w:jc w:val="center"/>
              <w:rPr>
                <w:b/>
                <w:bCs/>
              </w:rPr>
            </w:pPr>
            <w:r w:rsidRPr="00EE5B6D">
              <w:rPr>
                <w:b/>
                <w:bCs/>
              </w:rPr>
              <w:t>&lt;0.001</w:t>
            </w:r>
          </w:p>
        </w:tc>
        <w:tc>
          <w:tcPr>
            <w:tcW w:w="998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1.762</w:t>
            </w:r>
          </w:p>
        </w:tc>
        <w:tc>
          <w:tcPr>
            <w:tcW w:w="1554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1.305-2.379</w:t>
            </w:r>
          </w:p>
        </w:tc>
        <w:tc>
          <w:tcPr>
            <w:tcW w:w="992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top w:val="nil"/>
              <w:bottom w:val="nil"/>
            </w:tcBorders>
          </w:tcPr>
          <w:p w:rsidR="00887E21" w:rsidRDefault="00887E21" w:rsidP="00E80961">
            <w:r>
              <w:t>Scientific field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0.101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1.349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0.943-1.930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2133F5" w:rsidRDefault="00887E21" w:rsidP="00E80961">
            <w:pPr>
              <w:rPr>
                <w:b/>
                <w:bCs/>
              </w:rPr>
            </w:pPr>
            <w:r w:rsidRPr="002133F5">
              <w:rPr>
                <w:b/>
                <w:bCs/>
              </w:rPr>
              <w:t>Negative attitudes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top w:val="single" w:sz="4" w:space="0" w:color="auto"/>
            </w:tcBorders>
          </w:tcPr>
          <w:p w:rsidR="00887E21" w:rsidRDefault="00887E21" w:rsidP="00E80961">
            <w:r>
              <w:t>Gender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0.103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1.369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0.939-1.997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bottom w:val="nil"/>
            </w:tcBorders>
          </w:tcPr>
          <w:p w:rsidR="00887E21" w:rsidRDefault="00887E21" w:rsidP="00E80961">
            <w:r>
              <w:t>Age</w:t>
            </w:r>
          </w:p>
        </w:tc>
        <w:tc>
          <w:tcPr>
            <w:tcW w:w="1134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0.298</w:t>
            </w:r>
          </w:p>
        </w:tc>
        <w:tc>
          <w:tcPr>
            <w:tcW w:w="998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0.929</w:t>
            </w:r>
          </w:p>
        </w:tc>
        <w:tc>
          <w:tcPr>
            <w:tcW w:w="1554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0.810-1.067</w:t>
            </w:r>
          </w:p>
        </w:tc>
        <w:tc>
          <w:tcPr>
            <w:tcW w:w="992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top w:val="nil"/>
              <w:bottom w:val="nil"/>
            </w:tcBorders>
          </w:tcPr>
          <w:p w:rsidR="00887E21" w:rsidRDefault="00887E21" w:rsidP="00E80961">
            <w:r>
              <w:t>GPA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87E21" w:rsidRPr="00EE5B6D" w:rsidRDefault="00887E21" w:rsidP="00E80961">
            <w:pPr>
              <w:jc w:val="center"/>
              <w:rPr>
                <w:b/>
                <w:bCs/>
              </w:rPr>
            </w:pPr>
            <w:r w:rsidRPr="00EE5B6D">
              <w:rPr>
                <w:b/>
                <w:bCs/>
              </w:rPr>
              <w:t>0.017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1.425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1.065-1.906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top w:val="nil"/>
              <w:bottom w:val="nil"/>
            </w:tcBorders>
          </w:tcPr>
          <w:p w:rsidR="00887E21" w:rsidRDefault="00887E21" w:rsidP="00E80961">
            <w:r>
              <w:t>Scientific field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0.116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1.341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  <w:r>
              <w:t>0.930-1.934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Pr="002133F5" w:rsidRDefault="00887E21" w:rsidP="00E80961">
            <w:pPr>
              <w:rPr>
                <w:b/>
                <w:bCs/>
              </w:rPr>
            </w:pPr>
            <w:r w:rsidRPr="002133F5">
              <w:rPr>
                <w:b/>
                <w:bCs/>
              </w:rPr>
              <w:t>Subjective norms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  <w:tcBorders>
              <w:top w:val="single" w:sz="4" w:space="0" w:color="auto"/>
            </w:tcBorders>
          </w:tcPr>
          <w:p w:rsidR="00887E21" w:rsidRDefault="00887E21" w:rsidP="00E80961">
            <w:r>
              <w:t>Gender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0.301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1.243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  <w:r>
              <w:t>0.823-1.876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</w:tcPr>
          <w:p w:rsidR="00887E21" w:rsidRDefault="00887E21" w:rsidP="00E80961">
            <w:r>
              <w:t>Age</w:t>
            </w:r>
          </w:p>
        </w:tc>
        <w:tc>
          <w:tcPr>
            <w:tcW w:w="1134" w:type="dxa"/>
          </w:tcPr>
          <w:p w:rsidR="00887E21" w:rsidRDefault="00887E21" w:rsidP="00E80961">
            <w:pPr>
              <w:jc w:val="center"/>
            </w:pPr>
            <w:r>
              <w:t>0.082</w:t>
            </w:r>
          </w:p>
        </w:tc>
        <w:tc>
          <w:tcPr>
            <w:tcW w:w="998" w:type="dxa"/>
          </w:tcPr>
          <w:p w:rsidR="00887E21" w:rsidRDefault="00887E21" w:rsidP="00E80961">
            <w:pPr>
              <w:jc w:val="center"/>
            </w:pPr>
            <w:r>
              <w:t>0.874</w:t>
            </w:r>
          </w:p>
        </w:tc>
        <w:tc>
          <w:tcPr>
            <w:tcW w:w="1554" w:type="dxa"/>
          </w:tcPr>
          <w:p w:rsidR="00887E21" w:rsidRDefault="00887E21" w:rsidP="00E80961">
            <w:pPr>
              <w:jc w:val="center"/>
            </w:pPr>
            <w:r>
              <w:t>0.751-1.017</w:t>
            </w:r>
          </w:p>
        </w:tc>
        <w:tc>
          <w:tcPr>
            <w:tcW w:w="992" w:type="dxa"/>
          </w:tcPr>
          <w:p w:rsidR="00887E21" w:rsidRDefault="00887E21" w:rsidP="00E80961">
            <w:pPr>
              <w:jc w:val="center"/>
            </w:pPr>
          </w:p>
        </w:tc>
        <w:tc>
          <w:tcPr>
            <w:tcW w:w="907" w:type="dxa"/>
          </w:tcPr>
          <w:p w:rsidR="00887E21" w:rsidRDefault="00887E21" w:rsidP="00E80961">
            <w:pPr>
              <w:jc w:val="center"/>
            </w:pPr>
          </w:p>
        </w:tc>
        <w:tc>
          <w:tcPr>
            <w:tcW w:w="1502" w:type="dxa"/>
          </w:tcPr>
          <w:p w:rsidR="00887E21" w:rsidRDefault="00887E21" w:rsidP="00E80961">
            <w:pPr>
              <w:jc w:val="center"/>
            </w:pPr>
          </w:p>
        </w:tc>
      </w:tr>
      <w:tr w:rsidR="00887E21" w:rsidTr="00E80961">
        <w:tc>
          <w:tcPr>
            <w:tcW w:w="2263" w:type="dxa"/>
          </w:tcPr>
          <w:p w:rsidR="00887E21" w:rsidRDefault="00887E21" w:rsidP="00E80961">
            <w:r>
              <w:t>GPA</w:t>
            </w:r>
          </w:p>
        </w:tc>
        <w:tc>
          <w:tcPr>
            <w:tcW w:w="1134" w:type="dxa"/>
          </w:tcPr>
          <w:p w:rsidR="00887E21" w:rsidRPr="00EE5B6D" w:rsidRDefault="00887E21" w:rsidP="00E80961">
            <w:pPr>
              <w:jc w:val="center"/>
              <w:rPr>
                <w:b/>
                <w:bCs/>
              </w:rPr>
            </w:pPr>
            <w:r w:rsidRPr="00EE5B6D">
              <w:rPr>
                <w:b/>
                <w:bCs/>
              </w:rPr>
              <w:t>0.035</w:t>
            </w:r>
          </w:p>
        </w:tc>
        <w:tc>
          <w:tcPr>
            <w:tcW w:w="998" w:type="dxa"/>
          </w:tcPr>
          <w:p w:rsidR="00887E21" w:rsidRDefault="00887E21" w:rsidP="00E80961">
            <w:pPr>
              <w:jc w:val="center"/>
            </w:pPr>
            <w:r>
              <w:t>1.396</w:t>
            </w:r>
          </w:p>
        </w:tc>
        <w:tc>
          <w:tcPr>
            <w:tcW w:w="1554" w:type="dxa"/>
          </w:tcPr>
          <w:p w:rsidR="00887E21" w:rsidRDefault="00887E21" w:rsidP="00E80961">
            <w:pPr>
              <w:jc w:val="center"/>
            </w:pPr>
            <w:r>
              <w:t>1.024-1.903</w:t>
            </w:r>
          </w:p>
        </w:tc>
        <w:tc>
          <w:tcPr>
            <w:tcW w:w="992" w:type="dxa"/>
          </w:tcPr>
          <w:p w:rsidR="00887E21" w:rsidRPr="00EE5B6D" w:rsidRDefault="00887E21" w:rsidP="00E80961">
            <w:pPr>
              <w:jc w:val="center"/>
              <w:rPr>
                <w:b/>
                <w:bCs/>
              </w:rPr>
            </w:pPr>
            <w:r w:rsidRPr="00EE5B6D">
              <w:rPr>
                <w:b/>
                <w:bCs/>
              </w:rPr>
              <w:t>0.048</w:t>
            </w:r>
          </w:p>
        </w:tc>
        <w:tc>
          <w:tcPr>
            <w:tcW w:w="907" w:type="dxa"/>
          </w:tcPr>
          <w:p w:rsidR="00887E21" w:rsidRDefault="00887E21" w:rsidP="00E80961">
            <w:pPr>
              <w:jc w:val="center"/>
            </w:pPr>
            <w:r>
              <w:t>1.394</w:t>
            </w:r>
          </w:p>
        </w:tc>
        <w:tc>
          <w:tcPr>
            <w:tcW w:w="1502" w:type="dxa"/>
          </w:tcPr>
          <w:p w:rsidR="00887E21" w:rsidRDefault="00887E21" w:rsidP="00E80961">
            <w:pPr>
              <w:jc w:val="center"/>
            </w:pPr>
            <w:r>
              <w:t>1.003-1.936</w:t>
            </w:r>
          </w:p>
        </w:tc>
      </w:tr>
      <w:tr w:rsidR="00887E21" w:rsidTr="00E80961">
        <w:tc>
          <w:tcPr>
            <w:tcW w:w="2263" w:type="dxa"/>
          </w:tcPr>
          <w:p w:rsidR="00887E21" w:rsidRDefault="00887E21" w:rsidP="00E80961">
            <w:r>
              <w:t>Scientific field</w:t>
            </w:r>
          </w:p>
        </w:tc>
        <w:tc>
          <w:tcPr>
            <w:tcW w:w="1134" w:type="dxa"/>
            <w:vAlign w:val="center"/>
          </w:tcPr>
          <w:p w:rsidR="00887E21" w:rsidRPr="00EE5B6D" w:rsidRDefault="00887E21" w:rsidP="00E80961">
            <w:pPr>
              <w:jc w:val="center"/>
              <w:rPr>
                <w:b/>
                <w:bCs/>
              </w:rPr>
            </w:pPr>
            <w:r w:rsidRPr="00EE5B6D">
              <w:rPr>
                <w:b/>
                <w:bCs/>
              </w:rPr>
              <w:t>0.019</w:t>
            </w:r>
          </w:p>
        </w:tc>
        <w:tc>
          <w:tcPr>
            <w:tcW w:w="998" w:type="dxa"/>
            <w:vAlign w:val="center"/>
          </w:tcPr>
          <w:p w:rsidR="00887E21" w:rsidRDefault="00887E21" w:rsidP="00E80961">
            <w:pPr>
              <w:jc w:val="center"/>
            </w:pPr>
            <w:r>
              <w:t>1.635</w:t>
            </w:r>
          </w:p>
        </w:tc>
        <w:tc>
          <w:tcPr>
            <w:tcW w:w="1554" w:type="dxa"/>
            <w:vAlign w:val="center"/>
          </w:tcPr>
          <w:p w:rsidR="00887E21" w:rsidRDefault="00887E21" w:rsidP="00E80961">
            <w:pPr>
              <w:jc w:val="center"/>
            </w:pPr>
            <w:r>
              <w:t>1.084-2.466</w:t>
            </w:r>
          </w:p>
        </w:tc>
        <w:tc>
          <w:tcPr>
            <w:tcW w:w="992" w:type="dxa"/>
            <w:vAlign w:val="center"/>
          </w:tcPr>
          <w:p w:rsidR="00887E21" w:rsidRPr="00EE5B6D" w:rsidRDefault="00887E21" w:rsidP="00E80961">
            <w:pPr>
              <w:jc w:val="center"/>
              <w:rPr>
                <w:b/>
                <w:bCs/>
              </w:rPr>
            </w:pPr>
            <w:r w:rsidRPr="00EE5B6D">
              <w:rPr>
                <w:b/>
                <w:bCs/>
              </w:rPr>
              <w:t>0.018</w:t>
            </w:r>
          </w:p>
        </w:tc>
        <w:tc>
          <w:tcPr>
            <w:tcW w:w="907" w:type="dxa"/>
            <w:vAlign w:val="center"/>
          </w:tcPr>
          <w:p w:rsidR="00887E21" w:rsidRDefault="00887E21" w:rsidP="00E80961">
            <w:pPr>
              <w:jc w:val="center"/>
            </w:pPr>
            <w:r>
              <w:t>1.650</w:t>
            </w:r>
          </w:p>
        </w:tc>
        <w:tc>
          <w:tcPr>
            <w:tcW w:w="1502" w:type="dxa"/>
            <w:vAlign w:val="center"/>
          </w:tcPr>
          <w:p w:rsidR="00887E21" w:rsidRDefault="00887E21" w:rsidP="00E80961">
            <w:pPr>
              <w:jc w:val="center"/>
            </w:pPr>
            <w:r>
              <w:t>1.088-2.502</w:t>
            </w:r>
          </w:p>
        </w:tc>
      </w:tr>
    </w:tbl>
    <w:p w:rsidR="00887E21" w:rsidRPr="001A53E4" w:rsidRDefault="00887E21" w:rsidP="00887E21">
      <w:pPr>
        <w:pStyle w:val="Normal1"/>
        <w:spacing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</w:p>
    <w:p w:rsidR="00A30F90" w:rsidRDefault="00A30F90"/>
    <w:sectPr w:rsidR="00A30F90" w:rsidSect="008E6E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7F7"/>
    <w:multiLevelType w:val="hybridMultilevel"/>
    <w:tmpl w:val="0DB8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D2CFF"/>
    <w:multiLevelType w:val="hybridMultilevel"/>
    <w:tmpl w:val="3914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D3F3D"/>
    <w:multiLevelType w:val="hybridMultilevel"/>
    <w:tmpl w:val="A0F67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D1548"/>
    <w:multiLevelType w:val="hybridMultilevel"/>
    <w:tmpl w:val="659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332E57"/>
    <w:multiLevelType w:val="multilevel"/>
    <w:tmpl w:val="F9EA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7E21"/>
    <w:rsid w:val="000F3CD9"/>
    <w:rsid w:val="002E7CEB"/>
    <w:rsid w:val="00781D7E"/>
    <w:rsid w:val="00887E21"/>
    <w:rsid w:val="008A7D3D"/>
    <w:rsid w:val="008E6EA8"/>
    <w:rsid w:val="00A30F90"/>
    <w:rsid w:val="00D1626E"/>
    <w:rsid w:val="00E4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E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1"/>
    <w:next w:val="Normal1"/>
    <w:link w:val="Heading1Char"/>
    <w:rsid w:val="00887E2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link w:val="Heading2Char"/>
    <w:rsid w:val="00887E2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link w:val="Heading3Char"/>
    <w:rsid w:val="00887E2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link w:val="Heading4Char"/>
    <w:rsid w:val="00887E2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link w:val="Heading5Char"/>
    <w:rsid w:val="00887E2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link w:val="Heading6Char"/>
    <w:rsid w:val="00887E2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7E21"/>
    <w:rPr>
      <w:rFonts w:ascii="Arial" w:eastAsia="Arial" w:hAnsi="Arial" w:cs="Arial"/>
      <w:kern w:val="0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rsid w:val="00887E21"/>
    <w:rPr>
      <w:rFonts w:ascii="Arial" w:eastAsia="Arial" w:hAnsi="Arial" w:cs="Arial"/>
      <w:kern w:val="0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rsid w:val="00887E21"/>
    <w:rPr>
      <w:rFonts w:ascii="Arial" w:eastAsia="Arial" w:hAnsi="Arial" w:cs="Arial"/>
      <w:color w:val="434343"/>
      <w:kern w:val="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887E21"/>
    <w:rPr>
      <w:rFonts w:ascii="Arial" w:eastAsia="Arial" w:hAnsi="Arial" w:cs="Arial"/>
      <w:color w:val="666666"/>
      <w:kern w:val="0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887E21"/>
    <w:rPr>
      <w:rFonts w:ascii="Arial" w:eastAsia="Arial" w:hAnsi="Arial" w:cs="Arial"/>
      <w:color w:val="666666"/>
      <w:kern w:val="0"/>
      <w:lang w:val="en-US"/>
    </w:rPr>
  </w:style>
  <w:style w:type="character" w:customStyle="1" w:styleId="Heading6Char">
    <w:name w:val="Heading 6 Char"/>
    <w:basedOn w:val="DefaultParagraphFont"/>
    <w:link w:val="Heading6"/>
    <w:rsid w:val="00887E21"/>
    <w:rPr>
      <w:rFonts w:ascii="Arial" w:eastAsia="Arial" w:hAnsi="Arial" w:cs="Arial"/>
      <w:i/>
      <w:color w:val="666666"/>
      <w:kern w:val="0"/>
      <w:lang w:val="en-US"/>
    </w:rPr>
  </w:style>
  <w:style w:type="paragraph" w:customStyle="1" w:styleId="Normal1">
    <w:name w:val="Normal1"/>
    <w:rsid w:val="00887E21"/>
    <w:pPr>
      <w:spacing w:after="0" w:line="276" w:lineRule="auto"/>
      <w:contextualSpacing/>
    </w:pPr>
    <w:rPr>
      <w:rFonts w:ascii="Arial" w:eastAsia="Arial" w:hAnsi="Arial" w:cs="Arial"/>
      <w:kern w:val="0"/>
    </w:rPr>
  </w:style>
  <w:style w:type="paragraph" w:styleId="Title">
    <w:name w:val="Title"/>
    <w:basedOn w:val="Normal1"/>
    <w:next w:val="Normal1"/>
    <w:link w:val="TitleChar"/>
    <w:rsid w:val="00887E21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7E21"/>
    <w:rPr>
      <w:rFonts w:ascii="Arial" w:eastAsia="Arial" w:hAnsi="Arial" w:cs="Arial"/>
      <w:kern w:val="0"/>
      <w:sz w:val="52"/>
      <w:szCs w:val="52"/>
      <w:lang w:val="en-US"/>
    </w:rPr>
  </w:style>
  <w:style w:type="paragraph" w:styleId="Subtitle">
    <w:name w:val="Subtitle"/>
    <w:basedOn w:val="Normal1"/>
    <w:next w:val="Normal1"/>
    <w:link w:val="SubtitleChar"/>
    <w:rsid w:val="00887E2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887E21"/>
    <w:rPr>
      <w:rFonts w:ascii="Arial" w:eastAsia="Arial" w:hAnsi="Arial" w:cs="Arial"/>
      <w:color w:val="666666"/>
      <w:kern w:val="0"/>
      <w:sz w:val="30"/>
      <w:szCs w:val="30"/>
      <w:lang w:val="en-US"/>
    </w:rPr>
  </w:style>
  <w:style w:type="paragraph" w:styleId="ListParagraph">
    <w:name w:val="List Paragraph"/>
    <w:basedOn w:val="Normal"/>
    <w:rsid w:val="00887E21"/>
    <w:pPr>
      <w:ind w:left="720"/>
    </w:pPr>
  </w:style>
  <w:style w:type="table" w:styleId="TableGrid">
    <w:name w:val="Table Grid"/>
    <w:basedOn w:val="TableNormal"/>
    <w:uiPriority w:val="39"/>
    <w:rsid w:val="00887E21"/>
    <w:pPr>
      <w:spacing w:after="0" w:line="240" w:lineRule="auto"/>
      <w:contextualSpacing/>
    </w:pPr>
    <w:rPr>
      <w:rFonts w:ascii="Arial" w:eastAsia="Arial" w:hAnsi="Arial" w:cs="Arial"/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87E2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887E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887E21"/>
    <w:pPr>
      <w:spacing w:beforeLines="1" w:afterLines="1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rsid w:val="00887E21"/>
  </w:style>
  <w:style w:type="table" w:customStyle="1" w:styleId="TableGrid1">
    <w:name w:val="Table Grid1"/>
    <w:basedOn w:val="TableNormal"/>
    <w:next w:val="TableGrid"/>
    <w:uiPriority w:val="39"/>
    <w:rsid w:val="00887E21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887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87E21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7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E21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87E21"/>
    <w:rPr>
      <w:i/>
      <w:iCs/>
    </w:rPr>
  </w:style>
  <w:style w:type="paragraph" w:styleId="BalloonText">
    <w:name w:val="Balloon Text"/>
    <w:basedOn w:val="Normal"/>
    <w:link w:val="BalloonTextChar"/>
    <w:rsid w:val="00887E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E21"/>
    <w:rPr>
      <w:rFonts w:ascii="Tahoma" w:eastAsia="Times New Roman" w:hAnsi="Tahoma" w:cs="Tahoma"/>
      <w:kern w:val="0"/>
      <w:sz w:val="16"/>
      <w:szCs w:val="16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887E21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Vedrana Pavlovic</cp:lastModifiedBy>
  <cp:revision>2</cp:revision>
  <dcterms:created xsi:type="dcterms:W3CDTF">2024-11-07T16:34:00Z</dcterms:created>
  <dcterms:modified xsi:type="dcterms:W3CDTF">2024-11-07T16:34:00Z</dcterms:modified>
</cp:coreProperties>
</file>