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5E859" w14:textId="51C71F61" w:rsidR="00D30AC8" w:rsidRPr="00D30AC8" w:rsidRDefault="008327FC" w:rsidP="00D30AC8">
      <w:pPr>
        <w:spacing w:line="360" w:lineRule="auto"/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Table </w:t>
      </w:r>
      <w:r w:rsidR="006F499A">
        <w:rPr>
          <w:rFonts w:cs="Arial"/>
          <w:sz w:val="20"/>
          <w:szCs w:val="20"/>
        </w:rPr>
        <w:t>S</w:t>
      </w:r>
      <w:bookmarkStart w:id="0" w:name="_GoBack"/>
      <w:bookmarkEnd w:id="0"/>
      <w:r>
        <w:rPr>
          <w:rFonts w:cs="Arial"/>
          <w:sz w:val="20"/>
          <w:szCs w:val="20"/>
        </w:rPr>
        <w:t>1</w:t>
      </w:r>
      <w:r w:rsidR="00D30AC8" w:rsidRPr="00D30AC8">
        <w:rPr>
          <w:rFonts w:cs="Arial"/>
          <w:sz w:val="20"/>
          <w:szCs w:val="20"/>
        </w:rPr>
        <w:t xml:space="preserve">: Examples of national suicide prevention strategies. 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033"/>
        <w:gridCol w:w="6073"/>
        <w:gridCol w:w="6070"/>
      </w:tblGrid>
      <w:tr w:rsidR="00D30AC8" w:rsidRPr="00D30AC8" w14:paraId="4488DE81" w14:textId="77777777" w:rsidTr="00FE3961">
        <w:tc>
          <w:tcPr>
            <w:tcW w:w="717" w:type="pct"/>
          </w:tcPr>
          <w:p w14:paraId="22CF5E53" w14:textId="77777777" w:rsidR="00D30AC8" w:rsidRPr="00D30AC8" w:rsidRDefault="00D30AC8" w:rsidP="00D30AC8">
            <w:pPr>
              <w:spacing w:line="360" w:lineRule="auto"/>
              <w:ind w:firstLine="0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Country</w:t>
            </w:r>
          </w:p>
        </w:tc>
        <w:tc>
          <w:tcPr>
            <w:tcW w:w="2142" w:type="pct"/>
          </w:tcPr>
          <w:p w14:paraId="08624E47" w14:textId="77777777" w:rsidR="00D30AC8" w:rsidRPr="00D30AC8" w:rsidRDefault="00D30AC8" w:rsidP="00D30AC8">
            <w:pPr>
              <w:spacing w:line="360" w:lineRule="auto"/>
              <w:ind w:left="142" w:hanging="142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Guiding principles</w:t>
            </w:r>
          </w:p>
        </w:tc>
        <w:tc>
          <w:tcPr>
            <w:tcW w:w="2141" w:type="pct"/>
          </w:tcPr>
          <w:p w14:paraId="3E61AF24" w14:textId="77777777" w:rsidR="00D30AC8" w:rsidRPr="00D30AC8" w:rsidRDefault="00D30AC8" w:rsidP="00D30AC8">
            <w:pPr>
              <w:spacing w:line="360" w:lineRule="auto"/>
              <w:ind w:left="142" w:hanging="142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Action areas</w:t>
            </w:r>
          </w:p>
        </w:tc>
      </w:tr>
      <w:tr w:rsidR="00D30AC8" w:rsidRPr="00D30AC8" w14:paraId="0A84489F" w14:textId="77777777" w:rsidTr="00FE3961">
        <w:trPr>
          <w:trHeight w:val="1220"/>
        </w:trPr>
        <w:tc>
          <w:tcPr>
            <w:tcW w:w="717" w:type="pct"/>
          </w:tcPr>
          <w:p w14:paraId="51CCE051" w14:textId="1DA5F460" w:rsidR="00D30AC8" w:rsidRPr="00D30AC8" w:rsidRDefault="00241697" w:rsidP="00D30AC8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United States [1</w:t>
            </w:r>
            <w:r w:rsidR="00D30AC8" w:rsidRPr="00D30AC8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2142" w:type="pct"/>
          </w:tcPr>
          <w:p w14:paraId="3BC65B04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Healthy public dialogue about suicide should be fostered</w:t>
            </w:r>
          </w:p>
          <w:p w14:paraId="439E8F41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The needs of vulnerable groups must be prioritised</w:t>
            </w:r>
          </w:p>
          <w:p w14:paraId="34EA928C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Interventions should be applied in a context-specific manner</w:t>
            </w:r>
          </w:p>
          <w:p w14:paraId="2604C7D9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Interventions should be coordinated and integrated </w:t>
            </w:r>
          </w:p>
          <w:p w14:paraId="20739225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Changes in policies, systems and environments to prevent suicide should be promoted</w:t>
            </w:r>
          </w:p>
        </w:tc>
        <w:tc>
          <w:tcPr>
            <w:tcW w:w="2141" w:type="pct"/>
          </w:tcPr>
          <w:p w14:paraId="0CBA65C5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Build healthy and empowered individuals, families, and communities, by integrating suicide prevention interventions across sectors and settings, changing negative attitudes and behaviour, increasing knowledge of protective and wellness-related factors, and promoting responsible media reporting of suicide</w:t>
            </w:r>
          </w:p>
          <w:p w14:paraId="65DEDF40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Provide clinical and community preventive services, including implementing effective programmes to promote wellness and prevent suicide, reducing access to means, and training service providers to prevent suicide </w:t>
            </w:r>
          </w:p>
          <w:p w14:paraId="32278C4B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Provide treatment and support services, by making suicide prevention a core component of health services, implementing effective suicide risk management protocols, and providing care and support to suicidal individuals</w:t>
            </w:r>
          </w:p>
          <w:p w14:paraId="323DDE42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Strengthen research on suicide prevention</w:t>
            </w:r>
          </w:p>
        </w:tc>
      </w:tr>
      <w:tr w:rsidR="00D30AC8" w:rsidRPr="00D30AC8" w14:paraId="2DF7B378" w14:textId="77777777" w:rsidTr="00FE3961">
        <w:tc>
          <w:tcPr>
            <w:tcW w:w="717" w:type="pct"/>
          </w:tcPr>
          <w:p w14:paraId="0FE2A98C" w14:textId="554376B9" w:rsidR="00D30AC8" w:rsidRPr="00D30AC8" w:rsidRDefault="00241697" w:rsidP="00D30AC8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Australia [2</w:t>
            </w:r>
            <w:r w:rsidR="00D30AC8" w:rsidRPr="00D30AC8">
              <w:rPr>
                <w:rFonts w:cs="Arial"/>
                <w:sz w:val="20"/>
                <w:szCs w:val="20"/>
              </w:rPr>
              <w:t xml:space="preserve">] </w:t>
            </w:r>
          </w:p>
        </w:tc>
        <w:tc>
          <w:tcPr>
            <w:tcW w:w="2142" w:type="pct"/>
          </w:tcPr>
          <w:p w14:paraId="058F12AA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Suicide prevention activities will do no harm</w:t>
            </w:r>
          </w:p>
          <w:p w14:paraId="5CCBBD14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There will be community ownership and responsibility for action to prevent suicide</w:t>
            </w:r>
          </w:p>
          <w:p w14:paraId="0F218062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Service delivery will be client-centred</w:t>
            </w:r>
          </w:p>
          <w:p w14:paraId="1346FA75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The responsibility for suicide prevention lies with individuals, professional groups and services across the community</w:t>
            </w:r>
          </w:p>
          <w:p w14:paraId="25031F97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Interventions should be provided in a coordinated and integrated way according to the needs of the individual and community</w:t>
            </w:r>
          </w:p>
          <w:p w14:paraId="03DFA978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Suicide prevention activities will occur across eight overlapping domains of care and support</w:t>
            </w:r>
          </w:p>
          <w:p w14:paraId="36750A41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Safety nets should be provided to support people moving between treatment options, and back into the community</w:t>
            </w:r>
          </w:p>
        </w:tc>
        <w:tc>
          <w:tcPr>
            <w:tcW w:w="2141" w:type="pct"/>
          </w:tcPr>
          <w:p w14:paraId="43173927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Improve the evidence base and understanding of suicide prevention.</w:t>
            </w:r>
          </w:p>
          <w:p w14:paraId="6CF86954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Build individual resilience and the capacity for self-help</w:t>
            </w:r>
          </w:p>
          <w:p w14:paraId="10EDA564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Improve community strength, resilience and capacity in suicide prevention</w:t>
            </w:r>
          </w:p>
          <w:p w14:paraId="07EEBA22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Take a coordinated approach to suicide prevention</w:t>
            </w:r>
          </w:p>
          <w:p w14:paraId="6C6764CB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Provide targeted suicide prevention activities</w:t>
            </w:r>
          </w:p>
          <w:p w14:paraId="5592B3A9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Implement standards and quality in suicide prevention</w:t>
            </w:r>
          </w:p>
          <w:p w14:paraId="7803343B" w14:textId="77777777" w:rsidR="00D30AC8" w:rsidRPr="00D30AC8" w:rsidRDefault="00D30AC8" w:rsidP="00D30AC8">
            <w:p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</w:p>
        </w:tc>
      </w:tr>
      <w:tr w:rsidR="00D30AC8" w:rsidRPr="00D30AC8" w14:paraId="11DA9D91" w14:textId="77777777" w:rsidTr="00FE3961">
        <w:tc>
          <w:tcPr>
            <w:tcW w:w="717" w:type="pct"/>
          </w:tcPr>
          <w:p w14:paraId="12ACDC23" w14:textId="4AFE27A7" w:rsidR="00D30AC8" w:rsidRPr="00D30AC8" w:rsidRDefault="00241697" w:rsidP="00D30AC8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Japan [3</w:t>
            </w:r>
            <w:r w:rsidR="00D30AC8" w:rsidRPr="00D30AC8"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2142" w:type="pct"/>
          </w:tcPr>
          <w:p w14:paraId="0C85E084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Comprehensive approaches take social factors into account</w:t>
            </w:r>
          </w:p>
          <w:p w14:paraId="0702EB78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Efforts should be made to have individual citizens play a leading role in suicide prevention</w:t>
            </w:r>
          </w:p>
          <w:p w14:paraId="161000F6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Measures should be combined effectively to deal with each stage and each target group</w:t>
            </w:r>
          </w:p>
          <w:p w14:paraId="7F0190D7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Inclusive support must be strengthened for everyday life by coordinating all those concerned</w:t>
            </w:r>
          </w:p>
          <w:p w14:paraId="7A1E8023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Policies must be based on actual conditions of suicide</w:t>
            </w:r>
          </w:p>
          <w:p w14:paraId="7F26BE9D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Policies are tested and evaluated from a mid- and long-term perspective</w:t>
            </w:r>
          </w:p>
          <w:p w14:paraId="0C6B8FA3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Suicide prevention measures are promoted based on the actual conditions of each targeted group</w:t>
            </w:r>
          </w:p>
          <w:p w14:paraId="15722AC5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Efforts between government, NGOs, local authorities, businesses, related organizations, and the general public must be coordinated to have maximum effects on suicide prevention</w:t>
            </w:r>
          </w:p>
        </w:tc>
        <w:tc>
          <w:tcPr>
            <w:tcW w:w="2141" w:type="pct"/>
          </w:tcPr>
          <w:p w14:paraId="57DF9724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Clarify the actual conditions of suicide</w:t>
            </w:r>
          </w:p>
          <w:p w14:paraId="37B6162C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Encourage citizens to be aware of and monitor potential suicide victims</w:t>
            </w:r>
          </w:p>
          <w:p w14:paraId="5F7D6482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Train personnel who play a central role in early response</w:t>
            </w:r>
          </w:p>
          <w:p w14:paraId="6885B6DA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Promote mental health </w:t>
            </w:r>
          </w:p>
          <w:p w14:paraId="6CC4AB0D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Ensure that appropriate psychiatric care is received</w:t>
            </w:r>
          </w:p>
          <w:p w14:paraId="4FE2F41A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Prevent suicide through social measures</w:t>
            </w:r>
          </w:p>
          <w:p w14:paraId="50BB7651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Promote measures to deal with suicide-related information on the internet</w:t>
            </w:r>
          </w:p>
          <w:p w14:paraId="42B6D858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Prevent repeat suicide attempts</w:t>
            </w:r>
          </w:p>
          <w:p w14:paraId="7B96766A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Improve support for the bereaved</w:t>
            </w:r>
          </w:p>
          <w:p w14:paraId="5649C787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Strengthen coordination with NGOs</w:t>
            </w:r>
          </w:p>
          <w:p w14:paraId="67786C2B" w14:textId="77777777" w:rsidR="00D30AC8" w:rsidRPr="00D30AC8" w:rsidRDefault="00D30AC8" w:rsidP="00D30AC8">
            <w:pPr>
              <w:pStyle w:val="ListParagraph"/>
              <w:spacing w:line="360" w:lineRule="auto"/>
              <w:ind w:left="142" w:hanging="142"/>
              <w:rPr>
                <w:rFonts w:cs="Arial"/>
                <w:sz w:val="20"/>
                <w:szCs w:val="20"/>
              </w:rPr>
            </w:pPr>
          </w:p>
        </w:tc>
      </w:tr>
    </w:tbl>
    <w:p w14:paraId="22990C45" w14:textId="12A1D350" w:rsidR="00D30AC8" w:rsidRDefault="00D30AC8">
      <w:pPr>
        <w:spacing w:line="240" w:lineRule="auto"/>
        <w:ind w:firstLine="0"/>
        <w:rPr>
          <w:rFonts w:cs="Arial"/>
          <w:sz w:val="20"/>
          <w:szCs w:val="20"/>
        </w:rPr>
      </w:pPr>
    </w:p>
    <w:p w14:paraId="653457FD" w14:textId="77777777" w:rsidR="00802CED" w:rsidRDefault="00802CED">
      <w:pPr>
        <w:spacing w:line="240" w:lineRule="auto"/>
        <w:ind w:firstLine="0"/>
        <w:rPr>
          <w:rFonts w:cs="Arial"/>
          <w:sz w:val="20"/>
          <w:szCs w:val="20"/>
        </w:rPr>
      </w:pPr>
    </w:p>
    <w:p w14:paraId="64787CB8" w14:textId="62C2640A" w:rsidR="00D30AC8" w:rsidRPr="00D30AC8" w:rsidRDefault="008327FC" w:rsidP="00D30AC8">
      <w:pPr>
        <w:spacing w:line="360" w:lineRule="auto"/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Table 2</w:t>
      </w:r>
      <w:r w:rsidR="00D30AC8" w:rsidRPr="00D30AC8">
        <w:rPr>
          <w:rFonts w:cs="Arial"/>
          <w:sz w:val="20"/>
          <w:szCs w:val="20"/>
        </w:rPr>
        <w:t>: Examples of suicide prevention clinical practice guidelines and the strategies they advocate.</w:t>
      </w:r>
    </w:p>
    <w:tbl>
      <w:tblPr>
        <w:tblStyle w:val="TableGrid"/>
        <w:tblW w:w="4893" w:type="pct"/>
        <w:tblLook w:val="04A0" w:firstRow="1" w:lastRow="0" w:firstColumn="1" w:lastColumn="0" w:noHBand="0" w:noVBand="1"/>
      </w:tblPr>
      <w:tblGrid>
        <w:gridCol w:w="3551"/>
        <w:gridCol w:w="5319"/>
        <w:gridCol w:w="5003"/>
      </w:tblGrid>
      <w:tr w:rsidR="00D30AC8" w:rsidRPr="00D30AC8" w14:paraId="60BDD845" w14:textId="77777777" w:rsidTr="00FE3961">
        <w:tc>
          <w:tcPr>
            <w:tcW w:w="1280" w:type="pct"/>
          </w:tcPr>
          <w:p w14:paraId="7D558DE2" w14:textId="77777777" w:rsidR="00D30AC8" w:rsidRPr="00D30AC8" w:rsidRDefault="00D30AC8" w:rsidP="00D30AC8">
            <w:pPr>
              <w:pStyle w:val="PlainText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D30AC8">
              <w:rPr>
                <w:rFonts w:ascii="Arial" w:hAnsi="Arial" w:cs="Arial"/>
                <w:b/>
                <w:sz w:val="20"/>
                <w:szCs w:val="20"/>
              </w:rPr>
              <w:t>Professional bodies and governmental departments that have proposed clinical practice guidelines for suicide prevention</w:t>
            </w:r>
          </w:p>
        </w:tc>
        <w:tc>
          <w:tcPr>
            <w:tcW w:w="1917" w:type="pct"/>
          </w:tcPr>
          <w:p w14:paraId="56311EA5" w14:textId="77777777" w:rsidR="00D30AC8" w:rsidRPr="00D30AC8" w:rsidRDefault="00D30AC8" w:rsidP="00D30AC8">
            <w:pPr>
              <w:spacing w:line="360" w:lineRule="auto"/>
              <w:ind w:left="238" w:hanging="238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Underlying principles</w:t>
            </w:r>
          </w:p>
        </w:tc>
        <w:tc>
          <w:tcPr>
            <w:tcW w:w="1803" w:type="pct"/>
          </w:tcPr>
          <w:p w14:paraId="35719069" w14:textId="77777777" w:rsidR="00D30AC8" w:rsidRPr="00D30AC8" w:rsidRDefault="00D30AC8" w:rsidP="00D30AC8">
            <w:pPr>
              <w:spacing w:line="360" w:lineRule="auto"/>
              <w:ind w:firstLine="0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Strategies for suicide prevention</w:t>
            </w:r>
          </w:p>
        </w:tc>
      </w:tr>
      <w:tr w:rsidR="00D30AC8" w:rsidRPr="00D30AC8" w14:paraId="01427EAC" w14:textId="77777777" w:rsidTr="00FE3961">
        <w:tc>
          <w:tcPr>
            <w:tcW w:w="1280" w:type="pct"/>
          </w:tcPr>
          <w:p w14:paraId="6E1EBDE2" w14:textId="58B00812" w:rsidR="00D30AC8" w:rsidRPr="00D30AC8" w:rsidRDefault="00D30AC8" w:rsidP="00891A46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D30AC8">
              <w:rPr>
                <w:rFonts w:ascii="Arial" w:hAnsi="Arial" w:cs="Arial"/>
                <w:sz w:val="20"/>
                <w:szCs w:val="20"/>
              </w:rPr>
              <w:lastRenderedPageBreak/>
              <w:t>National Institute for Health and Care Excel</w:t>
            </w:r>
            <w:r w:rsidR="002D4A87">
              <w:rPr>
                <w:rFonts w:ascii="Arial" w:hAnsi="Arial" w:cs="Arial"/>
                <w:sz w:val="20"/>
                <w:szCs w:val="20"/>
              </w:rPr>
              <w:t>lence in the United Kingdom</w:t>
            </w:r>
            <w:r w:rsidR="008327FC">
              <w:rPr>
                <w:rFonts w:ascii="Arial" w:hAnsi="Arial" w:cs="Arial"/>
                <w:sz w:val="20"/>
                <w:szCs w:val="20"/>
              </w:rPr>
              <w:t xml:space="preserve"> [4-6</w:t>
            </w:r>
            <w:r w:rsidRPr="00D30AC8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17" w:type="pct"/>
          </w:tcPr>
          <w:p w14:paraId="2C6779BE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Treat patients with compassion, respect and dignity</w:t>
            </w:r>
          </w:p>
          <w:p w14:paraId="18B64491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Adopt a non-judgemental approach to the patient</w:t>
            </w:r>
          </w:p>
          <w:p w14:paraId="237140A6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Ensure that patients are consulted in the treatment process</w:t>
            </w:r>
          </w:p>
          <w:p w14:paraId="4AC9EF34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Ensure health care providers are adequately trained to manage risk of suicidal behaviour </w:t>
            </w:r>
          </w:p>
          <w:p w14:paraId="3FEA81FF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Health care providers work cooperatively while caring for suicidal individuals</w:t>
            </w:r>
          </w:p>
        </w:tc>
        <w:tc>
          <w:tcPr>
            <w:tcW w:w="1803" w:type="pct"/>
          </w:tcPr>
          <w:p w14:paraId="2289E0E4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Acute-care interventions, including treatment of self-inflicted injuries, acute care management, and risk assessment</w:t>
            </w:r>
          </w:p>
          <w:p w14:paraId="1E8548B9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Treatment of underlying psychopathology</w:t>
            </w:r>
          </w:p>
          <w:p w14:paraId="7A439607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Referral to specialised services</w:t>
            </w:r>
          </w:p>
          <w:p w14:paraId="0DDF8CEC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Activation of psychosocial support</w:t>
            </w:r>
          </w:p>
          <w:p w14:paraId="542DEF4F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Designing long-term care and risk management plans</w:t>
            </w:r>
          </w:p>
        </w:tc>
      </w:tr>
      <w:tr w:rsidR="00D30AC8" w:rsidRPr="00D30AC8" w14:paraId="771BA932" w14:textId="77777777" w:rsidTr="00FE3961">
        <w:tc>
          <w:tcPr>
            <w:tcW w:w="1280" w:type="pct"/>
          </w:tcPr>
          <w:p w14:paraId="6F023F35" w14:textId="3ADB66A2" w:rsidR="00D30AC8" w:rsidRPr="00D30AC8" w:rsidRDefault="00D30AC8" w:rsidP="00FF1382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D30AC8">
              <w:rPr>
                <w:rFonts w:ascii="Arial" w:hAnsi="Arial" w:cs="Arial"/>
                <w:sz w:val="20"/>
                <w:szCs w:val="20"/>
              </w:rPr>
              <w:t>American P</w:t>
            </w:r>
            <w:r w:rsidR="00891A46">
              <w:rPr>
                <w:rFonts w:ascii="Arial" w:hAnsi="Arial" w:cs="Arial"/>
                <w:sz w:val="20"/>
                <w:szCs w:val="20"/>
              </w:rPr>
              <w:t>sychiatric Association (APA) [</w:t>
            </w:r>
            <w:r w:rsidR="00FF1382">
              <w:rPr>
                <w:rFonts w:ascii="Arial" w:hAnsi="Arial" w:cs="Arial"/>
                <w:sz w:val="20"/>
                <w:szCs w:val="20"/>
              </w:rPr>
              <w:t>7</w:t>
            </w:r>
            <w:r w:rsidRPr="00D30AC8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17" w:type="pct"/>
          </w:tcPr>
          <w:p w14:paraId="443FD355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Thorough psychiatric evaluation is imperative for managing suicide risk</w:t>
            </w:r>
          </w:p>
          <w:p w14:paraId="5F9B4BA7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Respect for cultural differences </w:t>
            </w:r>
          </w:p>
          <w:p w14:paraId="63B23576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Health care providers work cooperatively while caring for suicidal individuals</w:t>
            </w:r>
          </w:p>
        </w:tc>
        <w:tc>
          <w:tcPr>
            <w:tcW w:w="1803" w:type="pct"/>
          </w:tcPr>
          <w:p w14:paraId="46B9CA01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Psychiatric evaluation, including assessment of suicide risk</w:t>
            </w:r>
          </w:p>
          <w:p w14:paraId="608775E8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Establish a psychiatric management plan, including treatment of psychopathology with pharmacological and psychotherapeutic means</w:t>
            </w:r>
          </w:p>
          <w:p w14:paraId="47C3348D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Risk management</w:t>
            </w:r>
          </w:p>
          <w:p w14:paraId="26C3D4F3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Psychoeducation for family of suicidal individual</w:t>
            </w:r>
          </w:p>
          <w:p w14:paraId="41CD2BF2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Strengthen research on suicide prevention</w:t>
            </w:r>
          </w:p>
        </w:tc>
      </w:tr>
      <w:tr w:rsidR="00D30AC8" w:rsidRPr="00D30AC8" w14:paraId="2E6DA57A" w14:textId="77777777" w:rsidTr="00FE3961">
        <w:trPr>
          <w:trHeight w:val="748"/>
        </w:trPr>
        <w:tc>
          <w:tcPr>
            <w:tcW w:w="1280" w:type="pct"/>
          </w:tcPr>
          <w:p w14:paraId="7B36CB89" w14:textId="02FBA221" w:rsidR="00D30AC8" w:rsidRPr="00D30AC8" w:rsidRDefault="00D30AC8" w:rsidP="005F320B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D30AC8">
              <w:rPr>
                <w:rFonts w:ascii="Arial" w:hAnsi="Arial" w:cs="Arial"/>
                <w:sz w:val="20"/>
                <w:szCs w:val="20"/>
              </w:rPr>
              <w:t xml:space="preserve">Spanish Ministry Of Health, </w:t>
            </w:r>
            <w:r w:rsidR="00891A46">
              <w:rPr>
                <w:rFonts w:ascii="Arial" w:hAnsi="Arial" w:cs="Arial"/>
                <w:sz w:val="20"/>
                <w:szCs w:val="20"/>
              </w:rPr>
              <w:t>Social Services And Equality [</w:t>
            </w:r>
            <w:r w:rsidR="005F320B">
              <w:rPr>
                <w:rFonts w:ascii="Arial" w:hAnsi="Arial" w:cs="Arial"/>
                <w:sz w:val="20"/>
                <w:szCs w:val="20"/>
              </w:rPr>
              <w:t>8</w:t>
            </w:r>
            <w:r w:rsidRPr="00D30AC8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17" w:type="pct"/>
          </w:tcPr>
          <w:p w14:paraId="002B4806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Suicidal behaviour should be addressed from a broad perspective</w:t>
            </w:r>
          </w:p>
          <w:p w14:paraId="1776CE65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Comprehensive assessment of suicidal individuals should involve health professionals from different levels of care</w:t>
            </w:r>
          </w:p>
          <w:p w14:paraId="43D8C5B8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The development of a strong therapeutic alliance between patient and professional should be promoted</w:t>
            </w:r>
          </w:p>
          <w:p w14:paraId="6E26018F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Establishing support in the patient environment is a fundamental part of the therapeutic process</w:t>
            </w:r>
          </w:p>
          <w:p w14:paraId="4316B593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Patient is consulted at all stages of treatment</w:t>
            </w:r>
          </w:p>
          <w:p w14:paraId="59408E29" w14:textId="77777777" w:rsidR="00D30AC8" w:rsidRPr="00D30AC8" w:rsidRDefault="00D30AC8" w:rsidP="00D30AC8">
            <w:pPr>
              <w:pStyle w:val="ListParagraph"/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</w:p>
        </w:tc>
        <w:tc>
          <w:tcPr>
            <w:tcW w:w="1803" w:type="pct"/>
          </w:tcPr>
          <w:p w14:paraId="1C9A98DB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Acute medical treatment of suicidal behaviour-related injuries</w:t>
            </w:r>
          </w:p>
          <w:p w14:paraId="71E6DADA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Comprehensive psychiatric assessment, including assessment of suicide risk and associated risk factors</w:t>
            </w:r>
          </w:p>
          <w:p w14:paraId="4066E078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Refer high-risk patients to specialised services</w:t>
            </w:r>
          </w:p>
          <w:p w14:paraId="45BE3E6D" w14:textId="77777777" w:rsidR="00D30AC8" w:rsidRPr="00D30AC8" w:rsidRDefault="00D30AC8" w:rsidP="00D30AC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38" w:hanging="238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Treat suicidal behaviour and psychopathology with pharmacological and psychotherapeutic means</w:t>
            </w:r>
          </w:p>
        </w:tc>
      </w:tr>
    </w:tbl>
    <w:p w14:paraId="3F7216E8" w14:textId="77777777" w:rsidR="00D30AC8" w:rsidRPr="00D30AC8" w:rsidRDefault="00D30AC8" w:rsidP="00D30AC8">
      <w:pPr>
        <w:spacing w:line="360" w:lineRule="auto"/>
        <w:ind w:firstLine="0"/>
        <w:rPr>
          <w:rFonts w:cs="Arial"/>
          <w:sz w:val="20"/>
          <w:szCs w:val="20"/>
        </w:rPr>
      </w:pPr>
    </w:p>
    <w:p w14:paraId="16E5971A" w14:textId="24207109" w:rsidR="00D30AC8" w:rsidRDefault="00D30AC8">
      <w:pPr>
        <w:spacing w:line="240" w:lineRule="auto"/>
        <w:ind w:firstLine="0"/>
        <w:rPr>
          <w:rFonts w:cs="Arial"/>
          <w:sz w:val="20"/>
          <w:szCs w:val="20"/>
        </w:rPr>
      </w:pPr>
    </w:p>
    <w:p w14:paraId="00E28B9A" w14:textId="32A6DFCF" w:rsidR="00D30AC8" w:rsidRPr="00D30AC8" w:rsidRDefault="00A56C96" w:rsidP="00D30AC8">
      <w:pPr>
        <w:spacing w:line="360" w:lineRule="auto"/>
        <w:ind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Table 3</w:t>
      </w:r>
      <w:r w:rsidR="00D30AC8" w:rsidRPr="00D30AC8">
        <w:rPr>
          <w:rFonts w:cs="Arial"/>
          <w:sz w:val="20"/>
          <w:szCs w:val="20"/>
        </w:rPr>
        <w:t xml:space="preserve">: Specific, evidence-based suicide prevention protocols and their key features.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22"/>
        <w:gridCol w:w="3930"/>
        <w:gridCol w:w="3930"/>
        <w:gridCol w:w="3694"/>
      </w:tblGrid>
      <w:tr w:rsidR="00D30AC8" w:rsidRPr="00D30AC8" w14:paraId="2FFF1B27" w14:textId="77777777" w:rsidTr="007E5104">
        <w:tc>
          <w:tcPr>
            <w:tcW w:w="925" w:type="pct"/>
          </w:tcPr>
          <w:p w14:paraId="0E124D8B" w14:textId="77777777" w:rsidR="00D30AC8" w:rsidRPr="00D30AC8" w:rsidRDefault="00D30AC8" w:rsidP="00D30AC8">
            <w:pPr>
              <w:pStyle w:val="PlainText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D30AC8">
              <w:rPr>
                <w:rFonts w:ascii="Arial" w:hAnsi="Arial" w:cs="Arial"/>
                <w:b/>
                <w:sz w:val="20"/>
                <w:szCs w:val="20"/>
              </w:rPr>
              <w:t>Protocol</w:t>
            </w:r>
          </w:p>
        </w:tc>
        <w:tc>
          <w:tcPr>
            <w:tcW w:w="1386" w:type="pct"/>
          </w:tcPr>
          <w:p w14:paraId="6F35829E" w14:textId="77777777" w:rsidR="00D30AC8" w:rsidRPr="00D30AC8" w:rsidRDefault="00D30AC8" w:rsidP="00D30AC8">
            <w:pPr>
              <w:spacing w:line="360" w:lineRule="auto"/>
              <w:ind w:firstLine="0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Underlying principles</w:t>
            </w:r>
          </w:p>
        </w:tc>
        <w:tc>
          <w:tcPr>
            <w:tcW w:w="1386" w:type="pct"/>
          </w:tcPr>
          <w:p w14:paraId="72E0EAC8" w14:textId="77777777" w:rsidR="00D30AC8" w:rsidRPr="00D30AC8" w:rsidRDefault="00D30AC8" w:rsidP="00D30AC8">
            <w:pPr>
              <w:spacing w:line="360" w:lineRule="auto"/>
              <w:ind w:firstLine="0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Key treatment features</w:t>
            </w:r>
          </w:p>
        </w:tc>
        <w:tc>
          <w:tcPr>
            <w:tcW w:w="1303" w:type="pct"/>
          </w:tcPr>
          <w:p w14:paraId="399BFB29" w14:textId="77777777" w:rsidR="00D30AC8" w:rsidRPr="00D30AC8" w:rsidRDefault="00D30AC8" w:rsidP="00D30AC8">
            <w:pPr>
              <w:spacing w:line="360" w:lineRule="auto"/>
              <w:ind w:hanging="11"/>
              <w:rPr>
                <w:rFonts w:cs="Arial"/>
                <w:b/>
                <w:sz w:val="20"/>
                <w:szCs w:val="20"/>
              </w:rPr>
            </w:pPr>
            <w:r w:rsidRPr="00D30AC8">
              <w:rPr>
                <w:rFonts w:cs="Arial"/>
                <w:b/>
                <w:sz w:val="20"/>
                <w:szCs w:val="20"/>
              </w:rPr>
              <w:t>Examples of studies showing evidence for effectiveness</w:t>
            </w:r>
          </w:p>
        </w:tc>
      </w:tr>
      <w:tr w:rsidR="00D30AC8" w:rsidRPr="00D30AC8" w14:paraId="6EBE8389" w14:textId="77777777" w:rsidTr="007E5104">
        <w:tc>
          <w:tcPr>
            <w:tcW w:w="925" w:type="pct"/>
          </w:tcPr>
          <w:p w14:paraId="68C1770A" w14:textId="58E4D681" w:rsidR="00D30AC8" w:rsidRPr="00D30AC8" w:rsidRDefault="00D30AC8" w:rsidP="004D22DD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D30AC8">
              <w:rPr>
                <w:rFonts w:ascii="Arial" w:hAnsi="Arial" w:cs="Arial"/>
                <w:sz w:val="20"/>
                <w:szCs w:val="20"/>
              </w:rPr>
              <w:t>Collaborative Assessment and Mana</w:t>
            </w:r>
            <w:r w:rsidR="00B73C96">
              <w:rPr>
                <w:rFonts w:ascii="Arial" w:hAnsi="Arial" w:cs="Arial"/>
                <w:sz w:val="20"/>
                <w:szCs w:val="20"/>
              </w:rPr>
              <w:t>gement of Suicidality (CAMS) [</w:t>
            </w:r>
            <w:r w:rsidR="004D22DD">
              <w:rPr>
                <w:rFonts w:ascii="Arial" w:hAnsi="Arial" w:cs="Arial"/>
                <w:sz w:val="20"/>
                <w:szCs w:val="20"/>
              </w:rPr>
              <w:t>9</w:t>
            </w:r>
            <w:r w:rsidRPr="00D30AC8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86" w:type="pct"/>
          </w:tcPr>
          <w:p w14:paraId="6100AC99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Empathy for the suicidal individual</w:t>
            </w:r>
          </w:p>
          <w:p w14:paraId="71EA4DFC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Collaboration between clinician and patient regarding suicide assessment and risk management plan</w:t>
            </w:r>
          </w:p>
          <w:p w14:paraId="44BEA5AC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Honesty and forthrightness with the patient</w:t>
            </w:r>
          </w:p>
          <w:p w14:paraId="60E68B54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Maintaining clinical documentation that reflects excellent practice helps decrease liability </w:t>
            </w:r>
          </w:p>
          <w:p w14:paraId="077BF92D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Flexibility and adaptability across theoretical orientation, discipline, and clinical setting is central. </w:t>
            </w:r>
          </w:p>
        </w:tc>
        <w:tc>
          <w:tcPr>
            <w:tcW w:w="1386" w:type="pct"/>
          </w:tcPr>
          <w:p w14:paraId="3A12D6CA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Establish a strong clinical alliance and increase patient motivation</w:t>
            </w:r>
            <w:r w:rsidRPr="00D30AC8">
              <w:rPr>
                <w:rFonts w:ascii="MS Mincho" w:eastAsia="MS Mincho" w:hAnsi="MS Mincho" w:cs="MS Mincho"/>
                <w:sz w:val="20"/>
                <w:szCs w:val="20"/>
              </w:rPr>
              <w:t> </w:t>
            </w:r>
          </w:p>
          <w:p w14:paraId="7FC6D9FF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Thoroughly and comprehensively assess suicidal risk. </w:t>
            </w:r>
          </w:p>
          <w:p w14:paraId="0AA60AF2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Develop and maintain a problem-focused treatment plan that is suicide-specific</w:t>
            </w:r>
          </w:p>
          <w:p w14:paraId="1EFE8A68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Sit next-to, rather than across from, the suicidal individual when working out a risk management plan</w:t>
            </w:r>
          </w:p>
          <w:p w14:paraId="26107CDE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Use the Suicide Status Form to guide assessments, treatment planning, tracking of ongoing risk, and clinical outcomes </w:t>
            </w:r>
          </w:p>
          <w:p w14:paraId="61931641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Focus is only on suicide prevention, not on treatment of comorbid conditions</w:t>
            </w:r>
          </w:p>
        </w:tc>
        <w:tc>
          <w:tcPr>
            <w:tcW w:w="1303" w:type="pct"/>
          </w:tcPr>
          <w:p w14:paraId="62C9B200" w14:textId="477F0346" w:rsidR="00D30AC8" w:rsidRPr="00D30AC8" w:rsidRDefault="00B73C96" w:rsidP="00AB2F22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[</w:t>
            </w:r>
            <w:r w:rsidR="004D22DD">
              <w:rPr>
                <w:rFonts w:cs="Arial"/>
                <w:sz w:val="20"/>
                <w:szCs w:val="20"/>
              </w:rPr>
              <w:t>10-13</w:t>
            </w:r>
            <w:r w:rsidR="00D30AC8" w:rsidRPr="00D30AC8">
              <w:rPr>
                <w:rFonts w:cs="Arial"/>
                <w:sz w:val="20"/>
                <w:szCs w:val="20"/>
              </w:rPr>
              <w:t>]</w:t>
            </w:r>
          </w:p>
        </w:tc>
      </w:tr>
      <w:tr w:rsidR="00D30AC8" w:rsidRPr="00D30AC8" w14:paraId="11FDE4A2" w14:textId="77777777" w:rsidTr="007E5104">
        <w:tc>
          <w:tcPr>
            <w:tcW w:w="925" w:type="pct"/>
          </w:tcPr>
          <w:p w14:paraId="1DC9214C" w14:textId="77777777" w:rsidR="00D30AC8" w:rsidRPr="00D30AC8" w:rsidRDefault="00D30AC8" w:rsidP="00D30AC8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D30AC8">
              <w:rPr>
                <w:rFonts w:ascii="Arial" w:hAnsi="Arial" w:cs="Arial"/>
                <w:sz w:val="20"/>
                <w:szCs w:val="20"/>
              </w:rPr>
              <w:t xml:space="preserve">The Safe Alternatives for Teens &amp; Youths </w:t>
            </w:r>
          </w:p>
          <w:p w14:paraId="480F2445" w14:textId="0FCACEF7" w:rsidR="00D30AC8" w:rsidRPr="00D30AC8" w:rsidRDefault="00B73C96" w:rsidP="00AB2F22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(SAFETY) Program [</w:t>
            </w:r>
            <w:r w:rsidR="00AB2F22">
              <w:rPr>
                <w:rFonts w:ascii="Arial" w:hAnsi="Arial" w:cs="Arial"/>
                <w:sz w:val="20"/>
                <w:szCs w:val="20"/>
              </w:rPr>
              <w:t>14</w:t>
            </w:r>
            <w:r w:rsidR="00D30AC8" w:rsidRPr="00D30AC8">
              <w:rPr>
                <w:rFonts w:ascii="Arial" w:hAnsi="Arial" w:cs="Arial"/>
                <w:sz w:val="20"/>
                <w:szCs w:val="20"/>
              </w:rPr>
              <w:t xml:space="preserve">] </w:t>
            </w:r>
          </w:p>
        </w:tc>
        <w:tc>
          <w:tcPr>
            <w:tcW w:w="1386" w:type="pct"/>
          </w:tcPr>
          <w:p w14:paraId="07EF45BC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Rooted in a social-ecological cognitive-behavioural model</w:t>
            </w:r>
          </w:p>
          <w:p w14:paraId="0152E889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Focus specifically on preventing suicidal behaviour in adolescent suicide attempters</w:t>
            </w:r>
          </w:p>
          <w:p w14:paraId="64AF7BD3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Emphasise enhancing protective supports within social systems (family, peers, community) </w:t>
            </w:r>
          </w:p>
          <w:p w14:paraId="3B2E465D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Family focus aims to increase parent motivation and decrease family treatment barriers </w:t>
            </w:r>
          </w:p>
          <w:p w14:paraId="794E34A0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Treatment is guided by a cognitive-</w:t>
            </w:r>
            <w:proofErr w:type="spellStart"/>
            <w:r w:rsidRPr="00D30AC8">
              <w:rPr>
                <w:rFonts w:cs="Arial"/>
                <w:sz w:val="20"/>
                <w:szCs w:val="20"/>
              </w:rPr>
              <w:t>behavioral</w:t>
            </w:r>
            <w:proofErr w:type="spellEnd"/>
            <w:r w:rsidRPr="00D30AC8">
              <w:rPr>
                <w:rFonts w:cs="Arial"/>
                <w:sz w:val="20"/>
                <w:szCs w:val="20"/>
              </w:rPr>
              <w:t xml:space="preserve"> fit analysis (CBFA) that specifies key risk and protective processes hypothesised to impact the likelihood of repeat suicide attempts for each youth. </w:t>
            </w:r>
          </w:p>
          <w:p w14:paraId="4845CBF8" w14:textId="77777777" w:rsidR="00D30AC8" w:rsidRPr="00D30AC8" w:rsidRDefault="00D30AC8" w:rsidP="00D30AC8">
            <w:pPr>
              <w:pStyle w:val="ListParagraph"/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</w:p>
        </w:tc>
        <w:tc>
          <w:tcPr>
            <w:tcW w:w="1386" w:type="pct"/>
          </w:tcPr>
          <w:p w14:paraId="38AECE06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 xml:space="preserve">CBFA of suicidal </w:t>
            </w:r>
            <w:proofErr w:type="spellStart"/>
            <w:r w:rsidRPr="00D30AC8">
              <w:rPr>
                <w:rFonts w:cs="Arial"/>
                <w:sz w:val="20"/>
                <w:szCs w:val="20"/>
              </w:rPr>
              <w:t>behavior</w:t>
            </w:r>
            <w:proofErr w:type="spellEnd"/>
            <w:r w:rsidRPr="00D30AC8">
              <w:rPr>
                <w:rFonts w:cs="Arial"/>
                <w:sz w:val="20"/>
                <w:szCs w:val="20"/>
              </w:rPr>
              <w:t xml:space="preserve">; including explaining how suicidal </w:t>
            </w:r>
            <w:proofErr w:type="spellStart"/>
            <w:r w:rsidRPr="00D30AC8">
              <w:rPr>
                <w:rFonts w:cs="Arial"/>
                <w:sz w:val="20"/>
                <w:szCs w:val="20"/>
              </w:rPr>
              <w:t>behavior</w:t>
            </w:r>
            <w:proofErr w:type="spellEnd"/>
            <w:r w:rsidRPr="00D30AC8">
              <w:rPr>
                <w:rFonts w:cs="Arial"/>
                <w:sz w:val="20"/>
                <w:szCs w:val="20"/>
              </w:rPr>
              <w:t xml:space="preserve"> ‘‘fits’’ </w:t>
            </w:r>
            <w:r w:rsidRPr="00D30AC8">
              <w:rPr>
                <w:rFonts w:cs="Arial"/>
                <w:sz w:val="20"/>
                <w:szCs w:val="20"/>
              </w:rPr>
              <w:lastRenderedPageBreak/>
              <w:t xml:space="preserve">within multiple systems (families, peers, school, community) through an ecological analysis, identifying risk and protective factors to be targeted through treatment plan </w:t>
            </w:r>
          </w:p>
          <w:p w14:paraId="2522895C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Enhance protective familial support and monitoring in the home</w:t>
            </w:r>
          </w:p>
          <w:p w14:paraId="38FC4558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Ensure a safe environment by restricting access to potentially lethal methods</w:t>
            </w:r>
          </w:p>
          <w:p w14:paraId="40FD2047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Develop and practice SAFETY plan, to change maladaptive thought patterns</w:t>
            </w:r>
          </w:p>
          <w:p w14:paraId="49CC1F6E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 xml:space="preserve">Collaborate with youth and family to develop the treatment plan and targets </w:t>
            </w:r>
          </w:p>
          <w:p w14:paraId="36DE9E6C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Implement treatment plan, to strengthen emotion regulation and distress tolerance</w:t>
            </w:r>
          </w:p>
        </w:tc>
        <w:tc>
          <w:tcPr>
            <w:tcW w:w="1303" w:type="pct"/>
          </w:tcPr>
          <w:p w14:paraId="15705873" w14:textId="2EF383B0" w:rsidR="00D30AC8" w:rsidRPr="00D30AC8" w:rsidRDefault="00B73C96" w:rsidP="00AB2F22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[</w:t>
            </w:r>
            <w:r w:rsidR="00AB2F22">
              <w:rPr>
                <w:rFonts w:cs="Arial"/>
                <w:sz w:val="20"/>
                <w:szCs w:val="20"/>
              </w:rPr>
              <w:t>14</w:t>
            </w:r>
            <w:r w:rsidR="00D30AC8" w:rsidRPr="00D30AC8">
              <w:rPr>
                <w:rFonts w:cs="Arial"/>
                <w:sz w:val="20"/>
                <w:szCs w:val="20"/>
              </w:rPr>
              <w:t>]</w:t>
            </w:r>
          </w:p>
        </w:tc>
      </w:tr>
      <w:tr w:rsidR="00D30AC8" w:rsidRPr="00D30AC8" w14:paraId="12EC834B" w14:textId="77777777" w:rsidTr="007E5104">
        <w:tc>
          <w:tcPr>
            <w:tcW w:w="925" w:type="pct"/>
          </w:tcPr>
          <w:p w14:paraId="5438DED0" w14:textId="2B3EE304" w:rsidR="00D30AC8" w:rsidRPr="00D30AC8" w:rsidRDefault="00D30AC8" w:rsidP="00DF652E">
            <w:pPr>
              <w:pStyle w:val="PlainText"/>
              <w:spacing w:line="36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D30AC8">
              <w:rPr>
                <w:rFonts w:ascii="Arial" w:hAnsi="Arial" w:cs="Arial"/>
                <w:sz w:val="20"/>
                <w:szCs w:val="20"/>
              </w:rPr>
              <w:lastRenderedPageBreak/>
              <w:t>Cognitive-based th</w:t>
            </w:r>
            <w:r w:rsidR="00327237">
              <w:rPr>
                <w:rFonts w:ascii="Arial" w:hAnsi="Arial" w:cs="Arial"/>
                <w:sz w:val="20"/>
                <w:szCs w:val="20"/>
              </w:rPr>
              <w:t>erapy for suicide prevention [</w:t>
            </w:r>
            <w:r w:rsidR="00DF652E">
              <w:rPr>
                <w:rFonts w:ascii="Arial" w:hAnsi="Arial" w:cs="Arial"/>
                <w:sz w:val="20"/>
                <w:szCs w:val="20"/>
              </w:rPr>
              <w:t>15, 16</w:t>
            </w:r>
            <w:r w:rsidRPr="00D30AC8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86" w:type="pct"/>
          </w:tcPr>
          <w:p w14:paraId="24C8A1BD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Specified session structure; time-limited therapy</w:t>
            </w:r>
          </w:p>
          <w:p w14:paraId="3FF190C6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Interventions are cognitive or behavioural in nature, and are chosen dependent on cognitive case formulation</w:t>
            </w:r>
          </w:p>
          <w:p w14:paraId="314BCFDA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Patient and clinician work collaboratively</w:t>
            </w:r>
          </w:p>
          <w:p w14:paraId="4471A274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Clinician delivers all interventions in the context of a warm, non-judgmental, empathetic, collaborative therapeutic setting</w:t>
            </w:r>
          </w:p>
        </w:tc>
        <w:tc>
          <w:tcPr>
            <w:tcW w:w="1386" w:type="pct"/>
          </w:tcPr>
          <w:p w14:paraId="56722830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Identify and evaluate automatic thoughts and beliefs</w:t>
            </w:r>
          </w:p>
          <w:p w14:paraId="747C906D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Modify fundamental dysfunctional thoughts and beliefs, through cognitive reappraisal and restructuring, modifying core beliefs, identifying reasons for living, developing coping cards, reducing impulsivity</w:t>
            </w:r>
          </w:p>
          <w:p w14:paraId="69BDA161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lastRenderedPageBreak/>
              <w:t>Implement behavioural strategies (such as increasing pleasurable activities, improving social support, sensory self-soothing) to modify mood and manage overwhelming emotions that do not involve self-harm</w:t>
            </w:r>
          </w:p>
          <w:p w14:paraId="2AE4E2C7" w14:textId="77777777" w:rsidR="00D30AC8" w:rsidRPr="00D30AC8" w:rsidRDefault="00D30AC8" w:rsidP="00D30AC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35" w:hanging="135"/>
              <w:rPr>
                <w:rFonts w:cs="Arial"/>
                <w:sz w:val="20"/>
                <w:szCs w:val="20"/>
              </w:rPr>
            </w:pPr>
            <w:r w:rsidRPr="00D30AC8">
              <w:rPr>
                <w:rFonts w:cs="Arial"/>
                <w:sz w:val="20"/>
                <w:szCs w:val="20"/>
              </w:rPr>
              <w:t>Develop and implement a suicide safety plan</w:t>
            </w:r>
          </w:p>
        </w:tc>
        <w:tc>
          <w:tcPr>
            <w:tcW w:w="1303" w:type="pct"/>
          </w:tcPr>
          <w:p w14:paraId="29DCAC49" w14:textId="041287D4" w:rsidR="00D30AC8" w:rsidRPr="00D30AC8" w:rsidRDefault="00A9527D" w:rsidP="00D30AC8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[16-18</w:t>
            </w:r>
            <w:r w:rsidR="00D30AC8" w:rsidRPr="00D30AC8">
              <w:rPr>
                <w:rFonts w:cs="Arial"/>
                <w:sz w:val="20"/>
                <w:szCs w:val="20"/>
              </w:rPr>
              <w:t>]</w:t>
            </w:r>
          </w:p>
          <w:p w14:paraId="11CA24A5" w14:textId="77777777" w:rsidR="00D30AC8" w:rsidRPr="00D30AC8" w:rsidRDefault="00D30AC8" w:rsidP="00D30AC8">
            <w:pPr>
              <w:spacing w:line="360" w:lineRule="auto"/>
              <w:ind w:firstLine="0"/>
              <w:rPr>
                <w:rFonts w:cs="Arial"/>
                <w:sz w:val="20"/>
                <w:szCs w:val="20"/>
              </w:rPr>
            </w:pPr>
          </w:p>
        </w:tc>
      </w:tr>
    </w:tbl>
    <w:p w14:paraId="16759450" w14:textId="77777777" w:rsidR="00D30AC8" w:rsidRPr="00D30AC8" w:rsidRDefault="00D30AC8" w:rsidP="00D30AC8">
      <w:pPr>
        <w:spacing w:line="360" w:lineRule="auto"/>
        <w:ind w:firstLine="0"/>
        <w:rPr>
          <w:b/>
          <w:sz w:val="20"/>
          <w:szCs w:val="20"/>
        </w:rPr>
      </w:pPr>
    </w:p>
    <w:p w14:paraId="37C78027" w14:textId="338BB6A2" w:rsidR="00303260" w:rsidRPr="00241697" w:rsidRDefault="00241697" w:rsidP="00241697">
      <w:pPr>
        <w:spacing w:line="360" w:lineRule="auto"/>
        <w:ind w:firstLine="0"/>
        <w:jc w:val="center"/>
        <w:rPr>
          <w:b/>
          <w:sz w:val="20"/>
          <w:szCs w:val="20"/>
        </w:rPr>
      </w:pPr>
      <w:r w:rsidRPr="00241697">
        <w:rPr>
          <w:b/>
          <w:sz w:val="20"/>
          <w:szCs w:val="20"/>
        </w:rPr>
        <w:t>References</w:t>
      </w:r>
    </w:p>
    <w:p w14:paraId="724C3365" w14:textId="77777777" w:rsidR="00241697" w:rsidRDefault="00241697" w:rsidP="00241697">
      <w:pPr>
        <w:numPr>
          <w:ilvl w:val="0"/>
          <w:numId w:val="3"/>
        </w:numPr>
        <w:spacing w:line="360" w:lineRule="auto"/>
        <w:ind w:left="426"/>
        <w:rPr>
          <w:sz w:val="20"/>
          <w:szCs w:val="20"/>
        </w:rPr>
      </w:pPr>
      <w:r w:rsidRPr="00241697">
        <w:rPr>
          <w:sz w:val="20"/>
          <w:szCs w:val="20"/>
        </w:rPr>
        <w:t xml:space="preserve">U.S. Department of Health and Human Services (HHS) Office of the Surgeon General and National Action Alliance for Suicide Prevention. </w:t>
      </w:r>
      <w:r w:rsidRPr="00241697">
        <w:rPr>
          <w:iCs/>
          <w:sz w:val="20"/>
          <w:szCs w:val="20"/>
        </w:rPr>
        <w:t>2012 National strategy for suicide prevention: goals and objectives for action</w:t>
      </w:r>
      <w:r w:rsidRPr="00241697">
        <w:rPr>
          <w:i/>
          <w:iCs/>
          <w:sz w:val="20"/>
          <w:szCs w:val="20"/>
        </w:rPr>
        <w:t xml:space="preserve">. </w:t>
      </w:r>
      <w:r w:rsidRPr="00241697">
        <w:rPr>
          <w:sz w:val="20"/>
          <w:szCs w:val="20"/>
        </w:rPr>
        <w:t>Washington, DC: HHS; 2012.</w:t>
      </w:r>
    </w:p>
    <w:p w14:paraId="39DD8367" w14:textId="77777777" w:rsidR="00241697" w:rsidRDefault="00241697" w:rsidP="00241697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241697">
        <w:rPr>
          <w:sz w:val="20"/>
          <w:szCs w:val="20"/>
        </w:rPr>
        <w:t xml:space="preserve">Australian Government Department of Health and Ageing. </w:t>
      </w:r>
      <w:r w:rsidRPr="00241697">
        <w:rPr>
          <w:iCs/>
          <w:sz w:val="20"/>
          <w:szCs w:val="20"/>
          <w:lang w:val="en-US"/>
        </w:rPr>
        <w:t xml:space="preserve">Living Is </w:t>
      </w:r>
      <w:proofErr w:type="gramStart"/>
      <w:r w:rsidRPr="00241697">
        <w:rPr>
          <w:iCs/>
          <w:sz w:val="20"/>
          <w:szCs w:val="20"/>
          <w:lang w:val="en-US"/>
        </w:rPr>
        <w:t>For</w:t>
      </w:r>
      <w:proofErr w:type="gramEnd"/>
      <w:r w:rsidRPr="00241697">
        <w:rPr>
          <w:iCs/>
          <w:sz w:val="20"/>
          <w:szCs w:val="20"/>
          <w:lang w:val="en-US"/>
        </w:rPr>
        <w:t xml:space="preserve"> Everyone (LIFE) Framework: A framework for prevention of suicide in Australia. Sydney: Commonwealth of Australia; 2008.</w:t>
      </w:r>
    </w:p>
    <w:p w14:paraId="1344054A" w14:textId="2C37FD19" w:rsidR="00241697" w:rsidRDefault="0080096E" w:rsidP="0080096E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80096E">
        <w:rPr>
          <w:iCs/>
          <w:sz w:val="20"/>
          <w:szCs w:val="20"/>
        </w:rPr>
        <w:t xml:space="preserve">Japanese Ministry of Health, Labour and Welfare. </w:t>
      </w:r>
      <w:r w:rsidRPr="0080096E">
        <w:rPr>
          <w:iCs/>
          <w:sz w:val="20"/>
          <w:szCs w:val="20"/>
          <w:lang w:val="en-US"/>
        </w:rPr>
        <w:t xml:space="preserve">The general principles of suicide prevention policy: toward the creation of a society where no one is driven to suicide (Cabinet Decision, </w:t>
      </w:r>
      <w:proofErr w:type="gramStart"/>
      <w:r w:rsidRPr="0080096E">
        <w:rPr>
          <w:iCs/>
          <w:sz w:val="20"/>
          <w:szCs w:val="20"/>
          <w:lang w:val="en-US"/>
        </w:rPr>
        <w:t>28th</w:t>
      </w:r>
      <w:proofErr w:type="gramEnd"/>
      <w:r w:rsidRPr="0080096E">
        <w:rPr>
          <w:iCs/>
          <w:sz w:val="20"/>
          <w:szCs w:val="20"/>
          <w:lang w:val="en-US"/>
        </w:rPr>
        <w:t xml:space="preserve"> August 2012). http://jssc.ncnp.go.jp/file/pdf/2015-1101_GeneralPlinciples.pdf. Accessed 20 </w:t>
      </w:r>
      <w:r w:rsidR="003877C6">
        <w:rPr>
          <w:iCs/>
          <w:sz w:val="20"/>
          <w:szCs w:val="20"/>
          <w:lang w:val="en-US"/>
        </w:rPr>
        <w:t>Jul 2018</w:t>
      </w:r>
      <w:r w:rsidRPr="0080096E">
        <w:rPr>
          <w:iCs/>
          <w:sz w:val="20"/>
          <w:szCs w:val="20"/>
          <w:lang w:val="en-US"/>
        </w:rPr>
        <w:t>.</w:t>
      </w:r>
    </w:p>
    <w:p w14:paraId="38DCA1F5" w14:textId="6ABD70D2" w:rsidR="002D4A87" w:rsidRPr="002D4A87" w:rsidRDefault="002D4A87" w:rsidP="002D4A87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2D4A87">
        <w:rPr>
          <w:iCs/>
          <w:sz w:val="20"/>
          <w:szCs w:val="20"/>
          <w:lang w:val="en-US"/>
        </w:rPr>
        <w:t>National Institute for Health and Clinical Excellence (NICE)</w:t>
      </w:r>
      <w:r w:rsidRPr="002D4A87">
        <w:rPr>
          <w:iCs/>
          <w:sz w:val="20"/>
          <w:szCs w:val="20"/>
        </w:rPr>
        <w:t xml:space="preserve">. </w:t>
      </w:r>
      <w:r w:rsidRPr="002D4A87">
        <w:rPr>
          <w:iCs/>
          <w:sz w:val="20"/>
          <w:szCs w:val="20"/>
          <w:lang w:val="en-US"/>
        </w:rPr>
        <w:t>Self-harm in over 8s: short-term management and prevention of recurrence.</w:t>
      </w:r>
      <w:r w:rsidRPr="002D4A87">
        <w:rPr>
          <w:iCs/>
          <w:sz w:val="20"/>
          <w:szCs w:val="20"/>
        </w:rPr>
        <w:t xml:space="preserve"> Manchester, United Kingdom: NICE; 2004. https://www.nice.org.uk/guidance/cg16/resources/selfharm-in-over-8s-shortterm-management-and-prevention-of-recurrence-pdf-975268985029. Accessed 05 </w:t>
      </w:r>
      <w:r w:rsidR="003877C6">
        <w:rPr>
          <w:iCs/>
          <w:sz w:val="20"/>
          <w:szCs w:val="20"/>
        </w:rPr>
        <w:t>July</w:t>
      </w:r>
      <w:r w:rsidRPr="002D4A87">
        <w:rPr>
          <w:iCs/>
          <w:sz w:val="20"/>
          <w:szCs w:val="20"/>
        </w:rPr>
        <w:t xml:space="preserve"> 201</w:t>
      </w:r>
      <w:r w:rsidR="003877C6">
        <w:rPr>
          <w:iCs/>
          <w:sz w:val="20"/>
          <w:szCs w:val="20"/>
        </w:rPr>
        <w:t>8</w:t>
      </w:r>
      <w:r w:rsidRPr="002D4A87">
        <w:rPr>
          <w:iCs/>
          <w:sz w:val="20"/>
          <w:szCs w:val="20"/>
        </w:rPr>
        <w:t>.</w:t>
      </w:r>
    </w:p>
    <w:p w14:paraId="033E1890" w14:textId="1548C8C1" w:rsidR="002D4A87" w:rsidRPr="002D4A87" w:rsidRDefault="002D4A87" w:rsidP="002D4A87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2D4A87">
        <w:rPr>
          <w:iCs/>
          <w:sz w:val="20"/>
          <w:szCs w:val="20"/>
          <w:lang w:val="en-US"/>
        </w:rPr>
        <w:t>National Institute for Health and Clinical Excellence (NICE)</w:t>
      </w:r>
      <w:r w:rsidRPr="002D4A87">
        <w:rPr>
          <w:iCs/>
          <w:sz w:val="20"/>
          <w:szCs w:val="20"/>
        </w:rPr>
        <w:t xml:space="preserve">. </w:t>
      </w:r>
      <w:r w:rsidRPr="002D4A87">
        <w:rPr>
          <w:iCs/>
          <w:sz w:val="20"/>
          <w:szCs w:val="20"/>
          <w:lang w:val="en-US"/>
        </w:rPr>
        <w:t>Self-harm in over 8s: long-term management.</w:t>
      </w:r>
      <w:r w:rsidRPr="002D4A87">
        <w:rPr>
          <w:iCs/>
          <w:sz w:val="20"/>
          <w:szCs w:val="20"/>
        </w:rPr>
        <w:t xml:space="preserve"> Manchester, United Kingdom: NICE; 2011. https://www.nice.org.uk/guidance/cg133/resources/selfharm-in-over-8s-longterm-management-pdf-35109508689349. Accessed 05 </w:t>
      </w:r>
      <w:r w:rsidR="003877C6">
        <w:rPr>
          <w:iCs/>
          <w:sz w:val="20"/>
          <w:szCs w:val="20"/>
        </w:rPr>
        <w:t>July</w:t>
      </w:r>
      <w:r w:rsidRPr="002D4A87">
        <w:rPr>
          <w:iCs/>
          <w:sz w:val="20"/>
          <w:szCs w:val="20"/>
        </w:rPr>
        <w:t xml:space="preserve"> 201</w:t>
      </w:r>
      <w:r w:rsidR="003877C6">
        <w:rPr>
          <w:iCs/>
          <w:sz w:val="20"/>
          <w:szCs w:val="20"/>
        </w:rPr>
        <w:t>8</w:t>
      </w:r>
      <w:r w:rsidRPr="002D4A87">
        <w:rPr>
          <w:iCs/>
          <w:sz w:val="20"/>
          <w:szCs w:val="20"/>
        </w:rPr>
        <w:t>.</w:t>
      </w:r>
    </w:p>
    <w:p w14:paraId="214395F5" w14:textId="7F63F6BA" w:rsidR="002D4A87" w:rsidRPr="00FF1382" w:rsidRDefault="002D4A87" w:rsidP="002D4A87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2D4A87">
        <w:rPr>
          <w:iCs/>
          <w:sz w:val="20"/>
          <w:szCs w:val="20"/>
          <w:lang w:val="en-US"/>
        </w:rPr>
        <w:t>National Institute for Health and Clinical Excellence (NICE)</w:t>
      </w:r>
      <w:r w:rsidRPr="002D4A87">
        <w:rPr>
          <w:iCs/>
          <w:sz w:val="20"/>
          <w:szCs w:val="20"/>
        </w:rPr>
        <w:t xml:space="preserve">. </w:t>
      </w:r>
      <w:r w:rsidRPr="002D4A87">
        <w:rPr>
          <w:iCs/>
          <w:sz w:val="20"/>
          <w:szCs w:val="20"/>
          <w:lang w:val="en-US"/>
        </w:rPr>
        <w:t>Self-harm.</w:t>
      </w:r>
      <w:r w:rsidRPr="002D4A87">
        <w:rPr>
          <w:iCs/>
          <w:sz w:val="20"/>
          <w:szCs w:val="20"/>
        </w:rPr>
        <w:t xml:space="preserve"> Manchester, United Kingdom: NICE; 2013. Available from https://www.nice.org.uk/guidance/qs34/resources/selfharm-pdf-2098606243525. Accessed 05 </w:t>
      </w:r>
      <w:r w:rsidR="003877C6">
        <w:rPr>
          <w:iCs/>
          <w:sz w:val="20"/>
          <w:szCs w:val="20"/>
        </w:rPr>
        <w:t>July</w:t>
      </w:r>
      <w:r w:rsidRPr="002D4A87">
        <w:rPr>
          <w:iCs/>
          <w:sz w:val="20"/>
          <w:szCs w:val="20"/>
        </w:rPr>
        <w:t xml:space="preserve"> 201</w:t>
      </w:r>
      <w:r w:rsidR="003877C6">
        <w:rPr>
          <w:iCs/>
          <w:sz w:val="20"/>
          <w:szCs w:val="20"/>
        </w:rPr>
        <w:t>8</w:t>
      </w:r>
      <w:r w:rsidRPr="002D4A87">
        <w:rPr>
          <w:iCs/>
          <w:sz w:val="20"/>
          <w:szCs w:val="20"/>
        </w:rPr>
        <w:t>.</w:t>
      </w:r>
    </w:p>
    <w:p w14:paraId="2022A63C" w14:textId="77777777" w:rsidR="005F320B" w:rsidRDefault="00FF1382" w:rsidP="005F320B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</w:rPr>
      </w:pPr>
      <w:r w:rsidRPr="00FF1382">
        <w:rPr>
          <w:iCs/>
          <w:sz w:val="20"/>
          <w:szCs w:val="20"/>
        </w:rPr>
        <w:t xml:space="preserve">Jacobs DG, </w:t>
      </w:r>
      <w:proofErr w:type="spellStart"/>
      <w:r w:rsidRPr="00FF1382">
        <w:rPr>
          <w:iCs/>
          <w:sz w:val="20"/>
          <w:szCs w:val="20"/>
        </w:rPr>
        <w:t>Baldessarini</w:t>
      </w:r>
      <w:proofErr w:type="spellEnd"/>
      <w:r w:rsidRPr="00FF1382">
        <w:rPr>
          <w:iCs/>
          <w:sz w:val="20"/>
          <w:szCs w:val="20"/>
        </w:rPr>
        <w:t xml:space="preserve"> RJ, Conwell Y, Fawcett JA, Horton L, Meltzer H, et al. Practice guideline for the assessment and treatment of patients with suicidal </w:t>
      </w:r>
      <w:proofErr w:type="spellStart"/>
      <w:r w:rsidRPr="00FF1382">
        <w:rPr>
          <w:iCs/>
          <w:sz w:val="20"/>
          <w:szCs w:val="20"/>
        </w:rPr>
        <w:t>behaviors</w:t>
      </w:r>
      <w:proofErr w:type="spellEnd"/>
      <w:r w:rsidRPr="00FF1382">
        <w:rPr>
          <w:iCs/>
          <w:sz w:val="20"/>
          <w:szCs w:val="20"/>
        </w:rPr>
        <w:t>. Arlington, VA: American Psychiatric Association; 2003.</w:t>
      </w:r>
    </w:p>
    <w:p w14:paraId="46569E11" w14:textId="6C501A8B" w:rsidR="00FF1382" w:rsidRPr="004D22DD" w:rsidRDefault="005F320B" w:rsidP="005F320B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</w:rPr>
      </w:pPr>
      <w:r w:rsidRPr="005F320B">
        <w:rPr>
          <w:iCs/>
          <w:sz w:val="20"/>
          <w:szCs w:val="20"/>
          <w:lang w:val="en-US"/>
        </w:rPr>
        <w:lastRenderedPageBreak/>
        <w:t xml:space="preserve">Working Group of the Clinical Practice Guideline for the Prevention and Treatment of Suicidal </w:t>
      </w:r>
      <w:proofErr w:type="spellStart"/>
      <w:r w:rsidRPr="005F320B">
        <w:rPr>
          <w:iCs/>
          <w:sz w:val="20"/>
          <w:szCs w:val="20"/>
          <w:lang w:val="en-US"/>
        </w:rPr>
        <w:t>Behaviour</w:t>
      </w:r>
      <w:proofErr w:type="spellEnd"/>
      <w:r w:rsidRPr="005F320B">
        <w:rPr>
          <w:iCs/>
          <w:sz w:val="20"/>
          <w:szCs w:val="20"/>
          <w:lang w:val="en-US"/>
        </w:rPr>
        <w:t xml:space="preserve">. Clinical practice guideline for the prevention and treatment of suicidal </w:t>
      </w:r>
      <w:proofErr w:type="spellStart"/>
      <w:r w:rsidRPr="005F320B">
        <w:rPr>
          <w:iCs/>
          <w:sz w:val="20"/>
          <w:szCs w:val="20"/>
          <w:lang w:val="en-US"/>
        </w:rPr>
        <w:t>behaviour</w:t>
      </w:r>
      <w:proofErr w:type="spellEnd"/>
      <w:r w:rsidRPr="005F320B">
        <w:rPr>
          <w:iCs/>
          <w:sz w:val="20"/>
          <w:szCs w:val="20"/>
          <w:lang w:val="en-US"/>
        </w:rPr>
        <w:t>. Madrid, Spain: Ministry of Health and Social Policy, Galician Health Technology Assessment Agency; 2012.</w:t>
      </w:r>
    </w:p>
    <w:p w14:paraId="7EC5655A" w14:textId="77777777" w:rsidR="004D22DD" w:rsidRPr="004D22DD" w:rsidRDefault="004D22DD" w:rsidP="004D22D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</w:rPr>
      </w:pPr>
      <w:proofErr w:type="spellStart"/>
      <w:r w:rsidRPr="004D22DD">
        <w:rPr>
          <w:iCs/>
          <w:sz w:val="20"/>
          <w:szCs w:val="20"/>
          <w:lang w:val="en-US"/>
        </w:rPr>
        <w:t>Jobes</w:t>
      </w:r>
      <w:proofErr w:type="spellEnd"/>
      <w:r w:rsidRPr="004D22DD">
        <w:rPr>
          <w:iCs/>
          <w:sz w:val="20"/>
          <w:szCs w:val="20"/>
          <w:lang w:val="en-US"/>
        </w:rPr>
        <w:t xml:space="preserve"> DA. Managing suicidal risk: a collaborative approach (2nd </w:t>
      </w:r>
      <w:proofErr w:type="gramStart"/>
      <w:r w:rsidRPr="004D22DD">
        <w:rPr>
          <w:iCs/>
          <w:sz w:val="20"/>
          <w:szCs w:val="20"/>
          <w:lang w:val="en-US"/>
        </w:rPr>
        <w:t>ed</w:t>
      </w:r>
      <w:proofErr w:type="gramEnd"/>
      <w:r w:rsidRPr="004D22DD">
        <w:rPr>
          <w:iCs/>
          <w:sz w:val="20"/>
          <w:szCs w:val="20"/>
          <w:lang w:val="en-US"/>
        </w:rPr>
        <w:t>.). New York, NY: Guilford Press; 2016.</w:t>
      </w:r>
    </w:p>
    <w:p w14:paraId="32F2143A" w14:textId="77777777" w:rsidR="004D22DD" w:rsidRPr="004D22DD" w:rsidRDefault="004D22DD" w:rsidP="004D22D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proofErr w:type="spellStart"/>
      <w:r w:rsidRPr="004D22DD">
        <w:rPr>
          <w:iCs/>
          <w:sz w:val="20"/>
          <w:szCs w:val="20"/>
          <w:lang w:val="en-US"/>
        </w:rPr>
        <w:t>Andreasson</w:t>
      </w:r>
      <w:proofErr w:type="spellEnd"/>
      <w:r w:rsidRPr="004D22DD">
        <w:rPr>
          <w:iCs/>
          <w:sz w:val="20"/>
          <w:szCs w:val="20"/>
          <w:lang w:val="en-US"/>
        </w:rPr>
        <w:t xml:space="preserve"> K, Krogh J, </w:t>
      </w:r>
      <w:proofErr w:type="spellStart"/>
      <w:r w:rsidRPr="004D22DD">
        <w:rPr>
          <w:iCs/>
          <w:sz w:val="20"/>
          <w:szCs w:val="20"/>
          <w:lang w:val="en-US"/>
        </w:rPr>
        <w:t>Wenneberg</w:t>
      </w:r>
      <w:proofErr w:type="spellEnd"/>
      <w:r w:rsidRPr="004D22DD">
        <w:rPr>
          <w:iCs/>
          <w:sz w:val="20"/>
          <w:szCs w:val="20"/>
          <w:lang w:val="en-US"/>
        </w:rPr>
        <w:t xml:space="preserve"> C, Jessen HK, </w:t>
      </w:r>
      <w:proofErr w:type="spellStart"/>
      <w:r w:rsidRPr="004D22DD">
        <w:rPr>
          <w:iCs/>
          <w:sz w:val="20"/>
          <w:szCs w:val="20"/>
          <w:lang w:val="en-US"/>
        </w:rPr>
        <w:t>Krakauer</w:t>
      </w:r>
      <w:proofErr w:type="spellEnd"/>
      <w:r w:rsidRPr="004D22DD">
        <w:rPr>
          <w:iCs/>
          <w:sz w:val="20"/>
          <w:szCs w:val="20"/>
          <w:lang w:val="en-US"/>
        </w:rPr>
        <w:t xml:space="preserve"> K, </w:t>
      </w:r>
      <w:proofErr w:type="spellStart"/>
      <w:r w:rsidRPr="004D22DD">
        <w:rPr>
          <w:iCs/>
          <w:sz w:val="20"/>
          <w:szCs w:val="20"/>
          <w:lang w:val="en-US"/>
        </w:rPr>
        <w:t>Gluud</w:t>
      </w:r>
      <w:proofErr w:type="spellEnd"/>
      <w:r w:rsidRPr="004D22DD">
        <w:rPr>
          <w:iCs/>
          <w:sz w:val="20"/>
          <w:szCs w:val="20"/>
          <w:lang w:val="en-US"/>
        </w:rPr>
        <w:t xml:space="preserve"> C, Thomsen RR, Randers L, </w:t>
      </w:r>
      <w:proofErr w:type="spellStart"/>
      <w:r w:rsidRPr="004D22DD">
        <w:rPr>
          <w:iCs/>
          <w:sz w:val="20"/>
          <w:szCs w:val="20"/>
          <w:lang w:val="en-US"/>
        </w:rPr>
        <w:t>Nordentoft</w:t>
      </w:r>
      <w:proofErr w:type="spellEnd"/>
      <w:r w:rsidRPr="004D22DD">
        <w:rPr>
          <w:iCs/>
          <w:sz w:val="20"/>
          <w:szCs w:val="20"/>
          <w:lang w:val="en-US"/>
        </w:rPr>
        <w:t xml:space="preserve"> M. Effectiveness of dialectical behavior therapy versus collaborative assessment and management of suicidality treatment for reduction of self</w:t>
      </w:r>
      <w:r w:rsidRPr="004D22DD">
        <w:rPr>
          <w:rFonts w:ascii="Calibri" w:eastAsia="Calibri" w:hAnsi="Calibri" w:cs="Calibri"/>
          <w:iCs/>
          <w:sz w:val="20"/>
          <w:szCs w:val="20"/>
          <w:lang w:val="en-US"/>
        </w:rPr>
        <w:t>‐</w:t>
      </w:r>
      <w:r w:rsidRPr="004D22DD">
        <w:rPr>
          <w:iCs/>
          <w:sz w:val="20"/>
          <w:szCs w:val="20"/>
          <w:lang w:val="en-US"/>
        </w:rPr>
        <w:t>harm in adults with borderline personality traits and disorder—a randomized observer</w:t>
      </w:r>
      <w:r w:rsidRPr="004D22DD">
        <w:rPr>
          <w:rFonts w:ascii="Calibri" w:eastAsia="Calibri" w:hAnsi="Calibri" w:cs="Calibri"/>
          <w:iCs/>
          <w:sz w:val="20"/>
          <w:szCs w:val="20"/>
          <w:lang w:val="en-US"/>
        </w:rPr>
        <w:t>‐</w:t>
      </w:r>
      <w:r w:rsidRPr="004D22DD">
        <w:rPr>
          <w:iCs/>
          <w:sz w:val="20"/>
          <w:szCs w:val="20"/>
          <w:lang w:val="en-US"/>
        </w:rPr>
        <w:t xml:space="preserve">blinded clinical trial. Depress Anxiety. </w:t>
      </w:r>
      <w:proofErr w:type="gramStart"/>
      <w:r w:rsidRPr="004D22DD">
        <w:rPr>
          <w:iCs/>
          <w:sz w:val="20"/>
          <w:szCs w:val="20"/>
          <w:lang w:val="en-US"/>
        </w:rPr>
        <w:t>2016</w:t>
      </w:r>
      <w:proofErr w:type="gramEnd"/>
      <w:r w:rsidRPr="004D22DD">
        <w:rPr>
          <w:iCs/>
          <w:sz w:val="20"/>
          <w:szCs w:val="20"/>
          <w:lang w:val="en-US"/>
        </w:rPr>
        <w:t>; doi:10.1002/da.22472.</w:t>
      </w:r>
    </w:p>
    <w:p w14:paraId="0BFEBE6E" w14:textId="77777777" w:rsidR="004D22DD" w:rsidRPr="004D22DD" w:rsidRDefault="004D22DD" w:rsidP="004D22D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4D22DD">
        <w:rPr>
          <w:iCs/>
          <w:sz w:val="20"/>
          <w:szCs w:val="20"/>
          <w:lang w:val="en-US"/>
        </w:rPr>
        <w:t xml:space="preserve">Ellis TE, </w:t>
      </w:r>
      <w:proofErr w:type="spellStart"/>
      <w:r w:rsidRPr="004D22DD">
        <w:rPr>
          <w:iCs/>
          <w:sz w:val="20"/>
          <w:szCs w:val="20"/>
          <w:lang w:val="en-US"/>
        </w:rPr>
        <w:t>Rufino</w:t>
      </w:r>
      <w:proofErr w:type="spellEnd"/>
      <w:r w:rsidRPr="004D22DD">
        <w:rPr>
          <w:iCs/>
          <w:sz w:val="20"/>
          <w:szCs w:val="20"/>
          <w:lang w:val="en-US"/>
        </w:rPr>
        <w:t xml:space="preserve"> KA, Allen JG. A controlled comparison trial of the Collaborative Assessment and Management of Suicidality (CAMS) in an inpatient setting: outcomes at discharge and six-month follow-up. Psychiatry Res. 2017; doi:10.1016/j.psychres.2017.01.032.</w:t>
      </w:r>
    </w:p>
    <w:p w14:paraId="46DC2EC5" w14:textId="77777777" w:rsidR="004D22DD" w:rsidRDefault="004D22DD" w:rsidP="004D22D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4D22DD">
        <w:rPr>
          <w:iCs/>
          <w:sz w:val="20"/>
          <w:szCs w:val="20"/>
          <w:lang w:val="en-US"/>
        </w:rPr>
        <w:t xml:space="preserve">Ellis TE, </w:t>
      </w:r>
      <w:proofErr w:type="spellStart"/>
      <w:r w:rsidRPr="004D22DD">
        <w:rPr>
          <w:iCs/>
          <w:sz w:val="20"/>
          <w:szCs w:val="20"/>
          <w:lang w:val="en-US"/>
        </w:rPr>
        <w:t>Rufino</w:t>
      </w:r>
      <w:proofErr w:type="spellEnd"/>
      <w:r w:rsidRPr="004D22DD">
        <w:rPr>
          <w:iCs/>
          <w:sz w:val="20"/>
          <w:szCs w:val="20"/>
          <w:lang w:val="en-US"/>
        </w:rPr>
        <w:t xml:space="preserve"> KA, Allen JG, Fowler JC, </w:t>
      </w:r>
      <w:proofErr w:type="spellStart"/>
      <w:r w:rsidRPr="004D22DD">
        <w:rPr>
          <w:iCs/>
          <w:sz w:val="20"/>
          <w:szCs w:val="20"/>
          <w:lang w:val="en-US"/>
        </w:rPr>
        <w:t>Jobes</w:t>
      </w:r>
      <w:proofErr w:type="spellEnd"/>
      <w:r w:rsidRPr="004D22DD">
        <w:rPr>
          <w:iCs/>
          <w:sz w:val="20"/>
          <w:szCs w:val="20"/>
          <w:lang w:val="en-US"/>
        </w:rPr>
        <w:t xml:space="preserve"> DA. Impact of a suicide</w:t>
      </w:r>
      <w:r w:rsidRPr="004D22DD">
        <w:rPr>
          <w:rFonts w:ascii="Calibri" w:eastAsia="Calibri" w:hAnsi="Calibri" w:cs="Calibri"/>
          <w:iCs/>
          <w:sz w:val="20"/>
          <w:szCs w:val="20"/>
          <w:lang w:val="en-US"/>
        </w:rPr>
        <w:t>‐</w:t>
      </w:r>
      <w:r w:rsidRPr="004D22DD">
        <w:rPr>
          <w:iCs/>
          <w:sz w:val="20"/>
          <w:szCs w:val="20"/>
          <w:lang w:val="en-US"/>
        </w:rPr>
        <w:t xml:space="preserve">specific intervention within inpatient psychiatric care: the Collaborative Assessment and Management of Suicidality. Suicide Life Threat </w:t>
      </w:r>
      <w:proofErr w:type="spellStart"/>
      <w:r w:rsidRPr="004D22DD">
        <w:rPr>
          <w:iCs/>
          <w:sz w:val="20"/>
          <w:szCs w:val="20"/>
          <w:lang w:val="en-US"/>
        </w:rPr>
        <w:t>Behav</w:t>
      </w:r>
      <w:proofErr w:type="spellEnd"/>
      <w:r w:rsidRPr="004D22DD">
        <w:rPr>
          <w:iCs/>
          <w:sz w:val="20"/>
          <w:szCs w:val="20"/>
          <w:lang w:val="en-US"/>
        </w:rPr>
        <w:t xml:space="preserve">. </w:t>
      </w:r>
      <w:proofErr w:type="gramStart"/>
      <w:r w:rsidRPr="004D22DD">
        <w:rPr>
          <w:iCs/>
          <w:sz w:val="20"/>
          <w:szCs w:val="20"/>
          <w:lang w:val="en-US"/>
        </w:rPr>
        <w:t>2015</w:t>
      </w:r>
      <w:proofErr w:type="gramEnd"/>
      <w:r w:rsidRPr="004D22DD">
        <w:rPr>
          <w:iCs/>
          <w:sz w:val="20"/>
          <w:szCs w:val="20"/>
          <w:lang w:val="en-US"/>
        </w:rPr>
        <w:t>; doi:10.1111/sltb.12151.</w:t>
      </w:r>
    </w:p>
    <w:p w14:paraId="2F3E5078" w14:textId="77777777" w:rsidR="004D22DD" w:rsidRDefault="004D22DD" w:rsidP="004D22D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</w:rPr>
      </w:pPr>
      <w:proofErr w:type="spellStart"/>
      <w:r w:rsidRPr="004D22DD">
        <w:rPr>
          <w:rFonts w:hint="eastAsia"/>
          <w:iCs/>
          <w:sz w:val="20"/>
          <w:szCs w:val="20"/>
        </w:rPr>
        <w:t>Comtois</w:t>
      </w:r>
      <w:proofErr w:type="spellEnd"/>
      <w:r w:rsidRPr="004D22DD">
        <w:rPr>
          <w:rFonts w:hint="eastAsia"/>
          <w:iCs/>
          <w:sz w:val="20"/>
          <w:szCs w:val="20"/>
        </w:rPr>
        <w:t xml:space="preserve"> KA, </w:t>
      </w:r>
      <w:proofErr w:type="spellStart"/>
      <w:r w:rsidRPr="004D22DD">
        <w:rPr>
          <w:rFonts w:hint="eastAsia"/>
          <w:iCs/>
          <w:sz w:val="20"/>
          <w:szCs w:val="20"/>
        </w:rPr>
        <w:t>Jobes</w:t>
      </w:r>
      <w:proofErr w:type="spellEnd"/>
      <w:r w:rsidRPr="004D22DD">
        <w:rPr>
          <w:rFonts w:hint="eastAsia"/>
          <w:iCs/>
          <w:sz w:val="20"/>
          <w:szCs w:val="20"/>
        </w:rPr>
        <w:t xml:space="preserve"> DA, O'Connor S</w:t>
      </w:r>
      <w:r w:rsidRPr="004D22DD">
        <w:rPr>
          <w:iCs/>
          <w:sz w:val="20"/>
          <w:szCs w:val="20"/>
        </w:rPr>
        <w:t>S</w:t>
      </w:r>
      <w:r w:rsidRPr="004D22DD">
        <w:rPr>
          <w:rFonts w:hint="eastAsia"/>
          <w:iCs/>
          <w:sz w:val="20"/>
          <w:szCs w:val="20"/>
        </w:rPr>
        <w:t>, Atkins</w:t>
      </w:r>
      <w:r w:rsidRPr="004D22DD">
        <w:rPr>
          <w:iCs/>
          <w:sz w:val="20"/>
          <w:szCs w:val="20"/>
        </w:rPr>
        <w:t xml:space="preserve"> </w:t>
      </w:r>
      <w:r w:rsidRPr="004D22DD">
        <w:rPr>
          <w:rFonts w:hint="eastAsia"/>
          <w:iCs/>
          <w:sz w:val="20"/>
          <w:szCs w:val="20"/>
        </w:rPr>
        <w:t>DC, Janis</w:t>
      </w:r>
      <w:r w:rsidRPr="004D22DD">
        <w:rPr>
          <w:iCs/>
          <w:sz w:val="20"/>
          <w:szCs w:val="20"/>
        </w:rPr>
        <w:t xml:space="preserve"> </w:t>
      </w:r>
      <w:r w:rsidRPr="004D22DD">
        <w:rPr>
          <w:rFonts w:hint="eastAsia"/>
          <w:iCs/>
          <w:sz w:val="20"/>
          <w:szCs w:val="20"/>
        </w:rPr>
        <w:t xml:space="preserve">K, </w:t>
      </w:r>
      <w:proofErr w:type="spellStart"/>
      <w:r w:rsidRPr="004D22DD">
        <w:rPr>
          <w:rFonts w:hint="eastAsia"/>
          <w:iCs/>
          <w:sz w:val="20"/>
          <w:szCs w:val="20"/>
        </w:rPr>
        <w:t>Chessen</w:t>
      </w:r>
      <w:proofErr w:type="spellEnd"/>
      <w:r w:rsidRPr="004D22DD">
        <w:rPr>
          <w:iCs/>
          <w:sz w:val="20"/>
          <w:szCs w:val="20"/>
        </w:rPr>
        <w:t xml:space="preserve"> CE</w:t>
      </w:r>
      <w:r w:rsidRPr="004D22DD">
        <w:rPr>
          <w:rFonts w:hint="eastAsia"/>
          <w:iCs/>
          <w:sz w:val="20"/>
          <w:szCs w:val="20"/>
        </w:rPr>
        <w:t>,</w:t>
      </w:r>
      <w:r w:rsidRPr="004D22DD">
        <w:rPr>
          <w:iCs/>
          <w:sz w:val="20"/>
          <w:szCs w:val="20"/>
        </w:rPr>
        <w:t xml:space="preserve"> et al</w:t>
      </w:r>
      <w:r w:rsidRPr="004D22DD">
        <w:rPr>
          <w:rFonts w:hint="eastAsia"/>
          <w:iCs/>
          <w:sz w:val="20"/>
          <w:szCs w:val="20"/>
        </w:rPr>
        <w:t>. Collaborative assessment and management of suicidality (CAMS): feasibility trial for next-day appointment services. Depress Anxi</w:t>
      </w:r>
      <w:r w:rsidRPr="004D22DD">
        <w:rPr>
          <w:iCs/>
          <w:sz w:val="20"/>
          <w:szCs w:val="20"/>
        </w:rPr>
        <w:t>ety. 2011;</w:t>
      </w:r>
      <w:r w:rsidRPr="004D22DD">
        <w:rPr>
          <w:i/>
          <w:iCs/>
          <w:sz w:val="20"/>
          <w:szCs w:val="20"/>
        </w:rPr>
        <w:t xml:space="preserve"> </w:t>
      </w:r>
      <w:r w:rsidRPr="004D22DD">
        <w:rPr>
          <w:iCs/>
          <w:sz w:val="20"/>
          <w:szCs w:val="20"/>
        </w:rPr>
        <w:t>doi:10.1002/da.20895.</w:t>
      </w:r>
    </w:p>
    <w:p w14:paraId="2120B4D0" w14:textId="573F02E8" w:rsidR="004D22DD" w:rsidRDefault="00DF652E" w:rsidP="00DF652E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proofErr w:type="spellStart"/>
      <w:r w:rsidRPr="00DF652E">
        <w:rPr>
          <w:iCs/>
          <w:sz w:val="20"/>
          <w:szCs w:val="20"/>
          <w:lang w:val="en-US"/>
        </w:rPr>
        <w:t>Asarnow</w:t>
      </w:r>
      <w:proofErr w:type="spellEnd"/>
      <w:r w:rsidRPr="00DF652E">
        <w:rPr>
          <w:iCs/>
          <w:sz w:val="20"/>
          <w:szCs w:val="20"/>
          <w:lang w:val="en-US"/>
        </w:rPr>
        <w:t xml:space="preserve"> JR, </w:t>
      </w:r>
      <w:proofErr w:type="spellStart"/>
      <w:r w:rsidRPr="00DF652E">
        <w:rPr>
          <w:iCs/>
          <w:sz w:val="20"/>
          <w:szCs w:val="20"/>
          <w:lang w:val="en-US"/>
        </w:rPr>
        <w:t>Berk</w:t>
      </w:r>
      <w:proofErr w:type="spellEnd"/>
      <w:r w:rsidRPr="00DF652E">
        <w:rPr>
          <w:iCs/>
          <w:sz w:val="20"/>
          <w:szCs w:val="20"/>
          <w:lang w:val="en-US"/>
        </w:rPr>
        <w:t xml:space="preserve"> M, Hughes JL, Anderson NL. The SAFETY program: A treatment-development trial of a cognitive-behavioral family treatment for adolescent suicide attempters. J </w:t>
      </w:r>
      <w:proofErr w:type="spellStart"/>
      <w:r w:rsidRPr="00DF652E">
        <w:rPr>
          <w:iCs/>
          <w:sz w:val="20"/>
          <w:szCs w:val="20"/>
          <w:lang w:val="en-US"/>
        </w:rPr>
        <w:t>Clin</w:t>
      </w:r>
      <w:proofErr w:type="spellEnd"/>
      <w:r w:rsidRPr="00DF652E">
        <w:rPr>
          <w:iCs/>
          <w:sz w:val="20"/>
          <w:szCs w:val="20"/>
          <w:lang w:val="en-US"/>
        </w:rPr>
        <w:t xml:space="preserve"> Child </w:t>
      </w:r>
      <w:proofErr w:type="spellStart"/>
      <w:r w:rsidRPr="00DF652E">
        <w:rPr>
          <w:iCs/>
          <w:sz w:val="20"/>
          <w:szCs w:val="20"/>
          <w:lang w:val="en-US"/>
        </w:rPr>
        <w:t>Adolesc</w:t>
      </w:r>
      <w:proofErr w:type="spellEnd"/>
      <w:r w:rsidRPr="00DF652E">
        <w:rPr>
          <w:iCs/>
          <w:sz w:val="20"/>
          <w:szCs w:val="20"/>
          <w:lang w:val="en-US"/>
        </w:rPr>
        <w:t xml:space="preserve"> Psychol. 2015; </w:t>
      </w:r>
      <w:proofErr w:type="spellStart"/>
      <w:r w:rsidRPr="00DF652E">
        <w:rPr>
          <w:iCs/>
          <w:sz w:val="20"/>
          <w:szCs w:val="20"/>
          <w:lang w:val="en-US"/>
        </w:rPr>
        <w:t>doi</w:t>
      </w:r>
      <w:proofErr w:type="spellEnd"/>
      <w:r w:rsidRPr="00DF652E">
        <w:rPr>
          <w:iCs/>
          <w:sz w:val="20"/>
          <w:szCs w:val="20"/>
          <w:lang w:val="en-US"/>
        </w:rPr>
        <w:t>:</w:t>
      </w:r>
      <w:r w:rsidRPr="00DF652E">
        <w:rPr>
          <w:iCs/>
          <w:sz w:val="20"/>
          <w:szCs w:val="20"/>
        </w:rPr>
        <w:t>1</w:t>
      </w:r>
      <w:r w:rsidRPr="00DF652E">
        <w:rPr>
          <w:iCs/>
          <w:sz w:val="20"/>
          <w:szCs w:val="20"/>
          <w:lang w:val="en-US"/>
        </w:rPr>
        <w:t>0.1080/15374416.2014.940624.</w:t>
      </w:r>
    </w:p>
    <w:p w14:paraId="49A3A1BA" w14:textId="77777777" w:rsidR="00A9527D" w:rsidRPr="00A9527D" w:rsidRDefault="00A9527D" w:rsidP="00A9527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A9527D">
        <w:rPr>
          <w:iCs/>
          <w:sz w:val="20"/>
          <w:szCs w:val="20"/>
          <w:lang w:val="en-US"/>
        </w:rPr>
        <w:t>Wenzel A, Brown GK, Beck AT. Cognitive therapy for suicidal patients: scientific and clinical applications. Washington, DC: American Psychological Association; 2009.</w:t>
      </w:r>
    </w:p>
    <w:p w14:paraId="056332E1" w14:textId="01BB90EF" w:rsidR="00A9527D" w:rsidRDefault="00A9527D" w:rsidP="00A9527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A9527D">
        <w:rPr>
          <w:iCs/>
          <w:sz w:val="20"/>
          <w:szCs w:val="20"/>
          <w:lang w:val="en-US"/>
        </w:rPr>
        <w:t xml:space="preserve">Stanley B, Brown G, Brent DA, Wells K, Poling K, Curry J, et al. Cognitive-behavioral therapy for suicide prevention (CBT-SP): treatment model, feasibility, and acceptability. J Am </w:t>
      </w:r>
      <w:proofErr w:type="spellStart"/>
      <w:r w:rsidRPr="00A9527D">
        <w:rPr>
          <w:iCs/>
          <w:sz w:val="20"/>
          <w:szCs w:val="20"/>
          <w:lang w:val="en-US"/>
        </w:rPr>
        <w:t>Acad</w:t>
      </w:r>
      <w:proofErr w:type="spellEnd"/>
      <w:r w:rsidRPr="00A9527D">
        <w:rPr>
          <w:iCs/>
          <w:sz w:val="20"/>
          <w:szCs w:val="20"/>
          <w:lang w:val="en-US"/>
        </w:rPr>
        <w:t xml:space="preserve"> Child </w:t>
      </w:r>
      <w:proofErr w:type="spellStart"/>
      <w:r w:rsidRPr="00A9527D">
        <w:rPr>
          <w:iCs/>
          <w:sz w:val="20"/>
          <w:szCs w:val="20"/>
          <w:lang w:val="en-US"/>
        </w:rPr>
        <w:t>Adolesc</w:t>
      </w:r>
      <w:proofErr w:type="spellEnd"/>
      <w:r w:rsidRPr="00A9527D">
        <w:rPr>
          <w:iCs/>
          <w:sz w:val="20"/>
          <w:szCs w:val="20"/>
          <w:lang w:val="en-US"/>
        </w:rPr>
        <w:t xml:space="preserve"> Psychiatry. </w:t>
      </w:r>
      <w:proofErr w:type="gramStart"/>
      <w:r w:rsidRPr="00A9527D">
        <w:rPr>
          <w:iCs/>
          <w:sz w:val="20"/>
          <w:szCs w:val="20"/>
          <w:lang w:val="en-US"/>
        </w:rPr>
        <w:t>2009</w:t>
      </w:r>
      <w:proofErr w:type="gramEnd"/>
      <w:r w:rsidRPr="00A9527D">
        <w:rPr>
          <w:iCs/>
          <w:sz w:val="20"/>
          <w:szCs w:val="20"/>
          <w:lang w:val="en-US"/>
        </w:rPr>
        <w:t>; doi:10.1097/CHI.0b013e3181b5dbfe.</w:t>
      </w:r>
    </w:p>
    <w:p w14:paraId="5FCAE661" w14:textId="77777777" w:rsidR="00A9527D" w:rsidRPr="00A9527D" w:rsidRDefault="00A9527D" w:rsidP="00A9527D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r w:rsidRPr="00A9527D">
        <w:rPr>
          <w:iCs/>
          <w:sz w:val="20"/>
          <w:szCs w:val="20"/>
          <w:lang w:val="en-US"/>
        </w:rPr>
        <w:t xml:space="preserve">Brown GK, Ten Have T, </w:t>
      </w:r>
      <w:proofErr w:type="spellStart"/>
      <w:r w:rsidRPr="00A9527D">
        <w:rPr>
          <w:iCs/>
          <w:sz w:val="20"/>
          <w:szCs w:val="20"/>
          <w:lang w:val="en-US"/>
        </w:rPr>
        <w:t>Henriques</w:t>
      </w:r>
      <w:proofErr w:type="spellEnd"/>
      <w:r w:rsidRPr="00A9527D">
        <w:rPr>
          <w:iCs/>
          <w:sz w:val="20"/>
          <w:szCs w:val="20"/>
          <w:lang w:val="en-US"/>
        </w:rPr>
        <w:t xml:space="preserve"> GR, </w:t>
      </w:r>
      <w:proofErr w:type="spellStart"/>
      <w:r w:rsidRPr="00A9527D">
        <w:rPr>
          <w:iCs/>
          <w:sz w:val="20"/>
          <w:szCs w:val="20"/>
          <w:lang w:val="en-US"/>
        </w:rPr>
        <w:t>Xie</w:t>
      </w:r>
      <w:proofErr w:type="spellEnd"/>
      <w:r w:rsidRPr="00A9527D">
        <w:rPr>
          <w:iCs/>
          <w:sz w:val="20"/>
          <w:szCs w:val="20"/>
          <w:lang w:val="en-US"/>
        </w:rPr>
        <w:t xml:space="preserve"> SX, Hollander JE, Beck AT. Cognitive therapy for the prevention of suicide attempts: a randomized controlled trial. JAMA. </w:t>
      </w:r>
      <w:proofErr w:type="gramStart"/>
      <w:r w:rsidRPr="00A9527D">
        <w:rPr>
          <w:iCs/>
          <w:sz w:val="20"/>
          <w:szCs w:val="20"/>
          <w:lang w:val="en-US"/>
        </w:rPr>
        <w:t>2005</w:t>
      </w:r>
      <w:proofErr w:type="gramEnd"/>
      <w:r w:rsidRPr="00A9527D">
        <w:rPr>
          <w:iCs/>
          <w:sz w:val="20"/>
          <w:szCs w:val="20"/>
          <w:lang w:val="en-US"/>
        </w:rPr>
        <w:t>; doi:10.1001/jama.294.5.563.</w:t>
      </w:r>
    </w:p>
    <w:p w14:paraId="13B3C5B1" w14:textId="5B8F33C4" w:rsidR="00A9527D" w:rsidRPr="00BD18AA" w:rsidRDefault="00A9527D" w:rsidP="00BD18AA">
      <w:pPr>
        <w:numPr>
          <w:ilvl w:val="0"/>
          <w:numId w:val="3"/>
        </w:numPr>
        <w:spacing w:line="360" w:lineRule="auto"/>
        <w:ind w:left="426"/>
        <w:rPr>
          <w:iCs/>
          <w:sz w:val="20"/>
          <w:szCs w:val="20"/>
          <w:lang w:val="en-US"/>
        </w:rPr>
      </w:pPr>
      <w:proofErr w:type="spellStart"/>
      <w:r w:rsidRPr="00A9527D">
        <w:rPr>
          <w:iCs/>
          <w:sz w:val="20"/>
          <w:szCs w:val="20"/>
          <w:lang w:val="en-US"/>
        </w:rPr>
        <w:t>Tarrier</w:t>
      </w:r>
      <w:proofErr w:type="spellEnd"/>
      <w:r w:rsidRPr="00A9527D">
        <w:rPr>
          <w:iCs/>
          <w:sz w:val="20"/>
          <w:szCs w:val="20"/>
          <w:lang w:val="en-US"/>
        </w:rPr>
        <w:t xml:space="preserve"> N, Taylor K, Gooding P. Cognitive-behavioral interventions to reduce suicide behavior: a systematic review and meta-analysis. </w:t>
      </w:r>
      <w:proofErr w:type="spellStart"/>
      <w:r w:rsidRPr="00A9527D">
        <w:rPr>
          <w:iCs/>
          <w:sz w:val="20"/>
          <w:szCs w:val="20"/>
          <w:lang w:val="en-US"/>
        </w:rPr>
        <w:t>Behav</w:t>
      </w:r>
      <w:proofErr w:type="spellEnd"/>
      <w:r w:rsidRPr="00A9527D">
        <w:rPr>
          <w:iCs/>
          <w:sz w:val="20"/>
          <w:szCs w:val="20"/>
          <w:lang w:val="en-US"/>
        </w:rPr>
        <w:t xml:space="preserve"> </w:t>
      </w:r>
      <w:proofErr w:type="spellStart"/>
      <w:r w:rsidRPr="00A9527D">
        <w:rPr>
          <w:iCs/>
          <w:sz w:val="20"/>
          <w:szCs w:val="20"/>
          <w:lang w:val="en-US"/>
        </w:rPr>
        <w:t>Modif</w:t>
      </w:r>
      <w:proofErr w:type="spellEnd"/>
      <w:r w:rsidRPr="00A9527D">
        <w:rPr>
          <w:iCs/>
          <w:sz w:val="20"/>
          <w:szCs w:val="20"/>
          <w:lang w:val="en-US"/>
        </w:rPr>
        <w:t>. 2008; doi</w:t>
      </w:r>
      <w:proofErr w:type="gramStart"/>
      <w:r w:rsidRPr="00A9527D">
        <w:rPr>
          <w:iCs/>
          <w:sz w:val="20"/>
          <w:szCs w:val="20"/>
          <w:lang w:val="en-US"/>
        </w:rPr>
        <w:t>:10.1177</w:t>
      </w:r>
      <w:proofErr w:type="gramEnd"/>
      <w:r w:rsidRPr="00A9527D">
        <w:rPr>
          <w:iCs/>
          <w:sz w:val="20"/>
          <w:szCs w:val="20"/>
          <w:lang w:val="en-US"/>
        </w:rPr>
        <w:t>/0145445507304728.</w:t>
      </w:r>
    </w:p>
    <w:sectPr w:rsidR="00A9527D" w:rsidRPr="00BD18AA" w:rsidSect="00D30AC8">
      <w:headerReference w:type="even" r:id="rId8"/>
      <w:head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6D0CED" w14:textId="77777777" w:rsidR="005B5E3E" w:rsidRDefault="005B5E3E">
      <w:pPr>
        <w:spacing w:line="240" w:lineRule="auto"/>
      </w:pPr>
      <w:r>
        <w:separator/>
      </w:r>
    </w:p>
  </w:endnote>
  <w:endnote w:type="continuationSeparator" w:id="0">
    <w:p w14:paraId="0DE00B50" w14:textId="77777777" w:rsidR="005B5E3E" w:rsidRDefault="005B5E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347CA" w14:textId="77777777" w:rsidR="005B5E3E" w:rsidRDefault="005B5E3E">
      <w:pPr>
        <w:spacing w:line="240" w:lineRule="auto"/>
      </w:pPr>
      <w:r>
        <w:separator/>
      </w:r>
    </w:p>
  </w:footnote>
  <w:footnote w:type="continuationSeparator" w:id="0">
    <w:p w14:paraId="11E4233D" w14:textId="77777777" w:rsidR="005B5E3E" w:rsidRDefault="005B5E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A4764" w14:textId="77777777" w:rsidR="00842B13" w:rsidRDefault="00D30AC8" w:rsidP="00980C9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C18957" w14:textId="77777777" w:rsidR="00842B13" w:rsidRDefault="005B5E3E" w:rsidP="006274F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64D69" w14:textId="77777777" w:rsidR="00842B13" w:rsidRDefault="00D30AC8" w:rsidP="00980C9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499A">
      <w:rPr>
        <w:rStyle w:val="PageNumber"/>
        <w:noProof/>
      </w:rPr>
      <w:t>1</w:t>
    </w:r>
    <w:r>
      <w:rPr>
        <w:rStyle w:val="PageNumber"/>
      </w:rPr>
      <w:fldChar w:fldCharType="end"/>
    </w:r>
  </w:p>
  <w:p w14:paraId="0F8458F7" w14:textId="77777777" w:rsidR="00842B13" w:rsidRDefault="005B5E3E" w:rsidP="006274F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E4D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A4442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A06FE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420B"/>
    <w:multiLevelType w:val="hybridMultilevel"/>
    <w:tmpl w:val="B0BCB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412D51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07A97"/>
    <w:multiLevelType w:val="hybridMultilevel"/>
    <w:tmpl w:val="11CAE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654A0E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65FB7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813D1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4241DC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C56FD7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D3315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AD5867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CD01A4"/>
    <w:multiLevelType w:val="hybridMultilevel"/>
    <w:tmpl w:val="62DE6AE6"/>
    <w:lvl w:ilvl="0" w:tplc="8DDE18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1"/>
  </w:num>
  <w:num w:numId="5">
    <w:abstractNumId w:val="4"/>
  </w:num>
  <w:num w:numId="6">
    <w:abstractNumId w:val="9"/>
  </w:num>
  <w:num w:numId="7">
    <w:abstractNumId w:val="7"/>
  </w:num>
  <w:num w:numId="8">
    <w:abstractNumId w:val="10"/>
  </w:num>
  <w:num w:numId="9">
    <w:abstractNumId w:val="13"/>
  </w:num>
  <w:num w:numId="10">
    <w:abstractNumId w:val="1"/>
  </w:num>
  <w:num w:numId="11">
    <w:abstractNumId w:val="0"/>
  </w:num>
  <w:num w:numId="12">
    <w:abstractNumId w:val="8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D30AC8"/>
    <w:rsid w:val="001B7236"/>
    <w:rsid w:val="00241697"/>
    <w:rsid w:val="002D4A87"/>
    <w:rsid w:val="00303260"/>
    <w:rsid w:val="00327237"/>
    <w:rsid w:val="003877C6"/>
    <w:rsid w:val="004D22DD"/>
    <w:rsid w:val="00551432"/>
    <w:rsid w:val="005B5E3E"/>
    <w:rsid w:val="005F320B"/>
    <w:rsid w:val="006B25D3"/>
    <w:rsid w:val="006F499A"/>
    <w:rsid w:val="007A05A4"/>
    <w:rsid w:val="007E5104"/>
    <w:rsid w:val="0080096E"/>
    <w:rsid w:val="00802CED"/>
    <w:rsid w:val="008327FC"/>
    <w:rsid w:val="00881B05"/>
    <w:rsid w:val="00891A46"/>
    <w:rsid w:val="00A413D7"/>
    <w:rsid w:val="00A56C96"/>
    <w:rsid w:val="00A9527D"/>
    <w:rsid w:val="00AB2F22"/>
    <w:rsid w:val="00AE475F"/>
    <w:rsid w:val="00B73C96"/>
    <w:rsid w:val="00BD18AA"/>
    <w:rsid w:val="00D30AC8"/>
    <w:rsid w:val="00D3795C"/>
    <w:rsid w:val="00DB432E"/>
    <w:rsid w:val="00DB78CC"/>
    <w:rsid w:val="00DF097F"/>
    <w:rsid w:val="00DF652E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D4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C8"/>
    <w:pPr>
      <w:spacing w:line="480" w:lineRule="auto"/>
      <w:ind w:firstLine="720"/>
    </w:pPr>
    <w:rPr>
      <w:rFonts w:ascii="Arial" w:eastAsiaTheme="minorEastAsia" w:hAnsi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0A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30AC8"/>
    <w:rPr>
      <w:rFonts w:ascii="Arial" w:eastAsiaTheme="minorEastAsia" w:hAnsi="Arial"/>
      <w:lang w:val="en-GB"/>
    </w:rPr>
  </w:style>
  <w:style w:type="paragraph" w:styleId="ListParagraph">
    <w:name w:val="List Paragraph"/>
    <w:basedOn w:val="Normal"/>
    <w:uiPriority w:val="34"/>
    <w:qFormat/>
    <w:rsid w:val="00D30AC8"/>
    <w:pPr>
      <w:ind w:left="720"/>
      <w:contextualSpacing/>
    </w:pPr>
  </w:style>
  <w:style w:type="table" w:styleId="TableGrid">
    <w:name w:val="Table Grid"/>
    <w:basedOn w:val="TableNormal"/>
    <w:uiPriority w:val="39"/>
    <w:rsid w:val="00D30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30AC8"/>
  </w:style>
  <w:style w:type="paragraph" w:styleId="PlainText">
    <w:name w:val="Plain Text"/>
    <w:basedOn w:val="Normal"/>
    <w:link w:val="PlainTextChar"/>
    <w:uiPriority w:val="99"/>
    <w:unhideWhenUsed/>
    <w:rsid w:val="00D30AC8"/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0AC8"/>
    <w:rPr>
      <w:rFonts w:ascii="Calibri" w:eastAsiaTheme="minorEastAsia" w:hAnsi="Calibri" w:cs="Consolas"/>
      <w:szCs w:val="21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D30A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AC8"/>
    <w:pPr>
      <w:spacing w:line="480" w:lineRule="auto"/>
      <w:ind w:firstLine="720"/>
    </w:pPr>
    <w:rPr>
      <w:rFonts w:ascii="Arial" w:eastAsiaTheme="minorEastAsia" w:hAnsi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0A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30AC8"/>
    <w:rPr>
      <w:rFonts w:ascii="Arial" w:eastAsiaTheme="minorEastAsia" w:hAnsi="Arial"/>
      <w:lang w:val="en-GB"/>
    </w:rPr>
  </w:style>
  <w:style w:type="paragraph" w:styleId="ListParagraph">
    <w:name w:val="List Paragraph"/>
    <w:basedOn w:val="Normal"/>
    <w:uiPriority w:val="34"/>
    <w:qFormat/>
    <w:rsid w:val="00D30AC8"/>
    <w:pPr>
      <w:ind w:left="720"/>
      <w:contextualSpacing/>
    </w:pPr>
  </w:style>
  <w:style w:type="table" w:styleId="TableGrid">
    <w:name w:val="Table Grid"/>
    <w:basedOn w:val="TableNormal"/>
    <w:uiPriority w:val="39"/>
    <w:rsid w:val="00D30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30AC8"/>
  </w:style>
  <w:style w:type="paragraph" w:styleId="PlainText">
    <w:name w:val="Plain Text"/>
    <w:basedOn w:val="Normal"/>
    <w:link w:val="PlainTextChar"/>
    <w:uiPriority w:val="99"/>
    <w:unhideWhenUsed/>
    <w:rsid w:val="00D30AC8"/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0AC8"/>
    <w:rPr>
      <w:rFonts w:ascii="Calibri" w:eastAsiaTheme="minorEastAsia" w:hAnsi="Calibri" w:cs="Consolas"/>
      <w:szCs w:val="21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D30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1715</Words>
  <Characters>11617</Characters>
  <Application>Microsoft Office Word</Application>
  <DocSecurity>0</DocSecurity>
  <Lines>297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Goldstone</dc:creator>
  <cp:keywords/>
  <dc:description/>
  <cp:lastModifiedBy>TBANIGA</cp:lastModifiedBy>
  <cp:revision>21</cp:revision>
  <dcterms:created xsi:type="dcterms:W3CDTF">2018-05-25T04:27:00Z</dcterms:created>
  <dcterms:modified xsi:type="dcterms:W3CDTF">2018-11-29T18:13:00Z</dcterms:modified>
</cp:coreProperties>
</file>