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523DF" w14:textId="0C6B6111" w:rsidR="00935674" w:rsidRDefault="00935674">
      <w:bookmarkStart w:id="0" w:name="_GoBack"/>
      <w:bookmarkEnd w:id="0"/>
      <w:r>
        <w:t xml:space="preserve">Appendix B: Search </w:t>
      </w:r>
      <w:r w:rsidR="00490946">
        <w:t>Strategy</w:t>
      </w:r>
      <w:r w:rsidR="00CC441F">
        <w:t xml:space="preserve"> for PubMed</w:t>
      </w:r>
    </w:p>
    <w:p w14:paraId="5F02A99B" w14:textId="77777777" w:rsidR="006F0CA6" w:rsidRDefault="006F0CA6" w:rsidP="00935674"/>
    <w:p w14:paraId="05AA561F" w14:textId="27DCDC78" w:rsidR="006F0CA6" w:rsidRDefault="006F0CA6" w:rsidP="00935674">
      <w:r w:rsidRPr="006F0CA6">
        <w:t>((((((((((((((((overdose prevention) OR (naloxone)) OR (take home naloxone)) OR (opioid overdose outcomes)) OR (naloxone barriers)) OR (naloxone training)) OR (overdose education)) OR (naloxone evaluation)) OR (naloxone outcomes)) OR (overdose intervention)) OR (harm reduction)) AND (jail)) OR (prison)) OR (reentry)) OR (</w:t>
      </w:r>
      <w:proofErr w:type="spellStart"/>
      <w:r w:rsidRPr="006F0CA6">
        <w:t>incarcerat</w:t>
      </w:r>
      <w:proofErr w:type="spellEnd"/>
      <w:r w:rsidRPr="006F0CA6">
        <w:t>*)) OR (post-release)) OR (parole)</w:t>
      </w:r>
    </w:p>
    <w:sectPr w:rsidR="006F0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674"/>
    <w:rsid w:val="000C6F04"/>
    <w:rsid w:val="002A5E97"/>
    <w:rsid w:val="00313B3A"/>
    <w:rsid w:val="003D74AE"/>
    <w:rsid w:val="00490946"/>
    <w:rsid w:val="006F0CA6"/>
    <w:rsid w:val="00935674"/>
    <w:rsid w:val="00991D3C"/>
    <w:rsid w:val="00CC4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32F7D"/>
  <w15:chartTrackingRefBased/>
  <w15:docId w15:val="{16448BB6-85E5-4617-82C6-A5B00CDD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Ostlie</dc:creator>
  <cp:keywords/>
  <dc:description/>
  <cp:lastModifiedBy>Christine Grella</cp:lastModifiedBy>
  <cp:revision>2</cp:revision>
  <cp:lastPrinted>2020-01-21T15:35:00Z</cp:lastPrinted>
  <dcterms:created xsi:type="dcterms:W3CDTF">2020-09-16T21:57:00Z</dcterms:created>
  <dcterms:modified xsi:type="dcterms:W3CDTF">2020-09-16T21:57:00Z</dcterms:modified>
</cp:coreProperties>
</file>