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2CD" w:rsidRPr="001E074E" w:rsidRDefault="001E074E" w:rsidP="001E074E">
      <w:pPr>
        <w:spacing w:after="0" w:line="240" w:lineRule="auto"/>
        <w:rPr>
          <w:rFonts w:ascii="Times New Roman" w:hAnsi="Times New Roman" w:cs="Times New Roman"/>
          <w:b/>
          <w:lang w:val="nb-NO"/>
        </w:rPr>
      </w:pPr>
      <w:proofErr w:type="spellStart"/>
      <w:r w:rsidRPr="001E074E">
        <w:rPr>
          <w:rFonts w:ascii="Times New Roman" w:hAnsi="Times New Roman" w:cs="Times New Roman"/>
          <w:b/>
          <w:lang w:val="nb-NO"/>
        </w:rPr>
        <w:t>Additional</w:t>
      </w:r>
      <w:proofErr w:type="spellEnd"/>
      <w:r w:rsidRPr="001E074E">
        <w:rPr>
          <w:rFonts w:ascii="Times New Roman" w:hAnsi="Times New Roman" w:cs="Times New Roman"/>
          <w:b/>
          <w:lang w:val="nb-NO"/>
        </w:rPr>
        <w:t xml:space="preserve"> File 1</w:t>
      </w:r>
    </w:p>
    <w:p w:rsidR="001E074E" w:rsidRPr="001E074E" w:rsidRDefault="001E074E" w:rsidP="001E074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122"/>
        <w:gridCol w:w="1156"/>
        <w:gridCol w:w="1157"/>
        <w:gridCol w:w="1157"/>
        <w:gridCol w:w="1156"/>
        <w:gridCol w:w="1157"/>
        <w:gridCol w:w="1157"/>
      </w:tblGrid>
      <w:tr w:rsidR="00710C6F" w:rsidRPr="001E074E" w:rsidTr="002D6B89">
        <w:tc>
          <w:tcPr>
            <w:tcW w:w="9062" w:type="dxa"/>
            <w:gridSpan w:val="7"/>
          </w:tcPr>
          <w:p w:rsidR="00710C6F" w:rsidRPr="001E074E" w:rsidRDefault="00710C6F" w:rsidP="00710C6F">
            <w:pPr>
              <w:jc w:val="center"/>
              <w:rPr>
                <w:rFonts w:ascii="Times New Roman" w:hAnsi="Times New Roman" w:cs="Times New Roman"/>
              </w:rPr>
            </w:pPr>
            <w:r w:rsidRPr="001E074E">
              <w:rPr>
                <w:rFonts w:ascii="Times New Roman" w:hAnsi="Times New Roman" w:cs="Times New Roman"/>
              </w:rPr>
              <w:t>Substance</w:t>
            </w:r>
            <w:r>
              <w:rPr>
                <w:rFonts w:ascii="Times New Roman" w:hAnsi="Times New Roman" w:cs="Times New Roman"/>
              </w:rPr>
              <w:t>s</w:t>
            </w:r>
            <w:r w:rsidRPr="001E074E">
              <w:rPr>
                <w:rFonts w:ascii="Times New Roman" w:hAnsi="Times New Roman" w:cs="Times New Roman"/>
              </w:rPr>
              <w:t xml:space="preserve"> use</w:t>
            </w:r>
            <w:r>
              <w:rPr>
                <w:rFonts w:ascii="Times New Roman" w:hAnsi="Times New Roman" w:cs="Times New Roman"/>
              </w:rPr>
              <w:t xml:space="preserve"> during the</w:t>
            </w:r>
            <w:r w:rsidRPr="001E074E">
              <w:rPr>
                <w:rFonts w:ascii="Times New Roman" w:hAnsi="Times New Roman" w:cs="Times New Roman"/>
              </w:rPr>
              <w:t xml:space="preserve"> past 12 months</w:t>
            </w:r>
          </w:p>
        </w:tc>
      </w:tr>
      <w:tr w:rsidR="00710C6F" w:rsidRPr="001E074E" w:rsidTr="001E074E">
        <w:tc>
          <w:tcPr>
            <w:tcW w:w="2122" w:type="dxa"/>
            <w:vMerge w:val="restart"/>
          </w:tcPr>
          <w:p w:rsidR="00710C6F" w:rsidRPr="001E074E" w:rsidRDefault="00710C6F" w:rsidP="001E0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710C6F" w:rsidRPr="001E074E" w:rsidRDefault="00710C6F" w:rsidP="001E074E">
            <w:pPr>
              <w:rPr>
                <w:rFonts w:ascii="Times New Roman" w:hAnsi="Times New Roman" w:cs="Times New Roman"/>
              </w:rPr>
            </w:pPr>
            <w:r w:rsidRPr="001E074E">
              <w:rPr>
                <w:rFonts w:ascii="Times New Roman" w:hAnsi="Times New Roman" w:cs="Times New Roman"/>
              </w:rPr>
              <w:t>Never</w:t>
            </w:r>
          </w:p>
        </w:tc>
        <w:tc>
          <w:tcPr>
            <w:tcW w:w="1157" w:type="dxa"/>
          </w:tcPr>
          <w:p w:rsidR="00710C6F" w:rsidRPr="001E074E" w:rsidRDefault="00710C6F" w:rsidP="001E074E">
            <w:pPr>
              <w:rPr>
                <w:rFonts w:ascii="Times New Roman" w:hAnsi="Times New Roman" w:cs="Times New Roman"/>
              </w:rPr>
            </w:pPr>
            <w:r w:rsidRPr="001E074E">
              <w:rPr>
                <w:rFonts w:ascii="Times New Roman" w:hAnsi="Times New Roman" w:cs="Times New Roman"/>
              </w:rPr>
              <w:t>&lt; 1 day per month</w:t>
            </w:r>
          </w:p>
        </w:tc>
        <w:tc>
          <w:tcPr>
            <w:tcW w:w="1157" w:type="dxa"/>
          </w:tcPr>
          <w:p w:rsidR="00710C6F" w:rsidRPr="001E074E" w:rsidRDefault="00710C6F" w:rsidP="001E074E">
            <w:pPr>
              <w:rPr>
                <w:rFonts w:ascii="Times New Roman" w:hAnsi="Times New Roman" w:cs="Times New Roman"/>
              </w:rPr>
            </w:pPr>
            <w:r w:rsidRPr="001E074E">
              <w:rPr>
                <w:rFonts w:ascii="Times New Roman" w:hAnsi="Times New Roman" w:cs="Times New Roman"/>
              </w:rPr>
              <w:t>1-3 days per month</w:t>
            </w:r>
          </w:p>
        </w:tc>
        <w:tc>
          <w:tcPr>
            <w:tcW w:w="1156" w:type="dxa"/>
          </w:tcPr>
          <w:p w:rsidR="00710C6F" w:rsidRPr="001E074E" w:rsidRDefault="00710C6F" w:rsidP="001E074E">
            <w:pPr>
              <w:rPr>
                <w:rFonts w:ascii="Times New Roman" w:hAnsi="Times New Roman" w:cs="Times New Roman"/>
              </w:rPr>
            </w:pPr>
            <w:r w:rsidRPr="001E074E">
              <w:rPr>
                <w:rFonts w:ascii="Times New Roman" w:hAnsi="Times New Roman" w:cs="Times New Roman"/>
              </w:rPr>
              <w:t>1-3 days per week</w:t>
            </w:r>
          </w:p>
        </w:tc>
        <w:tc>
          <w:tcPr>
            <w:tcW w:w="1157" w:type="dxa"/>
          </w:tcPr>
          <w:p w:rsidR="00710C6F" w:rsidRPr="001E074E" w:rsidRDefault="00710C6F" w:rsidP="001E074E">
            <w:pPr>
              <w:rPr>
                <w:rFonts w:ascii="Times New Roman" w:hAnsi="Times New Roman" w:cs="Times New Roman"/>
              </w:rPr>
            </w:pPr>
            <w:r w:rsidRPr="001E074E">
              <w:rPr>
                <w:rFonts w:ascii="Times New Roman" w:hAnsi="Times New Roman" w:cs="Times New Roman"/>
              </w:rPr>
              <w:t>&gt; 3 days per week</w:t>
            </w:r>
          </w:p>
        </w:tc>
        <w:tc>
          <w:tcPr>
            <w:tcW w:w="1157" w:type="dxa"/>
          </w:tcPr>
          <w:p w:rsidR="00710C6F" w:rsidRPr="001E074E" w:rsidRDefault="00710C6F" w:rsidP="001E074E">
            <w:pPr>
              <w:rPr>
                <w:rFonts w:ascii="Times New Roman" w:hAnsi="Times New Roman" w:cs="Times New Roman"/>
              </w:rPr>
            </w:pPr>
            <w:r w:rsidRPr="001E074E">
              <w:rPr>
                <w:rFonts w:ascii="Times New Roman" w:hAnsi="Times New Roman" w:cs="Times New Roman"/>
              </w:rPr>
              <w:t>Daily</w:t>
            </w:r>
          </w:p>
        </w:tc>
      </w:tr>
      <w:tr w:rsidR="00710C6F" w:rsidRPr="001E074E" w:rsidTr="00531AD2">
        <w:tc>
          <w:tcPr>
            <w:tcW w:w="2122" w:type="dxa"/>
            <w:vMerge/>
          </w:tcPr>
          <w:p w:rsidR="00710C6F" w:rsidRPr="001E074E" w:rsidRDefault="00710C6F" w:rsidP="001E0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0" w:type="dxa"/>
            <w:gridSpan w:val="6"/>
          </w:tcPr>
          <w:p w:rsidR="00710C6F" w:rsidRPr="001E074E" w:rsidRDefault="00710C6F" w:rsidP="00710C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Score from zero to five</w:t>
            </w:r>
          </w:p>
        </w:tc>
      </w:tr>
      <w:tr w:rsidR="001E074E" w:rsidRPr="001E074E" w:rsidTr="001E074E">
        <w:tc>
          <w:tcPr>
            <w:tcW w:w="2122" w:type="dxa"/>
          </w:tcPr>
          <w:p w:rsidR="001E074E" w:rsidRPr="001E074E" w:rsidRDefault="001E074E" w:rsidP="001E0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Alcohol</w:t>
            </w:r>
          </w:p>
        </w:tc>
        <w:tc>
          <w:tcPr>
            <w:tcW w:w="1156" w:type="dxa"/>
          </w:tcPr>
          <w:p w:rsidR="001E074E" w:rsidRPr="001E074E" w:rsidRDefault="001E074E" w:rsidP="001E0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7" w:type="dxa"/>
          </w:tcPr>
          <w:p w:rsidR="001E074E" w:rsidRPr="001E074E" w:rsidRDefault="001E074E" w:rsidP="001E0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7" w:type="dxa"/>
          </w:tcPr>
          <w:p w:rsidR="001E074E" w:rsidRPr="001E074E" w:rsidRDefault="001E074E" w:rsidP="001E0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6" w:type="dxa"/>
          </w:tcPr>
          <w:p w:rsidR="001E074E" w:rsidRPr="001E074E" w:rsidRDefault="001E074E" w:rsidP="001E0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7" w:type="dxa"/>
          </w:tcPr>
          <w:p w:rsidR="001E074E" w:rsidRPr="001E074E" w:rsidRDefault="001E074E" w:rsidP="001E0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57" w:type="dxa"/>
          </w:tcPr>
          <w:p w:rsidR="001E074E" w:rsidRPr="001E074E" w:rsidRDefault="001E074E" w:rsidP="001E0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E074E" w:rsidRPr="001E074E" w:rsidTr="001E074E">
        <w:tc>
          <w:tcPr>
            <w:tcW w:w="2122" w:type="dxa"/>
          </w:tcPr>
          <w:p w:rsidR="001E074E" w:rsidRPr="001E074E" w:rsidRDefault="001E074E" w:rsidP="001E0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Benzodiazepines</w:t>
            </w:r>
          </w:p>
        </w:tc>
        <w:tc>
          <w:tcPr>
            <w:tcW w:w="1156" w:type="dxa"/>
          </w:tcPr>
          <w:p w:rsidR="001E074E" w:rsidRPr="001E074E" w:rsidRDefault="001E074E" w:rsidP="001E0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7" w:type="dxa"/>
          </w:tcPr>
          <w:p w:rsidR="001E074E" w:rsidRPr="001E074E" w:rsidRDefault="001E074E" w:rsidP="001E0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7" w:type="dxa"/>
          </w:tcPr>
          <w:p w:rsidR="001E074E" w:rsidRPr="001E074E" w:rsidRDefault="001E074E" w:rsidP="001E0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6" w:type="dxa"/>
          </w:tcPr>
          <w:p w:rsidR="001E074E" w:rsidRPr="001E074E" w:rsidRDefault="001E074E" w:rsidP="001E0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7" w:type="dxa"/>
          </w:tcPr>
          <w:p w:rsidR="001E074E" w:rsidRPr="001E074E" w:rsidRDefault="001E074E" w:rsidP="001E0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57" w:type="dxa"/>
          </w:tcPr>
          <w:p w:rsidR="001E074E" w:rsidRPr="001E074E" w:rsidRDefault="001E074E" w:rsidP="001E0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E074E" w:rsidRPr="001E074E" w:rsidTr="001E074E">
        <w:tc>
          <w:tcPr>
            <w:tcW w:w="2122" w:type="dxa"/>
          </w:tcPr>
          <w:p w:rsidR="001E074E" w:rsidRPr="001E074E" w:rsidRDefault="001E074E" w:rsidP="001E0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Cannabis</w:t>
            </w:r>
          </w:p>
        </w:tc>
        <w:tc>
          <w:tcPr>
            <w:tcW w:w="1156" w:type="dxa"/>
          </w:tcPr>
          <w:p w:rsidR="001E074E" w:rsidRPr="001E074E" w:rsidRDefault="001E074E" w:rsidP="001E0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7" w:type="dxa"/>
          </w:tcPr>
          <w:p w:rsidR="001E074E" w:rsidRPr="001E074E" w:rsidRDefault="001E074E" w:rsidP="001E0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7" w:type="dxa"/>
          </w:tcPr>
          <w:p w:rsidR="001E074E" w:rsidRPr="001E074E" w:rsidRDefault="001E074E" w:rsidP="001E0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6" w:type="dxa"/>
          </w:tcPr>
          <w:p w:rsidR="001E074E" w:rsidRPr="001E074E" w:rsidRDefault="001E074E" w:rsidP="001E0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7" w:type="dxa"/>
          </w:tcPr>
          <w:p w:rsidR="001E074E" w:rsidRPr="001E074E" w:rsidRDefault="001E074E" w:rsidP="001E0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57" w:type="dxa"/>
          </w:tcPr>
          <w:p w:rsidR="001E074E" w:rsidRPr="001E074E" w:rsidRDefault="001E074E" w:rsidP="001E0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E074E" w:rsidRPr="001E074E" w:rsidTr="001E074E">
        <w:tc>
          <w:tcPr>
            <w:tcW w:w="2122" w:type="dxa"/>
          </w:tcPr>
          <w:p w:rsidR="001E074E" w:rsidRPr="001E074E" w:rsidRDefault="001E074E" w:rsidP="001E0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Opioids</w:t>
            </w:r>
          </w:p>
        </w:tc>
        <w:tc>
          <w:tcPr>
            <w:tcW w:w="1156" w:type="dxa"/>
          </w:tcPr>
          <w:p w:rsidR="001E074E" w:rsidRPr="001E074E" w:rsidRDefault="001E074E" w:rsidP="001E0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7" w:type="dxa"/>
          </w:tcPr>
          <w:p w:rsidR="001E074E" w:rsidRPr="001E074E" w:rsidRDefault="001E074E" w:rsidP="001E0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7" w:type="dxa"/>
          </w:tcPr>
          <w:p w:rsidR="001E074E" w:rsidRPr="001E074E" w:rsidRDefault="001E074E" w:rsidP="001E0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6" w:type="dxa"/>
          </w:tcPr>
          <w:p w:rsidR="001E074E" w:rsidRPr="001E074E" w:rsidRDefault="001E074E" w:rsidP="001E0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7" w:type="dxa"/>
          </w:tcPr>
          <w:p w:rsidR="001E074E" w:rsidRPr="001E074E" w:rsidRDefault="001E074E" w:rsidP="001E0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57" w:type="dxa"/>
          </w:tcPr>
          <w:p w:rsidR="001E074E" w:rsidRPr="001E074E" w:rsidRDefault="001E074E" w:rsidP="001E0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E074E" w:rsidRPr="001E074E" w:rsidTr="001E074E">
        <w:tc>
          <w:tcPr>
            <w:tcW w:w="2122" w:type="dxa"/>
          </w:tcPr>
          <w:p w:rsidR="001E074E" w:rsidRPr="001E074E" w:rsidRDefault="001E074E" w:rsidP="001E0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Stimulants*</w:t>
            </w:r>
          </w:p>
        </w:tc>
        <w:tc>
          <w:tcPr>
            <w:tcW w:w="1156" w:type="dxa"/>
          </w:tcPr>
          <w:p w:rsidR="001E074E" w:rsidRPr="001E074E" w:rsidRDefault="001E074E" w:rsidP="001E0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7" w:type="dxa"/>
          </w:tcPr>
          <w:p w:rsidR="001E074E" w:rsidRPr="001E074E" w:rsidRDefault="001E074E" w:rsidP="001E0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7" w:type="dxa"/>
          </w:tcPr>
          <w:p w:rsidR="001E074E" w:rsidRPr="001E074E" w:rsidRDefault="001E074E" w:rsidP="001E0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6" w:type="dxa"/>
          </w:tcPr>
          <w:p w:rsidR="001E074E" w:rsidRPr="001E074E" w:rsidRDefault="001E074E" w:rsidP="001E0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7" w:type="dxa"/>
          </w:tcPr>
          <w:p w:rsidR="001E074E" w:rsidRPr="001E074E" w:rsidRDefault="001E074E" w:rsidP="001E0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57" w:type="dxa"/>
          </w:tcPr>
          <w:p w:rsidR="001E074E" w:rsidRPr="001E074E" w:rsidRDefault="001E074E" w:rsidP="001E0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:rsidR="001E074E" w:rsidRDefault="00710C6F" w:rsidP="001E074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1E074E">
        <w:rPr>
          <w:rFonts w:ascii="Times New Roman" w:hAnsi="Times New Roman" w:cs="Times New Roman"/>
        </w:rPr>
        <w:t xml:space="preserve">Stimulants include amphetamines and cocaine. </w:t>
      </w:r>
    </w:p>
    <w:p w:rsidR="00710C6F" w:rsidRDefault="00710C6F" w:rsidP="001E074E">
      <w:pPr>
        <w:spacing w:after="0" w:line="240" w:lineRule="auto"/>
        <w:rPr>
          <w:rFonts w:ascii="Times New Roman" w:hAnsi="Times New Roman" w:cs="Times New Roman"/>
        </w:rPr>
      </w:pPr>
    </w:p>
    <w:p w:rsidR="00710C6F" w:rsidRDefault="00710C6F" w:rsidP="001E074E">
      <w:pPr>
        <w:spacing w:after="0" w:line="240" w:lineRule="auto"/>
        <w:rPr>
          <w:rFonts w:ascii="Times New Roman" w:hAnsi="Times New Roman" w:cs="Times New Roman"/>
        </w:rPr>
      </w:pPr>
    </w:p>
    <w:p w:rsidR="00710C6F" w:rsidRPr="00710C6F" w:rsidRDefault="00710C6F" w:rsidP="001E074E">
      <w:pPr>
        <w:spacing w:after="0" w:line="240" w:lineRule="auto"/>
        <w:rPr>
          <w:rFonts w:ascii="Times New Roman" w:eastAsiaTheme="minorEastAsia" w:hAnsi="Times New Roman"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SUSI=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Alcohol+Benzodiazepines+Cannabis+Opioids+Stimulants</m:t>
              </m:r>
            </m:num>
            <m:den>
              <m:r>
                <w:rPr>
                  <w:rFonts w:ascii="Cambria Math" w:hAnsi="Cambria Math" w:cs="Times New Roman"/>
                </w:rPr>
                <m:t>25</m:t>
              </m:r>
            </m:den>
          </m:f>
        </m:oMath>
      </m:oMathPara>
    </w:p>
    <w:p w:rsidR="00710C6F" w:rsidRDefault="00710C6F" w:rsidP="001E074E">
      <w:pPr>
        <w:spacing w:after="0" w:line="240" w:lineRule="auto"/>
        <w:rPr>
          <w:rFonts w:ascii="Times New Roman" w:eastAsiaTheme="minorEastAsia" w:hAnsi="Times New Roman" w:cs="Times New Roman"/>
        </w:rPr>
      </w:pPr>
    </w:p>
    <w:p w:rsidR="00710C6F" w:rsidRDefault="00762B5A" w:rsidP="001E074E">
      <w:pPr>
        <w:spacing w:after="0" w:line="24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SUSI: </w:t>
      </w:r>
      <w:r w:rsidR="00A54ADD">
        <w:rPr>
          <w:rFonts w:ascii="Times New Roman" w:eastAsiaTheme="minorEastAsia" w:hAnsi="Times New Roman" w:cs="Times New Roman"/>
        </w:rPr>
        <w:t>Substance Use Severity Index</w:t>
      </w:r>
      <w:bookmarkStart w:id="0" w:name="_GoBack"/>
      <w:bookmarkEnd w:id="0"/>
    </w:p>
    <w:sectPr w:rsidR="00710C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74E"/>
    <w:rsid w:val="001802CD"/>
    <w:rsid w:val="001E074E"/>
    <w:rsid w:val="002E19A4"/>
    <w:rsid w:val="00653426"/>
    <w:rsid w:val="00710C6F"/>
    <w:rsid w:val="00762B5A"/>
    <w:rsid w:val="00A5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40C6B"/>
  <w15:chartTrackingRefBased/>
  <w15:docId w15:val="{BF0144FF-1696-48C3-9F2A-64978C814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1E0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1E074E"/>
    <w:pPr>
      <w:ind w:left="720"/>
      <w:contextualSpacing/>
    </w:pPr>
  </w:style>
  <w:style w:type="character" w:styleId="Plassholdertekst">
    <w:name w:val="Placeholder Text"/>
    <w:basedOn w:val="Standardskriftforavsnitt"/>
    <w:uiPriority w:val="99"/>
    <w:semiHidden/>
    <w:rsid w:val="00710C6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Vest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Vold, Jørn Henrik</dc:creator>
  <cp:keywords/>
  <dc:description/>
  <cp:lastModifiedBy>Vold, Jørn Henrik</cp:lastModifiedBy>
  <cp:revision>4</cp:revision>
  <dcterms:created xsi:type="dcterms:W3CDTF">2021-05-09T19:23:00Z</dcterms:created>
  <dcterms:modified xsi:type="dcterms:W3CDTF">2021-08-29T18:47:00Z</dcterms:modified>
</cp:coreProperties>
</file>