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F31CE" w14:textId="62250AA7" w:rsidR="00756366" w:rsidRPr="00756366" w:rsidRDefault="00756366" w:rsidP="00BA6706">
      <w:pPr>
        <w:rPr>
          <w:rFonts w:asciiTheme="majorBidi" w:hAnsiTheme="majorBidi" w:cstheme="majorBidi"/>
          <w:lang w:val="en-US"/>
        </w:rPr>
      </w:pPr>
      <w:r w:rsidRPr="00FA1430">
        <w:rPr>
          <w:rFonts w:ascii="Times New Roman" w:hAnsi="Times New Roman" w:cs="Times New Roman"/>
          <w:b/>
          <w:bCs/>
          <w:lang w:val="en-US"/>
        </w:rPr>
        <w:t>Appendix 1</w:t>
      </w:r>
      <w:r>
        <w:rPr>
          <w:rFonts w:ascii="Times New Roman" w:hAnsi="Times New Roman" w:cs="Times New Roman"/>
          <w:lang w:val="en-US"/>
        </w:rPr>
        <w:t>:</w:t>
      </w:r>
      <w:r w:rsidR="0000589F" w:rsidRPr="0000589F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r w:rsidR="00BE7EEF">
        <w:rPr>
          <w:rFonts w:asciiTheme="majorBidi" w:hAnsiTheme="majorBidi" w:cstheme="majorBidi"/>
          <w:lang w:val="en-US"/>
        </w:rPr>
        <w:t xml:space="preserve">Standardized </w:t>
      </w:r>
      <w:r w:rsidR="00627882">
        <w:rPr>
          <w:rFonts w:asciiTheme="majorBidi" w:hAnsiTheme="majorBidi" w:cstheme="majorBidi"/>
          <w:lang w:val="en-US"/>
        </w:rPr>
        <w:t>parameter estimates ±</w:t>
      </w:r>
      <w:r w:rsidR="003E1F44">
        <w:rPr>
          <w:rFonts w:asciiTheme="majorBidi" w:hAnsiTheme="majorBidi" w:cstheme="majorBidi"/>
          <w:lang w:val="en-US"/>
        </w:rPr>
        <w:t xml:space="preserve"> </w:t>
      </w:r>
      <w:r w:rsidR="00627882">
        <w:rPr>
          <w:rFonts w:asciiTheme="majorBidi" w:hAnsiTheme="majorBidi" w:cstheme="majorBidi"/>
          <w:lang w:val="en-US"/>
        </w:rPr>
        <w:t>SE</w:t>
      </w:r>
      <w:r w:rsidR="410F633E" w:rsidRPr="05D9EA86">
        <w:rPr>
          <w:rFonts w:asciiTheme="majorBidi" w:hAnsiTheme="majorBidi" w:cstheme="majorBidi"/>
          <w:lang w:val="en-US"/>
        </w:rPr>
        <w:t xml:space="preserve"> from the </w:t>
      </w:r>
      <w:r w:rsidR="003E1F44">
        <w:rPr>
          <w:rFonts w:asciiTheme="majorBidi" w:hAnsiTheme="majorBidi" w:cstheme="majorBidi"/>
          <w:lang w:val="en-US"/>
        </w:rPr>
        <w:t>m</w:t>
      </w:r>
      <w:r w:rsidR="0B1B92FC" w:rsidRPr="05D9EA86">
        <w:rPr>
          <w:rFonts w:asciiTheme="majorBidi" w:hAnsiTheme="majorBidi" w:cstheme="majorBidi"/>
          <w:lang w:val="en-US"/>
        </w:rPr>
        <w:t xml:space="preserve">ultilevel </w:t>
      </w:r>
      <w:r w:rsidR="003E1F44">
        <w:rPr>
          <w:rFonts w:asciiTheme="majorBidi" w:hAnsiTheme="majorBidi" w:cstheme="majorBidi"/>
          <w:lang w:val="en-US"/>
        </w:rPr>
        <w:t>s</w:t>
      </w:r>
      <w:r w:rsidR="0B1B92FC" w:rsidRPr="05D9EA86">
        <w:rPr>
          <w:rFonts w:asciiTheme="majorBidi" w:hAnsiTheme="majorBidi" w:cstheme="majorBidi"/>
          <w:lang w:val="en-US"/>
        </w:rPr>
        <w:t xml:space="preserve">tructural </w:t>
      </w:r>
      <w:r w:rsidR="003E1F44">
        <w:rPr>
          <w:rFonts w:asciiTheme="majorBidi" w:hAnsiTheme="majorBidi" w:cstheme="majorBidi"/>
          <w:lang w:val="en-US"/>
        </w:rPr>
        <w:t>e</w:t>
      </w:r>
      <w:r w:rsidR="0B1B92FC" w:rsidRPr="05D9EA86">
        <w:rPr>
          <w:rFonts w:asciiTheme="majorBidi" w:hAnsiTheme="majorBidi" w:cstheme="majorBidi"/>
          <w:lang w:val="en-US"/>
        </w:rPr>
        <w:t xml:space="preserve">quation </w:t>
      </w:r>
      <w:r w:rsidR="003E1F44">
        <w:rPr>
          <w:rFonts w:asciiTheme="majorBidi" w:hAnsiTheme="majorBidi" w:cstheme="majorBidi"/>
          <w:lang w:val="en-US"/>
        </w:rPr>
        <w:t>m</w:t>
      </w:r>
      <w:r w:rsidR="0B1B92FC" w:rsidRPr="05D9EA86">
        <w:rPr>
          <w:rFonts w:asciiTheme="majorBidi" w:hAnsiTheme="majorBidi" w:cstheme="majorBidi"/>
          <w:lang w:val="en-US"/>
        </w:rPr>
        <w:t xml:space="preserve">odeling of </w:t>
      </w:r>
      <w:r w:rsidR="4A5C336C" w:rsidRPr="05D9EA86">
        <w:rPr>
          <w:rFonts w:asciiTheme="majorBidi" w:hAnsiTheme="majorBidi" w:cstheme="majorBidi"/>
          <w:lang w:val="en-US"/>
        </w:rPr>
        <w:t>the</w:t>
      </w:r>
      <w:r w:rsidR="410F633E" w:rsidRPr="05D9EA86">
        <w:rPr>
          <w:rFonts w:asciiTheme="majorBidi" w:hAnsiTheme="majorBidi" w:cstheme="majorBidi"/>
          <w:lang w:val="en-US"/>
        </w:rPr>
        <w:t xml:space="preserve"> TPB models examining frequency of alcohol use at T3 </w:t>
      </w:r>
      <w:r w:rsidR="31BB018F" w:rsidRPr="05D9EA86">
        <w:rPr>
          <w:rFonts w:asciiTheme="majorBidi" w:hAnsiTheme="majorBidi" w:cstheme="majorBidi"/>
          <w:lang w:val="en-US"/>
        </w:rPr>
        <w:t xml:space="preserve">predicted by TPB constructs measured at T1, T2 or T3.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23"/>
        <w:gridCol w:w="1812"/>
        <w:gridCol w:w="1800"/>
        <w:gridCol w:w="1620"/>
        <w:gridCol w:w="1980"/>
        <w:gridCol w:w="1710"/>
        <w:gridCol w:w="1890"/>
      </w:tblGrid>
      <w:tr w:rsidR="008D32D1" w:rsidRPr="00AD3257" w14:paraId="1A37D95B" w14:textId="6CE9254F" w:rsidTr="00C81112">
        <w:tc>
          <w:tcPr>
            <w:tcW w:w="2323" w:type="dxa"/>
          </w:tcPr>
          <w:p w14:paraId="7BE9F5C2" w14:textId="77777777" w:rsidR="008D32D1" w:rsidRPr="00756366" w:rsidRDefault="008D32D1">
            <w:pPr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1812" w:type="dxa"/>
          </w:tcPr>
          <w:p w14:paraId="2DD86FC4" w14:textId="612D9FDF" w:rsidR="008D32D1" w:rsidRPr="00851D93" w:rsidRDefault="008D32D1" w:rsidP="05D9EA86">
            <w:pPr>
              <w:rPr>
                <w:rFonts w:ascii="Times New Roman" w:hAnsi="Times New Roman" w:cs="Times New Roman"/>
                <w:color w:val="000000" w:themeColor="text1"/>
                <w:lang w:val="fr-FR"/>
              </w:rPr>
            </w:pPr>
            <w:r w:rsidRPr="00851D93">
              <w:rPr>
                <w:rFonts w:ascii="Times New Roman" w:hAnsi="Times New Roman" w:cs="Times New Roman"/>
                <w:color w:val="000000" w:themeColor="text1"/>
                <w:lang w:val="fr-FR"/>
              </w:rPr>
              <w:t>“Cross-sectional</w:t>
            </w:r>
            <w:r w:rsidR="00851D93" w:rsidRPr="00851D93">
              <w:rPr>
                <w:rFonts w:ascii="Times New Roman" w:hAnsi="Times New Roman" w:cs="Times New Roman"/>
                <w:color w:val="000000" w:themeColor="text1"/>
                <w:lang w:val="fr-FR"/>
              </w:rPr>
              <w:t>” (T3-T3-T</w:t>
            </w:r>
            <w:r w:rsidR="00851D93">
              <w:rPr>
                <w:rFonts w:ascii="Times New Roman" w:hAnsi="Times New Roman" w:cs="Times New Roman"/>
                <w:color w:val="000000" w:themeColor="text1"/>
                <w:lang w:val="fr-FR"/>
              </w:rPr>
              <w:t>3)</w:t>
            </w:r>
          </w:p>
        </w:tc>
        <w:tc>
          <w:tcPr>
            <w:tcW w:w="1800" w:type="dxa"/>
          </w:tcPr>
          <w:p w14:paraId="09B1C05C" w14:textId="77777777" w:rsidR="008E377F" w:rsidRDefault="008D32D1" w:rsidP="05D9EA86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5D9EA86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“Shorter-term prediction” </w:t>
            </w:r>
          </w:p>
          <w:p w14:paraId="042174D4" w14:textId="311EE7DC" w:rsidR="008D32D1" w:rsidRDefault="008D32D1" w:rsidP="05D9EA86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5D9EA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(T2-T2-T3)</w:t>
            </w:r>
          </w:p>
        </w:tc>
        <w:tc>
          <w:tcPr>
            <w:tcW w:w="1620" w:type="dxa"/>
          </w:tcPr>
          <w:p w14:paraId="128BA0EA" w14:textId="3B0F451A" w:rsidR="008D32D1" w:rsidRPr="0092256A" w:rsidRDefault="0092256A" w:rsidP="05D9EA86">
            <w:pPr>
              <w:rPr>
                <w:rFonts w:ascii="Times New Roman" w:hAnsi="Times New Roman" w:cs="Times New Roman"/>
                <w:color w:val="000000" w:themeColor="text1"/>
                <w:lang w:val="fr-FR"/>
              </w:rPr>
            </w:pPr>
            <w:r w:rsidRPr="002463FA">
              <w:rPr>
                <w:rFonts w:ascii="Times New Roman" w:hAnsi="Times New Roman" w:cs="Times New Roman"/>
                <w:color w:val="000000" w:themeColor="text1"/>
                <w:lang w:val="fr-FR"/>
              </w:rPr>
              <w:t xml:space="preserve">“Longer-term prediction” </w:t>
            </w:r>
            <w:r w:rsidRPr="002463FA">
              <w:rPr>
                <w:rFonts w:ascii="Times New Roman" w:eastAsia="Times New Roman" w:hAnsi="Times New Roman" w:cs="Times New Roman"/>
                <w:color w:val="000000" w:themeColor="text1"/>
                <w:lang w:val="fr-FR"/>
              </w:rPr>
              <w:t>(T1-T1-T3)</w:t>
            </w:r>
          </w:p>
        </w:tc>
        <w:tc>
          <w:tcPr>
            <w:tcW w:w="1980" w:type="dxa"/>
          </w:tcPr>
          <w:p w14:paraId="11A8F7D1" w14:textId="4AC5A38D" w:rsidR="008D32D1" w:rsidRPr="002463FA" w:rsidRDefault="0077627C" w:rsidP="05D9EA86">
            <w:pPr>
              <w:rPr>
                <w:rFonts w:ascii="Times New Roman" w:hAnsi="Times New Roman" w:cs="Times New Roman"/>
                <w:color w:val="000000" w:themeColor="text1"/>
                <w:lang w:val="fr-FR"/>
              </w:rPr>
            </w:pPr>
            <w:r w:rsidRPr="05D9EA86">
              <w:rPr>
                <w:rFonts w:ascii="Times New Roman" w:hAnsi="Times New Roman" w:cs="Times New Roman"/>
                <w:color w:val="000000" w:themeColor="text1"/>
                <w:lang w:val="en-US"/>
              </w:rPr>
              <w:t>“TPB by time” (T1-T2-T3)</w:t>
            </w:r>
          </w:p>
        </w:tc>
        <w:tc>
          <w:tcPr>
            <w:tcW w:w="1710" w:type="dxa"/>
          </w:tcPr>
          <w:p w14:paraId="7CE4DDC0" w14:textId="7E63825C" w:rsidR="008D32D1" w:rsidRPr="002463FA" w:rsidRDefault="00981FA7" w:rsidP="05D9EA86">
            <w:pPr>
              <w:rPr>
                <w:rFonts w:ascii="Times New Roman" w:hAnsi="Times New Roman" w:cs="Times New Roman"/>
                <w:color w:val="000000" w:themeColor="text1"/>
                <w:lang w:val="fr-FR"/>
              </w:rPr>
            </w:pPr>
            <w:r w:rsidRPr="009B5470">
              <w:rPr>
                <w:rFonts w:ascii="Times New Roman" w:hAnsi="Times New Roman" w:cs="Times New Roman"/>
                <w:color w:val="000000" w:themeColor="text1"/>
                <w:lang w:val="fr-FR"/>
              </w:rPr>
              <w:t>“</w:t>
            </w:r>
            <w:r>
              <w:rPr>
                <w:rFonts w:ascii="Times New Roman" w:hAnsi="Times New Roman" w:cs="Times New Roman"/>
                <w:color w:val="000000" w:themeColor="text1"/>
                <w:lang w:val="fr-FR"/>
              </w:rPr>
              <w:t>Stable beliefs</w:t>
            </w:r>
            <w:r w:rsidRPr="009B5470">
              <w:rPr>
                <w:rFonts w:ascii="Times New Roman" w:hAnsi="Times New Roman" w:cs="Times New Roman"/>
                <w:color w:val="000000" w:themeColor="text1"/>
                <w:lang w:val="fr-FR"/>
              </w:rPr>
              <w:t>”</w:t>
            </w:r>
            <w:r>
              <w:rPr>
                <w:rFonts w:ascii="Times New Roman" w:hAnsi="Times New Roman" w:cs="Times New Roman"/>
                <w:color w:val="000000" w:themeColor="text1"/>
                <w:lang w:val="fr-FR"/>
              </w:rPr>
              <w:t xml:space="preserve"> (T1-T3-T3)</w:t>
            </w:r>
          </w:p>
        </w:tc>
        <w:tc>
          <w:tcPr>
            <w:tcW w:w="1890" w:type="dxa"/>
          </w:tcPr>
          <w:p w14:paraId="4749364B" w14:textId="688E7AB8" w:rsidR="008D32D1" w:rsidRPr="002463FA" w:rsidRDefault="00C13C7D" w:rsidP="05D9EA86">
            <w:pPr>
              <w:rPr>
                <w:rFonts w:ascii="Times New Roman" w:hAnsi="Times New Roman" w:cs="Times New Roman"/>
                <w:color w:val="000000" w:themeColor="text1"/>
                <w:lang w:val="fr-FR"/>
              </w:rPr>
            </w:pPr>
            <w:r w:rsidRPr="009B5470">
              <w:rPr>
                <w:rFonts w:ascii="Times New Roman" w:hAnsi="Times New Roman" w:cs="Times New Roman"/>
                <w:color w:val="000000" w:themeColor="text1"/>
                <w:lang w:val="fr-FR"/>
              </w:rPr>
              <w:t>“</w:t>
            </w:r>
            <w:r>
              <w:rPr>
                <w:rFonts w:ascii="Times New Roman" w:hAnsi="Times New Roman" w:cs="Times New Roman"/>
                <w:color w:val="000000" w:themeColor="text1"/>
                <w:lang w:val="fr-FR"/>
              </w:rPr>
              <w:t>Updated beliefs</w:t>
            </w:r>
            <w:r w:rsidRPr="009B5470">
              <w:rPr>
                <w:rFonts w:ascii="Times New Roman" w:hAnsi="Times New Roman" w:cs="Times New Roman"/>
                <w:color w:val="000000" w:themeColor="text1"/>
                <w:lang w:val="fr-FR"/>
              </w:rPr>
              <w:t>”</w:t>
            </w:r>
            <w:r>
              <w:rPr>
                <w:rFonts w:ascii="Times New Roman" w:hAnsi="Times New Roman" w:cs="Times New Roman"/>
                <w:color w:val="000000" w:themeColor="text1"/>
                <w:lang w:val="fr-FR"/>
              </w:rPr>
              <w:t xml:space="preserve"> (T2-T3-T3)</w:t>
            </w:r>
          </w:p>
        </w:tc>
      </w:tr>
      <w:tr w:rsidR="008D32D1" w14:paraId="31B21638" w14:textId="0B1F7B77" w:rsidTr="00C81112">
        <w:tc>
          <w:tcPr>
            <w:tcW w:w="2323" w:type="dxa"/>
          </w:tcPr>
          <w:p w14:paraId="6B9A3606" w14:textId="3B1D09A1" w:rsidR="008D32D1" w:rsidRPr="000F2A08" w:rsidRDefault="008D32D1">
            <w:pPr>
              <w:rPr>
                <w:rFonts w:asciiTheme="majorBidi" w:hAnsiTheme="majorBidi" w:cstheme="majorBidi"/>
                <w:b/>
                <w:bCs/>
              </w:rPr>
            </w:pPr>
            <w:r w:rsidRPr="000F2A08">
              <w:rPr>
                <w:rFonts w:asciiTheme="majorBidi" w:hAnsiTheme="majorBidi" w:cstheme="majorBidi"/>
                <w:b/>
                <w:bCs/>
              </w:rPr>
              <w:t>Measurement</w:t>
            </w:r>
            <w:r>
              <w:rPr>
                <w:rFonts w:asciiTheme="majorBidi" w:hAnsiTheme="majorBidi" w:cstheme="majorBidi"/>
                <w:b/>
                <w:bCs/>
              </w:rPr>
              <w:t xml:space="preserve"> part</w:t>
            </w:r>
          </w:p>
        </w:tc>
        <w:tc>
          <w:tcPr>
            <w:tcW w:w="1812" w:type="dxa"/>
          </w:tcPr>
          <w:p w14:paraId="70D44BAF" w14:textId="77777777" w:rsidR="008D32D1" w:rsidRDefault="008D32D1" w:rsidP="00612B47">
            <w:pPr>
              <w:jc w:val="right"/>
              <w:rPr>
                <w:rFonts w:asciiTheme="majorBidi" w:hAnsiTheme="majorBidi" w:cstheme="majorBidi"/>
              </w:rPr>
            </w:pPr>
          </w:p>
        </w:tc>
        <w:tc>
          <w:tcPr>
            <w:tcW w:w="1800" w:type="dxa"/>
          </w:tcPr>
          <w:p w14:paraId="1ABDC949" w14:textId="58D4A53F" w:rsidR="008D32D1" w:rsidRDefault="008D32D1" w:rsidP="00612B47">
            <w:pPr>
              <w:jc w:val="right"/>
              <w:rPr>
                <w:rFonts w:asciiTheme="majorBidi" w:hAnsiTheme="majorBidi" w:cstheme="majorBidi"/>
              </w:rPr>
            </w:pPr>
          </w:p>
        </w:tc>
        <w:tc>
          <w:tcPr>
            <w:tcW w:w="1620" w:type="dxa"/>
          </w:tcPr>
          <w:p w14:paraId="7DDFB967" w14:textId="77777777" w:rsidR="008D32D1" w:rsidRDefault="008D32D1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80" w:type="dxa"/>
          </w:tcPr>
          <w:p w14:paraId="0AD893FD" w14:textId="77777777" w:rsidR="008D32D1" w:rsidRDefault="008D32D1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710" w:type="dxa"/>
          </w:tcPr>
          <w:p w14:paraId="765A9552" w14:textId="77777777" w:rsidR="008D32D1" w:rsidRDefault="008D32D1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890" w:type="dxa"/>
          </w:tcPr>
          <w:p w14:paraId="51D03F93" w14:textId="77777777" w:rsidR="008D32D1" w:rsidRDefault="008D32D1">
            <w:pPr>
              <w:rPr>
                <w:rFonts w:asciiTheme="majorBidi" w:hAnsiTheme="majorBidi" w:cstheme="majorBidi"/>
              </w:rPr>
            </w:pPr>
          </w:p>
        </w:tc>
      </w:tr>
      <w:tr w:rsidR="00086429" w14:paraId="45F202F9" w14:textId="5B3F9F6D" w:rsidTr="00C81112">
        <w:tc>
          <w:tcPr>
            <w:tcW w:w="2323" w:type="dxa"/>
          </w:tcPr>
          <w:p w14:paraId="180B3CDC" w14:textId="5EBFFC88" w:rsidR="00086429" w:rsidRDefault="00086429" w:rsidP="0008642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Att1-Attitude</w:t>
            </w:r>
          </w:p>
        </w:tc>
        <w:tc>
          <w:tcPr>
            <w:tcW w:w="1812" w:type="dxa"/>
          </w:tcPr>
          <w:p w14:paraId="57FA8309" w14:textId="07D63D4D" w:rsidR="00086429" w:rsidRDefault="00086429" w:rsidP="00086429">
            <w:pPr>
              <w:jc w:val="righ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.71 ± .019***</w:t>
            </w:r>
          </w:p>
        </w:tc>
        <w:tc>
          <w:tcPr>
            <w:tcW w:w="1800" w:type="dxa"/>
          </w:tcPr>
          <w:p w14:paraId="34A039CB" w14:textId="4444870D" w:rsidR="00086429" w:rsidRPr="00F03397" w:rsidRDefault="00086429" w:rsidP="00086429">
            <w:pPr>
              <w:jc w:val="right"/>
              <w:rPr>
                <w:rFonts w:asciiTheme="majorBidi" w:hAnsiTheme="majorBidi" w:cstheme="majorBidi"/>
              </w:rPr>
            </w:pPr>
            <w:r w:rsidRPr="00F03397">
              <w:rPr>
                <w:rFonts w:asciiTheme="majorBidi" w:hAnsiTheme="majorBidi" w:cstheme="majorBidi"/>
              </w:rPr>
              <w:t>.66 ± .019</w:t>
            </w:r>
            <w:r>
              <w:rPr>
                <w:rFonts w:asciiTheme="majorBidi" w:hAnsiTheme="majorBidi" w:cstheme="majorBidi"/>
              </w:rPr>
              <w:t>***</w:t>
            </w:r>
          </w:p>
        </w:tc>
        <w:tc>
          <w:tcPr>
            <w:tcW w:w="1620" w:type="dxa"/>
          </w:tcPr>
          <w:p w14:paraId="01D5F259" w14:textId="3D98DCB2" w:rsidR="00086429" w:rsidRPr="00E77290" w:rsidRDefault="00086429" w:rsidP="00086429">
            <w:pPr>
              <w:jc w:val="right"/>
              <w:rPr>
                <w:rFonts w:asciiTheme="majorBidi" w:hAnsiTheme="majorBidi" w:cstheme="majorBidi"/>
              </w:rPr>
            </w:pPr>
            <w:r w:rsidRPr="00E77290">
              <w:rPr>
                <w:rFonts w:asciiTheme="majorBidi" w:hAnsiTheme="majorBidi" w:cstheme="majorBidi"/>
                <w:kern w:val="2"/>
                <w14:ligatures w14:val="standardContextual"/>
              </w:rPr>
              <w:t>.62 ±.018</w:t>
            </w:r>
            <w:r>
              <w:rPr>
                <w:rFonts w:asciiTheme="majorBidi" w:hAnsiTheme="majorBidi" w:cstheme="majorBidi"/>
              </w:rPr>
              <w:t>***</w:t>
            </w:r>
          </w:p>
        </w:tc>
        <w:tc>
          <w:tcPr>
            <w:tcW w:w="1980" w:type="dxa"/>
          </w:tcPr>
          <w:p w14:paraId="07BF0366" w14:textId="7281809C" w:rsidR="00086429" w:rsidRPr="00F8114F" w:rsidRDefault="00086429" w:rsidP="00086429">
            <w:pPr>
              <w:jc w:val="right"/>
              <w:rPr>
                <w:rFonts w:asciiTheme="majorBidi" w:hAnsiTheme="majorBidi" w:cstheme="majorBidi"/>
              </w:rPr>
            </w:pPr>
            <w:r w:rsidRPr="00F8114F">
              <w:rPr>
                <w:rFonts w:asciiTheme="majorBidi" w:hAnsiTheme="majorBidi" w:cstheme="majorBidi"/>
                <w:kern w:val="2"/>
                <w14:ligatures w14:val="standardContextual"/>
              </w:rPr>
              <w:t>.62 ±.018</w:t>
            </w:r>
            <w:r w:rsidRPr="00F8114F">
              <w:rPr>
                <w:rFonts w:asciiTheme="majorBidi" w:hAnsiTheme="majorBidi" w:cstheme="majorBidi"/>
              </w:rPr>
              <w:t>***</w:t>
            </w:r>
          </w:p>
        </w:tc>
        <w:tc>
          <w:tcPr>
            <w:tcW w:w="1710" w:type="dxa"/>
          </w:tcPr>
          <w:p w14:paraId="2BDA3CAD" w14:textId="3EB7DAAE" w:rsidR="00086429" w:rsidRDefault="00086429" w:rsidP="00086429">
            <w:pPr>
              <w:jc w:val="right"/>
              <w:rPr>
                <w:rFonts w:asciiTheme="majorBidi" w:hAnsiTheme="majorBidi" w:cstheme="majorBidi"/>
              </w:rPr>
            </w:pPr>
            <w:r w:rsidRPr="00F8114F">
              <w:rPr>
                <w:rFonts w:asciiTheme="majorBidi" w:hAnsiTheme="majorBidi" w:cstheme="majorBidi"/>
                <w:kern w:val="2"/>
                <w14:ligatures w14:val="standardContextual"/>
              </w:rPr>
              <w:t>.62 ±.018</w:t>
            </w:r>
            <w:r w:rsidRPr="00F8114F">
              <w:rPr>
                <w:rFonts w:asciiTheme="majorBidi" w:hAnsiTheme="majorBidi" w:cstheme="majorBidi"/>
              </w:rPr>
              <w:t>***</w:t>
            </w:r>
          </w:p>
        </w:tc>
        <w:tc>
          <w:tcPr>
            <w:tcW w:w="1890" w:type="dxa"/>
          </w:tcPr>
          <w:p w14:paraId="32D3F237" w14:textId="4D398E2E" w:rsidR="00086429" w:rsidRDefault="00086429" w:rsidP="00086429">
            <w:pPr>
              <w:jc w:val="right"/>
              <w:rPr>
                <w:rFonts w:asciiTheme="majorBidi" w:hAnsiTheme="majorBidi" w:cstheme="majorBidi"/>
              </w:rPr>
            </w:pPr>
            <w:r w:rsidRPr="00F03397">
              <w:rPr>
                <w:rFonts w:asciiTheme="majorBidi" w:hAnsiTheme="majorBidi" w:cstheme="majorBidi"/>
              </w:rPr>
              <w:t>.6</w:t>
            </w:r>
            <w:r>
              <w:rPr>
                <w:rFonts w:asciiTheme="majorBidi" w:hAnsiTheme="majorBidi" w:cstheme="majorBidi"/>
              </w:rPr>
              <w:t>7</w:t>
            </w:r>
            <w:r w:rsidRPr="00F03397">
              <w:rPr>
                <w:rFonts w:asciiTheme="majorBidi" w:hAnsiTheme="majorBidi" w:cstheme="majorBidi"/>
              </w:rPr>
              <w:t xml:space="preserve"> ± .019</w:t>
            </w:r>
            <w:r>
              <w:rPr>
                <w:rFonts w:asciiTheme="majorBidi" w:hAnsiTheme="majorBidi" w:cstheme="majorBidi"/>
              </w:rPr>
              <w:t>***</w:t>
            </w:r>
          </w:p>
        </w:tc>
      </w:tr>
      <w:tr w:rsidR="00086429" w14:paraId="244FC236" w14:textId="7223872D" w:rsidTr="00C81112">
        <w:tc>
          <w:tcPr>
            <w:tcW w:w="2323" w:type="dxa"/>
          </w:tcPr>
          <w:p w14:paraId="70A3927B" w14:textId="060899F3" w:rsidR="00086429" w:rsidRDefault="00086429" w:rsidP="0008642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Att2-Attitude</w:t>
            </w:r>
          </w:p>
        </w:tc>
        <w:tc>
          <w:tcPr>
            <w:tcW w:w="1812" w:type="dxa"/>
          </w:tcPr>
          <w:p w14:paraId="7FF3377D" w14:textId="40FA69F8" w:rsidR="00086429" w:rsidRDefault="00086429" w:rsidP="00086429">
            <w:pPr>
              <w:jc w:val="righ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.88 ± .014***</w:t>
            </w:r>
          </w:p>
        </w:tc>
        <w:tc>
          <w:tcPr>
            <w:tcW w:w="1800" w:type="dxa"/>
          </w:tcPr>
          <w:p w14:paraId="3FA15F99" w14:textId="13FDD158" w:rsidR="00086429" w:rsidRPr="00F03397" w:rsidRDefault="00086429" w:rsidP="00086429">
            <w:pPr>
              <w:jc w:val="right"/>
              <w:rPr>
                <w:rFonts w:asciiTheme="majorBidi" w:hAnsiTheme="majorBidi" w:cstheme="majorBidi"/>
              </w:rPr>
            </w:pPr>
            <w:r w:rsidRPr="00F03397">
              <w:rPr>
                <w:rFonts w:asciiTheme="majorBidi" w:hAnsiTheme="majorBidi" w:cstheme="majorBidi"/>
              </w:rPr>
              <w:t>.85 ± .015</w:t>
            </w:r>
            <w:r>
              <w:rPr>
                <w:rFonts w:asciiTheme="majorBidi" w:hAnsiTheme="majorBidi" w:cstheme="majorBidi"/>
              </w:rPr>
              <w:t>***</w:t>
            </w:r>
          </w:p>
        </w:tc>
        <w:tc>
          <w:tcPr>
            <w:tcW w:w="1620" w:type="dxa"/>
          </w:tcPr>
          <w:p w14:paraId="2CDD36DE" w14:textId="2C5780BE" w:rsidR="00086429" w:rsidRPr="00E77290" w:rsidRDefault="00086429" w:rsidP="00086429">
            <w:pPr>
              <w:jc w:val="right"/>
              <w:rPr>
                <w:rFonts w:asciiTheme="majorBidi" w:hAnsiTheme="majorBidi" w:cstheme="majorBidi"/>
              </w:rPr>
            </w:pPr>
            <w:r w:rsidRPr="00E77290">
              <w:rPr>
                <w:rFonts w:asciiTheme="majorBidi" w:hAnsiTheme="majorBidi" w:cstheme="majorBidi"/>
                <w:kern w:val="2"/>
                <w14:ligatures w14:val="standardContextual"/>
              </w:rPr>
              <w:t>.8</w:t>
            </w:r>
            <w:r>
              <w:rPr>
                <w:rFonts w:asciiTheme="majorBidi" w:hAnsiTheme="majorBidi" w:cstheme="majorBidi"/>
                <w:kern w:val="2"/>
                <w14:ligatures w14:val="standardContextual"/>
              </w:rPr>
              <w:t>6</w:t>
            </w:r>
            <w:r w:rsidRPr="00E77290">
              <w:rPr>
                <w:rFonts w:asciiTheme="majorBidi" w:hAnsiTheme="majorBidi" w:cstheme="majorBidi"/>
                <w:kern w:val="2"/>
                <w14:ligatures w14:val="standardContextual"/>
              </w:rPr>
              <w:t xml:space="preserve"> ±.020</w:t>
            </w:r>
            <w:r>
              <w:rPr>
                <w:rFonts w:asciiTheme="majorBidi" w:hAnsiTheme="majorBidi" w:cstheme="majorBidi"/>
              </w:rPr>
              <w:t>***</w:t>
            </w:r>
          </w:p>
        </w:tc>
        <w:tc>
          <w:tcPr>
            <w:tcW w:w="1980" w:type="dxa"/>
          </w:tcPr>
          <w:p w14:paraId="3D8EA4A9" w14:textId="6D2FC599" w:rsidR="00086429" w:rsidRPr="00F8114F" w:rsidRDefault="00086429" w:rsidP="00086429">
            <w:pPr>
              <w:jc w:val="right"/>
              <w:rPr>
                <w:rFonts w:asciiTheme="majorBidi" w:hAnsiTheme="majorBidi" w:cstheme="majorBidi"/>
              </w:rPr>
            </w:pPr>
            <w:r w:rsidRPr="00F8114F">
              <w:rPr>
                <w:rFonts w:asciiTheme="majorBidi" w:hAnsiTheme="majorBidi" w:cstheme="majorBidi"/>
                <w:kern w:val="2"/>
                <w14:ligatures w14:val="standardContextual"/>
              </w:rPr>
              <w:t>.86 ±.020</w:t>
            </w:r>
            <w:r w:rsidRPr="00F8114F">
              <w:rPr>
                <w:rFonts w:asciiTheme="majorBidi" w:hAnsiTheme="majorBidi" w:cstheme="majorBidi"/>
              </w:rPr>
              <w:t>***</w:t>
            </w:r>
          </w:p>
        </w:tc>
        <w:tc>
          <w:tcPr>
            <w:tcW w:w="1710" w:type="dxa"/>
          </w:tcPr>
          <w:p w14:paraId="2786001E" w14:textId="2E4D2738" w:rsidR="00086429" w:rsidRDefault="00086429" w:rsidP="00086429">
            <w:pPr>
              <w:jc w:val="right"/>
              <w:rPr>
                <w:rFonts w:asciiTheme="majorBidi" w:hAnsiTheme="majorBidi" w:cstheme="majorBidi"/>
              </w:rPr>
            </w:pPr>
            <w:r w:rsidRPr="00F8114F">
              <w:rPr>
                <w:rFonts w:asciiTheme="majorBidi" w:hAnsiTheme="majorBidi" w:cstheme="majorBidi"/>
                <w:kern w:val="2"/>
                <w14:ligatures w14:val="standardContextual"/>
              </w:rPr>
              <w:t>.86 ±.020</w:t>
            </w:r>
            <w:r w:rsidRPr="00F8114F">
              <w:rPr>
                <w:rFonts w:asciiTheme="majorBidi" w:hAnsiTheme="majorBidi" w:cstheme="majorBidi"/>
              </w:rPr>
              <w:t>***</w:t>
            </w:r>
          </w:p>
        </w:tc>
        <w:tc>
          <w:tcPr>
            <w:tcW w:w="1890" w:type="dxa"/>
          </w:tcPr>
          <w:p w14:paraId="5805C61A" w14:textId="34105779" w:rsidR="00086429" w:rsidRDefault="00086429" w:rsidP="00086429">
            <w:pPr>
              <w:jc w:val="right"/>
              <w:rPr>
                <w:rFonts w:asciiTheme="majorBidi" w:hAnsiTheme="majorBidi" w:cstheme="majorBidi"/>
              </w:rPr>
            </w:pPr>
            <w:r w:rsidRPr="00F03397">
              <w:rPr>
                <w:rFonts w:asciiTheme="majorBidi" w:hAnsiTheme="majorBidi" w:cstheme="majorBidi"/>
              </w:rPr>
              <w:t>.85 ± .015</w:t>
            </w:r>
            <w:r>
              <w:rPr>
                <w:rFonts w:asciiTheme="majorBidi" w:hAnsiTheme="majorBidi" w:cstheme="majorBidi"/>
              </w:rPr>
              <w:t>***</w:t>
            </w:r>
          </w:p>
        </w:tc>
      </w:tr>
      <w:tr w:rsidR="00086429" w14:paraId="37E6EE40" w14:textId="258753EB" w:rsidTr="00C81112">
        <w:tc>
          <w:tcPr>
            <w:tcW w:w="2323" w:type="dxa"/>
          </w:tcPr>
          <w:p w14:paraId="00A215BA" w14:textId="691DD043" w:rsidR="00086429" w:rsidRDefault="00086429" w:rsidP="0008642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Att3-Attitude</w:t>
            </w:r>
          </w:p>
        </w:tc>
        <w:tc>
          <w:tcPr>
            <w:tcW w:w="1812" w:type="dxa"/>
          </w:tcPr>
          <w:p w14:paraId="542E8F2F" w14:textId="61C0355E" w:rsidR="00086429" w:rsidRDefault="00086429" w:rsidP="00086429">
            <w:pPr>
              <w:jc w:val="righ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.86 ± .015***</w:t>
            </w:r>
          </w:p>
        </w:tc>
        <w:tc>
          <w:tcPr>
            <w:tcW w:w="1800" w:type="dxa"/>
          </w:tcPr>
          <w:p w14:paraId="53951432" w14:textId="0B54EBB9" w:rsidR="00086429" w:rsidRPr="00F03397" w:rsidRDefault="00086429" w:rsidP="00086429">
            <w:pPr>
              <w:jc w:val="right"/>
              <w:rPr>
                <w:rFonts w:asciiTheme="majorBidi" w:hAnsiTheme="majorBidi" w:cstheme="majorBidi"/>
              </w:rPr>
            </w:pPr>
            <w:r w:rsidRPr="00F03397">
              <w:rPr>
                <w:rFonts w:asciiTheme="majorBidi" w:hAnsiTheme="majorBidi" w:cstheme="majorBidi"/>
              </w:rPr>
              <w:t>.83 ± .013</w:t>
            </w:r>
            <w:r>
              <w:rPr>
                <w:rFonts w:asciiTheme="majorBidi" w:hAnsiTheme="majorBidi" w:cstheme="majorBidi"/>
              </w:rPr>
              <w:t>***</w:t>
            </w:r>
          </w:p>
        </w:tc>
        <w:tc>
          <w:tcPr>
            <w:tcW w:w="1620" w:type="dxa"/>
          </w:tcPr>
          <w:p w14:paraId="19349410" w14:textId="33F2B7F7" w:rsidR="00086429" w:rsidRPr="00E77290" w:rsidRDefault="00086429" w:rsidP="00086429">
            <w:pPr>
              <w:jc w:val="right"/>
              <w:rPr>
                <w:rFonts w:asciiTheme="majorBidi" w:hAnsiTheme="majorBidi" w:cstheme="majorBidi"/>
              </w:rPr>
            </w:pPr>
            <w:r w:rsidRPr="00E77290">
              <w:rPr>
                <w:rFonts w:asciiTheme="majorBidi" w:hAnsiTheme="majorBidi" w:cstheme="majorBidi"/>
                <w:kern w:val="2"/>
                <w14:ligatures w14:val="standardContextual"/>
              </w:rPr>
              <w:t>.7</w:t>
            </w:r>
            <w:r>
              <w:rPr>
                <w:rFonts w:asciiTheme="majorBidi" w:hAnsiTheme="majorBidi" w:cstheme="majorBidi"/>
                <w:kern w:val="2"/>
                <w14:ligatures w14:val="standardContextual"/>
              </w:rPr>
              <w:t>7</w:t>
            </w:r>
            <w:r w:rsidRPr="00E77290">
              <w:rPr>
                <w:rFonts w:asciiTheme="majorBidi" w:hAnsiTheme="majorBidi" w:cstheme="majorBidi"/>
                <w:kern w:val="2"/>
                <w14:ligatures w14:val="standardContextual"/>
              </w:rPr>
              <w:t xml:space="preserve"> ±.015</w:t>
            </w:r>
            <w:r>
              <w:rPr>
                <w:rFonts w:asciiTheme="majorBidi" w:hAnsiTheme="majorBidi" w:cstheme="majorBidi"/>
              </w:rPr>
              <w:t>***</w:t>
            </w:r>
          </w:p>
        </w:tc>
        <w:tc>
          <w:tcPr>
            <w:tcW w:w="1980" w:type="dxa"/>
          </w:tcPr>
          <w:p w14:paraId="1120F1BF" w14:textId="5CBC7232" w:rsidR="00086429" w:rsidRPr="00F8114F" w:rsidRDefault="00086429" w:rsidP="00086429">
            <w:pPr>
              <w:jc w:val="right"/>
              <w:rPr>
                <w:rFonts w:asciiTheme="majorBidi" w:hAnsiTheme="majorBidi" w:cstheme="majorBidi"/>
              </w:rPr>
            </w:pPr>
            <w:r w:rsidRPr="00F8114F">
              <w:rPr>
                <w:rFonts w:asciiTheme="majorBidi" w:hAnsiTheme="majorBidi" w:cstheme="majorBidi"/>
                <w:kern w:val="2"/>
                <w14:ligatures w14:val="standardContextual"/>
              </w:rPr>
              <w:t>.77 ±.015</w:t>
            </w:r>
            <w:r w:rsidRPr="00F8114F">
              <w:rPr>
                <w:rFonts w:asciiTheme="majorBidi" w:hAnsiTheme="majorBidi" w:cstheme="majorBidi"/>
              </w:rPr>
              <w:t>***</w:t>
            </w:r>
          </w:p>
        </w:tc>
        <w:tc>
          <w:tcPr>
            <w:tcW w:w="1710" w:type="dxa"/>
          </w:tcPr>
          <w:p w14:paraId="2BB9496F" w14:textId="29C6CEF3" w:rsidR="00086429" w:rsidRDefault="00086429" w:rsidP="00086429">
            <w:pPr>
              <w:jc w:val="right"/>
              <w:rPr>
                <w:rFonts w:asciiTheme="majorBidi" w:hAnsiTheme="majorBidi" w:cstheme="majorBidi"/>
              </w:rPr>
            </w:pPr>
            <w:r w:rsidRPr="00F8114F">
              <w:rPr>
                <w:rFonts w:asciiTheme="majorBidi" w:hAnsiTheme="majorBidi" w:cstheme="majorBidi"/>
                <w:kern w:val="2"/>
                <w14:ligatures w14:val="standardContextual"/>
              </w:rPr>
              <w:t>.77 ±.01</w:t>
            </w:r>
            <w:r w:rsidR="00287E04">
              <w:rPr>
                <w:rFonts w:asciiTheme="majorBidi" w:hAnsiTheme="majorBidi" w:cstheme="majorBidi"/>
                <w:kern w:val="2"/>
                <w14:ligatures w14:val="standardContextual"/>
              </w:rPr>
              <w:t>6</w:t>
            </w:r>
            <w:r w:rsidRPr="00F8114F">
              <w:rPr>
                <w:rFonts w:asciiTheme="majorBidi" w:hAnsiTheme="majorBidi" w:cstheme="majorBidi"/>
              </w:rPr>
              <w:t>***</w:t>
            </w:r>
          </w:p>
        </w:tc>
        <w:tc>
          <w:tcPr>
            <w:tcW w:w="1890" w:type="dxa"/>
          </w:tcPr>
          <w:p w14:paraId="53AB330A" w14:textId="6B0F4FF0" w:rsidR="00086429" w:rsidRDefault="00086429" w:rsidP="00086429">
            <w:pPr>
              <w:jc w:val="right"/>
              <w:rPr>
                <w:rFonts w:asciiTheme="majorBidi" w:hAnsiTheme="majorBidi" w:cstheme="majorBidi"/>
              </w:rPr>
            </w:pPr>
            <w:r w:rsidRPr="00F03397">
              <w:rPr>
                <w:rFonts w:asciiTheme="majorBidi" w:hAnsiTheme="majorBidi" w:cstheme="majorBidi"/>
              </w:rPr>
              <w:t>.83 ± .01</w:t>
            </w:r>
            <w:r w:rsidR="006826FE">
              <w:rPr>
                <w:rFonts w:asciiTheme="majorBidi" w:hAnsiTheme="majorBidi" w:cstheme="majorBidi"/>
              </w:rPr>
              <w:t>4</w:t>
            </w:r>
            <w:r>
              <w:rPr>
                <w:rFonts w:asciiTheme="majorBidi" w:hAnsiTheme="majorBidi" w:cstheme="majorBidi"/>
              </w:rPr>
              <w:t>***</w:t>
            </w:r>
          </w:p>
        </w:tc>
      </w:tr>
      <w:tr w:rsidR="00086429" w14:paraId="21C58044" w14:textId="355FE6AA" w:rsidTr="00C81112">
        <w:tc>
          <w:tcPr>
            <w:tcW w:w="2323" w:type="dxa"/>
          </w:tcPr>
          <w:p w14:paraId="5AA3C7F6" w14:textId="0A0DD1DB" w:rsidR="00086429" w:rsidRDefault="00086429" w:rsidP="0008642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Att4-Attitude</w:t>
            </w:r>
          </w:p>
        </w:tc>
        <w:tc>
          <w:tcPr>
            <w:tcW w:w="1812" w:type="dxa"/>
          </w:tcPr>
          <w:p w14:paraId="2567BF23" w14:textId="25CC5508" w:rsidR="00086429" w:rsidRDefault="00086429" w:rsidP="00086429">
            <w:pPr>
              <w:jc w:val="righ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.73 ± .020***</w:t>
            </w:r>
          </w:p>
        </w:tc>
        <w:tc>
          <w:tcPr>
            <w:tcW w:w="1800" w:type="dxa"/>
          </w:tcPr>
          <w:p w14:paraId="6C7FA986" w14:textId="53E3C803" w:rsidR="00086429" w:rsidRPr="00F03397" w:rsidRDefault="00086429" w:rsidP="00086429">
            <w:pPr>
              <w:jc w:val="right"/>
              <w:rPr>
                <w:rFonts w:asciiTheme="majorBidi" w:hAnsiTheme="majorBidi" w:cstheme="majorBidi"/>
              </w:rPr>
            </w:pPr>
            <w:r w:rsidRPr="00F03397">
              <w:rPr>
                <w:rFonts w:asciiTheme="majorBidi" w:hAnsiTheme="majorBidi" w:cstheme="majorBidi"/>
              </w:rPr>
              <w:t>.63 ± .021</w:t>
            </w:r>
            <w:r>
              <w:rPr>
                <w:rFonts w:asciiTheme="majorBidi" w:hAnsiTheme="majorBidi" w:cstheme="majorBidi"/>
              </w:rPr>
              <w:t>***</w:t>
            </w:r>
          </w:p>
        </w:tc>
        <w:tc>
          <w:tcPr>
            <w:tcW w:w="1620" w:type="dxa"/>
          </w:tcPr>
          <w:p w14:paraId="78977515" w14:textId="01884864" w:rsidR="00086429" w:rsidRPr="00E77290" w:rsidRDefault="00086429" w:rsidP="00086429">
            <w:pPr>
              <w:jc w:val="right"/>
              <w:rPr>
                <w:rFonts w:asciiTheme="majorBidi" w:hAnsiTheme="majorBidi" w:cstheme="majorBidi"/>
              </w:rPr>
            </w:pPr>
            <w:r w:rsidRPr="00E77290">
              <w:rPr>
                <w:rFonts w:asciiTheme="majorBidi" w:hAnsiTheme="majorBidi" w:cstheme="majorBidi"/>
                <w:kern w:val="2"/>
                <w14:ligatures w14:val="standardContextual"/>
              </w:rPr>
              <w:t>.6</w:t>
            </w:r>
            <w:r>
              <w:rPr>
                <w:rFonts w:asciiTheme="majorBidi" w:hAnsiTheme="majorBidi" w:cstheme="majorBidi"/>
                <w:kern w:val="2"/>
                <w14:ligatures w14:val="standardContextual"/>
              </w:rPr>
              <w:t>7</w:t>
            </w:r>
            <w:r w:rsidRPr="00E77290">
              <w:rPr>
                <w:rFonts w:asciiTheme="majorBidi" w:hAnsiTheme="majorBidi" w:cstheme="majorBidi"/>
                <w:kern w:val="2"/>
                <w14:ligatures w14:val="standardContextual"/>
              </w:rPr>
              <w:t xml:space="preserve"> ±.019</w:t>
            </w:r>
            <w:r>
              <w:rPr>
                <w:rFonts w:asciiTheme="majorBidi" w:hAnsiTheme="majorBidi" w:cstheme="majorBidi"/>
              </w:rPr>
              <w:t>***</w:t>
            </w:r>
          </w:p>
        </w:tc>
        <w:tc>
          <w:tcPr>
            <w:tcW w:w="1980" w:type="dxa"/>
          </w:tcPr>
          <w:p w14:paraId="6573AD20" w14:textId="759935A4" w:rsidR="00086429" w:rsidRPr="00F8114F" w:rsidRDefault="00086429" w:rsidP="00086429">
            <w:pPr>
              <w:jc w:val="right"/>
              <w:rPr>
                <w:rFonts w:asciiTheme="majorBidi" w:hAnsiTheme="majorBidi" w:cstheme="majorBidi"/>
              </w:rPr>
            </w:pPr>
            <w:r w:rsidRPr="00F8114F">
              <w:rPr>
                <w:rFonts w:asciiTheme="majorBidi" w:hAnsiTheme="majorBidi" w:cstheme="majorBidi"/>
                <w:kern w:val="2"/>
                <w14:ligatures w14:val="standardContextual"/>
              </w:rPr>
              <w:t>.66 ±.020</w:t>
            </w:r>
            <w:r w:rsidRPr="00F8114F">
              <w:rPr>
                <w:rFonts w:asciiTheme="majorBidi" w:hAnsiTheme="majorBidi" w:cstheme="majorBidi"/>
              </w:rPr>
              <w:t>***</w:t>
            </w:r>
          </w:p>
        </w:tc>
        <w:tc>
          <w:tcPr>
            <w:tcW w:w="1710" w:type="dxa"/>
          </w:tcPr>
          <w:p w14:paraId="03DED19C" w14:textId="7FFC9D29" w:rsidR="00086429" w:rsidRDefault="00086429" w:rsidP="00086429">
            <w:pPr>
              <w:jc w:val="right"/>
              <w:rPr>
                <w:rFonts w:asciiTheme="majorBidi" w:hAnsiTheme="majorBidi" w:cstheme="majorBidi"/>
              </w:rPr>
            </w:pPr>
            <w:r w:rsidRPr="00F8114F">
              <w:rPr>
                <w:rFonts w:asciiTheme="majorBidi" w:hAnsiTheme="majorBidi" w:cstheme="majorBidi"/>
                <w:kern w:val="2"/>
                <w14:ligatures w14:val="standardContextual"/>
              </w:rPr>
              <w:t>.66 ±.020</w:t>
            </w:r>
            <w:r w:rsidRPr="00F8114F">
              <w:rPr>
                <w:rFonts w:asciiTheme="majorBidi" w:hAnsiTheme="majorBidi" w:cstheme="majorBidi"/>
              </w:rPr>
              <w:t>***</w:t>
            </w:r>
          </w:p>
        </w:tc>
        <w:tc>
          <w:tcPr>
            <w:tcW w:w="1890" w:type="dxa"/>
          </w:tcPr>
          <w:p w14:paraId="3B20E053" w14:textId="68002A51" w:rsidR="00086429" w:rsidRDefault="00086429" w:rsidP="00086429">
            <w:pPr>
              <w:jc w:val="right"/>
              <w:rPr>
                <w:rFonts w:asciiTheme="majorBidi" w:hAnsiTheme="majorBidi" w:cstheme="majorBidi"/>
              </w:rPr>
            </w:pPr>
            <w:r w:rsidRPr="00F03397">
              <w:rPr>
                <w:rFonts w:asciiTheme="majorBidi" w:hAnsiTheme="majorBidi" w:cstheme="majorBidi"/>
              </w:rPr>
              <w:t>.63 ± .02</w:t>
            </w:r>
            <w:r w:rsidR="003726F5">
              <w:rPr>
                <w:rFonts w:asciiTheme="majorBidi" w:hAnsiTheme="majorBidi" w:cstheme="majorBidi"/>
              </w:rPr>
              <w:t>2</w:t>
            </w:r>
            <w:r>
              <w:rPr>
                <w:rFonts w:asciiTheme="majorBidi" w:hAnsiTheme="majorBidi" w:cstheme="majorBidi"/>
              </w:rPr>
              <w:t>***</w:t>
            </w:r>
          </w:p>
        </w:tc>
      </w:tr>
      <w:tr w:rsidR="00086429" w14:paraId="58C25A43" w14:textId="158B9313" w:rsidTr="00C81112">
        <w:tc>
          <w:tcPr>
            <w:tcW w:w="2323" w:type="dxa"/>
          </w:tcPr>
          <w:p w14:paraId="457C6B3D" w14:textId="53179C42" w:rsidR="00086429" w:rsidRDefault="00086429" w:rsidP="0008642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PBC1-PBC</w:t>
            </w:r>
          </w:p>
        </w:tc>
        <w:tc>
          <w:tcPr>
            <w:tcW w:w="1812" w:type="dxa"/>
          </w:tcPr>
          <w:p w14:paraId="660F4444" w14:textId="2E778718" w:rsidR="00086429" w:rsidRDefault="00086429" w:rsidP="00086429">
            <w:pPr>
              <w:jc w:val="righ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.75 ± .019***</w:t>
            </w:r>
          </w:p>
        </w:tc>
        <w:tc>
          <w:tcPr>
            <w:tcW w:w="1800" w:type="dxa"/>
          </w:tcPr>
          <w:p w14:paraId="7398643D" w14:textId="76D42747" w:rsidR="00086429" w:rsidRPr="00F03397" w:rsidRDefault="00086429" w:rsidP="00086429">
            <w:pPr>
              <w:jc w:val="right"/>
              <w:rPr>
                <w:rFonts w:asciiTheme="majorBidi" w:hAnsiTheme="majorBidi" w:cstheme="majorBidi"/>
              </w:rPr>
            </w:pPr>
            <w:r w:rsidRPr="00F03397">
              <w:rPr>
                <w:rFonts w:asciiTheme="majorBidi" w:hAnsiTheme="majorBidi" w:cstheme="majorBidi"/>
              </w:rPr>
              <w:t>.82 ± .017</w:t>
            </w:r>
            <w:r>
              <w:rPr>
                <w:rFonts w:asciiTheme="majorBidi" w:hAnsiTheme="majorBidi" w:cstheme="majorBidi"/>
              </w:rPr>
              <w:t>***</w:t>
            </w:r>
          </w:p>
        </w:tc>
        <w:tc>
          <w:tcPr>
            <w:tcW w:w="1620" w:type="dxa"/>
          </w:tcPr>
          <w:p w14:paraId="384A75F7" w14:textId="644DC6A5" w:rsidR="00086429" w:rsidRPr="00E77290" w:rsidRDefault="00086429" w:rsidP="00086429">
            <w:pPr>
              <w:jc w:val="right"/>
              <w:rPr>
                <w:rFonts w:asciiTheme="majorBidi" w:hAnsiTheme="majorBidi" w:cstheme="majorBidi"/>
              </w:rPr>
            </w:pPr>
            <w:r w:rsidRPr="00E77290">
              <w:rPr>
                <w:rFonts w:asciiTheme="majorBidi" w:hAnsiTheme="majorBidi" w:cstheme="majorBidi"/>
                <w:kern w:val="2"/>
                <w14:ligatures w14:val="standardContextual"/>
              </w:rPr>
              <w:t>.8</w:t>
            </w:r>
            <w:r>
              <w:rPr>
                <w:rFonts w:asciiTheme="majorBidi" w:hAnsiTheme="majorBidi" w:cstheme="majorBidi"/>
                <w:kern w:val="2"/>
                <w14:ligatures w14:val="standardContextual"/>
              </w:rPr>
              <w:t>3</w:t>
            </w:r>
            <w:r w:rsidRPr="00E77290">
              <w:rPr>
                <w:rFonts w:asciiTheme="majorBidi" w:hAnsiTheme="majorBidi" w:cstheme="majorBidi"/>
                <w:kern w:val="2"/>
                <w14:ligatures w14:val="standardContextual"/>
              </w:rPr>
              <w:t xml:space="preserve"> ±.014</w:t>
            </w:r>
            <w:r>
              <w:rPr>
                <w:rFonts w:asciiTheme="majorBidi" w:hAnsiTheme="majorBidi" w:cstheme="majorBidi"/>
              </w:rPr>
              <w:t>***</w:t>
            </w:r>
          </w:p>
        </w:tc>
        <w:tc>
          <w:tcPr>
            <w:tcW w:w="1980" w:type="dxa"/>
          </w:tcPr>
          <w:p w14:paraId="1B9C5DAC" w14:textId="7632DFED" w:rsidR="00086429" w:rsidRPr="00F8114F" w:rsidRDefault="00086429" w:rsidP="00086429">
            <w:pPr>
              <w:jc w:val="right"/>
              <w:rPr>
                <w:rFonts w:asciiTheme="majorBidi" w:hAnsiTheme="majorBidi" w:cstheme="majorBidi"/>
              </w:rPr>
            </w:pPr>
            <w:r w:rsidRPr="00F8114F">
              <w:rPr>
                <w:rFonts w:asciiTheme="majorBidi" w:hAnsiTheme="majorBidi" w:cstheme="majorBidi"/>
                <w:kern w:val="2"/>
                <w14:ligatures w14:val="standardContextual"/>
              </w:rPr>
              <w:t>.83 ±.014</w:t>
            </w:r>
            <w:r w:rsidRPr="00F8114F">
              <w:rPr>
                <w:rFonts w:asciiTheme="majorBidi" w:hAnsiTheme="majorBidi" w:cstheme="majorBidi"/>
              </w:rPr>
              <w:t>***</w:t>
            </w:r>
          </w:p>
        </w:tc>
        <w:tc>
          <w:tcPr>
            <w:tcW w:w="1710" w:type="dxa"/>
          </w:tcPr>
          <w:p w14:paraId="06332903" w14:textId="28E41F14" w:rsidR="00086429" w:rsidRDefault="00086429" w:rsidP="00086429">
            <w:pPr>
              <w:jc w:val="right"/>
              <w:rPr>
                <w:rFonts w:asciiTheme="majorBidi" w:hAnsiTheme="majorBidi" w:cstheme="majorBidi"/>
              </w:rPr>
            </w:pPr>
            <w:r w:rsidRPr="00F8114F">
              <w:rPr>
                <w:rFonts w:asciiTheme="majorBidi" w:hAnsiTheme="majorBidi" w:cstheme="majorBidi"/>
                <w:kern w:val="2"/>
                <w14:ligatures w14:val="standardContextual"/>
              </w:rPr>
              <w:t>.83 ±.014</w:t>
            </w:r>
            <w:r w:rsidRPr="00F8114F">
              <w:rPr>
                <w:rFonts w:asciiTheme="majorBidi" w:hAnsiTheme="majorBidi" w:cstheme="majorBidi"/>
              </w:rPr>
              <w:t>***</w:t>
            </w:r>
          </w:p>
        </w:tc>
        <w:tc>
          <w:tcPr>
            <w:tcW w:w="1890" w:type="dxa"/>
          </w:tcPr>
          <w:p w14:paraId="2695F434" w14:textId="6875FE1C" w:rsidR="00086429" w:rsidRDefault="00086429" w:rsidP="00086429">
            <w:pPr>
              <w:jc w:val="right"/>
              <w:rPr>
                <w:rFonts w:asciiTheme="majorBidi" w:hAnsiTheme="majorBidi" w:cstheme="majorBidi"/>
              </w:rPr>
            </w:pPr>
            <w:r w:rsidRPr="00F03397">
              <w:rPr>
                <w:rFonts w:asciiTheme="majorBidi" w:hAnsiTheme="majorBidi" w:cstheme="majorBidi"/>
              </w:rPr>
              <w:t>.8</w:t>
            </w:r>
            <w:r w:rsidR="003726F5">
              <w:rPr>
                <w:rFonts w:asciiTheme="majorBidi" w:hAnsiTheme="majorBidi" w:cstheme="majorBidi"/>
              </w:rPr>
              <w:t>3</w:t>
            </w:r>
            <w:r w:rsidRPr="00F03397">
              <w:rPr>
                <w:rFonts w:asciiTheme="majorBidi" w:hAnsiTheme="majorBidi" w:cstheme="majorBidi"/>
              </w:rPr>
              <w:t xml:space="preserve"> ± .017</w:t>
            </w:r>
            <w:r>
              <w:rPr>
                <w:rFonts w:asciiTheme="majorBidi" w:hAnsiTheme="majorBidi" w:cstheme="majorBidi"/>
              </w:rPr>
              <w:t>***</w:t>
            </w:r>
          </w:p>
        </w:tc>
      </w:tr>
      <w:tr w:rsidR="00086429" w14:paraId="63BCF995" w14:textId="067936BB" w:rsidTr="00C81112">
        <w:tc>
          <w:tcPr>
            <w:tcW w:w="2323" w:type="dxa"/>
          </w:tcPr>
          <w:p w14:paraId="43AEA97C" w14:textId="30FDCF3A" w:rsidR="00086429" w:rsidRDefault="00086429" w:rsidP="0008642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PBC2-PBC</w:t>
            </w:r>
          </w:p>
        </w:tc>
        <w:tc>
          <w:tcPr>
            <w:tcW w:w="1812" w:type="dxa"/>
          </w:tcPr>
          <w:p w14:paraId="5AEEB08E" w14:textId="3A8665BB" w:rsidR="00086429" w:rsidRDefault="00086429" w:rsidP="00086429">
            <w:pPr>
              <w:jc w:val="righ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.89 ± .017***</w:t>
            </w:r>
          </w:p>
        </w:tc>
        <w:tc>
          <w:tcPr>
            <w:tcW w:w="1800" w:type="dxa"/>
          </w:tcPr>
          <w:p w14:paraId="4E179A29" w14:textId="43F3B5AB" w:rsidR="00086429" w:rsidRPr="00F03397" w:rsidRDefault="00086429" w:rsidP="00086429">
            <w:pPr>
              <w:jc w:val="right"/>
              <w:rPr>
                <w:rFonts w:asciiTheme="majorBidi" w:hAnsiTheme="majorBidi" w:cstheme="majorBidi"/>
              </w:rPr>
            </w:pPr>
            <w:r w:rsidRPr="00F03397">
              <w:rPr>
                <w:rFonts w:asciiTheme="majorBidi" w:hAnsiTheme="majorBidi" w:cstheme="majorBidi"/>
              </w:rPr>
              <w:t>.9</w:t>
            </w:r>
            <w:r>
              <w:rPr>
                <w:rFonts w:asciiTheme="majorBidi" w:hAnsiTheme="majorBidi" w:cstheme="majorBidi"/>
              </w:rPr>
              <w:t>3</w:t>
            </w:r>
            <w:r w:rsidRPr="00F03397">
              <w:rPr>
                <w:rFonts w:asciiTheme="majorBidi" w:hAnsiTheme="majorBidi" w:cstheme="majorBidi"/>
              </w:rPr>
              <w:t xml:space="preserve"> ± .016</w:t>
            </w:r>
            <w:r>
              <w:rPr>
                <w:rFonts w:asciiTheme="majorBidi" w:hAnsiTheme="majorBidi" w:cstheme="majorBidi"/>
              </w:rPr>
              <w:t>***</w:t>
            </w:r>
          </w:p>
        </w:tc>
        <w:tc>
          <w:tcPr>
            <w:tcW w:w="1620" w:type="dxa"/>
          </w:tcPr>
          <w:p w14:paraId="7A820496" w14:textId="16CA8921" w:rsidR="00086429" w:rsidRPr="00E77290" w:rsidRDefault="00086429" w:rsidP="00086429">
            <w:pPr>
              <w:jc w:val="right"/>
              <w:rPr>
                <w:rFonts w:asciiTheme="majorBidi" w:hAnsiTheme="majorBidi" w:cstheme="majorBidi"/>
              </w:rPr>
            </w:pPr>
            <w:r w:rsidRPr="00E77290">
              <w:rPr>
                <w:rFonts w:asciiTheme="majorBidi" w:hAnsiTheme="majorBidi" w:cstheme="majorBidi"/>
                <w:kern w:val="2"/>
                <w14:ligatures w14:val="standardContextual"/>
              </w:rPr>
              <w:t>.9</w:t>
            </w:r>
            <w:r>
              <w:rPr>
                <w:rFonts w:asciiTheme="majorBidi" w:hAnsiTheme="majorBidi" w:cstheme="majorBidi"/>
                <w:kern w:val="2"/>
                <w14:ligatures w14:val="standardContextual"/>
              </w:rPr>
              <w:t>4</w:t>
            </w:r>
            <w:r w:rsidRPr="00E77290">
              <w:rPr>
                <w:rFonts w:asciiTheme="majorBidi" w:hAnsiTheme="majorBidi" w:cstheme="majorBidi"/>
                <w:kern w:val="2"/>
                <w14:ligatures w14:val="standardContextual"/>
              </w:rPr>
              <w:t xml:space="preserve"> ±.012</w:t>
            </w:r>
            <w:r>
              <w:rPr>
                <w:rFonts w:asciiTheme="majorBidi" w:hAnsiTheme="majorBidi" w:cstheme="majorBidi"/>
              </w:rPr>
              <w:t>***</w:t>
            </w:r>
          </w:p>
        </w:tc>
        <w:tc>
          <w:tcPr>
            <w:tcW w:w="1980" w:type="dxa"/>
          </w:tcPr>
          <w:p w14:paraId="68F6EBB2" w14:textId="18C5855B" w:rsidR="00086429" w:rsidRPr="00F8114F" w:rsidRDefault="00086429" w:rsidP="00086429">
            <w:pPr>
              <w:jc w:val="right"/>
              <w:rPr>
                <w:rFonts w:asciiTheme="majorBidi" w:hAnsiTheme="majorBidi" w:cstheme="majorBidi"/>
              </w:rPr>
            </w:pPr>
            <w:r w:rsidRPr="00F8114F">
              <w:rPr>
                <w:rFonts w:asciiTheme="majorBidi" w:hAnsiTheme="majorBidi" w:cstheme="majorBidi"/>
                <w:kern w:val="2"/>
                <w14:ligatures w14:val="standardContextual"/>
              </w:rPr>
              <w:t>.94 ±.012</w:t>
            </w:r>
            <w:r w:rsidRPr="00F8114F">
              <w:rPr>
                <w:rFonts w:asciiTheme="majorBidi" w:hAnsiTheme="majorBidi" w:cstheme="majorBidi"/>
              </w:rPr>
              <w:t>***</w:t>
            </w:r>
          </w:p>
        </w:tc>
        <w:tc>
          <w:tcPr>
            <w:tcW w:w="1710" w:type="dxa"/>
          </w:tcPr>
          <w:p w14:paraId="2FD25058" w14:textId="52890FE4" w:rsidR="00086429" w:rsidRDefault="00086429" w:rsidP="00086429">
            <w:pPr>
              <w:jc w:val="right"/>
              <w:rPr>
                <w:rFonts w:asciiTheme="majorBidi" w:hAnsiTheme="majorBidi" w:cstheme="majorBidi"/>
              </w:rPr>
            </w:pPr>
            <w:r w:rsidRPr="00F8114F">
              <w:rPr>
                <w:rFonts w:asciiTheme="majorBidi" w:hAnsiTheme="majorBidi" w:cstheme="majorBidi"/>
                <w:kern w:val="2"/>
                <w14:ligatures w14:val="standardContextual"/>
              </w:rPr>
              <w:t>.94 ±.012</w:t>
            </w:r>
            <w:r w:rsidRPr="00F8114F">
              <w:rPr>
                <w:rFonts w:asciiTheme="majorBidi" w:hAnsiTheme="majorBidi" w:cstheme="majorBidi"/>
              </w:rPr>
              <w:t>***</w:t>
            </w:r>
          </w:p>
        </w:tc>
        <w:tc>
          <w:tcPr>
            <w:tcW w:w="1890" w:type="dxa"/>
          </w:tcPr>
          <w:p w14:paraId="733548F2" w14:textId="11A264E5" w:rsidR="00086429" w:rsidRDefault="00086429" w:rsidP="00086429">
            <w:pPr>
              <w:jc w:val="right"/>
              <w:rPr>
                <w:rFonts w:asciiTheme="majorBidi" w:hAnsiTheme="majorBidi" w:cstheme="majorBidi"/>
              </w:rPr>
            </w:pPr>
            <w:r w:rsidRPr="00F03397">
              <w:rPr>
                <w:rFonts w:asciiTheme="majorBidi" w:hAnsiTheme="majorBidi" w:cstheme="majorBidi"/>
              </w:rPr>
              <w:t>.9</w:t>
            </w:r>
            <w:r>
              <w:rPr>
                <w:rFonts w:asciiTheme="majorBidi" w:hAnsiTheme="majorBidi" w:cstheme="majorBidi"/>
              </w:rPr>
              <w:t>3</w:t>
            </w:r>
            <w:r w:rsidRPr="00F03397">
              <w:rPr>
                <w:rFonts w:asciiTheme="majorBidi" w:hAnsiTheme="majorBidi" w:cstheme="majorBidi"/>
              </w:rPr>
              <w:t xml:space="preserve"> ± .016</w:t>
            </w:r>
            <w:r>
              <w:rPr>
                <w:rFonts w:asciiTheme="majorBidi" w:hAnsiTheme="majorBidi" w:cstheme="majorBidi"/>
              </w:rPr>
              <w:t>***</w:t>
            </w:r>
          </w:p>
        </w:tc>
      </w:tr>
      <w:tr w:rsidR="00086429" w14:paraId="7AFD0767" w14:textId="3D876163" w:rsidTr="00C81112">
        <w:tc>
          <w:tcPr>
            <w:tcW w:w="2323" w:type="dxa"/>
          </w:tcPr>
          <w:p w14:paraId="0993A15A" w14:textId="6BF8C394" w:rsidR="00086429" w:rsidRDefault="00086429" w:rsidP="0008642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PBC3-PBC</w:t>
            </w:r>
          </w:p>
        </w:tc>
        <w:tc>
          <w:tcPr>
            <w:tcW w:w="1812" w:type="dxa"/>
          </w:tcPr>
          <w:p w14:paraId="38E4FE2E" w14:textId="50F991BF" w:rsidR="00086429" w:rsidRDefault="00086429" w:rsidP="00086429">
            <w:pPr>
              <w:jc w:val="righ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.86 ± .020***</w:t>
            </w:r>
          </w:p>
        </w:tc>
        <w:tc>
          <w:tcPr>
            <w:tcW w:w="1800" w:type="dxa"/>
          </w:tcPr>
          <w:p w14:paraId="7AFB65F1" w14:textId="778D4A18" w:rsidR="00086429" w:rsidRPr="00F03397" w:rsidRDefault="00086429" w:rsidP="00086429">
            <w:pPr>
              <w:jc w:val="right"/>
              <w:rPr>
                <w:rFonts w:asciiTheme="majorBidi" w:hAnsiTheme="majorBidi" w:cstheme="majorBidi"/>
              </w:rPr>
            </w:pPr>
            <w:r w:rsidRPr="00F03397">
              <w:rPr>
                <w:rFonts w:asciiTheme="majorBidi" w:hAnsiTheme="majorBidi" w:cstheme="majorBidi"/>
              </w:rPr>
              <w:t>.72 ± .023</w:t>
            </w:r>
            <w:r>
              <w:rPr>
                <w:rFonts w:asciiTheme="majorBidi" w:hAnsiTheme="majorBidi" w:cstheme="majorBidi"/>
              </w:rPr>
              <w:t>***</w:t>
            </w:r>
          </w:p>
        </w:tc>
        <w:tc>
          <w:tcPr>
            <w:tcW w:w="1620" w:type="dxa"/>
          </w:tcPr>
          <w:p w14:paraId="1982D427" w14:textId="72FB661E" w:rsidR="00086429" w:rsidRPr="00E77290" w:rsidRDefault="00086429" w:rsidP="00086429">
            <w:pPr>
              <w:jc w:val="right"/>
              <w:rPr>
                <w:rFonts w:asciiTheme="majorBidi" w:hAnsiTheme="majorBidi" w:cstheme="majorBidi"/>
              </w:rPr>
            </w:pPr>
            <w:r w:rsidRPr="00E77290">
              <w:rPr>
                <w:rFonts w:asciiTheme="majorBidi" w:hAnsiTheme="majorBidi" w:cstheme="majorBidi"/>
                <w:kern w:val="2"/>
                <w14:ligatures w14:val="standardContextual"/>
              </w:rPr>
              <w:t>.76 ±.020</w:t>
            </w:r>
            <w:r>
              <w:rPr>
                <w:rFonts w:asciiTheme="majorBidi" w:hAnsiTheme="majorBidi" w:cstheme="majorBidi"/>
              </w:rPr>
              <w:t>***</w:t>
            </w:r>
          </w:p>
        </w:tc>
        <w:tc>
          <w:tcPr>
            <w:tcW w:w="1980" w:type="dxa"/>
          </w:tcPr>
          <w:p w14:paraId="4B118A8C" w14:textId="6C99AA14" w:rsidR="00086429" w:rsidRPr="00F8114F" w:rsidRDefault="00086429" w:rsidP="00086429">
            <w:pPr>
              <w:jc w:val="right"/>
              <w:rPr>
                <w:rFonts w:asciiTheme="majorBidi" w:hAnsiTheme="majorBidi" w:cstheme="majorBidi"/>
              </w:rPr>
            </w:pPr>
            <w:r w:rsidRPr="00F8114F">
              <w:rPr>
                <w:rFonts w:asciiTheme="majorBidi" w:hAnsiTheme="majorBidi" w:cstheme="majorBidi"/>
                <w:kern w:val="2"/>
                <w14:ligatures w14:val="standardContextual"/>
              </w:rPr>
              <w:t>.76 ±.020</w:t>
            </w:r>
            <w:r w:rsidRPr="00F8114F">
              <w:rPr>
                <w:rFonts w:asciiTheme="majorBidi" w:hAnsiTheme="majorBidi" w:cstheme="majorBidi"/>
              </w:rPr>
              <w:t>***</w:t>
            </w:r>
          </w:p>
        </w:tc>
        <w:tc>
          <w:tcPr>
            <w:tcW w:w="1710" w:type="dxa"/>
          </w:tcPr>
          <w:p w14:paraId="2281440E" w14:textId="6579CF39" w:rsidR="00086429" w:rsidRDefault="004F4C8E" w:rsidP="00086429">
            <w:pPr>
              <w:jc w:val="righ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kern w:val="2"/>
                <w14:ligatures w14:val="standardContextual"/>
              </w:rPr>
              <w:t>.</w:t>
            </w:r>
            <w:r w:rsidR="00086429" w:rsidRPr="00F8114F">
              <w:rPr>
                <w:rFonts w:asciiTheme="majorBidi" w:hAnsiTheme="majorBidi" w:cstheme="majorBidi"/>
                <w:kern w:val="2"/>
                <w14:ligatures w14:val="standardContextual"/>
              </w:rPr>
              <w:t>76 ±.020</w:t>
            </w:r>
            <w:r w:rsidR="00086429" w:rsidRPr="00F8114F">
              <w:rPr>
                <w:rFonts w:asciiTheme="majorBidi" w:hAnsiTheme="majorBidi" w:cstheme="majorBidi"/>
              </w:rPr>
              <w:t>***</w:t>
            </w:r>
          </w:p>
        </w:tc>
        <w:tc>
          <w:tcPr>
            <w:tcW w:w="1890" w:type="dxa"/>
          </w:tcPr>
          <w:p w14:paraId="0DAFF619" w14:textId="1E056E2D" w:rsidR="00086429" w:rsidRDefault="00086429" w:rsidP="00086429">
            <w:pPr>
              <w:jc w:val="right"/>
              <w:rPr>
                <w:rFonts w:asciiTheme="majorBidi" w:hAnsiTheme="majorBidi" w:cstheme="majorBidi"/>
              </w:rPr>
            </w:pPr>
            <w:r w:rsidRPr="00F03397">
              <w:rPr>
                <w:rFonts w:asciiTheme="majorBidi" w:hAnsiTheme="majorBidi" w:cstheme="majorBidi"/>
              </w:rPr>
              <w:t>.72 ± .023</w:t>
            </w:r>
            <w:r>
              <w:rPr>
                <w:rFonts w:asciiTheme="majorBidi" w:hAnsiTheme="majorBidi" w:cstheme="majorBidi"/>
              </w:rPr>
              <w:t>***</w:t>
            </w:r>
          </w:p>
        </w:tc>
      </w:tr>
      <w:tr w:rsidR="00086429" w14:paraId="74E04159" w14:textId="7A5EA4C3" w:rsidTr="00C81112">
        <w:tc>
          <w:tcPr>
            <w:tcW w:w="2323" w:type="dxa"/>
          </w:tcPr>
          <w:p w14:paraId="1B694449" w14:textId="15E7A9C8" w:rsidR="00086429" w:rsidRDefault="00086429" w:rsidP="0008642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PBC4-PBC</w:t>
            </w:r>
          </w:p>
        </w:tc>
        <w:tc>
          <w:tcPr>
            <w:tcW w:w="1812" w:type="dxa"/>
          </w:tcPr>
          <w:p w14:paraId="47E9D2A1" w14:textId="11592BEC" w:rsidR="00086429" w:rsidRDefault="00086429" w:rsidP="00086429">
            <w:pPr>
              <w:jc w:val="righ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.37 ± .036***</w:t>
            </w:r>
          </w:p>
        </w:tc>
        <w:tc>
          <w:tcPr>
            <w:tcW w:w="1800" w:type="dxa"/>
          </w:tcPr>
          <w:p w14:paraId="6DCA23D3" w14:textId="026066EB" w:rsidR="00086429" w:rsidRPr="00F03397" w:rsidRDefault="00086429" w:rsidP="00086429">
            <w:pPr>
              <w:jc w:val="right"/>
              <w:rPr>
                <w:rFonts w:asciiTheme="majorBidi" w:hAnsiTheme="majorBidi" w:cstheme="majorBidi"/>
              </w:rPr>
            </w:pPr>
            <w:r w:rsidRPr="00F03397">
              <w:rPr>
                <w:rFonts w:asciiTheme="majorBidi" w:hAnsiTheme="majorBidi" w:cstheme="majorBidi"/>
              </w:rPr>
              <w:t>.55 ± .025</w:t>
            </w:r>
            <w:r>
              <w:rPr>
                <w:rFonts w:asciiTheme="majorBidi" w:hAnsiTheme="majorBidi" w:cstheme="majorBidi"/>
              </w:rPr>
              <w:t>***</w:t>
            </w:r>
          </w:p>
        </w:tc>
        <w:tc>
          <w:tcPr>
            <w:tcW w:w="1620" w:type="dxa"/>
          </w:tcPr>
          <w:p w14:paraId="7ECD3F86" w14:textId="31897068" w:rsidR="00086429" w:rsidRPr="00E77290" w:rsidRDefault="00086429" w:rsidP="00086429">
            <w:pPr>
              <w:jc w:val="right"/>
              <w:rPr>
                <w:rFonts w:asciiTheme="majorBidi" w:hAnsiTheme="majorBidi" w:cstheme="majorBidi"/>
              </w:rPr>
            </w:pPr>
            <w:r w:rsidRPr="00E77290">
              <w:rPr>
                <w:rFonts w:asciiTheme="majorBidi" w:hAnsiTheme="majorBidi" w:cstheme="majorBidi"/>
                <w:kern w:val="2"/>
                <w14:ligatures w14:val="standardContextual"/>
              </w:rPr>
              <w:t>.53 ±.026</w:t>
            </w:r>
            <w:r>
              <w:rPr>
                <w:rFonts w:asciiTheme="majorBidi" w:hAnsiTheme="majorBidi" w:cstheme="majorBidi"/>
              </w:rPr>
              <w:t>***</w:t>
            </w:r>
          </w:p>
        </w:tc>
        <w:tc>
          <w:tcPr>
            <w:tcW w:w="1980" w:type="dxa"/>
          </w:tcPr>
          <w:p w14:paraId="230AEAD9" w14:textId="5E1EC00B" w:rsidR="00086429" w:rsidRPr="00F8114F" w:rsidRDefault="00086429" w:rsidP="00086429">
            <w:pPr>
              <w:jc w:val="right"/>
              <w:rPr>
                <w:rFonts w:asciiTheme="majorBidi" w:hAnsiTheme="majorBidi" w:cstheme="majorBidi"/>
              </w:rPr>
            </w:pPr>
            <w:r w:rsidRPr="00F8114F">
              <w:rPr>
                <w:rFonts w:asciiTheme="majorBidi" w:hAnsiTheme="majorBidi" w:cstheme="majorBidi"/>
                <w:kern w:val="2"/>
                <w14:ligatures w14:val="standardContextual"/>
              </w:rPr>
              <w:t>.53 ±.026</w:t>
            </w:r>
            <w:r w:rsidRPr="00F8114F">
              <w:rPr>
                <w:rFonts w:asciiTheme="majorBidi" w:hAnsiTheme="majorBidi" w:cstheme="majorBidi"/>
              </w:rPr>
              <w:t>***</w:t>
            </w:r>
          </w:p>
        </w:tc>
        <w:tc>
          <w:tcPr>
            <w:tcW w:w="1710" w:type="dxa"/>
          </w:tcPr>
          <w:p w14:paraId="4A05828B" w14:textId="0D0FBC57" w:rsidR="00086429" w:rsidRDefault="00086429" w:rsidP="00086429">
            <w:pPr>
              <w:jc w:val="right"/>
              <w:rPr>
                <w:rFonts w:asciiTheme="majorBidi" w:hAnsiTheme="majorBidi" w:cstheme="majorBidi"/>
              </w:rPr>
            </w:pPr>
            <w:r w:rsidRPr="00F8114F">
              <w:rPr>
                <w:rFonts w:asciiTheme="majorBidi" w:hAnsiTheme="majorBidi" w:cstheme="majorBidi"/>
                <w:kern w:val="2"/>
                <w14:ligatures w14:val="standardContextual"/>
              </w:rPr>
              <w:t>.53 ±.026</w:t>
            </w:r>
            <w:r w:rsidRPr="00F8114F">
              <w:rPr>
                <w:rFonts w:asciiTheme="majorBidi" w:hAnsiTheme="majorBidi" w:cstheme="majorBidi"/>
              </w:rPr>
              <w:t>***</w:t>
            </w:r>
          </w:p>
        </w:tc>
        <w:tc>
          <w:tcPr>
            <w:tcW w:w="1890" w:type="dxa"/>
          </w:tcPr>
          <w:p w14:paraId="1BE3D6A3" w14:textId="516064AD" w:rsidR="00086429" w:rsidRDefault="00086429" w:rsidP="00086429">
            <w:pPr>
              <w:jc w:val="right"/>
              <w:rPr>
                <w:rFonts w:asciiTheme="majorBidi" w:hAnsiTheme="majorBidi" w:cstheme="majorBidi"/>
              </w:rPr>
            </w:pPr>
            <w:r w:rsidRPr="00F03397">
              <w:rPr>
                <w:rFonts w:asciiTheme="majorBidi" w:hAnsiTheme="majorBidi" w:cstheme="majorBidi"/>
              </w:rPr>
              <w:t>.55 ± .025</w:t>
            </w:r>
            <w:r>
              <w:rPr>
                <w:rFonts w:asciiTheme="majorBidi" w:hAnsiTheme="majorBidi" w:cstheme="majorBidi"/>
              </w:rPr>
              <w:t>***</w:t>
            </w:r>
          </w:p>
        </w:tc>
      </w:tr>
      <w:tr w:rsidR="00F03397" w14:paraId="2843FEE1" w14:textId="725058A8" w:rsidTr="00C81112">
        <w:tc>
          <w:tcPr>
            <w:tcW w:w="2323" w:type="dxa"/>
          </w:tcPr>
          <w:p w14:paraId="5025D525" w14:textId="5C4C198A" w:rsidR="00F03397" w:rsidRPr="000F2A08" w:rsidRDefault="00F03397" w:rsidP="00F03397">
            <w:pPr>
              <w:rPr>
                <w:rFonts w:asciiTheme="majorBidi" w:hAnsiTheme="majorBidi" w:cstheme="majorBidi"/>
                <w:b/>
                <w:bCs/>
              </w:rPr>
            </w:pPr>
            <w:r w:rsidRPr="000F2A08">
              <w:rPr>
                <w:rFonts w:asciiTheme="majorBidi" w:hAnsiTheme="majorBidi" w:cstheme="majorBidi"/>
                <w:b/>
                <w:bCs/>
              </w:rPr>
              <w:t xml:space="preserve">Structural </w:t>
            </w:r>
            <w:r>
              <w:rPr>
                <w:rFonts w:asciiTheme="majorBidi" w:hAnsiTheme="majorBidi" w:cstheme="majorBidi"/>
                <w:b/>
                <w:bCs/>
              </w:rPr>
              <w:t>part</w:t>
            </w:r>
          </w:p>
        </w:tc>
        <w:tc>
          <w:tcPr>
            <w:tcW w:w="1812" w:type="dxa"/>
          </w:tcPr>
          <w:p w14:paraId="0408E7D8" w14:textId="77777777" w:rsidR="00F03397" w:rsidRDefault="00F03397" w:rsidP="00F03397">
            <w:pPr>
              <w:jc w:val="right"/>
              <w:rPr>
                <w:rFonts w:asciiTheme="majorBidi" w:hAnsiTheme="majorBidi" w:cstheme="majorBidi"/>
              </w:rPr>
            </w:pPr>
          </w:p>
        </w:tc>
        <w:tc>
          <w:tcPr>
            <w:tcW w:w="1800" w:type="dxa"/>
          </w:tcPr>
          <w:p w14:paraId="71BC9535" w14:textId="4B833805" w:rsidR="00F03397" w:rsidRPr="00F03397" w:rsidRDefault="00F03397" w:rsidP="00F03397">
            <w:pPr>
              <w:jc w:val="right"/>
              <w:rPr>
                <w:rFonts w:asciiTheme="majorBidi" w:hAnsiTheme="majorBidi" w:cstheme="majorBidi"/>
              </w:rPr>
            </w:pPr>
          </w:p>
        </w:tc>
        <w:tc>
          <w:tcPr>
            <w:tcW w:w="1620" w:type="dxa"/>
          </w:tcPr>
          <w:p w14:paraId="6AB4FD06" w14:textId="77777777" w:rsidR="00F03397" w:rsidRPr="00E77290" w:rsidRDefault="00F03397" w:rsidP="00F03397">
            <w:pPr>
              <w:jc w:val="right"/>
              <w:rPr>
                <w:rFonts w:asciiTheme="majorBidi" w:hAnsiTheme="majorBidi" w:cstheme="majorBidi"/>
              </w:rPr>
            </w:pPr>
          </w:p>
        </w:tc>
        <w:tc>
          <w:tcPr>
            <w:tcW w:w="1980" w:type="dxa"/>
          </w:tcPr>
          <w:p w14:paraId="3C5BC93D" w14:textId="77777777" w:rsidR="00F03397" w:rsidRPr="00F8114F" w:rsidRDefault="00F03397" w:rsidP="00F03397">
            <w:pPr>
              <w:jc w:val="right"/>
              <w:rPr>
                <w:rFonts w:asciiTheme="majorBidi" w:hAnsiTheme="majorBidi" w:cstheme="majorBidi"/>
              </w:rPr>
            </w:pPr>
          </w:p>
        </w:tc>
        <w:tc>
          <w:tcPr>
            <w:tcW w:w="1710" w:type="dxa"/>
          </w:tcPr>
          <w:p w14:paraId="68861F61" w14:textId="77777777" w:rsidR="00F03397" w:rsidRDefault="00F03397" w:rsidP="00F03397">
            <w:pPr>
              <w:jc w:val="right"/>
              <w:rPr>
                <w:rFonts w:asciiTheme="majorBidi" w:hAnsiTheme="majorBidi" w:cstheme="majorBidi"/>
              </w:rPr>
            </w:pPr>
          </w:p>
        </w:tc>
        <w:tc>
          <w:tcPr>
            <w:tcW w:w="1890" w:type="dxa"/>
          </w:tcPr>
          <w:p w14:paraId="0F66211E" w14:textId="77777777" w:rsidR="00F03397" w:rsidRDefault="00F03397" w:rsidP="00F03397">
            <w:pPr>
              <w:jc w:val="right"/>
              <w:rPr>
                <w:rFonts w:asciiTheme="majorBidi" w:hAnsiTheme="majorBidi" w:cstheme="majorBidi"/>
              </w:rPr>
            </w:pPr>
          </w:p>
        </w:tc>
      </w:tr>
      <w:tr w:rsidR="000D6820" w14:paraId="4C3DC22E" w14:textId="3B519A9F" w:rsidTr="00C81112">
        <w:tc>
          <w:tcPr>
            <w:tcW w:w="2323" w:type="dxa"/>
          </w:tcPr>
          <w:p w14:paraId="36DA1F78" w14:textId="40BB4161" w:rsidR="000D6820" w:rsidRDefault="000D6820" w:rsidP="000D6820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Attitude-Intention</w:t>
            </w:r>
          </w:p>
        </w:tc>
        <w:tc>
          <w:tcPr>
            <w:tcW w:w="1812" w:type="dxa"/>
          </w:tcPr>
          <w:p w14:paraId="698DFB83" w14:textId="152A1A42" w:rsidR="000D6820" w:rsidRDefault="000D6820" w:rsidP="000D6820">
            <w:pPr>
              <w:jc w:val="righ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.45 ± .040***</w:t>
            </w:r>
          </w:p>
        </w:tc>
        <w:tc>
          <w:tcPr>
            <w:tcW w:w="1800" w:type="dxa"/>
          </w:tcPr>
          <w:p w14:paraId="45813B92" w14:textId="39C351E9" w:rsidR="000D6820" w:rsidRPr="00F03397" w:rsidRDefault="000D6820" w:rsidP="000D6820">
            <w:pPr>
              <w:jc w:val="right"/>
              <w:rPr>
                <w:rFonts w:asciiTheme="majorBidi" w:hAnsiTheme="majorBidi" w:cstheme="majorBidi"/>
              </w:rPr>
            </w:pPr>
            <w:r w:rsidRPr="00F03397">
              <w:rPr>
                <w:rFonts w:asciiTheme="majorBidi" w:hAnsiTheme="majorBidi" w:cstheme="majorBidi"/>
              </w:rPr>
              <w:t>.2</w:t>
            </w:r>
            <w:r>
              <w:rPr>
                <w:rFonts w:asciiTheme="majorBidi" w:hAnsiTheme="majorBidi" w:cstheme="majorBidi"/>
              </w:rPr>
              <w:t>7</w:t>
            </w:r>
            <w:r w:rsidRPr="00F03397">
              <w:rPr>
                <w:rFonts w:asciiTheme="majorBidi" w:hAnsiTheme="majorBidi" w:cstheme="majorBidi"/>
              </w:rPr>
              <w:t xml:space="preserve"> ± .041</w:t>
            </w:r>
            <w:r>
              <w:rPr>
                <w:rFonts w:asciiTheme="majorBidi" w:hAnsiTheme="majorBidi" w:cstheme="majorBidi"/>
              </w:rPr>
              <w:t>***</w:t>
            </w:r>
          </w:p>
        </w:tc>
        <w:tc>
          <w:tcPr>
            <w:tcW w:w="1620" w:type="dxa"/>
          </w:tcPr>
          <w:p w14:paraId="09D73725" w14:textId="00AA01A7" w:rsidR="000D6820" w:rsidRPr="00E77290" w:rsidRDefault="000D6820" w:rsidP="000D6820">
            <w:pPr>
              <w:jc w:val="right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E77290">
              <w:rPr>
                <w:rFonts w:asciiTheme="majorBidi" w:hAnsiTheme="majorBidi" w:cstheme="majorBidi"/>
                <w:kern w:val="2"/>
                <w14:ligatures w14:val="standardContextual"/>
              </w:rPr>
              <w:t>.2</w:t>
            </w:r>
            <w:r>
              <w:rPr>
                <w:rFonts w:asciiTheme="majorBidi" w:hAnsiTheme="majorBidi" w:cstheme="majorBidi"/>
                <w:kern w:val="2"/>
                <w14:ligatures w14:val="standardContextual"/>
              </w:rPr>
              <w:t>9</w:t>
            </w:r>
            <w:r w:rsidRPr="00E77290">
              <w:rPr>
                <w:rFonts w:asciiTheme="majorBidi" w:hAnsiTheme="majorBidi" w:cstheme="majorBidi"/>
                <w:kern w:val="2"/>
                <w14:ligatures w14:val="standardContextual"/>
              </w:rPr>
              <w:t xml:space="preserve"> ±.038</w:t>
            </w:r>
            <w:r>
              <w:rPr>
                <w:rFonts w:asciiTheme="majorBidi" w:hAnsiTheme="majorBidi" w:cstheme="majorBidi"/>
              </w:rPr>
              <w:t>***</w:t>
            </w:r>
          </w:p>
        </w:tc>
        <w:tc>
          <w:tcPr>
            <w:tcW w:w="1980" w:type="dxa"/>
          </w:tcPr>
          <w:p w14:paraId="206B3786" w14:textId="2E20839D" w:rsidR="000D6820" w:rsidRPr="00F8114F" w:rsidRDefault="000D6820" w:rsidP="000D6820">
            <w:pPr>
              <w:jc w:val="right"/>
              <w:rPr>
                <w:rFonts w:asciiTheme="majorBidi" w:hAnsiTheme="majorBidi" w:cstheme="majorBidi"/>
              </w:rPr>
            </w:pPr>
            <w:r w:rsidRPr="00F8114F">
              <w:rPr>
                <w:rFonts w:asciiTheme="majorBidi" w:hAnsiTheme="majorBidi" w:cstheme="majorBidi"/>
                <w:kern w:val="2"/>
                <w14:ligatures w14:val="standardContextual"/>
              </w:rPr>
              <w:t>.24 ± .043***</w:t>
            </w:r>
          </w:p>
        </w:tc>
        <w:tc>
          <w:tcPr>
            <w:tcW w:w="1710" w:type="dxa"/>
          </w:tcPr>
          <w:p w14:paraId="240F9282" w14:textId="77821546" w:rsidR="000D6820" w:rsidRDefault="00391E44" w:rsidP="000D6820">
            <w:pPr>
              <w:jc w:val="righ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.33</w:t>
            </w:r>
            <w:r w:rsidR="000D6820">
              <w:rPr>
                <w:rFonts w:asciiTheme="majorBidi" w:hAnsiTheme="majorBidi" w:cstheme="majorBidi"/>
              </w:rPr>
              <w:t xml:space="preserve"> ± .0</w:t>
            </w:r>
            <w:r>
              <w:rPr>
                <w:rFonts w:asciiTheme="majorBidi" w:hAnsiTheme="majorBidi" w:cstheme="majorBidi"/>
              </w:rPr>
              <w:t>50</w:t>
            </w:r>
            <w:r w:rsidR="000D6820">
              <w:rPr>
                <w:rFonts w:asciiTheme="majorBidi" w:hAnsiTheme="majorBidi" w:cstheme="majorBidi"/>
              </w:rPr>
              <w:t>***</w:t>
            </w:r>
          </w:p>
        </w:tc>
        <w:tc>
          <w:tcPr>
            <w:tcW w:w="1890" w:type="dxa"/>
          </w:tcPr>
          <w:p w14:paraId="44A59363" w14:textId="0B3E1BD0" w:rsidR="000D6820" w:rsidRDefault="00072A29" w:rsidP="000D6820">
            <w:pPr>
              <w:jc w:val="righ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.30</w:t>
            </w:r>
            <w:r w:rsidR="004D09EB">
              <w:rPr>
                <w:rFonts w:asciiTheme="majorBidi" w:hAnsiTheme="majorBidi" w:cstheme="majorBidi"/>
              </w:rPr>
              <w:t xml:space="preserve"> </w:t>
            </w:r>
            <w:r w:rsidR="004D09EB" w:rsidRPr="00F8114F">
              <w:rPr>
                <w:rFonts w:asciiTheme="majorBidi" w:hAnsiTheme="majorBidi" w:cstheme="majorBidi"/>
                <w:kern w:val="2"/>
                <w14:ligatures w14:val="standardContextual"/>
              </w:rPr>
              <w:t>± .0</w:t>
            </w:r>
            <w:r w:rsidR="004D09EB">
              <w:rPr>
                <w:rFonts w:asciiTheme="majorBidi" w:hAnsiTheme="majorBidi" w:cstheme="majorBidi"/>
                <w:kern w:val="2"/>
                <w14:ligatures w14:val="standardContextual"/>
              </w:rPr>
              <w:t>51</w:t>
            </w:r>
            <w:r w:rsidR="004D09EB" w:rsidRPr="00F8114F">
              <w:rPr>
                <w:rFonts w:asciiTheme="majorBidi" w:hAnsiTheme="majorBidi" w:cstheme="majorBidi"/>
                <w:kern w:val="2"/>
                <w14:ligatures w14:val="standardContextual"/>
              </w:rPr>
              <w:t>***</w:t>
            </w:r>
          </w:p>
        </w:tc>
      </w:tr>
      <w:tr w:rsidR="00EA26DF" w14:paraId="3F8FA572" w14:textId="3C70988F" w:rsidTr="00C81112">
        <w:tc>
          <w:tcPr>
            <w:tcW w:w="2323" w:type="dxa"/>
          </w:tcPr>
          <w:p w14:paraId="0968A5A3" w14:textId="7B75F60E" w:rsidR="00EA26DF" w:rsidRDefault="00EA26DF" w:rsidP="00EA26D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SN-Friends-Intention</w:t>
            </w:r>
          </w:p>
        </w:tc>
        <w:tc>
          <w:tcPr>
            <w:tcW w:w="1812" w:type="dxa"/>
          </w:tcPr>
          <w:p w14:paraId="676EE790" w14:textId="7FD89571" w:rsidR="00EA26DF" w:rsidRDefault="00EA26DF" w:rsidP="00EA26DF">
            <w:pPr>
              <w:jc w:val="righ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.10 ± .034</w:t>
            </w:r>
            <w:r w:rsidR="00EB35E8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>**</w:t>
            </w:r>
          </w:p>
        </w:tc>
        <w:tc>
          <w:tcPr>
            <w:tcW w:w="1800" w:type="dxa"/>
          </w:tcPr>
          <w:p w14:paraId="38FA1503" w14:textId="3CDBC978" w:rsidR="00EA26DF" w:rsidRPr="00F03397" w:rsidRDefault="00EA26DF" w:rsidP="00EA26DF">
            <w:pPr>
              <w:jc w:val="right"/>
              <w:rPr>
                <w:rFonts w:asciiTheme="majorBidi" w:hAnsiTheme="majorBidi" w:cstheme="majorBidi"/>
              </w:rPr>
            </w:pPr>
            <w:r w:rsidRPr="00F03397">
              <w:rPr>
                <w:rFonts w:asciiTheme="majorBidi" w:hAnsiTheme="majorBidi" w:cstheme="majorBidi"/>
              </w:rPr>
              <w:t>.1</w:t>
            </w:r>
            <w:r>
              <w:rPr>
                <w:rFonts w:asciiTheme="majorBidi" w:hAnsiTheme="majorBidi" w:cstheme="majorBidi"/>
              </w:rPr>
              <w:t>7</w:t>
            </w:r>
            <w:r w:rsidRPr="00F03397">
              <w:rPr>
                <w:rFonts w:asciiTheme="majorBidi" w:hAnsiTheme="majorBidi" w:cstheme="majorBidi"/>
              </w:rPr>
              <w:t xml:space="preserve"> ± .028</w:t>
            </w:r>
            <w:r>
              <w:rPr>
                <w:rFonts w:asciiTheme="majorBidi" w:hAnsiTheme="majorBidi" w:cstheme="majorBidi"/>
              </w:rPr>
              <w:t>***</w:t>
            </w:r>
          </w:p>
        </w:tc>
        <w:tc>
          <w:tcPr>
            <w:tcW w:w="1620" w:type="dxa"/>
          </w:tcPr>
          <w:p w14:paraId="6D04D367" w14:textId="150E1C2B" w:rsidR="00EA26DF" w:rsidRPr="00E77290" w:rsidRDefault="00EA26DF" w:rsidP="00EA26DF">
            <w:pPr>
              <w:jc w:val="right"/>
              <w:rPr>
                <w:rFonts w:asciiTheme="majorBidi" w:hAnsiTheme="majorBidi" w:cstheme="majorBidi"/>
              </w:rPr>
            </w:pPr>
            <w:r w:rsidRPr="00E77290">
              <w:rPr>
                <w:rFonts w:asciiTheme="majorBidi" w:hAnsiTheme="majorBidi" w:cstheme="majorBidi"/>
                <w:kern w:val="2"/>
                <w14:ligatures w14:val="standardContextual"/>
              </w:rPr>
              <w:t>.1</w:t>
            </w:r>
            <w:r>
              <w:rPr>
                <w:rFonts w:asciiTheme="majorBidi" w:hAnsiTheme="majorBidi" w:cstheme="majorBidi"/>
                <w:kern w:val="2"/>
                <w14:ligatures w14:val="standardContextual"/>
              </w:rPr>
              <w:t>3</w:t>
            </w:r>
            <w:r w:rsidRPr="00E77290">
              <w:rPr>
                <w:rFonts w:asciiTheme="majorBidi" w:hAnsiTheme="majorBidi" w:cstheme="majorBidi"/>
                <w:kern w:val="2"/>
                <w14:ligatures w14:val="standardContextual"/>
              </w:rPr>
              <w:t xml:space="preserve"> ±.021</w:t>
            </w:r>
            <w:r>
              <w:rPr>
                <w:rFonts w:asciiTheme="majorBidi" w:hAnsiTheme="majorBidi" w:cstheme="majorBidi"/>
              </w:rPr>
              <w:t>***</w:t>
            </w:r>
          </w:p>
        </w:tc>
        <w:tc>
          <w:tcPr>
            <w:tcW w:w="1980" w:type="dxa"/>
          </w:tcPr>
          <w:p w14:paraId="6D2F02E9" w14:textId="3AF816DC" w:rsidR="00EA26DF" w:rsidRPr="00F8114F" w:rsidRDefault="00EA26DF" w:rsidP="00EA26DF">
            <w:pPr>
              <w:jc w:val="right"/>
              <w:rPr>
                <w:rFonts w:asciiTheme="majorBidi" w:hAnsiTheme="majorBidi" w:cstheme="majorBidi"/>
              </w:rPr>
            </w:pPr>
            <w:r w:rsidRPr="00F8114F">
              <w:rPr>
                <w:rFonts w:asciiTheme="majorBidi" w:hAnsiTheme="majorBidi" w:cstheme="majorBidi"/>
                <w:kern w:val="2"/>
                <w14:ligatures w14:val="standardContextual"/>
              </w:rPr>
              <w:t>.15 ± .028***</w:t>
            </w:r>
          </w:p>
        </w:tc>
        <w:tc>
          <w:tcPr>
            <w:tcW w:w="1710" w:type="dxa"/>
          </w:tcPr>
          <w:p w14:paraId="1C35A168" w14:textId="738E9F0C" w:rsidR="00EA26DF" w:rsidRDefault="00EA26DF" w:rsidP="00EA26DF">
            <w:pPr>
              <w:jc w:val="righ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.07 ± .036 NS</w:t>
            </w:r>
          </w:p>
        </w:tc>
        <w:tc>
          <w:tcPr>
            <w:tcW w:w="1890" w:type="dxa"/>
          </w:tcPr>
          <w:p w14:paraId="46997047" w14:textId="2430CF51" w:rsidR="00EA26DF" w:rsidRDefault="00EA26DF" w:rsidP="00EA26DF">
            <w:pPr>
              <w:jc w:val="right"/>
              <w:rPr>
                <w:rFonts w:asciiTheme="majorBidi" w:hAnsiTheme="majorBidi" w:cstheme="majorBidi"/>
              </w:rPr>
            </w:pPr>
            <w:r w:rsidRPr="00F03397">
              <w:rPr>
                <w:rFonts w:asciiTheme="majorBidi" w:hAnsiTheme="majorBidi" w:cstheme="majorBidi"/>
              </w:rPr>
              <w:t>.1</w:t>
            </w:r>
            <w:r>
              <w:rPr>
                <w:rFonts w:asciiTheme="majorBidi" w:hAnsiTheme="majorBidi" w:cstheme="majorBidi"/>
              </w:rPr>
              <w:t>4</w:t>
            </w:r>
            <w:r w:rsidRPr="00F03397">
              <w:rPr>
                <w:rFonts w:asciiTheme="majorBidi" w:hAnsiTheme="majorBidi" w:cstheme="majorBidi"/>
              </w:rPr>
              <w:t xml:space="preserve"> ± .0</w:t>
            </w:r>
            <w:r>
              <w:rPr>
                <w:rFonts w:asciiTheme="majorBidi" w:hAnsiTheme="majorBidi" w:cstheme="majorBidi"/>
              </w:rPr>
              <w:t>37***</w:t>
            </w:r>
          </w:p>
        </w:tc>
      </w:tr>
      <w:tr w:rsidR="00EA26DF" w14:paraId="78795C56" w14:textId="77777777" w:rsidTr="00C81112">
        <w:tc>
          <w:tcPr>
            <w:tcW w:w="2323" w:type="dxa"/>
          </w:tcPr>
          <w:p w14:paraId="7F85893A" w14:textId="718E437B" w:rsidR="00EA26DF" w:rsidRDefault="00EA26DF" w:rsidP="00EA26D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SN-Parents-Intention</w:t>
            </w:r>
          </w:p>
        </w:tc>
        <w:tc>
          <w:tcPr>
            <w:tcW w:w="1812" w:type="dxa"/>
          </w:tcPr>
          <w:p w14:paraId="594B9E00" w14:textId="59E88F10" w:rsidR="00EA26DF" w:rsidRDefault="00EA26DF" w:rsidP="00EA26DF">
            <w:pPr>
              <w:jc w:val="righ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.08 ± .024</w:t>
            </w:r>
            <w:r w:rsidR="00EB35E8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>**</w:t>
            </w:r>
          </w:p>
        </w:tc>
        <w:tc>
          <w:tcPr>
            <w:tcW w:w="1800" w:type="dxa"/>
          </w:tcPr>
          <w:p w14:paraId="40EE6A22" w14:textId="56CCD077" w:rsidR="00EA26DF" w:rsidRPr="00F03397" w:rsidRDefault="00EA26DF" w:rsidP="00EA26DF">
            <w:pPr>
              <w:jc w:val="right"/>
              <w:rPr>
                <w:rFonts w:asciiTheme="majorBidi" w:hAnsiTheme="majorBidi" w:cstheme="majorBidi"/>
              </w:rPr>
            </w:pPr>
            <w:r w:rsidRPr="00F03397">
              <w:rPr>
                <w:rFonts w:asciiTheme="majorBidi" w:hAnsiTheme="majorBidi" w:cstheme="majorBidi"/>
              </w:rPr>
              <w:t>.11 ± .025</w:t>
            </w:r>
            <w:r>
              <w:rPr>
                <w:rFonts w:asciiTheme="majorBidi" w:hAnsiTheme="majorBidi" w:cstheme="majorBidi"/>
              </w:rPr>
              <w:t>***</w:t>
            </w:r>
          </w:p>
        </w:tc>
        <w:tc>
          <w:tcPr>
            <w:tcW w:w="1620" w:type="dxa"/>
          </w:tcPr>
          <w:p w14:paraId="156A8221" w14:textId="595B4F73" w:rsidR="00EA26DF" w:rsidRPr="00E77290" w:rsidRDefault="00EA26DF" w:rsidP="00EA26DF">
            <w:pPr>
              <w:jc w:val="right"/>
              <w:rPr>
                <w:rFonts w:asciiTheme="majorBidi" w:hAnsiTheme="majorBidi" w:cstheme="majorBidi"/>
              </w:rPr>
            </w:pPr>
            <w:r w:rsidRPr="00E77290">
              <w:rPr>
                <w:rFonts w:asciiTheme="majorBidi" w:hAnsiTheme="majorBidi" w:cstheme="majorBidi"/>
                <w:kern w:val="2"/>
                <w14:ligatures w14:val="standardContextual"/>
              </w:rPr>
              <w:t>.12 ±.022</w:t>
            </w:r>
            <w:r>
              <w:rPr>
                <w:rFonts w:asciiTheme="majorBidi" w:hAnsiTheme="majorBidi" w:cstheme="majorBidi"/>
              </w:rPr>
              <w:t>***</w:t>
            </w:r>
          </w:p>
        </w:tc>
        <w:tc>
          <w:tcPr>
            <w:tcW w:w="1980" w:type="dxa"/>
          </w:tcPr>
          <w:p w14:paraId="320EF56B" w14:textId="5A59DBB9" w:rsidR="00EA26DF" w:rsidRPr="00F8114F" w:rsidRDefault="00EA26DF" w:rsidP="00EA26DF">
            <w:pPr>
              <w:jc w:val="right"/>
              <w:rPr>
                <w:rFonts w:asciiTheme="majorBidi" w:hAnsiTheme="majorBidi" w:cstheme="majorBidi"/>
              </w:rPr>
            </w:pPr>
            <w:r w:rsidRPr="00F8114F">
              <w:rPr>
                <w:rFonts w:asciiTheme="majorBidi" w:hAnsiTheme="majorBidi" w:cstheme="majorBidi"/>
                <w:kern w:val="2"/>
                <w14:ligatures w14:val="standardContextual"/>
              </w:rPr>
              <w:t>.08 ± .027</w:t>
            </w:r>
            <w:r>
              <w:rPr>
                <w:rFonts w:asciiTheme="majorBidi" w:hAnsiTheme="majorBidi" w:cstheme="majorBidi"/>
                <w:kern w:val="2"/>
                <w14:ligatures w14:val="standardContextual"/>
              </w:rPr>
              <w:t xml:space="preserve"> </w:t>
            </w:r>
            <w:r w:rsidRPr="00F8114F">
              <w:rPr>
                <w:rFonts w:asciiTheme="majorBidi" w:hAnsiTheme="majorBidi" w:cstheme="majorBidi"/>
                <w:kern w:val="2"/>
                <w14:ligatures w14:val="standardContextual"/>
              </w:rPr>
              <w:t>**</w:t>
            </w:r>
          </w:p>
        </w:tc>
        <w:tc>
          <w:tcPr>
            <w:tcW w:w="1710" w:type="dxa"/>
          </w:tcPr>
          <w:p w14:paraId="02E9E404" w14:textId="48634F18" w:rsidR="00EA26DF" w:rsidRDefault="00EA26DF" w:rsidP="00EA26DF">
            <w:pPr>
              <w:jc w:val="righ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.03 ± .032 NS</w:t>
            </w:r>
          </w:p>
        </w:tc>
        <w:tc>
          <w:tcPr>
            <w:tcW w:w="1890" w:type="dxa"/>
          </w:tcPr>
          <w:p w14:paraId="61DD0E45" w14:textId="0AEA48E2" w:rsidR="00EA26DF" w:rsidRDefault="00EA26DF" w:rsidP="00EA26DF">
            <w:pPr>
              <w:jc w:val="right"/>
              <w:rPr>
                <w:rFonts w:asciiTheme="majorBidi" w:hAnsiTheme="majorBidi" w:cstheme="majorBidi"/>
              </w:rPr>
            </w:pPr>
            <w:r w:rsidRPr="00F03397">
              <w:rPr>
                <w:rFonts w:asciiTheme="majorBidi" w:hAnsiTheme="majorBidi" w:cstheme="majorBidi"/>
              </w:rPr>
              <w:t>.11 ± .02</w:t>
            </w:r>
            <w:r>
              <w:rPr>
                <w:rFonts w:asciiTheme="majorBidi" w:hAnsiTheme="majorBidi" w:cstheme="majorBidi"/>
              </w:rPr>
              <w:t>9***</w:t>
            </w:r>
          </w:p>
        </w:tc>
      </w:tr>
      <w:tr w:rsidR="000D6820" w14:paraId="1F4D556D" w14:textId="43CBB093" w:rsidTr="00C81112">
        <w:tc>
          <w:tcPr>
            <w:tcW w:w="2323" w:type="dxa"/>
          </w:tcPr>
          <w:p w14:paraId="349A741D" w14:textId="261EE90C" w:rsidR="000D6820" w:rsidRDefault="000D6820" w:rsidP="000D6820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PBC-Intention</w:t>
            </w:r>
          </w:p>
        </w:tc>
        <w:tc>
          <w:tcPr>
            <w:tcW w:w="1812" w:type="dxa"/>
          </w:tcPr>
          <w:p w14:paraId="2DF3AAC8" w14:textId="747DCA17" w:rsidR="000D6820" w:rsidRDefault="000D6820" w:rsidP="000D6820">
            <w:pPr>
              <w:jc w:val="righ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-.29 ± .039***</w:t>
            </w:r>
          </w:p>
        </w:tc>
        <w:tc>
          <w:tcPr>
            <w:tcW w:w="1800" w:type="dxa"/>
          </w:tcPr>
          <w:p w14:paraId="5B3A1A61" w14:textId="0A665733" w:rsidR="000D6820" w:rsidRPr="00F03397" w:rsidRDefault="000D6820" w:rsidP="000D6820">
            <w:pPr>
              <w:jc w:val="right"/>
              <w:rPr>
                <w:rFonts w:asciiTheme="majorBidi" w:hAnsiTheme="majorBidi" w:cstheme="majorBidi"/>
              </w:rPr>
            </w:pPr>
            <w:r w:rsidRPr="00F03397">
              <w:rPr>
                <w:rFonts w:asciiTheme="majorBidi" w:hAnsiTheme="majorBidi" w:cstheme="majorBidi"/>
              </w:rPr>
              <w:t>-.1</w:t>
            </w:r>
            <w:r>
              <w:rPr>
                <w:rFonts w:asciiTheme="majorBidi" w:hAnsiTheme="majorBidi" w:cstheme="majorBidi"/>
              </w:rPr>
              <w:t>5</w:t>
            </w:r>
            <w:r w:rsidRPr="00F03397">
              <w:rPr>
                <w:rFonts w:asciiTheme="majorBidi" w:hAnsiTheme="majorBidi" w:cstheme="majorBidi"/>
              </w:rPr>
              <w:t xml:space="preserve"> ± .042</w:t>
            </w:r>
            <w:r>
              <w:rPr>
                <w:rFonts w:asciiTheme="majorBidi" w:hAnsiTheme="majorBidi" w:cstheme="majorBidi"/>
              </w:rPr>
              <w:t>***</w:t>
            </w:r>
          </w:p>
        </w:tc>
        <w:tc>
          <w:tcPr>
            <w:tcW w:w="1620" w:type="dxa"/>
          </w:tcPr>
          <w:p w14:paraId="5F12D7EC" w14:textId="1F03CC1A" w:rsidR="000D6820" w:rsidRPr="00E77290" w:rsidRDefault="000D6820" w:rsidP="000D6820">
            <w:pPr>
              <w:jc w:val="right"/>
              <w:rPr>
                <w:rFonts w:asciiTheme="majorBidi" w:hAnsiTheme="majorBidi" w:cstheme="majorBidi"/>
              </w:rPr>
            </w:pPr>
            <w:r w:rsidRPr="00E77290">
              <w:rPr>
                <w:rFonts w:asciiTheme="majorBidi" w:hAnsiTheme="majorBidi" w:cstheme="majorBidi"/>
              </w:rPr>
              <w:t>-.1</w:t>
            </w:r>
            <w:r>
              <w:rPr>
                <w:rFonts w:asciiTheme="majorBidi" w:hAnsiTheme="majorBidi" w:cstheme="majorBidi"/>
              </w:rPr>
              <w:t>3</w:t>
            </w:r>
            <w:r w:rsidRPr="00E77290">
              <w:rPr>
                <w:rFonts w:asciiTheme="majorBidi" w:hAnsiTheme="majorBidi" w:cstheme="majorBidi"/>
              </w:rPr>
              <w:t xml:space="preserve"> ±.030</w:t>
            </w:r>
            <w:r>
              <w:rPr>
                <w:rFonts w:asciiTheme="majorBidi" w:hAnsiTheme="majorBidi" w:cstheme="majorBidi"/>
              </w:rPr>
              <w:t>***</w:t>
            </w:r>
          </w:p>
        </w:tc>
        <w:tc>
          <w:tcPr>
            <w:tcW w:w="1980" w:type="dxa"/>
          </w:tcPr>
          <w:p w14:paraId="70F26D05" w14:textId="2D861941" w:rsidR="000D6820" w:rsidRPr="00F8114F" w:rsidRDefault="000D6820" w:rsidP="000D6820">
            <w:pPr>
              <w:jc w:val="right"/>
              <w:rPr>
                <w:rFonts w:asciiTheme="majorBidi" w:hAnsiTheme="majorBidi" w:cstheme="majorBidi"/>
              </w:rPr>
            </w:pPr>
            <w:r w:rsidRPr="00F8114F">
              <w:rPr>
                <w:rFonts w:asciiTheme="majorBidi" w:hAnsiTheme="majorBidi" w:cstheme="majorBidi"/>
                <w:kern w:val="2"/>
                <w14:ligatures w14:val="standardContextual"/>
              </w:rPr>
              <w:t>-.10 ± .034</w:t>
            </w:r>
            <w:r>
              <w:rPr>
                <w:rFonts w:asciiTheme="majorBidi" w:hAnsiTheme="majorBidi" w:cstheme="majorBidi"/>
                <w:kern w:val="2"/>
                <w14:ligatures w14:val="standardContextual"/>
              </w:rPr>
              <w:t xml:space="preserve"> </w:t>
            </w:r>
            <w:r w:rsidRPr="00F8114F">
              <w:rPr>
                <w:rFonts w:asciiTheme="majorBidi" w:hAnsiTheme="majorBidi" w:cstheme="majorBidi"/>
                <w:kern w:val="2"/>
                <w14:ligatures w14:val="standardContextual"/>
              </w:rPr>
              <w:t>**</w:t>
            </w:r>
          </w:p>
        </w:tc>
        <w:tc>
          <w:tcPr>
            <w:tcW w:w="1710" w:type="dxa"/>
          </w:tcPr>
          <w:p w14:paraId="1A027166" w14:textId="2FB90809" w:rsidR="000D6820" w:rsidRDefault="004F4C8E" w:rsidP="000D6820">
            <w:pPr>
              <w:jc w:val="righ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  <w:r w:rsidR="000D6820">
              <w:rPr>
                <w:rFonts w:asciiTheme="majorBidi" w:hAnsiTheme="majorBidi" w:cstheme="majorBidi"/>
              </w:rPr>
              <w:t>.</w:t>
            </w:r>
            <w:r w:rsidR="00220AC5">
              <w:rPr>
                <w:rFonts w:asciiTheme="majorBidi" w:hAnsiTheme="majorBidi" w:cstheme="majorBidi"/>
              </w:rPr>
              <w:t>14</w:t>
            </w:r>
            <w:r w:rsidR="000D6820">
              <w:rPr>
                <w:rFonts w:asciiTheme="majorBidi" w:hAnsiTheme="majorBidi" w:cstheme="majorBidi"/>
              </w:rPr>
              <w:t xml:space="preserve"> ± .0</w:t>
            </w:r>
            <w:r w:rsidR="001011EF">
              <w:rPr>
                <w:rFonts w:asciiTheme="majorBidi" w:hAnsiTheme="majorBidi" w:cstheme="majorBidi"/>
              </w:rPr>
              <w:t>44</w:t>
            </w:r>
            <w:r w:rsidR="006C1FF3">
              <w:rPr>
                <w:rFonts w:asciiTheme="majorBidi" w:hAnsiTheme="majorBidi" w:cstheme="majorBidi"/>
              </w:rPr>
              <w:t xml:space="preserve"> </w:t>
            </w:r>
            <w:r w:rsidR="000D6820">
              <w:rPr>
                <w:rFonts w:asciiTheme="majorBidi" w:hAnsiTheme="majorBidi" w:cstheme="majorBidi"/>
              </w:rPr>
              <w:t>**</w:t>
            </w:r>
          </w:p>
        </w:tc>
        <w:tc>
          <w:tcPr>
            <w:tcW w:w="1890" w:type="dxa"/>
          </w:tcPr>
          <w:p w14:paraId="7841C33A" w14:textId="7A0320C1" w:rsidR="000D6820" w:rsidRDefault="004F4C8E" w:rsidP="000D6820">
            <w:pPr>
              <w:jc w:val="righ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  <w:r w:rsidR="00F806A3">
              <w:rPr>
                <w:rFonts w:asciiTheme="majorBidi" w:hAnsiTheme="majorBidi" w:cstheme="majorBidi"/>
              </w:rPr>
              <w:t>.08 ± .048 NS</w:t>
            </w:r>
          </w:p>
        </w:tc>
      </w:tr>
      <w:tr w:rsidR="000D6820" w14:paraId="4A2EACF2" w14:textId="104D0BC5" w:rsidTr="00C81112">
        <w:tc>
          <w:tcPr>
            <w:tcW w:w="2323" w:type="dxa"/>
          </w:tcPr>
          <w:p w14:paraId="010058D6" w14:textId="3C47436B" w:rsidR="000D6820" w:rsidRDefault="000D6820" w:rsidP="000D6820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Intention-Alcohol Use</w:t>
            </w:r>
          </w:p>
        </w:tc>
        <w:tc>
          <w:tcPr>
            <w:tcW w:w="1812" w:type="dxa"/>
          </w:tcPr>
          <w:p w14:paraId="5E556E9D" w14:textId="18BECD98" w:rsidR="000D6820" w:rsidRDefault="000D6820" w:rsidP="000D6820">
            <w:pPr>
              <w:jc w:val="righ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.94 ± .054***</w:t>
            </w:r>
          </w:p>
        </w:tc>
        <w:tc>
          <w:tcPr>
            <w:tcW w:w="1800" w:type="dxa"/>
          </w:tcPr>
          <w:p w14:paraId="53498E34" w14:textId="132BFD92" w:rsidR="000D6820" w:rsidRPr="00F03397" w:rsidRDefault="000D6820" w:rsidP="000D6820">
            <w:pPr>
              <w:jc w:val="right"/>
              <w:rPr>
                <w:rFonts w:asciiTheme="majorBidi" w:hAnsiTheme="majorBidi" w:cstheme="majorBidi"/>
              </w:rPr>
            </w:pPr>
            <w:r w:rsidRPr="00F03397">
              <w:rPr>
                <w:rFonts w:asciiTheme="majorBidi" w:hAnsiTheme="majorBidi" w:cstheme="majorBidi"/>
              </w:rPr>
              <w:t>.52 ± .038</w:t>
            </w:r>
            <w:r>
              <w:rPr>
                <w:rFonts w:asciiTheme="majorBidi" w:hAnsiTheme="majorBidi" w:cstheme="majorBidi"/>
              </w:rPr>
              <w:t>***</w:t>
            </w:r>
          </w:p>
        </w:tc>
        <w:tc>
          <w:tcPr>
            <w:tcW w:w="1620" w:type="dxa"/>
          </w:tcPr>
          <w:p w14:paraId="47E14720" w14:textId="6FB9D104" w:rsidR="000D6820" w:rsidRPr="00E77290" w:rsidRDefault="000D6820" w:rsidP="000D6820">
            <w:pPr>
              <w:jc w:val="right"/>
              <w:rPr>
                <w:rFonts w:asciiTheme="majorBidi" w:hAnsiTheme="majorBidi" w:cstheme="majorBidi"/>
              </w:rPr>
            </w:pPr>
            <w:r w:rsidRPr="00E77290">
              <w:rPr>
                <w:rFonts w:asciiTheme="majorBidi" w:hAnsiTheme="majorBidi" w:cstheme="majorBidi"/>
              </w:rPr>
              <w:t>.3</w:t>
            </w:r>
            <w:r>
              <w:rPr>
                <w:rFonts w:asciiTheme="majorBidi" w:hAnsiTheme="majorBidi" w:cstheme="majorBidi"/>
              </w:rPr>
              <w:t>3</w:t>
            </w:r>
            <w:r w:rsidRPr="00E77290">
              <w:rPr>
                <w:rFonts w:asciiTheme="majorBidi" w:hAnsiTheme="majorBidi" w:cstheme="majorBidi"/>
              </w:rPr>
              <w:t xml:space="preserve"> ±.038</w:t>
            </w:r>
            <w:r>
              <w:rPr>
                <w:rFonts w:asciiTheme="majorBidi" w:hAnsiTheme="majorBidi" w:cstheme="majorBidi"/>
              </w:rPr>
              <w:t>***</w:t>
            </w:r>
          </w:p>
        </w:tc>
        <w:tc>
          <w:tcPr>
            <w:tcW w:w="1980" w:type="dxa"/>
          </w:tcPr>
          <w:p w14:paraId="2872763C" w14:textId="2CE19DD5" w:rsidR="000D6820" w:rsidRPr="00F8114F" w:rsidRDefault="000D6820" w:rsidP="000D6820">
            <w:pPr>
              <w:jc w:val="right"/>
              <w:rPr>
                <w:rFonts w:asciiTheme="majorBidi" w:hAnsiTheme="majorBidi" w:cstheme="majorBidi"/>
              </w:rPr>
            </w:pPr>
            <w:r w:rsidRPr="00F8114F">
              <w:rPr>
                <w:rFonts w:asciiTheme="majorBidi" w:hAnsiTheme="majorBidi" w:cstheme="majorBidi"/>
              </w:rPr>
              <w:t>.46 ± .034***</w:t>
            </w:r>
          </w:p>
        </w:tc>
        <w:tc>
          <w:tcPr>
            <w:tcW w:w="1710" w:type="dxa"/>
          </w:tcPr>
          <w:p w14:paraId="033EA929" w14:textId="51F7E833" w:rsidR="000D6820" w:rsidRDefault="000D6820" w:rsidP="000D6820">
            <w:pPr>
              <w:jc w:val="righ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.</w:t>
            </w:r>
            <w:r w:rsidR="005D439F">
              <w:rPr>
                <w:rFonts w:asciiTheme="majorBidi" w:hAnsiTheme="majorBidi" w:cstheme="majorBidi"/>
              </w:rPr>
              <w:t>74</w:t>
            </w:r>
            <w:r>
              <w:rPr>
                <w:rFonts w:asciiTheme="majorBidi" w:hAnsiTheme="majorBidi" w:cstheme="majorBidi"/>
              </w:rPr>
              <w:t xml:space="preserve"> ± .0</w:t>
            </w:r>
            <w:r w:rsidR="005D439F">
              <w:rPr>
                <w:rFonts w:asciiTheme="majorBidi" w:hAnsiTheme="majorBidi" w:cstheme="majorBidi"/>
              </w:rPr>
              <w:t>36</w:t>
            </w:r>
            <w:r>
              <w:rPr>
                <w:rFonts w:asciiTheme="majorBidi" w:hAnsiTheme="majorBidi" w:cstheme="majorBidi"/>
              </w:rPr>
              <w:t>***</w:t>
            </w:r>
          </w:p>
        </w:tc>
        <w:tc>
          <w:tcPr>
            <w:tcW w:w="1890" w:type="dxa"/>
          </w:tcPr>
          <w:p w14:paraId="76C92C33" w14:textId="259E1C24" w:rsidR="000D6820" w:rsidRDefault="00BB1938" w:rsidP="000D6820">
            <w:pPr>
              <w:jc w:val="righ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.77 ± .036</w:t>
            </w:r>
            <w:r w:rsidR="000E306E">
              <w:rPr>
                <w:rFonts w:asciiTheme="majorBidi" w:hAnsiTheme="majorBidi" w:cstheme="majorBidi"/>
              </w:rPr>
              <w:t>***</w:t>
            </w:r>
          </w:p>
        </w:tc>
      </w:tr>
      <w:tr w:rsidR="000D6820" w14:paraId="60BDA3AC" w14:textId="07DB6BC8" w:rsidTr="00C81112">
        <w:tc>
          <w:tcPr>
            <w:tcW w:w="2323" w:type="dxa"/>
          </w:tcPr>
          <w:p w14:paraId="5CEFA78F" w14:textId="7BDE7A58" w:rsidR="000D6820" w:rsidRDefault="000D6820" w:rsidP="000D6820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PBC- Alcohol Use</w:t>
            </w:r>
          </w:p>
        </w:tc>
        <w:tc>
          <w:tcPr>
            <w:tcW w:w="1812" w:type="dxa"/>
          </w:tcPr>
          <w:p w14:paraId="006558F7" w14:textId="6AE1EFCC" w:rsidR="000D6820" w:rsidRDefault="000D6820" w:rsidP="000D6820">
            <w:pPr>
              <w:jc w:val="righ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.20 ± .056***</w:t>
            </w:r>
          </w:p>
        </w:tc>
        <w:tc>
          <w:tcPr>
            <w:tcW w:w="1800" w:type="dxa"/>
          </w:tcPr>
          <w:p w14:paraId="0DEE51ED" w14:textId="5E6BEF9D" w:rsidR="000D6820" w:rsidRPr="00F03397" w:rsidRDefault="000D6820" w:rsidP="000D6820">
            <w:pPr>
              <w:jc w:val="right"/>
              <w:rPr>
                <w:rFonts w:asciiTheme="majorBidi" w:hAnsiTheme="majorBidi" w:cstheme="majorBidi"/>
              </w:rPr>
            </w:pPr>
            <w:r w:rsidRPr="00F03397">
              <w:rPr>
                <w:rFonts w:asciiTheme="majorBidi" w:hAnsiTheme="majorBidi" w:cstheme="majorBidi"/>
              </w:rPr>
              <w:t>-.07 ± .042</w:t>
            </w:r>
            <w:r>
              <w:rPr>
                <w:rFonts w:asciiTheme="majorBidi" w:hAnsiTheme="majorBidi" w:cstheme="majorBidi"/>
              </w:rPr>
              <w:t xml:space="preserve"> NS</w:t>
            </w:r>
          </w:p>
        </w:tc>
        <w:tc>
          <w:tcPr>
            <w:tcW w:w="1620" w:type="dxa"/>
          </w:tcPr>
          <w:p w14:paraId="0AC9B4C3" w14:textId="469482E9" w:rsidR="000D6820" w:rsidRPr="00E77290" w:rsidRDefault="000D6820" w:rsidP="000D6820">
            <w:pPr>
              <w:jc w:val="right"/>
              <w:rPr>
                <w:rFonts w:asciiTheme="majorBidi" w:hAnsiTheme="majorBidi" w:cstheme="majorBidi"/>
                <w:kern w:val="2"/>
                <w14:ligatures w14:val="standardContextual"/>
              </w:rPr>
            </w:pPr>
            <w:r w:rsidRPr="00E77290">
              <w:rPr>
                <w:rFonts w:asciiTheme="majorBidi" w:hAnsiTheme="majorBidi" w:cstheme="majorBidi"/>
                <w:kern w:val="2"/>
                <w14:ligatures w14:val="standardContextual"/>
              </w:rPr>
              <w:t>-.15 ±.042</w:t>
            </w:r>
            <w:r>
              <w:rPr>
                <w:rFonts w:asciiTheme="majorBidi" w:hAnsiTheme="majorBidi" w:cstheme="majorBidi"/>
              </w:rPr>
              <w:t>***</w:t>
            </w:r>
          </w:p>
        </w:tc>
        <w:tc>
          <w:tcPr>
            <w:tcW w:w="1980" w:type="dxa"/>
          </w:tcPr>
          <w:p w14:paraId="77285123" w14:textId="0C839647" w:rsidR="000D6820" w:rsidRPr="00F8114F" w:rsidRDefault="000D6820" w:rsidP="000D6820">
            <w:pPr>
              <w:jc w:val="right"/>
              <w:rPr>
                <w:rFonts w:asciiTheme="majorBidi" w:hAnsiTheme="majorBidi" w:cstheme="majorBidi"/>
              </w:rPr>
            </w:pPr>
            <w:r w:rsidRPr="00F8114F">
              <w:rPr>
                <w:rFonts w:asciiTheme="majorBidi" w:hAnsiTheme="majorBidi" w:cstheme="majorBidi"/>
              </w:rPr>
              <w:t>-.12 ± .042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F8114F">
              <w:rPr>
                <w:rFonts w:asciiTheme="majorBidi" w:hAnsiTheme="majorBidi" w:cstheme="majorBidi"/>
              </w:rPr>
              <w:t>**</w:t>
            </w:r>
          </w:p>
        </w:tc>
        <w:tc>
          <w:tcPr>
            <w:tcW w:w="1710" w:type="dxa"/>
          </w:tcPr>
          <w:p w14:paraId="50C9FE4F" w14:textId="0608E36F" w:rsidR="000D6820" w:rsidRDefault="00C81112" w:rsidP="000D6820">
            <w:pPr>
              <w:jc w:val="righ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  <w:r w:rsidR="000D6820">
              <w:rPr>
                <w:rFonts w:asciiTheme="majorBidi" w:hAnsiTheme="majorBidi" w:cstheme="majorBidi"/>
              </w:rPr>
              <w:t>.</w:t>
            </w:r>
            <w:r w:rsidR="006C1FF3">
              <w:rPr>
                <w:rFonts w:asciiTheme="majorBidi" w:hAnsiTheme="majorBidi" w:cstheme="majorBidi"/>
              </w:rPr>
              <w:t>02</w:t>
            </w:r>
            <w:r w:rsidR="000D6820">
              <w:rPr>
                <w:rFonts w:asciiTheme="majorBidi" w:hAnsiTheme="majorBidi" w:cstheme="majorBidi"/>
              </w:rPr>
              <w:t xml:space="preserve"> ± .0</w:t>
            </w:r>
            <w:r w:rsidR="006C1FF3">
              <w:rPr>
                <w:rFonts w:asciiTheme="majorBidi" w:hAnsiTheme="majorBidi" w:cstheme="majorBidi"/>
              </w:rPr>
              <w:t>35</w:t>
            </w:r>
            <w:r w:rsidR="00760CC4">
              <w:rPr>
                <w:rFonts w:asciiTheme="majorBidi" w:hAnsiTheme="majorBidi" w:cstheme="majorBidi"/>
              </w:rPr>
              <w:t xml:space="preserve"> NS</w:t>
            </w:r>
          </w:p>
        </w:tc>
        <w:tc>
          <w:tcPr>
            <w:tcW w:w="1890" w:type="dxa"/>
          </w:tcPr>
          <w:p w14:paraId="07C29061" w14:textId="4AC09F3A" w:rsidR="000D6820" w:rsidRDefault="00781D46" w:rsidP="000D6820">
            <w:pPr>
              <w:jc w:val="righ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  <w:r w:rsidR="00F27E49">
              <w:rPr>
                <w:rFonts w:asciiTheme="majorBidi" w:hAnsiTheme="majorBidi" w:cstheme="majorBidi"/>
              </w:rPr>
              <w:t>.0</w:t>
            </w:r>
            <w:r w:rsidR="00BB1938">
              <w:rPr>
                <w:rFonts w:asciiTheme="majorBidi" w:hAnsiTheme="majorBidi" w:cstheme="majorBidi"/>
              </w:rPr>
              <w:t xml:space="preserve">1± .035 NS </w:t>
            </w:r>
          </w:p>
        </w:tc>
      </w:tr>
    </w:tbl>
    <w:p w14:paraId="0275284C" w14:textId="7D7D4F5E" w:rsidR="00756366" w:rsidRPr="00FA1430" w:rsidRDefault="00F94474" w:rsidP="009C4546">
      <w:pPr>
        <w:rPr>
          <w:rFonts w:asciiTheme="majorBidi" w:hAnsiTheme="majorBidi" w:cstheme="majorBidi"/>
          <w:sz w:val="20"/>
          <w:szCs w:val="20"/>
          <w:lang w:val="en-US"/>
        </w:rPr>
      </w:pPr>
      <w:r w:rsidRPr="00FA1430">
        <w:rPr>
          <w:rFonts w:asciiTheme="majorBidi" w:hAnsiTheme="majorBidi" w:cstheme="majorBidi"/>
          <w:i/>
          <w:iCs/>
          <w:sz w:val="20"/>
          <w:szCs w:val="20"/>
          <w:lang w:val="en-US"/>
        </w:rPr>
        <w:t>Note</w:t>
      </w:r>
      <w:r w:rsidRPr="00FA1430">
        <w:rPr>
          <w:rFonts w:asciiTheme="majorBidi" w:hAnsiTheme="majorBidi" w:cstheme="majorBidi"/>
          <w:sz w:val="20"/>
          <w:szCs w:val="20"/>
          <w:lang w:val="en-US"/>
        </w:rPr>
        <w:t xml:space="preserve">. Timepoints at which the different variables </w:t>
      </w:r>
      <w:r w:rsidRPr="00FA1430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are given in the following order: Attitude/SN/PBC- Intention- Alcohol use) with </w:t>
      </w:r>
      <w:r w:rsidRPr="00FA1430">
        <w:rPr>
          <w:rFonts w:asciiTheme="majorBidi" w:hAnsiTheme="majorBidi" w:cstheme="majorBidi"/>
          <w:sz w:val="20"/>
          <w:szCs w:val="20"/>
          <w:lang w:val="en-US"/>
        </w:rPr>
        <w:t xml:space="preserve">T1 = Baseline; T2 = 4 months after T1; T3 =12 months after T2/16 months after T1. For example, the </w:t>
      </w:r>
      <w:r w:rsidRPr="00FA1430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cross-sectional model</w:t>
      </w:r>
      <w:r w:rsidRPr="00FA1430">
        <w:rPr>
          <w:rFonts w:asciiTheme="majorBidi" w:hAnsiTheme="majorBidi" w:cstheme="majorBidi"/>
          <w:sz w:val="20"/>
          <w:szCs w:val="20"/>
          <w:lang w:val="en-US"/>
        </w:rPr>
        <w:t xml:space="preserve"> examines all variables measured at T3, while the longer-term prediction model examines alcohol use measured at T3, but other TPB constructs measured at T1.</w:t>
      </w:r>
    </w:p>
    <w:sectPr w:rsidR="00756366" w:rsidRPr="00FA1430" w:rsidSect="00436F87">
      <w:pgSz w:w="16838" w:h="11906" w:orient="landscape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366"/>
    <w:rsid w:val="000055D7"/>
    <w:rsid w:val="0000561D"/>
    <w:rsid w:val="0000589F"/>
    <w:rsid w:val="00017A76"/>
    <w:rsid w:val="00017FAD"/>
    <w:rsid w:val="000314D9"/>
    <w:rsid w:val="00067798"/>
    <w:rsid w:val="00072A29"/>
    <w:rsid w:val="00086429"/>
    <w:rsid w:val="000B2BF3"/>
    <w:rsid w:val="000B2D1D"/>
    <w:rsid w:val="000D6820"/>
    <w:rsid w:val="000E306E"/>
    <w:rsid w:val="000F0CC7"/>
    <w:rsid w:val="000F2A08"/>
    <w:rsid w:val="000F5DDE"/>
    <w:rsid w:val="001011EF"/>
    <w:rsid w:val="00101DFD"/>
    <w:rsid w:val="0013590F"/>
    <w:rsid w:val="0013698F"/>
    <w:rsid w:val="00144655"/>
    <w:rsid w:val="0015255E"/>
    <w:rsid w:val="00154B26"/>
    <w:rsid w:val="00160400"/>
    <w:rsid w:val="00161E51"/>
    <w:rsid w:val="0017390C"/>
    <w:rsid w:val="00180705"/>
    <w:rsid w:val="001959D3"/>
    <w:rsid w:val="001B1663"/>
    <w:rsid w:val="001B7ABE"/>
    <w:rsid w:val="001C40AC"/>
    <w:rsid w:val="001E1E9F"/>
    <w:rsid w:val="001E4810"/>
    <w:rsid w:val="001E6C94"/>
    <w:rsid w:val="001F2845"/>
    <w:rsid w:val="001F5747"/>
    <w:rsid w:val="00203F6B"/>
    <w:rsid w:val="00204198"/>
    <w:rsid w:val="00220AC5"/>
    <w:rsid w:val="00222C2B"/>
    <w:rsid w:val="002463FA"/>
    <w:rsid w:val="00277E12"/>
    <w:rsid w:val="00280409"/>
    <w:rsid w:val="00287E04"/>
    <w:rsid w:val="002B2FBA"/>
    <w:rsid w:val="002C2EFD"/>
    <w:rsid w:val="002F1D49"/>
    <w:rsid w:val="002F5355"/>
    <w:rsid w:val="00332F01"/>
    <w:rsid w:val="00334B68"/>
    <w:rsid w:val="003726F5"/>
    <w:rsid w:val="00375351"/>
    <w:rsid w:val="003912CB"/>
    <w:rsid w:val="00391E44"/>
    <w:rsid w:val="003A1CE2"/>
    <w:rsid w:val="003A4DB6"/>
    <w:rsid w:val="003A5A2C"/>
    <w:rsid w:val="003B0EEB"/>
    <w:rsid w:val="003B7C09"/>
    <w:rsid w:val="003C1804"/>
    <w:rsid w:val="003C77F6"/>
    <w:rsid w:val="003D5541"/>
    <w:rsid w:val="003E1F44"/>
    <w:rsid w:val="003E4A36"/>
    <w:rsid w:val="00427EDE"/>
    <w:rsid w:val="00436F87"/>
    <w:rsid w:val="00446160"/>
    <w:rsid w:val="00450A11"/>
    <w:rsid w:val="004663DC"/>
    <w:rsid w:val="00480BC0"/>
    <w:rsid w:val="00495359"/>
    <w:rsid w:val="004A353B"/>
    <w:rsid w:val="004B424F"/>
    <w:rsid w:val="004D08FB"/>
    <w:rsid w:val="004D09EB"/>
    <w:rsid w:val="004D4A4A"/>
    <w:rsid w:val="004E262D"/>
    <w:rsid w:val="004F4C8E"/>
    <w:rsid w:val="004F72E7"/>
    <w:rsid w:val="005738B2"/>
    <w:rsid w:val="005A3B71"/>
    <w:rsid w:val="005ACBF9"/>
    <w:rsid w:val="005C3B69"/>
    <w:rsid w:val="005D439F"/>
    <w:rsid w:val="00612B47"/>
    <w:rsid w:val="00613AE7"/>
    <w:rsid w:val="00623A67"/>
    <w:rsid w:val="00627882"/>
    <w:rsid w:val="006439F5"/>
    <w:rsid w:val="006826FE"/>
    <w:rsid w:val="006B2D65"/>
    <w:rsid w:val="006B6C1C"/>
    <w:rsid w:val="006B6DF9"/>
    <w:rsid w:val="006C1FF3"/>
    <w:rsid w:val="006D0037"/>
    <w:rsid w:val="006D3925"/>
    <w:rsid w:val="006F0396"/>
    <w:rsid w:val="006F6827"/>
    <w:rsid w:val="00720656"/>
    <w:rsid w:val="00720960"/>
    <w:rsid w:val="00731056"/>
    <w:rsid w:val="00733C60"/>
    <w:rsid w:val="00756366"/>
    <w:rsid w:val="00760CC4"/>
    <w:rsid w:val="0077627C"/>
    <w:rsid w:val="00781D46"/>
    <w:rsid w:val="00786983"/>
    <w:rsid w:val="0078750B"/>
    <w:rsid w:val="007E2952"/>
    <w:rsid w:val="007E5E05"/>
    <w:rsid w:val="007F28BD"/>
    <w:rsid w:val="008077F6"/>
    <w:rsid w:val="00825F7F"/>
    <w:rsid w:val="00831C72"/>
    <w:rsid w:val="00847B73"/>
    <w:rsid w:val="00851D93"/>
    <w:rsid w:val="00857ECB"/>
    <w:rsid w:val="00881B8B"/>
    <w:rsid w:val="008A3581"/>
    <w:rsid w:val="008A408F"/>
    <w:rsid w:val="008D32D1"/>
    <w:rsid w:val="008E377F"/>
    <w:rsid w:val="008E7AA5"/>
    <w:rsid w:val="008F4438"/>
    <w:rsid w:val="00900E98"/>
    <w:rsid w:val="009026CE"/>
    <w:rsid w:val="00907D7F"/>
    <w:rsid w:val="00922489"/>
    <w:rsid w:val="0092256A"/>
    <w:rsid w:val="00945709"/>
    <w:rsid w:val="009501AD"/>
    <w:rsid w:val="00972E4E"/>
    <w:rsid w:val="00981FA7"/>
    <w:rsid w:val="009A54A2"/>
    <w:rsid w:val="009B3B2D"/>
    <w:rsid w:val="009B5470"/>
    <w:rsid w:val="009C4546"/>
    <w:rsid w:val="009D43FD"/>
    <w:rsid w:val="009D4D51"/>
    <w:rsid w:val="009E49AE"/>
    <w:rsid w:val="00A15DC1"/>
    <w:rsid w:val="00A178E1"/>
    <w:rsid w:val="00A24A48"/>
    <w:rsid w:val="00A537A8"/>
    <w:rsid w:val="00A57A11"/>
    <w:rsid w:val="00A6318A"/>
    <w:rsid w:val="00A72AFD"/>
    <w:rsid w:val="00A862C8"/>
    <w:rsid w:val="00AA4651"/>
    <w:rsid w:val="00AC4178"/>
    <w:rsid w:val="00AD3257"/>
    <w:rsid w:val="00AE79A1"/>
    <w:rsid w:val="00B21D28"/>
    <w:rsid w:val="00B2315E"/>
    <w:rsid w:val="00B415F5"/>
    <w:rsid w:val="00B45F58"/>
    <w:rsid w:val="00B7238E"/>
    <w:rsid w:val="00B741CE"/>
    <w:rsid w:val="00B77D2C"/>
    <w:rsid w:val="00B85CA8"/>
    <w:rsid w:val="00B91F8E"/>
    <w:rsid w:val="00BA6706"/>
    <w:rsid w:val="00BB1938"/>
    <w:rsid w:val="00BB1BB3"/>
    <w:rsid w:val="00BC1C43"/>
    <w:rsid w:val="00BD12C2"/>
    <w:rsid w:val="00BD1AD6"/>
    <w:rsid w:val="00BE3B81"/>
    <w:rsid w:val="00BE7EEF"/>
    <w:rsid w:val="00C06048"/>
    <w:rsid w:val="00C13C7D"/>
    <w:rsid w:val="00C15614"/>
    <w:rsid w:val="00C30CF5"/>
    <w:rsid w:val="00C32E6E"/>
    <w:rsid w:val="00C349D6"/>
    <w:rsid w:val="00C4031F"/>
    <w:rsid w:val="00C437A2"/>
    <w:rsid w:val="00C81112"/>
    <w:rsid w:val="00CC1B71"/>
    <w:rsid w:val="00D14216"/>
    <w:rsid w:val="00D43241"/>
    <w:rsid w:val="00D43873"/>
    <w:rsid w:val="00D445EF"/>
    <w:rsid w:val="00D51BBE"/>
    <w:rsid w:val="00D57C47"/>
    <w:rsid w:val="00DA3DD6"/>
    <w:rsid w:val="00DC507D"/>
    <w:rsid w:val="00DC5152"/>
    <w:rsid w:val="00DE5C95"/>
    <w:rsid w:val="00DE7DF2"/>
    <w:rsid w:val="00DF0FAD"/>
    <w:rsid w:val="00E16B12"/>
    <w:rsid w:val="00E503E2"/>
    <w:rsid w:val="00E63CDC"/>
    <w:rsid w:val="00E70E48"/>
    <w:rsid w:val="00E77290"/>
    <w:rsid w:val="00E933D4"/>
    <w:rsid w:val="00EA2521"/>
    <w:rsid w:val="00EA26DF"/>
    <w:rsid w:val="00EB35E8"/>
    <w:rsid w:val="00ED3AA6"/>
    <w:rsid w:val="00ED55A1"/>
    <w:rsid w:val="00ED6D56"/>
    <w:rsid w:val="00EE3BE8"/>
    <w:rsid w:val="00EE4430"/>
    <w:rsid w:val="00F03397"/>
    <w:rsid w:val="00F06707"/>
    <w:rsid w:val="00F12BB7"/>
    <w:rsid w:val="00F27E49"/>
    <w:rsid w:val="00F43DFB"/>
    <w:rsid w:val="00F74402"/>
    <w:rsid w:val="00F806A3"/>
    <w:rsid w:val="00F8114F"/>
    <w:rsid w:val="00F82063"/>
    <w:rsid w:val="00F90653"/>
    <w:rsid w:val="00F920B7"/>
    <w:rsid w:val="00F94474"/>
    <w:rsid w:val="00FA1430"/>
    <w:rsid w:val="00FA3B38"/>
    <w:rsid w:val="00FB1526"/>
    <w:rsid w:val="00FC0953"/>
    <w:rsid w:val="00FC25FD"/>
    <w:rsid w:val="00FC6782"/>
    <w:rsid w:val="00FC787C"/>
    <w:rsid w:val="00FE1687"/>
    <w:rsid w:val="00FE176A"/>
    <w:rsid w:val="00FF16C4"/>
    <w:rsid w:val="023EE471"/>
    <w:rsid w:val="058F612A"/>
    <w:rsid w:val="0595DCFE"/>
    <w:rsid w:val="05D9EA86"/>
    <w:rsid w:val="0772FD5B"/>
    <w:rsid w:val="0A3BA274"/>
    <w:rsid w:val="0AA2B266"/>
    <w:rsid w:val="0B1B92FC"/>
    <w:rsid w:val="0E5A06E0"/>
    <w:rsid w:val="10B11FE6"/>
    <w:rsid w:val="1606B905"/>
    <w:rsid w:val="167613F7"/>
    <w:rsid w:val="1C7CCBF5"/>
    <w:rsid w:val="1DAB525D"/>
    <w:rsid w:val="1ED37178"/>
    <w:rsid w:val="21E60D4D"/>
    <w:rsid w:val="243BB538"/>
    <w:rsid w:val="2982AB1F"/>
    <w:rsid w:val="3025719D"/>
    <w:rsid w:val="31BB018F"/>
    <w:rsid w:val="329108CF"/>
    <w:rsid w:val="35E7AF86"/>
    <w:rsid w:val="3B868BD3"/>
    <w:rsid w:val="3D21733A"/>
    <w:rsid w:val="3E4E5982"/>
    <w:rsid w:val="410F633E"/>
    <w:rsid w:val="42DACB64"/>
    <w:rsid w:val="42EB95A0"/>
    <w:rsid w:val="43BDA191"/>
    <w:rsid w:val="45C5BF57"/>
    <w:rsid w:val="48FA6A96"/>
    <w:rsid w:val="496C1C40"/>
    <w:rsid w:val="4A5C336C"/>
    <w:rsid w:val="4B1B42FE"/>
    <w:rsid w:val="4B71449C"/>
    <w:rsid w:val="543C9383"/>
    <w:rsid w:val="5BB8D0B9"/>
    <w:rsid w:val="5CF956E6"/>
    <w:rsid w:val="5D1FDCC1"/>
    <w:rsid w:val="61520FE0"/>
    <w:rsid w:val="668409B0"/>
    <w:rsid w:val="66C1BCFD"/>
    <w:rsid w:val="68A7CE7D"/>
    <w:rsid w:val="68BF2A23"/>
    <w:rsid w:val="6A0886FD"/>
    <w:rsid w:val="6B563A26"/>
    <w:rsid w:val="6BECF43D"/>
    <w:rsid w:val="70389744"/>
    <w:rsid w:val="7084875D"/>
    <w:rsid w:val="74E3CC37"/>
    <w:rsid w:val="7DA40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8D3A75"/>
  <w15:chartTrackingRefBased/>
  <w15:docId w15:val="{0DF202FE-1329-477F-9FB9-DF420E642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6366"/>
    <w:rPr>
      <w:kern w:val="0"/>
      <w:lang w:val="nb-N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63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fr-FR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63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fr-FR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63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fr-FR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63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fr-FR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63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val="fr-FR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63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fr-FR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63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fr-FR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63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fr-FR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63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fr-FR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63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63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63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63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63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63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63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63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63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63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563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63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fr-FR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563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6366"/>
    <w:pPr>
      <w:spacing w:before="160"/>
      <w:jc w:val="center"/>
    </w:pPr>
    <w:rPr>
      <w:i/>
      <w:iCs/>
      <w:color w:val="404040" w:themeColor="text1" w:themeTint="BF"/>
      <w:kern w:val="2"/>
      <w:lang w:val="fr-FR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563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6366"/>
    <w:pPr>
      <w:ind w:left="720"/>
      <w:contextualSpacing/>
    </w:pPr>
    <w:rPr>
      <w:kern w:val="2"/>
      <w:lang w:val="fr-FR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563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63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lang w:val="fr-FR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63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636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56366"/>
    <w:pPr>
      <w:spacing w:after="0" w:line="240" w:lineRule="auto"/>
    </w:pPr>
    <w:rPr>
      <w:kern w:val="0"/>
      <w:lang w:val="nb-N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461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461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46160"/>
    <w:rPr>
      <w:kern w:val="0"/>
      <w:sz w:val="20"/>
      <w:szCs w:val="20"/>
      <w:lang w:val="nb-NO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61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6160"/>
    <w:rPr>
      <w:b/>
      <w:bCs/>
      <w:kern w:val="0"/>
      <w:sz w:val="20"/>
      <w:szCs w:val="20"/>
      <w:lang w:val="nb-N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6E2C902EA1BA41A7585708C7671CDB" ma:contentTypeVersion="11" ma:contentTypeDescription="Create a new document." ma:contentTypeScope="" ma:versionID="0d3a07b6103ff4dd3839ff28d49a4755">
  <xsd:schema xmlns:xsd="http://www.w3.org/2001/XMLSchema" xmlns:xs="http://www.w3.org/2001/XMLSchema" xmlns:p="http://schemas.microsoft.com/office/2006/metadata/properties" xmlns:ns2="e57e9af7-d6cc-498c-a0f7-a0506363ddab" xmlns:ns3="c5f7c0c9-6d7b-49e3-a896-797b28200e9a" targetNamespace="http://schemas.microsoft.com/office/2006/metadata/properties" ma:root="true" ma:fieldsID="a6b48d12d627a0b9366e395b5a9dbae6" ns2:_="" ns3:_="">
    <xsd:import namespace="e57e9af7-d6cc-498c-a0f7-a0506363ddab"/>
    <xsd:import namespace="c5f7c0c9-6d7b-49e3-a896-797b28200e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7e9af7-d6cc-498c-a0f7-a0506363dd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a916d09-11b3-44b5-b5f4-9aae0c2013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f7c0c9-6d7b-49e3-a896-797b28200e9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d296eff-c61f-4873-a09c-af46f15931e9}" ma:internalName="TaxCatchAll" ma:showField="CatchAllData" ma:web="c5f7c0c9-6d7b-49e3-a896-797b28200e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f7c0c9-6d7b-49e3-a896-797b28200e9a" xsi:nil="true"/>
    <lcf76f155ced4ddcb4097134ff3c332f xmlns="e57e9af7-d6cc-498c-a0f7-a0506363dda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40A61F-27D2-4B0C-9129-9242BBEDA1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7e9af7-d6cc-498c-a0f7-a0506363ddab"/>
    <ds:schemaRef ds:uri="c5f7c0c9-6d7b-49e3-a896-797b28200e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0336F6-E0D3-4AFD-8A2D-44DCDAF38FDC}">
  <ds:schemaRefs>
    <ds:schemaRef ds:uri="http://schemas.microsoft.com/office/2006/metadata/properties"/>
    <ds:schemaRef ds:uri="http://schemas.microsoft.com/office/infopath/2007/PartnerControls"/>
    <ds:schemaRef ds:uri="c5f7c0c9-6d7b-49e3-a896-797b28200e9a"/>
    <ds:schemaRef ds:uri="e57e9af7-d6cc-498c-a0f7-a0506363ddab"/>
  </ds:schemaRefs>
</ds:datastoreItem>
</file>

<file path=customXml/itemProps3.xml><?xml version="1.0" encoding="utf-8"?>
<ds:datastoreItem xmlns:ds="http://schemas.openxmlformats.org/officeDocument/2006/customXml" ds:itemID="{D6F45CCB-F4F7-455A-B910-1FF3F811EC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0</Pages>
  <Words>0</Words>
  <Characters>0</Characters>
  <Application>Microsoft Office Word</Application>
  <DocSecurity>4</DocSecurity>
  <Lines>0</Lines>
  <Paragraphs>0</Paragraphs>
  <ScaleCrop>false</ScaleCrop>
  <Company>UiT The Arctic University of Norway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Geraldine Mabille</dc:creator>
  <cp:keywords/>
  <dc:description/>
  <cp:lastModifiedBy>Geraldine Mabille</cp:lastModifiedBy>
  <cp:revision>102</cp:revision>
  <dcterms:created xsi:type="dcterms:W3CDTF">2026-02-23T08:52:00Z</dcterms:created>
  <dcterms:modified xsi:type="dcterms:W3CDTF">2026-02-24T14:25:00Z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0x010100AD6E2C902EA1BA41A7585708C7671CDB</vt:lpwstr>
  </property>
  <property fmtid="{D5CDD505-2E9C-101B-9397-08002B2CF9AE}" pid="3" name="MediaServiceImageTags">
    <vt:lpwstr/>
  </property>
</Properties>
</file>