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E37E" w14:textId="0219A0A3" w:rsidR="15B5F617" w:rsidRDefault="15B5F617" w:rsidP="60F7A26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60F7A2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Staff Perceptions of Care Navigators in Medication for Opioid Use Disorder Treatment Settings</w:t>
      </w:r>
    </w:p>
    <w:p w14:paraId="0D6E3B42" w14:textId="0E695182" w:rsidR="0068136C" w:rsidRPr="00AC5852" w:rsidRDefault="00A225F7" w:rsidP="60F7A2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68136C" w:rsidRPr="60F7A267">
        <w:rPr>
          <w:rFonts w:ascii="Times New Roman" w:hAnsi="Times New Roman" w:cs="Times New Roman"/>
          <w:b/>
          <w:bCs/>
          <w:sz w:val="24"/>
          <w:szCs w:val="24"/>
        </w:rPr>
        <w:t xml:space="preserve"> File </w:t>
      </w:r>
      <w:r w:rsidR="00CC5F55" w:rsidRPr="60F7A26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27CA49F" w14:textId="24AB8D4C" w:rsidR="00500A10" w:rsidRPr="00AC5852" w:rsidRDefault="00500A10" w:rsidP="60F7A2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60F7A267">
        <w:rPr>
          <w:rFonts w:ascii="Times New Roman" w:hAnsi="Times New Roman" w:cs="Times New Roman"/>
          <w:b/>
          <w:bCs/>
          <w:sz w:val="24"/>
          <w:szCs w:val="24"/>
        </w:rPr>
        <w:t>Inductive Codebook: Care Navigators</w:t>
      </w:r>
    </w:p>
    <w:p w14:paraId="1AFC3803" w14:textId="2E61EF43" w:rsidR="09259764" w:rsidRDefault="09259764" w:rsidP="0925976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A1FBD0" w14:textId="77777777" w:rsidR="00500A10" w:rsidRPr="00AC5852" w:rsidRDefault="00500A10" w:rsidP="00500A10">
      <w:pPr>
        <w:rPr>
          <w:rFonts w:ascii="Times New Roman" w:eastAsia="Aptos" w:hAnsi="Times New Roman" w:cs="Times New Roman"/>
          <w:sz w:val="24"/>
          <w:szCs w:val="24"/>
        </w:rPr>
      </w:pPr>
      <w:r w:rsidRPr="6F6370A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Overview and Process Summary: </w:t>
      </w:r>
      <w:r w:rsidRPr="6F6370A9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274655AC" w14:textId="77777777" w:rsidR="00500A10" w:rsidRPr="00AC5852" w:rsidRDefault="00500A10" w:rsidP="00500A10">
      <w:pPr>
        <w:rPr>
          <w:rFonts w:ascii="Times New Roman" w:eastAsia="Aptos" w:hAnsi="Times New Roman" w:cs="Times New Roman"/>
          <w:sz w:val="24"/>
          <w:szCs w:val="24"/>
        </w:rPr>
      </w:pPr>
      <w:r w:rsidRPr="6F6370A9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5E9F4412" w14:textId="595A4C0B" w:rsidR="00500A10" w:rsidRPr="00AC5852" w:rsidRDefault="0226A1A9" w:rsidP="00500A10">
      <w:pPr>
        <w:rPr>
          <w:rFonts w:ascii="Times New Roman" w:eastAsia="Aptos" w:hAnsi="Times New Roman" w:cs="Times New Roman"/>
          <w:sz w:val="24"/>
          <w:szCs w:val="24"/>
        </w:rPr>
      </w:pPr>
      <w:r w:rsidRPr="3E30AB97">
        <w:rPr>
          <w:rFonts w:ascii="Times New Roman" w:eastAsia="Aptos" w:hAnsi="Times New Roman" w:cs="Times New Roman"/>
          <w:sz w:val="24"/>
          <w:szCs w:val="24"/>
        </w:rPr>
        <w:t>This</w:t>
      </w:r>
      <w:r w:rsidR="00500A10" w:rsidRPr="3E30AB97">
        <w:rPr>
          <w:rFonts w:ascii="Times New Roman" w:eastAsia="Aptos" w:hAnsi="Times New Roman" w:cs="Times New Roman"/>
          <w:sz w:val="24"/>
          <w:szCs w:val="24"/>
        </w:rPr>
        <w:t xml:space="preserve"> codebook was created for the HCS to systematically code interviews with organizational partners who implemented </w:t>
      </w:r>
      <w:r w:rsidR="6564016A" w:rsidRPr="3E30AB97">
        <w:rPr>
          <w:rFonts w:ascii="Times New Roman" w:eastAsia="Aptos" w:hAnsi="Times New Roman" w:cs="Times New Roman"/>
          <w:sz w:val="24"/>
          <w:szCs w:val="24"/>
        </w:rPr>
        <w:t>MOUD-related strategies</w:t>
      </w:r>
      <w:r w:rsidR="00500A10" w:rsidRPr="3E30AB97">
        <w:rPr>
          <w:rFonts w:ascii="Times New Roman" w:eastAsia="Aptos" w:hAnsi="Times New Roman" w:cs="Times New Roman"/>
          <w:sz w:val="24"/>
          <w:szCs w:val="24"/>
        </w:rPr>
        <w:t xml:space="preserve"> during Wave 1 (January 2020 – June 2022). This coding structure includes parent, child, and grandchild codes to capture different study dimensions. </w:t>
      </w:r>
    </w:p>
    <w:p w14:paraId="7A495E97" w14:textId="4E2A93D0" w:rsidR="3E30AB97" w:rsidRDefault="3E30AB97" w:rsidP="3E30AB97">
      <w:pPr>
        <w:rPr>
          <w:rFonts w:ascii="Times New Roman" w:eastAsia="Aptos" w:hAnsi="Times New Roman" w:cs="Times New Roman"/>
          <w:sz w:val="24"/>
          <w:szCs w:val="24"/>
        </w:rPr>
      </w:pPr>
    </w:p>
    <w:p w14:paraId="1F033D88" w14:textId="2134A466" w:rsidR="00500A10" w:rsidRPr="00AC5852" w:rsidRDefault="00500A10" w:rsidP="00500A10">
      <w:pPr>
        <w:rPr>
          <w:rFonts w:ascii="Times New Roman" w:eastAsia="Aptos" w:hAnsi="Times New Roman" w:cs="Times New Roman"/>
          <w:sz w:val="24"/>
          <w:szCs w:val="24"/>
        </w:rPr>
      </w:pPr>
      <w:r w:rsidRPr="6F6370A9">
        <w:rPr>
          <w:rFonts w:ascii="Times New Roman" w:eastAsia="Aptos" w:hAnsi="Times New Roman" w:cs="Times New Roman"/>
          <w:sz w:val="24"/>
          <w:szCs w:val="24"/>
        </w:rPr>
        <w:t xml:space="preserve">Interviews were conducted </w:t>
      </w:r>
      <w:r w:rsidR="16A20554" w:rsidRPr="6F6370A9">
        <w:rPr>
          <w:rFonts w:ascii="Times New Roman" w:eastAsia="Aptos" w:hAnsi="Times New Roman" w:cs="Times New Roman"/>
          <w:sz w:val="24"/>
          <w:szCs w:val="24"/>
        </w:rPr>
        <w:t xml:space="preserve">approximately </w:t>
      </w:r>
      <w:r w:rsidRPr="6F6370A9">
        <w:rPr>
          <w:rFonts w:ascii="Times New Roman" w:eastAsia="Aptos" w:hAnsi="Times New Roman" w:cs="Times New Roman"/>
          <w:sz w:val="24"/>
          <w:szCs w:val="24"/>
        </w:rPr>
        <w:t xml:space="preserve">6–8 months after </w:t>
      </w:r>
      <w:r w:rsidR="1F2AD241" w:rsidRPr="6F6370A9">
        <w:rPr>
          <w:rFonts w:ascii="Times New Roman" w:eastAsia="Aptos" w:hAnsi="Times New Roman" w:cs="Times New Roman"/>
          <w:sz w:val="24"/>
          <w:szCs w:val="24"/>
        </w:rPr>
        <w:t>the end of the intervention period</w:t>
      </w:r>
      <w:r w:rsidRPr="6F6370A9">
        <w:rPr>
          <w:rFonts w:ascii="Times New Roman" w:eastAsia="Aptos" w:hAnsi="Times New Roman" w:cs="Times New Roman"/>
          <w:sz w:val="24"/>
          <w:szCs w:val="24"/>
        </w:rPr>
        <w:t xml:space="preserve"> to gather partner perspectives on the implementation and sustainability of </w:t>
      </w:r>
      <w:r w:rsidR="2C1607EA" w:rsidRPr="6F6370A9">
        <w:rPr>
          <w:rFonts w:ascii="Times New Roman" w:eastAsia="Aptos" w:hAnsi="Times New Roman" w:cs="Times New Roman"/>
          <w:sz w:val="24"/>
          <w:szCs w:val="24"/>
        </w:rPr>
        <w:t>EBPs</w:t>
      </w:r>
      <w:r w:rsidRPr="6F6370A9">
        <w:rPr>
          <w:rFonts w:ascii="Times New Roman" w:eastAsia="Aptos" w:hAnsi="Times New Roman" w:cs="Times New Roman"/>
          <w:sz w:val="24"/>
          <w:szCs w:val="24"/>
        </w:rPr>
        <w:t>. In Kentucky, these interviews were conducted by Implementation Facilitators, many of whom assisted partners with evidence-based practices (EBPs) during the intervention.</w:t>
      </w:r>
    </w:p>
    <w:p w14:paraId="1A65DC5D" w14:textId="65827EA9" w:rsidR="00500A10" w:rsidRPr="00AC5852" w:rsidRDefault="00500A10" w:rsidP="3E30AB97">
      <w:pPr>
        <w:rPr>
          <w:rFonts w:ascii="Times New Roman" w:eastAsia="Aptos" w:hAnsi="Times New Roman" w:cs="Times New Roman"/>
          <w:sz w:val="24"/>
          <w:szCs w:val="24"/>
        </w:rPr>
      </w:pPr>
      <w:r w:rsidRPr="6F6370A9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3056FD1D" w14:textId="23BEA0E6" w:rsidR="00500A10" w:rsidRPr="00AC5852" w:rsidRDefault="00500A10" w:rsidP="3E30AB97">
      <w:pPr>
        <w:rPr>
          <w:rFonts w:ascii="Times New Roman" w:eastAsia="Aptos" w:hAnsi="Times New Roman" w:cs="Times New Roman"/>
          <w:sz w:val="24"/>
          <w:szCs w:val="24"/>
        </w:rPr>
      </w:pPr>
      <w:r w:rsidRPr="3E30AB97">
        <w:rPr>
          <w:rFonts w:ascii="Times New Roman" w:eastAsia="Aptos" w:hAnsi="Times New Roman" w:cs="Times New Roman"/>
          <w:sz w:val="24"/>
          <w:szCs w:val="24"/>
        </w:rPr>
        <w:t>This codebook focuses on interview passages that reference the</w:t>
      </w:r>
      <w:r w:rsidR="3F994157" w:rsidRPr="3E30AB97">
        <w:rPr>
          <w:rFonts w:ascii="Times New Roman" w:eastAsia="Aptos" w:hAnsi="Times New Roman" w:cs="Times New Roman"/>
          <w:sz w:val="24"/>
          <w:szCs w:val="24"/>
        </w:rPr>
        <w:t xml:space="preserve"> care navigators from</w:t>
      </w:r>
      <w:r w:rsidRPr="3E30AB97">
        <w:rPr>
          <w:rFonts w:ascii="Times New Roman" w:eastAsia="Aptos" w:hAnsi="Times New Roman" w:cs="Times New Roman"/>
          <w:sz w:val="24"/>
          <w:szCs w:val="24"/>
        </w:rPr>
        <w:t xml:space="preserve"> Bluegrass Care Navigator</w:t>
      </w:r>
      <w:r w:rsidR="3FDBB397" w:rsidRPr="3E30AB97">
        <w:rPr>
          <w:rFonts w:ascii="Times New Roman" w:eastAsia="Aptos" w:hAnsi="Times New Roman" w:cs="Times New Roman"/>
          <w:sz w:val="24"/>
          <w:szCs w:val="24"/>
        </w:rPr>
        <w:t>s who were deployed within</w:t>
      </w:r>
      <w:r w:rsidRPr="3E30AB97">
        <w:rPr>
          <w:rFonts w:ascii="Times New Roman" w:eastAsia="Aptos" w:hAnsi="Times New Roman" w:cs="Times New Roman"/>
          <w:sz w:val="24"/>
          <w:szCs w:val="24"/>
        </w:rPr>
        <w:t xml:space="preserve"> MOUD </w:t>
      </w:r>
      <w:r w:rsidR="06F75494" w:rsidRPr="3E30AB97">
        <w:rPr>
          <w:rFonts w:ascii="Times New Roman" w:eastAsia="Aptos" w:hAnsi="Times New Roman" w:cs="Times New Roman"/>
          <w:sz w:val="24"/>
          <w:szCs w:val="24"/>
        </w:rPr>
        <w:t>agencies</w:t>
      </w:r>
      <w:r w:rsidRPr="3E30AB97">
        <w:rPr>
          <w:rFonts w:ascii="Times New Roman" w:eastAsia="Aptos" w:hAnsi="Times New Roman" w:cs="Times New Roman"/>
          <w:sz w:val="24"/>
          <w:szCs w:val="24"/>
        </w:rPr>
        <w:t xml:space="preserve">. Additional child codes were developed deductively by HCS-KY researchers, who initially reviewed all partner interview passages coded in the Kentucky (KY) data as part of </w:t>
      </w:r>
      <w:r w:rsidR="1B8C0CF4" w:rsidRPr="3E30AB97">
        <w:rPr>
          <w:rFonts w:ascii="Times New Roman" w:eastAsia="Aptos" w:hAnsi="Times New Roman" w:cs="Times New Roman"/>
          <w:sz w:val="24"/>
          <w:szCs w:val="24"/>
        </w:rPr>
        <w:t xml:space="preserve">a </w:t>
      </w:r>
      <w:r w:rsidRPr="3E30AB97">
        <w:rPr>
          <w:rFonts w:ascii="Times New Roman" w:eastAsia="Aptos" w:hAnsi="Times New Roman" w:cs="Times New Roman"/>
          <w:sz w:val="24"/>
          <w:szCs w:val="24"/>
        </w:rPr>
        <w:t>cross-site process. After this initial review, researchers drafted child code definitions along with inclusion and exclusion criteria</w:t>
      </w:r>
      <w:r w:rsidR="0103B788" w:rsidRPr="3E30AB97">
        <w:rPr>
          <w:rFonts w:ascii="Times New Roman" w:eastAsia="Aptos" w:hAnsi="Times New Roman" w:cs="Times New Roman"/>
          <w:sz w:val="24"/>
          <w:szCs w:val="24"/>
        </w:rPr>
        <w:t xml:space="preserve"> to code passages about the implementation of care navigators as an intervention to increase retention on MOUD</w:t>
      </w:r>
      <w:r w:rsidRPr="3E30AB97">
        <w:rPr>
          <w:rFonts w:ascii="Times New Roman" w:eastAsia="Aptos" w:hAnsi="Times New Roman" w:cs="Times New Roman"/>
          <w:sz w:val="24"/>
          <w:szCs w:val="24"/>
        </w:rPr>
        <w:t>.</w:t>
      </w:r>
    </w:p>
    <w:p w14:paraId="1439020D" w14:textId="77777777" w:rsidR="00500A10" w:rsidRPr="00AC5852" w:rsidRDefault="00500A10" w:rsidP="00500A10">
      <w:pPr>
        <w:rPr>
          <w:rFonts w:ascii="Times New Roman" w:eastAsia="Aptos" w:hAnsi="Times New Roman" w:cs="Times New Roman"/>
          <w:sz w:val="24"/>
          <w:szCs w:val="24"/>
        </w:rPr>
      </w:pPr>
      <w:r w:rsidRPr="6F6370A9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A106F42" w14:textId="338C37A9" w:rsidR="00500A10" w:rsidRPr="00AC5852" w:rsidRDefault="00500A10" w:rsidP="00500A10">
      <w:pPr>
        <w:rPr>
          <w:rFonts w:ascii="Times New Roman" w:eastAsia="Aptos" w:hAnsi="Times New Roman" w:cs="Times New Roman"/>
          <w:sz w:val="24"/>
          <w:szCs w:val="24"/>
        </w:rPr>
      </w:pPr>
      <w:r w:rsidRPr="3E30AB97">
        <w:rPr>
          <w:rFonts w:ascii="Times New Roman" w:eastAsia="Aptos" w:hAnsi="Times New Roman" w:cs="Times New Roman"/>
          <w:sz w:val="24"/>
          <w:szCs w:val="24"/>
        </w:rPr>
        <w:t xml:space="preserve">A small team of coders who had previously conducted Partner Sustainability interviews and/or participated in cross-site coding then applied the preliminary child codes to a sample of five pages of care navigator excerpts. This step ensured consensus in coding application, identified areas for refinement, and evaluated whether additional child codes emerged from the data. </w:t>
      </w:r>
    </w:p>
    <w:p w14:paraId="13891C35" w14:textId="77777777" w:rsidR="00500A10" w:rsidRPr="00AC5852" w:rsidRDefault="00500A10" w:rsidP="00500A10">
      <w:pPr>
        <w:rPr>
          <w:rFonts w:ascii="Times New Roman" w:eastAsia="Aptos" w:hAnsi="Times New Roman" w:cs="Times New Roman"/>
          <w:sz w:val="24"/>
          <w:szCs w:val="24"/>
        </w:rPr>
      </w:pPr>
    </w:p>
    <w:p w14:paraId="6A907680" w14:textId="5D810908" w:rsidR="00500A10" w:rsidRPr="00AC5852" w:rsidRDefault="00500A10" w:rsidP="6F6370A9">
      <w:pPr>
        <w:pStyle w:val="paragraph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35"/>
        <w:gridCol w:w="6215"/>
      </w:tblGrid>
      <w:tr w:rsidR="00500A10" w:rsidRPr="00AC5852" w14:paraId="04AB0666" w14:textId="77777777" w:rsidTr="6F6370A9">
        <w:trPr>
          <w:trHeight w:val="300"/>
        </w:trPr>
        <w:tc>
          <w:tcPr>
            <w:tcW w:w="3135" w:type="dxa"/>
          </w:tcPr>
          <w:p w14:paraId="431F006A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t>Adoption</w:t>
            </w:r>
          </w:p>
          <w:p w14:paraId="175FBC46" w14:textId="2976689C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  <w:p w14:paraId="4EC69422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332DB9DD" w14:textId="6744A440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: Statements about why an agency desired a care navigator before implementation took place.</w:t>
            </w:r>
          </w:p>
          <w:p w14:paraId="7C402122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43440AFD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4666CA5" w14:textId="40011BF7" w:rsidR="00500A10" w:rsidRPr="00AC5852" w:rsidRDefault="00500A10" w:rsidP="6F6370A9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descriptions of why the agency knew a care navigator would be useful for the agency.</w:t>
            </w:r>
          </w:p>
          <w:p w14:paraId="0862BC87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4EE73E90" w14:textId="6E554BA1" w:rsidR="00500A10" w:rsidRPr="00AC5852" w:rsidRDefault="00500A10" w:rsidP="6F6370A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Exclude statements that </w:t>
            </w:r>
            <w:r w:rsidRPr="6F6370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infer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 desire for a care navigator prior to implementation. </w:t>
            </w:r>
          </w:p>
          <w:p w14:paraId="18580B02" w14:textId="77777777" w:rsidR="00500A10" w:rsidRPr="00AC5852" w:rsidRDefault="00500A10" w:rsidP="6F6370A9">
            <w:pPr>
              <w:pStyle w:val="ListParagrap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1434A982" w14:textId="77777777" w:rsidTr="6F6370A9">
        <w:trPr>
          <w:trHeight w:val="300"/>
        </w:trPr>
        <w:tc>
          <w:tcPr>
            <w:tcW w:w="3135" w:type="dxa"/>
          </w:tcPr>
          <w:p w14:paraId="30213326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t>Barrier Relief Community Offerings</w:t>
            </w:r>
          </w:p>
          <w:p w14:paraId="196D5794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12C57F2B" w14:textId="59569992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: Statements about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provide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connections to community resources for barrier relief </w:t>
            </w:r>
            <w:r w:rsidRPr="6F6370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without 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the use of barrier relief funds.</w:t>
            </w:r>
          </w:p>
          <w:p w14:paraId="3DAC4327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99014B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CD350B8" w14:textId="02B74F4E" w:rsidR="00500A10" w:rsidRPr="00AC5852" w:rsidRDefault="00500A10" w:rsidP="6F6370A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using community resources to assist a patient with barriers to care (e.g., external grants).</w:t>
            </w:r>
          </w:p>
          <w:p w14:paraId="61CC7EB4" w14:textId="2B2571DC" w:rsidR="00500A10" w:rsidRPr="00AC5852" w:rsidRDefault="00500A10" w:rsidP="6F6370A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assisting clients in finding employment without the use of barrier relief funds.</w:t>
            </w:r>
          </w:p>
          <w:p w14:paraId="7D25B3C0" w14:textId="568DD6F8" w:rsidR="00500A10" w:rsidRPr="00AC5852" w:rsidRDefault="00500A10" w:rsidP="6F6370A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descriptions of how scheduling care navigators assisted with HUD/housing without the use of barrier relief funds.</w:t>
            </w:r>
          </w:p>
          <w:p w14:paraId="2A6DD053" w14:textId="1A7CBDF7" w:rsidR="00500A10" w:rsidRPr="00AC5852" w:rsidRDefault="00500A10" w:rsidP="6F6370A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using community resources </w:t>
            </w:r>
            <w:proofErr w:type="gramStart"/>
            <w:r w:rsidRPr="6F6370A9">
              <w:rPr>
                <w:rFonts w:ascii="Times New Roman" w:hAnsi="Times New Roman" w:cs="Times New Roman"/>
                <w:color w:val="000000" w:themeColor="text1"/>
              </w:rPr>
              <w:t>similar to</w:t>
            </w:r>
            <w:proofErr w:type="gramEnd"/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what agency staff used in the past, without barrier relief funds.</w:t>
            </w:r>
          </w:p>
          <w:p w14:paraId="51DDD87E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46C73988" w14:textId="77777777" w:rsidR="00500A10" w:rsidRPr="00AC5852" w:rsidRDefault="00500A10" w:rsidP="6F6370A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If statements about barrier relief do not explicitly state the use of external funding and likely have a cost, code to “Barrier Relief Funds.”</w:t>
            </w:r>
          </w:p>
          <w:p w14:paraId="63F6F57D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65D60C22" w14:textId="77777777" w:rsidTr="6F6370A9">
        <w:trPr>
          <w:trHeight w:val="300"/>
        </w:trPr>
        <w:tc>
          <w:tcPr>
            <w:tcW w:w="3135" w:type="dxa"/>
          </w:tcPr>
          <w:p w14:paraId="147C1307" w14:textId="667A8AB2" w:rsidR="00500A10" w:rsidRPr="00041F5A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lastRenderedPageBreak/>
              <w:t>Barrier Relief Funds</w:t>
            </w:r>
          </w:p>
          <w:p w14:paraId="76F2AEF5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572EEEC7" w14:textId="69754C33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: Statements about how the care </w:t>
            </w:r>
            <w:r w:rsidR="1575649B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provided </w:t>
            </w:r>
            <w:r w:rsidRPr="6F6370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fiscal 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support to patients in need</w:t>
            </w:r>
            <w:r w:rsidR="619210A4" w:rsidRPr="6F6370A9">
              <w:rPr>
                <w:rFonts w:ascii="Times New Roman" w:hAnsi="Times New Roman" w:cs="Times New Roman"/>
                <w:color w:val="000000" w:themeColor="text1"/>
              </w:rPr>
              <w:t xml:space="preserve"> using HCS funding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E8B3936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7E1E9C30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75AD9E4" w14:textId="44B35852" w:rsidR="00500A10" w:rsidRPr="00AC5852" w:rsidRDefault="00500A10" w:rsidP="6F6370A9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assisted with transportation with barrier relief funds.</w:t>
            </w:r>
          </w:p>
          <w:p w14:paraId="7365F4CA" w14:textId="2F502286" w:rsidR="00500A10" w:rsidRPr="00AC5852" w:rsidRDefault="00500A10" w:rsidP="6F6370A9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assisted with fees (driver’s license, birth certificate) with the use of barrier relief funds.</w:t>
            </w:r>
          </w:p>
          <w:p w14:paraId="296CD80E" w14:textId="30493543" w:rsidR="00500A10" w:rsidRPr="00AC5852" w:rsidRDefault="00500A10" w:rsidP="6F6370A9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assisted with patient bills.</w:t>
            </w:r>
          </w:p>
          <w:p w14:paraId="4FA94F80" w14:textId="038D293B" w:rsidR="00500A10" w:rsidRPr="00AC5852" w:rsidRDefault="00500A10" w:rsidP="6F6370A9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assisted with housing with the use of barrier relief funds.</w:t>
            </w:r>
          </w:p>
          <w:p w14:paraId="2D5BC71B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34F215F9" w14:textId="77777777" w:rsidR="00500A10" w:rsidRPr="00AC5852" w:rsidRDefault="00500A10" w:rsidP="6F6370A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Statements about barrier relief that are known to be from community funds should be coded, “Barrier Relief Community Offerings.”</w:t>
            </w:r>
          </w:p>
          <w:p w14:paraId="4641D004" w14:textId="77777777" w:rsidR="00500A10" w:rsidRPr="00AC5852" w:rsidRDefault="00500A10" w:rsidP="6F6370A9">
            <w:pPr>
              <w:pStyle w:val="ListParagrap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6C09910B" w14:textId="77777777" w:rsidTr="6F6370A9">
        <w:tc>
          <w:tcPr>
            <w:tcW w:w="3135" w:type="dxa"/>
          </w:tcPr>
          <w:p w14:paraId="5F9C56A8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t>Client Characteristics</w:t>
            </w:r>
          </w:p>
          <w:p w14:paraId="45EBDBFE" w14:textId="0627CB46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5" w:type="dxa"/>
          </w:tcPr>
          <w:p w14:paraId="04637179" w14:textId="59736066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Statements about who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served. </w:t>
            </w:r>
          </w:p>
          <w:p w14:paraId="7604EC65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5EDDCCC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13C4C90" w14:textId="5C709C1B" w:rsidR="00500A10" w:rsidRPr="00AC5852" w:rsidRDefault="00500A10" w:rsidP="6F6370A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discussions of how the agencies </w:t>
            </w:r>
            <w:proofErr w:type="gramStart"/>
            <w:r w:rsidRPr="6F6370A9">
              <w:rPr>
                <w:rFonts w:ascii="Times New Roman" w:hAnsi="Times New Roman" w:cs="Times New Roman"/>
                <w:color w:val="000000" w:themeColor="text1"/>
              </w:rPr>
              <w:t>chose</w:t>
            </w:r>
            <w:proofErr w:type="gramEnd"/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patients for care navigators focus (e.g., patients at risk of dropping out, new patients, patients with co-occurring 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lastRenderedPageBreak/>
              <w:t>mental health issues, patients who have returned to use).</w:t>
            </w:r>
          </w:p>
          <w:p w14:paraId="0151EA9C" w14:textId="6A4E653B" w:rsidR="00500A10" w:rsidRPr="00AC5852" w:rsidRDefault="00500A10" w:rsidP="6F6370A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discussions of the benefits of reaching certain populations due to care navigator placements (patients with transportation issues, patients with financial barriers, patients unhoused).</w:t>
            </w:r>
          </w:p>
          <w:p w14:paraId="3EA2224A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Exclusion criteria: </w:t>
            </w:r>
          </w:p>
          <w:p w14:paraId="6D0A3806" w14:textId="77777777" w:rsidR="00500A10" w:rsidRPr="00AC5852" w:rsidRDefault="00500A10" w:rsidP="6F6370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No specific exclusions. </w:t>
            </w:r>
          </w:p>
          <w:p w14:paraId="3C14262E" w14:textId="77777777" w:rsidR="00500A10" w:rsidRPr="00AC5852" w:rsidRDefault="00500A10" w:rsidP="6F6370A9">
            <w:pPr>
              <w:pStyle w:val="List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0A10" w:rsidRPr="00AC5852" w14:paraId="0255E0C7" w14:textId="77777777" w:rsidTr="6F6370A9">
        <w:trPr>
          <w:trHeight w:val="300"/>
        </w:trPr>
        <w:tc>
          <w:tcPr>
            <w:tcW w:w="3135" w:type="dxa"/>
          </w:tcPr>
          <w:p w14:paraId="460E4723" w14:textId="77777777" w:rsidR="00500A10" w:rsidRPr="00AC5852" w:rsidRDefault="00500A10" w:rsidP="6F6370A9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lastRenderedPageBreak/>
              <w:t>External Policies</w:t>
            </w:r>
          </w:p>
          <w:p w14:paraId="2CCBD22C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24AAE43" w14:textId="69FF8379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  <w:p w14:paraId="260C16BC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38D0EE55" w14:textId="11DE12DD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: Descriptions of policies outside the control of agencies and HCS/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BCN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that affected care navigator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s work.</w:t>
            </w:r>
          </w:p>
          <w:p w14:paraId="42540A05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2D11452C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A977D48" w14:textId="005E913E" w:rsidR="00500A10" w:rsidRPr="00AC5852" w:rsidRDefault="00500A10" w:rsidP="6F6370A9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how HIPAA regulations influenced the ability to or method of care 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navigator’s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work.</w:t>
            </w:r>
          </w:p>
          <w:p w14:paraId="70ADF3E4" w14:textId="71E69F6A" w:rsidR="00500A10" w:rsidRPr="00AC5852" w:rsidRDefault="00500A10" w:rsidP="6F6370A9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how telemedicine regulations influenced the ability to or method of care 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navigator’s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work. </w:t>
            </w:r>
          </w:p>
          <w:p w14:paraId="5C726FA2" w14:textId="6C364D65" w:rsidR="00500A10" w:rsidRPr="00AC5852" w:rsidRDefault="00500A10" w:rsidP="6F6370A9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how TCM regulations influenced the ability to or method of care navigators work (e.g., TCMs not allowed in residential facilities). </w:t>
            </w:r>
          </w:p>
          <w:p w14:paraId="2D3172CB" w14:textId="0F70880A" w:rsidR="00500A10" w:rsidRPr="00AC5852" w:rsidRDefault="00500A10" w:rsidP="6F6370A9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statements about care navigators that influence care navigator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s work.</w:t>
            </w:r>
          </w:p>
          <w:p w14:paraId="5D0DA086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Exclusion criteria: </w:t>
            </w:r>
          </w:p>
          <w:p w14:paraId="6ED41928" w14:textId="77777777" w:rsidR="00500A10" w:rsidRPr="00AC5852" w:rsidRDefault="00500A10" w:rsidP="6F6370A9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No specific exclusions.</w:t>
            </w:r>
          </w:p>
          <w:p w14:paraId="59D6039F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3CC05043" w14:textId="77777777" w:rsidTr="6F6370A9">
        <w:trPr>
          <w:trHeight w:val="300"/>
        </w:trPr>
        <w:tc>
          <w:tcPr>
            <w:tcW w:w="3135" w:type="dxa"/>
          </w:tcPr>
          <w:p w14:paraId="339CE8FE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t>Family of Clients</w:t>
            </w:r>
          </w:p>
          <w:p w14:paraId="7E7645D9" w14:textId="0F3E046E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  <w:p w14:paraId="1A629177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527350FB" w14:textId="649483BB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: Statements about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worked with family and friends of clients to create a supportive environment for treatment.</w:t>
            </w:r>
          </w:p>
          <w:p w14:paraId="2CF6835A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0819E931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513B9F1" w14:textId="6B1F94BD" w:rsidR="00500A10" w:rsidRPr="00AC5852" w:rsidRDefault="00500A10" w:rsidP="6F6370A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care navigators engaging with </w:t>
            </w:r>
            <w:proofErr w:type="gramStart"/>
            <w:r w:rsidRPr="6F6370A9">
              <w:rPr>
                <w:rFonts w:ascii="Times New Roman" w:hAnsi="Times New Roman" w:cs="Times New Roman"/>
              </w:rPr>
              <w:t>client</w:t>
            </w:r>
            <w:proofErr w:type="gramEnd"/>
            <w:r w:rsidRPr="6F6370A9">
              <w:rPr>
                <w:rFonts w:ascii="Times New Roman" w:hAnsi="Times New Roman" w:cs="Times New Roman"/>
              </w:rPr>
              <w:t>/patient in rebuilding relationships with their family and friends; therefore, creating a support system</w:t>
            </w:r>
          </w:p>
          <w:p w14:paraId="40D134C8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34E2BB84" w14:textId="77777777" w:rsidR="00500A10" w:rsidRPr="00AC5852" w:rsidRDefault="00500A10" w:rsidP="6F6370A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No specific exclusions.</w:t>
            </w:r>
          </w:p>
          <w:p w14:paraId="79408F24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6D07A526" w14:textId="77777777" w:rsidTr="6F6370A9">
        <w:trPr>
          <w:trHeight w:val="300"/>
        </w:trPr>
        <w:tc>
          <w:tcPr>
            <w:tcW w:w="3135" w:type="dxa"/>
          </w:tcPr>
          <w:p w14:paraId="38D401AB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t>Human Resources</w:t>
            </w:r>
          </w:p>
          <w:p w14:paraId="0D59AF50" w14:textId="07A7223B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  <w:p w14:paraId="44A754FF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627498AC" w14:textId="4A976325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: Statements about how the agency’s organizational structure/staffing or care navigators staffing affected the care navigator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s services.</w:t>
            </w:r>
          </w:p>
          <w:p w14:paraId="2E11D6C0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7D685C89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7B2FD57" w14:textId="07214335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how scheduling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met agency needs (e.g., </w:t>
            </w:r>
            <w:r w:rsidRPr="6F6370A9">
              <w:rPr>
                <w:rFonts w:ascii="Times New Roman" w:hAnsi="Times New Roman" w:cs="Times New Roman"/>
              </w:rPr>
              <w:t>being available to provide services to clients/patients due to the care navigator</w:t>
            </w:r>
            <w:r w:rsidR="00041F5A" w:rsidRPr="6F6370A9">
              <w:rPr>
                <w:rFonts w:ascii="Times New Roman" w:hAnsi="Times New Roman" w:cs="Times New Roman"/>
              </w:rPr>
              <w:t>’</w:t>
            </w:r>
            <w:r w:rsidRPr="6F6370A9">
              <w:rPr>
                <w:rFonts w:ascii="Times New Roman" w:hAnsi="Times New Roman" w:cs="Times New Roman"/>
              </w:rPr>
              <w:t>s work schedule).</w:t>
            </w:r>
          </w:p>
          <w:p w14:paraId="18ADB8F7" w14:textId="56945439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the management structure of </w:t>
            </w:r>
            <w:r w:rsidR="287741B3" w:rsidRPr="6F6370A9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care navigators facilitated the ability to provide retention of patients.</w:t>
            </w:r>
          </w:p>
          <w:p w14:paraId="5B9DA4B6" w14:textId="072B458B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turnover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49C4B0CF" w14:textId="22179215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the existence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only because of HCS funds.</w:t>
            </w:r>
          </w:p>
          <w:p w14:paraId="19BFD51C" w14:textId="1191E206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delays in placement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due 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 xml:space="preserve">to 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delays in 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BCN/HCS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hiring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F5F59D4" w14:textId="77777777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statements about the benefits of having additional staff available to meet with patients (e.g., expanding access to staff).</w:t>
            </w:r>
          </w:p>
          <w:p w14:paraId="3805FEDF" w14:textId="64B80794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statements about care navigators not having to abide by billable hours.</w:t>
            </w:r>
          </w:p>
          <w:p w14:paraId="590F775E" w14:textId="3951A9C7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the process of referrals to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4163407E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17ADF878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0821CD24" w14:textId="77777777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No specific exclusions.</w:t>
            </w:r>
          </w:p>
          <w:p w14:paraId="13C7A4BD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68E381AD" w14:textId="77777777" w:rsidTr="6F6370A9">
        <w:trPr>
          <w:trHeight w:val="300"/>
        </w:trPr>
        <w:tc>
          <w:tcPr>
            <w:tcW w:w="3135" w:type="dxa"/>
          </w:tcPr>
          <w:p w14:paraId="59578F60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lastRenderedPageBreak/>
              <w:t>OEND Offerings-Agency</w:t>
            </w:r>
          </w:p>
          <w:p w14:paraId="27393AFC" w14:textId="77777777" w:rsidR="00041F5A" w:rsidRDefault="00041F5A" w:rsidP="6F6370A9">
            <w:pPr>
              <w:rPr>
                <w:rFonts w:ascii="Times New Roman" w:hAnsi="Times New Roman" w:cs="Times New Roman"/>
              </w:rPr>
            </w:pPr>
          </w:p>
          <w:p w14:paraId="7B6C83F5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0D0F4F69" w14:textId="7E36C383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: Statements about how the care </w:t>
            </w:r>
            <w:r w:rsidR="1575649B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provided OEND services </w:t>
            </w:r>
            <w:r w:rsidRPr="6F6370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within 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20025716" w:rsidRPr="6F6370A9">
              <w:rPr>
                <w:rFonts w:ascii="Times New Roman" w:hAnsi="Times New Roman" w:cs="Times New Roman"/>
                <w:color w:val="000000" w:themeColor="text1"/>
              </w:rPr>
              <w:t xml:space="preserve"> MOUD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treatment center.</w:t>
            </w:r>
          </w:p>
          <w:p w14:paraId="1F6616EF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2A8A939C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14D97C6" w14:textId="05F9DAE9" w:rsidR="00500A10" w:rsidRPr="00AC5852" w:rsidRDefault="00500A10" w:rsidP="6F6370A9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assisted with providing OEND within the treatment center.</w:t>
            </w:r>
          </w:p>
          <w:p w14:paraId="38C44113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5C014DF1" w14:textId="5D4FCE06" w:rsidR="00500A10" w:rsidRPr="00AC5852" w:rsidRDefault="00500A10" w:rsidP="6F6370A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Exclude statements about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assisted with OEND in the community. Code these statements to OEND Offerings—Community.</w:t>
            </w:r>
          </w:p>
          <w:p w14:paraId="391800CD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19F9BA41" w14:textId="77777777" w:rsidTr="6F6370A9">
        <w:trPr>
          <w:trHeight w:val="300"/>
        </w:trPr>
        <w:tc>
          <w:tcPr>
            <w:tcW w:w="3135" w:type="dxa"/>
          </w:tcPr>
          <w:p w14:paraId="7AF2B571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t>OEND Offerings--Community</w:t>
            </w:r>
          </w:p>
          <w:p w14:paraId="4C27A9F5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B00A3A" w14:textId="6B3C9482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  <w:p w14:paraId="04850DF8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7F758DB9" w14:textId="2FEC67D0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: Statements about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engaged the community with OEND.</w:t>
            </w:r>
          </w:p>
          <w:p w14:paraId="5BCAFFF8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CAC069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1E444487" w14:textId="131AC555" w:rsidR="00500A10" w:rsidRPr="00AC5852" w:rsidRDefault="00500A10" w:rsidP="6F6370A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of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provided OEND </w:t>
            </w:r>
            <w:r w:rsidRPr="6F6370A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in the community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C05B45A" w14:textId="37F342A5" w:rsidR="00500A10" w:rsidRPr="00AC5852" w:rsidRDefault="00500A10" w:rsidP="6F6370A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Include descriptions of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helped to generally reduce opioid overdoses.</w:t>
            </w:r>
          </w:p>
          <w:p w14:paraId="41E4BB35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7EEECA46" w14:textId="77777777" w:rsidR="00500A10" w:rsidRPr="00AC5852" w:rsidRDefault="00500A10" w:rsidP="6F6370A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No specific exclusions.</w:t>
            </w:r>
          </w:p>
          <w:p w14:paraId="29D2E075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500A10" w:rsidRPr="00AC5852" w14:paraId="53F67A72" w14:textId="77777777" w:rsidTr="6F6370A9">
        <w:tc>
          <w:tcPr>
            <w:tcW w:w="3135" w:type="dxa"/>
          </w:tcPr>
          <w:p w14:paraId="1C6B099C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Patient Engagement/Rapport Building </w:t>
            </w:r>
          </w:p>
          <w:p w14:paraId="515C6FC6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38F16B" w14:textId="1F6217BF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  <w:p w14:paraId="3D9284B1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38F94694" w14:textId="308E86CF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Statements about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were able to build connections and </w:t>
            </w:r>
            <w:proofErr w:type="gramStart"/>
            <w:r w:rsidRPr="6F6370A9">
              <w:rPr>
                <w:rFonts w:ascii="Times New Roman" w:hAnsi="Times New Roman" w:cs="Times New Roman"/>
                <w:color w:val="000000" w:themeColor="text1"/>
              </w:rPr>
              <w:t>trusting</w:t>
            </w:r>
            <w:proofErr w:type="gramEnd"/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relationships with clients/patients in individual or group settings. </w:t>
            </w:r>
          </w:p>
          <w:p w14:paraId="4E157228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C952EE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Inclusion criteria: </w:t>
            </w:r>
          </w:p>
          <w:p w14:paraId="717F4B9A" w14:textId="7FE5E40E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descriptions focused on the ability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7CDC44CB" w:rsidRPr="6F6370A9">
              <w:rPr>
                <w:rFonts w:ascii="Times New Roman" w:hAnsi="Times New Roman" w:cs="Times New Roman"/>
                <w:color w:val="000000" w:themeColor="text1"/>
              </w:rPr>
              <w:t>to show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empathy to patients.</w:t>
            </w:r>
          </w:p>
          <w:p w14:paraId="3B84364D" w14:textId="77777777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statements about lived experience or professional degrees being valuable to patient engagement.</w:t>
            </w:r>
          </w:p>
          <w:p w14:paraId="5A23FC6A" w14:textId="599FA18C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how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deliberately attempted to build rapport (e.g., s</w:t>
            </w:r>
            <w:r w:rsidRPr="6F6370A9">
              <w:rPr>
                <w:rFonts w:ascii="Times New Roman" w:hAnsi="Times New Roman" w:cs="Times New Roman"/>
              </w:rPr>
              <w:t>itting in the lobby, initiating conversations, being consistent, increasing morale, passing out business cards)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197638C" w14:textId="1D5C58D1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how care </w:t>
            </w:r>
            <w:r w:rsidR="1575649B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created opportunities to work with clients individually</w:t>
            </w:r>
            <w:r w:rsidR="3D8902B4" w:rsidRPr="6F6370A9">
              <w:rPr>
                <w:rFonts w:ascii="Times New Roman" w:hAnsi="Times New Roman" w:cs="Times New Roman"/>
                <w:color w:val="000000" w:themeColor="text1"/>
              </w:rPr>
              <w:t xml:space="preserve"> or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in groups</w:t>
            </w:r>
            <w:r w:rsidR="28069E72" w:rsidRPr="6F6370A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17D2C110" w14:textId="552FD9C6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of patient access to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in non-traditional environments (e.g., medical offices, administrative offices, remotely).</w:t>
            </w:r>
          </w:p>
          <w:p w14:paraId="0B453611" w14:textId="27C25F31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how the personalities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fit the needs of the patients.</w:t>
            </w:r>
          </w:p>
          <w:p w14:paraId="7937E6F1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0A3914D" w14:textId="77777777" w:rsidR="00500A10" w:rsidRPr="00AC5852" w:rsidRDefault="00500A10" w:rsidP="6F6370A9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4E0A2A96" w14:textId="77777777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No specific exclusions. </w:t>
            </w:r>
          </w:p>
          <w:p w14:paraId="7710A0D1" w14:textId="77777777" w:rsidR="00500A10" w:rsidRPr="00AC5852" w:rsidRDefault="00500A10" w:rsidP="6F6370A9">
            <w:pPr>
              <w:pStyle w:val="ListParagrap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0A10" w:rsidRPr="00AC5852" w14:paraId="7F3A2052" w14:textId="77777777" w:rsidTr="6F6370A9">
        <w:trPr>
          <w:trHeight w:val="300"/>
        </w:trPr>
        <w:tc>
          <w:tcPr>
            <w:tcW w:w="3135" w:type="dxa"/>
          </w:tcPr>
          <w:p w14:paraId="31C43F75" w14:textId="77777777" w:rsidR="00500A10" w:rsidRPr="00AC5852" w:rsidRDefault="00500A10" w:rsidP="6F6370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Stories </w:t>
            </w:r>
          </w:p>
        </w:tc>
        <w:tc>
          <w:tcPr>
            <w:tcW w:w="6215" w:type="dxa"/>
          </w:tcPr>
          <w:p w14:paraId="50C32F63" w14:textId="77777777" w:rsidR="00500A10" w:rsidRPr="00AC5852" w:rsidRDefault="00500A10" w:rsidP="6F6370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This code refers to passages in the interview that are anecdotal narratives used to illustrate a point or an experience. </w:t>
            </w:r>
          </w:p>
          <w:p w14:paraId="6AFDD888" w14:textId="77777777" w:rsidR="00500A10" w:rsidRPr="00AC5852" w:rsidRDefault="00500A10" w:rsidP="6F6370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768C501" w14:textId="77777777" w:rsidR="00500A10" w:rsidRPr="00AC5852" w:rsidRDefault="00500A10" w:rsidP="6F6370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Notes</w:t>
            </w:r>
            <w:r w:rsidRPr="6F6370A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</w:p>
          <w:p w14:paraId="795A8AE8" w14:textId="77777777" w:rsidR="00500A10" w:rsidRPr="00AC5852" w:rsidRDefault="00500A10" w:rsidP="6F6370A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eastAsia="Times New Roman" w:hAnsi="Times New Roman" w:cs="Times New Roman"/>
                <w:color w:val="000000" w:themeColor="text1"/>
              </w:rPr>
              <w:t>These passages may be larger chunks of the transcript. The consequences of broadly applying this code are minimal.</w:t>
            </w:r>
          </w:p>
          <w:p w14:paraId="218FD46E" w14:textId="77777777" w:rsidR="00500A10" w:rsidRPr="00AC5852" w:rsidRDefault="00500A10" w:rsidP="6F6370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60F9C1F" w14:textId="3F18E822" w:rsidR="00500A10" w:rsidRPr="00AC5852" w:rsidRDefault="00500A10" w:rsidP="6F6370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The Stories code should </w:t>
            </w:r>
            <w:r w:rsidRPr="6F6370A9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always be double coded</w:t>
            </w:r>
            <w:r w:rsidRPr="6F6370A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with any other appropriate code.</w:t>
            </w:r>
          </w:p>
          <w:p w14:paraId="25D5340A" w14:textId="29D75B2C" w:rsidR="00500A10" w:rsidRPr="00AC5852" w:rsidRDefault="00500A10" w:rsidP="6F6370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0A10" w:rsidRPr="00AC5852" w14:paraId="7BFDCF32" w14:textId="77777777" w:rsidTr="6F6370A9">
        <w:trPr>
          <w:trHeight w:val="300"/>
        </w:trPr>
        <w:tc>
          <w:tcPr>
            <w:tcW w:w="3135" w:type="dxa"/>
          </w:tcPr>
          <w:p w14:paraId="73F6EEEF" w14:textId="7674DCFB" w:rsidR="00500A10" w:rsidRPr="00AC5852" w:rsidRDefault="00041F5A" w:rsidP="6F6370A9">
            <w:pPr>
              <w:rPr>
                <w:rFonts w:ascii="Times New Roman" w:hAnsi="Times New Roman" w:cs="Times New Roman"/>
                <w:b/>
                <w:bCs/>
              </w:rPr>
            </w:pPr>
            <w:r w:rsidRPr="6F6370A9">
              <w:rPr>
                <w:rFonts w:ascii="Times New Roman" w:hAnsi="Times New Roman" w:cs="Times New Roman"/>
                <w:b/>
                <w:bCs/>
              </w:rPr>
              <w:lastRenderedPageBreak/>
              <w:t>C</w:t>
            </w:r>
            <w:r w:rsidR="00500A10" w:rsidRPr="6F6370A9">
              <w:rPr>
                <w:rFonts w:ascii="Times New Roman" w:hAnsi="Times New Roman" w:cs="Times New Roman"/>
                <w:b/>
                <w:bCs/>
              </w:rPr>
              <w:t xml:space="preserve">are </w:t>
            </w:r>
            <w:r w:rsidRPr="6F6370A9">
              <w:rPr>
                <w:rFonts w:ascii="Times New Roman" w:hAnsi="Times New Roman" w:cs="Times New Roman"/>
                <w:b/>
                <w:bCs/>
              </w:rPr>
              <w:t>N</w:t>
            </w:r>
            <w:r w:rsidR="00500A10" w:rsidRPr="6F6370A9">
              <w:rPr>
                <w:rFonts w:ascii="Times New Roman" w:hAnsi="Times New Roman" w:cs="Times New Roman"/>
                <w:b/>
                <w:bCs/>
              </w:rPr>
              <w:t>avigator Characteristics</w:t>
            </w:r>
          </w:p>
          <w:p w14:paraId="261EF809" w14:textId="504C2CA8" w:rsidR="00500A10" w:rsidRPr="00AC5852" w:rsidRDefault="00500A10" w:rsidP="6F6370A9">
            <w:pPr>
              <w:rPr>
                <w:rFonts w:ascii="Times New Roman" w:hAnsi="Times New Roman" w:cs="Times New Roman"/>
              </w:rPr>
            </w:pPr>
          </w:p>
          <w:p w14:paraId="0D1E34B5" w14:textId="77777777" w:rsidR="00500A10" w:rsidRPr="00AC5852" w:rsidRDefault="00500A10" w:rsidP="6F6370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15" w:type="dxa"/>
          </w:tcPr>
          <w:p w14:paraId="5AD8C983" w14:textId="66D67FEC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Definition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: Statements about the care navigator characteristics effect on integration within the agency: knowledge, training, attitude, professionalism, reliability, character.</w:t>
            </w:r>
          </w:p>
          <w:p w14:paraId="49B7848D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14:paraId="2064E686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Inclusion criteria: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9EC593A" w14:textId="6CA0F94F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Include descriptions about how well care navigator</w:t>
            </w:r>
            <w:r w:rsidR="00041F5A" w:rsidRPr="6F6370A9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>s professional development or training met the needs of patients and the agency.</w:t>
            </w:r>
          </w:p>
          <w:p w14:paraId="5B27E8E6" w14:textId="24619345" w:rsidR="00500A10" w:rsidRPr="00AC5852" w:rsidRDefault="00500A10" w:rsidP="6F6370A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Include statements about how the personalities of care </w:t>
            </w:r>
            <w:r w:rsidR="00AC5852" w:rsidRPr="6F6370A9">
              <w:rPr>
                <w:rFonts w:ascii="Times New Roman" w:hAnsi="Times New Roman" w:cs="Times New Roman"/>
                <w:color w:val="000000" w:themeColor="text1"/>
              </w:rPr>
              <w:t>navigators</w:t>
            </w:r>
            <w:r w:rsidRPr="6F6370A9">
              <w:rPr>
                <w:rFonts w:ascii="Times New Roman" w:hAnsi="Times New Roman" w:cs="Times New Roman"/>
                <w:color w:val="000000" w:themeColor="text1"/>
              </w:rPr>
              <w:t xml:space="preserve"> fit the needs of the agency staff or the treatment center broadly.</w:t>
            </w:r>
          </w:p>
          <w:p w14:paraId="251EAFCD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  <w:u w:val="single"/>
              </w:rPr>
              <w:t>Exclusion criteria:</w:t>
            </w:r>
          </w:p>
          <w:p w14:paraId="254B02B2" w14:textId="77777777" w:rsidR="00500A10" w:rsidRPr="00AC5852" w:rsidRDefault="00500A10" w:rsidP="6F6370A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6F6370A9">
              <w:rPr>
                <w:rFonts w:ascii="Times New Roman" w:hAnsi="Times New Roman" w:cs="Times New Roman"/>
                <w:color w:val="000000" w:themeColor="text1"/>
              </w:rPr>
              <w:t>No specific exclusions.</w:t>
            </w:r>
          </w:p>
          <w:p w14:paraId="49B33B7C" w14:textId="77777777" w:rsidR="00500A10" w:rsidRPr="00AC5852" w:rsidRDefault="00500A10" w:rsidP="6F6370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8F150E9" w14:textId="385374B3" w:rsidR="00500A10" w:rsidRPr="00AC5852" w:rsidRDefault="00500A10" w:rsidP="6F6370A9">
      <w:pPr>
        <w:rPr>
          <w:rFonts w:ascii="Times New Roman" w:hAnsi="Times New Roman" w:cs="Times New Roman"/>
          <w:sz w:val="24"/>
          <w:szCs w:val="24"/>
        </w:rPr>
      </w:pPr>
    </w:p>
    <w:sectPr w:rsidR="00500A10" w:rsidRPr="00AC58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D365"/>
    <w:multiLevelType w:val="hybridMultilevel"/>
    <w:tmpl w:val="FFFFFFFF"/>
    <w:lvl w:ilvl="0" w:tplc="988CB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E4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8A0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0E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E9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66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0E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CB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8C5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C671D"/>
    <w:multiLevelType w:val="hybridMultilevel"/>
    <w:tmpl w:val="03949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022D"/>
    <w:multiLevelType w:val="hybridMultilevel"/>
    <w:tmpl w:val="0EDA4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32C89"/>
    <w:multiLevelType w:val="hybridMultilevel"/>
    <w:tmpl w:val="66F41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963F5"/>
    <w:multiLevelType w:val="hybridMultilevel"/>
    <w:tmpl w:val="0694B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8302C"/>
    <w:multiLevelType w:val="hybridMultilevel"/>
    <w:tmpl w:val="A75E7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101BA"/>
    <w:multiLevelType w:val="hybridMultilevel"/>
    <w:tmpl w:val="F6EEC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D7DDB"/>
    <w:multiLevelType w:val="hybridMultilevel"/>
    <w:tmpl w:val="19E2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20699"/>
    <w:multiLevelType w:val="hybridMultilevel"/>
    <w:tmpl w:val="898AD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50370"/>
    <w:multiLevelType w:val="hybridMultilevel"/>
    <w:tmpl w:val="6BECD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5D5C"/>
    <w:multiLevelType w:val="hybridMultilevel"/>
    <w:tmpl w:val="99B4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3451">
    <w:abstractNumId w:val="0"/>
  </w:num>
  <w:num w:numId="2" w16cid:durableId="1841851521">
    <w:abstractNumId w:val="10"/>
  </w:num>
  <w:num w:numId="3" w16cid:durableId="88240078">
    <w:abstractNumId w:val="2"/>
  </w:num>
  <w:num w:numId="4" w16cid:durableId="2043356620">
    <w:abstractNumId w:val="5"/>
  </w:num>
  <w:num w:numId="5" w16cid:durableId="195393757">
    <w:abstractNumId w:val="1"/>
  </w:num>
  <w:num w:numId="6" w16cid:durableId="1863862035">
    <w:abstractNumId w:val="9"/>
  </w:num>
  <w:num w:numId="7" w16cid:durableId="1443107601">
    <w:abstractNumId w:val="4"/>
  </w:num>
  <w:num w:numId="8" w16cid:durableId="1650939524">
    <w:abstractNumId w:val="8"/>
  </w:num>
  <w:num w:numId="9" w16cid:durableId="1371687719">
    <w:abstractNumId w:val="7"/>
  </w:num>
  <w:num w:numId="10" w16cid:durableId="62335036">
    <w:abstractNumId w:val="6"/>
  </w:num>
  <w:num w:numId="11" w16cid:durableId="1822498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6C"/>
    <w:rsid w:val="00041F5A"/>
    <w:rsid w:val="000F2222"/>
    <w:rsid w:val="003345CC"/>
    <w:rsid w:val="00407F56"/>
    <w:rsid w:val="0048128C"/>
    <w:rsid w:val="00500A10"/>
    <w:rsid w:val="005D629C"/>
    <w:rsid w:val="0068136C"/>
    <w:rsid w:val="00A225F7"/>
    <w:rsid w:val="00AC5852"/>
    <w:rsid w:val="00CC5F55"/>
    <w:rsid w:val="00DF662C"/>
    <w:rsid w:val="00F14C45"/>
    <w:rsid w:val="0103B788"/>
    <w:rsid w:val="0226A1A9"/>
    <w:rsid w:val="06F75494"/>
    <w:rsid w:val="09259764"/>
    <w:rsid w:val="1575649B"/>
    <w:rsid w:val="15B5F617"/>
    <w:rsid w:val="16A20554"/>
    <w:rsid w:val="1B8C0CF4"/>
    <w:rsid w:val="1DC5AF72"/>
    <w:rsid w:val="1F2AD241"/>
    <w:rsid w:val="20025716"/>
    <w:rsid w:val="28069E72"/>
    <w:rsid w:val="287741B3"/>
    <w:rsid w:val="2AF74341"/>
    <w:rsid w:val="2C1607EA"/>
    <w:rsid w:val="311FF3E5"/>
    <w:rsid w:val="3A69BFB9"/>
    <w:rsid w:val="3D8902B4"/>
    <w:rsid w:val="3E30AB97"/>
    <w:rsid w:val="3EF14170"/>
    <w:rsid w:val="3F534A71"/>
    <w:rsid w:val="3F994157"/>
    <w:rsid w:val="3FD4A347"/>
    <w:rsid w:val="3FDBB397"/>
    <w:rsid w:val="4146EB11"/>
    <w:rsid w:val="460FBE69"/>
    <w:rsid w:val="5930A643"/>
    <w:rsid w:val="5A3AB98C"/>
    <w:rsid w:val="60F7A267"/>
    <w:rsid w:val="619210A4"/>
    <w:rsid w:val="622CAAA8"/>
    <w:rsid w:val="6564016A"/>
    <w:rsid w:val="65C89D02"/>
    <w:rsid w:val="6617F059"/>
    <w:rsid w:val="6DA6C216"/>
    <w:rsid w:val="6EABB808"/>
    <w:rsid w:val="6F6370A9"/>
    <w:rsid w:val="7B75DBDD"/>
    <w:rsid w:val="7CDC44CB"/>
    <w:rsid w:val="7EC5D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E148F"/>
  <w15:chartTrackingRefBased/>
  <w15:docId w15:val="{5F0B238D-ACC3-45CA-AF77-BD2C58E2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3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3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3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3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3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3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3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0A1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0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0A1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0A10"/>
    <w:rPr>
      <w:rFonts w:ascii="Times New Roman" w:hAnsi="Times New Roman"/>
      <w:sz w:val="20"/>
      <w:szCs w:val="20"/>
    </w:rPr>
  </w:style>
  <w:style w:type="paragraph" w:customStyle="1" w:styleId="paragraph">
    <w:name w:val="paragraph"/>
    <w:basedOn w:val="Normal"/>
    <w:rsid w:val="00500A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B90CDE193494CB8EEDB1127F13BA8" ma:contentTypeVersion="20" ma:contentTypeDescription="Create a new document." ma:contentTypeScope="" ma:versionID="812717e8cd9a0dad672d44cb5769df4d">
  <xsd:schema xmlns:xsd="http://www.w3.org/2001/XMLSchema" xmlns:xs="http://www.w3.org/2001/XMLSchema" xmlns:p="http://schemas.microsoft.com/office/2006/metadata/properties" xmlns:ns2="b226d371-b5c3-4cf3-95c8-904c7c0b839e" xmlns:ns3="acbe2090-c236-4401-b91c-7fbb2f8f6e2d" targetNamespace="http://schemas.microsoft.com/office/2006/metadata/properties" ma:root="true" ma:fieldsID="11d66ee1ea6412c3a2a87fb7b9e6882e" ns2:_="" ns3:_="">
    <xsd:import namespace="b226d371-b5c3-4cf3-95c8-904c7c0b839e"/>
    <xsd:import namespace="acbe2090-c236-4401-b91c-7fbb2f8f6e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6d371-b5c3-4cf3-95c8-904c7c0b8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560d88b-9459-45c3-8a30-9c03b99f5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e2090-c236-4401-b91c-7fbb2f8f6e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a59c09f-04ce-4eb2-b21a-a24b69abbc3e}" ma:internalName="TaxCatchAll" ma:showField="CatchAllData" ma:web="acbe2090-c236-4401-b91c-7fbb2f8f6e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226d371-b5c3-4cf3-95c8-904c7c0b839e" xsi:nil="true"/>
    <lcf76f155ced4ddcb4097134ff3c332f xmlns="b226d371-b5c3-4cf3-95c8-904c7c0b839e">
      <Terms xmlns="http://schemas.microsoft.com/office/infopath/2007/PartnerControls"/>
    </lcf76f155ced4ddcb4097134ff3c332f>
    <TaxCatchAll xmlns="acbe2090-c236-4401-b91c-7fbb2f8f6e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10CF24-3C50-4187-9B6E-49488130C6C5}"/>
</file>

<file path=customXml/itemProps2.xml><?xml version="1.0" encoding="utf-8"?>
<ds:datastoreItem xmlns:ds="http://schemas.openxmlformats.org/officeDocument/2006/customXml" ds:itemID="{158A564B-0115-4137-84BD-6442709E3725}">
  <ds:schemaRefs>
    <ds:schemaRef ds:uri="http://schemas.microsoft.com/office/2006/metadata/properties"/>
    <ds:schemaRef ds:uri="http://schemas.microsoft.com/office/infopath/2007/PartnerControls"/>
    <ds:schemaRef ds:uri="b226d371-b5c3-4cf3-95c8-904c7c0b839e"/>
    <ds:schemaRef ds:uri="acbe2090-c236-4401-b91c-7fbb2f8f6e2d"/>
  </ds:schemaRefs>
</ds:datastoreItem>
</file>

<file path=customXml/itemProps3.xml><?xml version="1.0" encoding="utf-8"?>
<ds:datastoreItem xmlns:ds="http://schemas.openxmlformats.org/officeDocument/2006/customXml" ds:itemID="{0645CEC0-A8BA-4D98-9C7C-22350D04C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1359</Words>
  <Characters>7749</Characters>
  <Application>Microsoft Office Word</Application>
  <DocSecurity>0</DocSecurity>
  <Lines>64</Lines>
  <Paragraphs>18</Paragraphs>
  <ScaleCrop>false</ScaleCrop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Goetz, Michael M.</dc:creator>
  <cp:keywords/>
  <dc:description/>
  <cp:lastModifiedBy>Goetz, Michael M.</cp:lastModifiedBy>
  <cp:revision>15</cp:revision>
  <dcterms:created xsi:type="dcterms:W3CDTF">2025-09-11T18:30:00Z</dcterms:created>
  <dcterms:modified xsi:type="dcterms:W3CDTF">2026-01-22T16:02:00Z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0x010100F25B90CDE193494CB8EEDB1127F13BA8</vt:lpwstr>
  </property>
  <property fmtid="{D5CDD505-2E9C-101B-9397-08002B2CF9AE}" pid="3" name="MediaServiceImageTags">
    <vt:lpwstr/>
  </property>
</Properties>
</file>