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EB6" w:rsidRPr="00C16312" w:rsidRDefault="00CD7EB6" w:rsidP="00CD7EB6">
      <w:pPr>
        <w:rPr>
          <w:b/>
        </w:rPr>
      </w:pPr>
      <w:r>
        <w:rPr>
          <w:b/>
        </w:rPr>
        <w:t xml:space="preserve">Additional File 1: </w:t>
      </w:r>
      <w:r w:rsidRPr="00C16312">
        <w:rPr>
          <w:b/>
        </w:rPr>
        <w:t xml:space="preserve">BCTs in Diabetes </w:t>
      </w:r>
      <w:r>
        <w:rPr>
          <w:b/>
        </w:rPr>
        <w:t>Quality Improvement interventions</w:t>
      </w:r>
      <w:r w:rsidRPr="00C16312">
        <w:rPr>
          <w:b/>
        </w:rPr>
        <w:t xml:space="preserve"> – Coding decisions</w:t>
      </w:r>
      <w:r>
        <w:rPr>
          <w:b/>
        </w:rPr>
        <w:t xml:space="preserve"> following coding</w:t>
      </w:r>
    </w:p>
    <w:p w:rsidR="00CD7EB6" w:rsidRDefault="00CD7EB6" w:rsidP="00CD7EB6"/>
    <w:p w:rsidR="00CD7EB6" w:rsidRDefault="00CD7EB6" w:rsidP="00CD7EB6">
      <w:r>
        <w:t>The following is a list of decisions made for coding particular BCTs following discussions of discrepancies between coders. These decisions are designed to be used alongside existing indication from the BCTTv1 appendix to Michie et al 2013 v1. Where BCTs not mentioned, we used the BCTTv1 original coding rules.</w:t>
      </w:r>
      <w:bookmarkStart w:id="0" w:name="_GoBack"/>
      <w:bookmarkEnd w:id="0"/>
    </w:p>
    <w:p w:rsidR="00CD7EB6" w:rsidRDefault="00CD7EB6" w:rsidP="00CD7EB6"/>
    <w:p w:rsidR="00CD7EB6" w:rsidRDefault="00CD7EB6" w:rsidP="00CD7EB6">
      <w:pPr>
        <w:rPr>
          <w:b/>
        </w:rPr>
      </w:pPr>
    </w:p>
    <w:p w:rsidR="00CD7EB6" w:rsidRDefault="00CD7EB6" w:rsidP="00CD7EB6">
      <w:pPr>
        <w:rPr>
          <w:b/>
        </w:rPr>
      </w:pPr>
      <w:r>
        <w:rPr>
          <w:b/>
        </w:rPr>
        <w:t>Additional Table 1. Coding rules to supplement BCTTv1 for coding BCTs targeting healthcare professionals</w:t>
      </w:r>
    </w:p>
    <w:p w:rsidR="00CD7EB6" w:rsidRDefault="00CD7EB6" w:rsidP="00CD7EB6">
      <w:pPr>
        <w:rPr>
          <w:b/>
        </w:rPr>
      </w:pPr>
    </w:p>
    <w:tbl>
      <w:tblPr>
        <w:tblStyle w:val="TableGrid"/>
        <w:tblW w:w="14142" w:type="dxa"/>
        <w:tblLayout w:type="fixed"/>
        <w:tblLook w:val="04A0" w:firstRow="1" w:lastRow="0" w:firstColumn="1" w:lastColumn="0" w:noHBand="0" w:noVBand="1"/>
      </w:tblPr>
      <w:tblGrid>
        <w:gridCol w:w="1696"/>
        <w:gridCol w:w="6067"/>
        <w:gridCol w:w="6379"/>
      </w:tblGrid>
      <w:tr w:rsidR="00CD7EB6" w:rsidTr="0005470F">
        <w:tc>
          <w:tcPr>
            <w:tcW w:w="1696" w:type="dxa"/>
          </w:tcPr>
          <w:p w:rsidR="00CD7EB6" w:rsidRDefault="00CD7EB6" w:rsidP="0005470F">
            <w:pPr>
              <w:rPr>
                <w:b/>
              </w:rPr>
            </w:pPr>
            <w:r>
              <w:rPr>
                <w:b/>
              </w:rPr>
              <w:t>Label</w:t>
            </w:r>
          </w:p>
        </w:tc>
        <w:tc>
          <w:tcPr>
            <w:tcW w:w="6067" w:type="dxa"/>
          </w:tcPr>
          <w:p w:rsidR="00CD7EB6" w:rsidRDefault="00CD7EB6" w:rsidP="0005470F">
            <w:pPr>
              <w:rPr>
                <w:b/>
              </w:rPr>
            </w:pPr>
            <w:r>
              <w:rPr>
                <w:b/>
              </w:rPr>
              <w:t>Coding rules to supplement BCTTv1</w:t>
            </w:r>
          </w:p>
        </w:tc>
        <w:tc>
          <w:tcPr>
            <w:tcW w:w="6379" w:type="dxa"/>
          </w:tcPr>
          <w:p w:rsidR="00CD7EB6" w:rsidRDefault="00CD7EB6" w:rsidP="0005470F">
            <w:pPr>
              <w:rPr>
                <w:b/>
              </w:rPr>
            </w:pPr>
            <w:r>
              <w:rPr>
                <w:b/>
              </w:rPr>
              <w:t>Examples</w:t>
            </w:r>
          </w:p>
        </w:tc>
      </w:tr>
      <w:tr w:rsidR="00CD7EB6" w:rsidTr="0005470F">
        <w:tc>
          <w:tcPr>
            <w:tcW w:w="14142" w:type="dxa"/>
            <w:gridSpan w:val="3"/>
          </w:tcPr>
          <w:p w:rsidR="00CD7EB6" w:rsidRPr="00C568BA" w:rsidRDefault="00CD7EB6" w:rsidP="00CD7EB6">
            <w:pPr>
              <w:pStyle w:val="ListParagraph"/>
              <w:numPr>
                <w:ilvl w:val="0"/>
                <w:numId w:val="1"/>
              </w:numPr>
              <w:jc w:val="center"/>
            </w:pPr>
            <w:r w:rsidRPr="00913926">
              <w:rPr>
                <w:b/>
              </w:rPr>
              <w:t>Goals and planning</w:t>
            </w:r>
          </w:p>
        </w:tc>
      </w:tr>
      <w:tr w:rsidR="00CD7EB6" w:rsidTr="0005470F">
        <w:trPr>
          <w:trHeight w:val="2023"/>
        </w:trPr>
        <w:tc>
          <w:tcPr>
            <w:tcW w:w="1696" w:type="dxa"/>
          </w:tcPr>
          <w:p w:rsidR="00CD7EB6" w:rsidRDefault="00CD7EB6" w:rsidP="0005470F">
            <w:pPr>
              <w:rPr>
                <w:b/>
              </w:rPr>
            </w:pPr>
            <w:r>
              <w:rPr>
                <w:b/>
              </w:rPr>
              <w:t>1.1 Goal setting (</w:t>
            </w:r>
            <w:proofErr w:type="spellStart"/>
            <w:r>
              <w:rPr>
                <w:b/>
              </w:rPr>
              <w:t>behaviour</w:t>
            </w:r>
            <w:proofErr w:type="spellEnd"/>
            <w:r>
              <w:rPr>
                <w:b/>
              </w:rPr>
              <w:t>)</w:t>
            </w:r>
          </w:p>
        </w:tc>
        <w:tc>
          <w:tcPr>
            <w:tcW w:w="6067" w:type="dxa"/>
          </w:tcPr>
          <w:p w:rsidR="00CD7EB6" w:rsidRDefault="00CD7EB6" w:rsidP="0005470F">
            <w:r>
              <w:t xml:space="preserve">Use content of reported outcomes to decide whether to code </w:t>
            </w:r>
            <w:r w:rsidRPr="002D7FBB">
              <w:rPr>
                <w:i/>
              </w:rPr>
              <w:t xml:space="preserve">Goal </w:t>
            </w:r>
            <w:r>
              <w:rPr>
                <w:i/>
              </w:rPr>
              <w:t>s</w:t>
            </w:r>
            <w:r w:rsidRPr="002D7FBB">
              <w:rPr>
                <w:i/>
              </w:rPr>
              <w:t>etting (outcome)</w:t>
            </w:r>
            <w:r>
              <w:t xml:space="preserve"> and/or </w:t>
            </w:r>
            <w:r w:rsidRPr="00400596">
              <w:rPr>
                <w:i/>
              </w:rPr>
              <w:t>Goal setting (</w:t>
            </w:r>
            <w:proofErr w:type="spellStart"/>
            <w:r w:rsidRPr="00400596">
              <w:rPr>
                <w:i/>
              </w:rPr>
              <w:t>behaviour</w:t>
            </w:r>
            <w:proofErr w:type="spellEnd"/>
            <w:r>
              <w:t>). If unclear if one or other, code both (see 1.3)</w:t>
            </w:r>
          </w:p>
          <w:p w:rsidR="00CD7EB6" w:rsidRDefault="00CD7EB6" w:rsidP="0005470F"/>
          <w:p w:rsidR="00CD7EB6" w:rsidRDefault="00CD7EB6" w:rsidP="0005470F">
            <w:pPr>
              <w:rPr>
                <w:b/>
              </w:rPr>
            </w:pPr>
            <w:r>
              <w:t>Consider targets set by clinical practice guidelines (CPGs) as goal setting (</w:t>
            </w:r>
            <w:proofErr w:type="spellStart"/>
            <w:r>
              <w:t>behaviour</w:t>
            </w:r>
            <w:proofErr w:type="spellEnd"/>
            <w:r>
              <w:t xml:space="preserve">) when it is clear CPGs have been provided to practices with clear </w:t>
            </w:r>
            <w:proofErr w:type="spellStart"/>
            <w:r>
              <w:t>behavioural</w:t>
            </w:r>
            <w:proofErr w:type="spellEnd"/>
            <w:r>
              <w:t xml:space="preserve"> targets.</w:t>
            </w:r>
          </w:p>
        </w:tc>
        <w:tc>
          <w:tcPr>
            <w:tcW w:w="6379" w:type="dxa"/>
          </w:tcPr>
          <w:p w:rsidR="00CD7EB6" w:rsidRPr="00C568BA" w:rsidRDefault="00CD7EB6" w:rsidP="0005470F">
            <w:r w:rsidRPr="00C568BA">
              <w:t xml:space="preserve">Goals were based on the ADA recommendations: […] quarterly A1C measurement, biannual lipid measurement, yearly </w:t>
            </w:r>
            <w:proofErr w:type="spellStart"/>
            <w:r w:rsidRPr="00C568BA">
              <w:t>opthalmological</w:t>
            </w:r>
            <w:proofErr w:type="spellEnd"/>
            <w:r w:rsidRPr="00C568BA">
              <w:t xml:space="preserve"> and monoﬁlament exam […]ﬂu vaccine</w:t>
            </w:r>
            <w:r>
              <w:t xml:space="preserve"> (</w:t>
            </w:r>
            <w:proofErr w:type="spellStart"/>
            <w:r w:rsidRPr="005A17B2">
              <w:t>Gabbay</w:t>
            </w:r>
            <w:proofErr w:type="spellEnd"/>
            <w:r w:rsidRPr="005A17B2">
              <w:t xml:space="preserve"> 2007</w:t>
            </w:r>
            <w:r>
              <w:t>)</w:t>
            </w:r>
          </w:p>
        </w:tc>
      </w:tr>
      <w:tr w:rsidR="00CD7EB6" w:rsidTr="0005470F">
        <w:tc>
          <w:tcPr>
            <w:tcW w:w="1696" w:type="dxa"/>
          </w:tcPr>
          <w:p w:rsidR="00CD7EB6" w:rsidRDefault="00CD7EB6" w:rsidP="0005470F">
            <w:pPr>
              <w:rPr>
                <w:b/>
              </w:rPr>
            </w:pPr>
            <w:r>
              <w:rPr>
                <w:b/>
              </w:rPr>
              <w:t>1.2 Problem Solving</w:t>
            </w:r>
          </w:p>
        </w:tc>
        <w:tc>
          <w:tcPr>
            <w:tcW w:w="6067" w:type="dxa"/>
          </w:tcPr>
          <w:p w:rsidR="00CD7EB6" w:rsidRPr="005A17B2" w:rsidRDefault="00CD7EB6" w:rsidP="0005470F">
            <w:r w:rsidRPr="005A17B2">
              <w:t>No additional coding rules</w:t>
            </w:r>
            <w:r>
              <w:t xml:space="preserve"> beyond BCTTv1.</w:t>
            </w:r>
          </w:p>
        </w:tc>
        <w:tc>
          <w:tcPr>
            <w:tcW w:w="6379" w:type="dxa"/>
          </w:tcPr>
          <w:p w:rsidR="00CD7EB6" w:rsidRPr="005A17B2" w:rsidRDefault="00CD7EB6" w:rsidP="0005470F">
            <w:r w:rsidRPr="005A17B2">
              <w:t>At each meeting, teams shared data, ideas, and problems and obtained guidance from project staff</w:t>
            </w:r>
            <w:r>
              <w:t xml:space="preserve"> (</w:t>
            </w:r>
            <w:r w:rsidRPr="005A17B2">
              <w:t>O'Connor 2005</w:t>
            </w:r>
            <w:r>
              <w:t>)</w:t>
            </w:r>
          </w:p>
        </w:tc>
      </w:tr>
      <w:tr w:rsidR="00CD7EB6" w:rsidTr="0005470F">
        <w:tc>
          <w:tcPr>
            <w:tcW w:w="1696" w:type="dxa"/>
          </w:tcPr>
          <w:p w:rsidR="00CD7EB6" w:rsidRDefault="00CD7EB6" w:rsidP="0005470F">
            <w:pPr>
              <w:rPr>
                <w:b/>
              </w:rPr>
            </w:pPr>
            <w:r>
              <w:rPr>
                <w:b/>
              </w:rPr>
              <w:t>1.3 Goal setting (outcome)</w:t>
            </w:r>
          </w:p>
        </w:tc>
        <w:tc>
          <w:tcPr>
            <w:tcW w:w="6067" w:type="dxa"/>
          </w:tcPr>
          <w:p w:rsidR="00CD7EB6" w:rsidRDefault="00CD7EB6" w:rsidP="0005470F">
            <w:r>
              <w:t xml:space="preserve">Use content of reported outcomes to decide whether to code </w:t>
            </w:r>
            <w:r w:rsidRPr="002D7FBB">
              <w:rPr>
                <w:i/>
              </w:rPr>
              <w:t xml:space="preserve">Goal </w:t>
            </w:r>
            <w:r>
              <w:rPr>
                <w:i/>
              </w:rPr>
              <w:t>s</w:t>
            </w:r>
            <w:r w:rsidRPr="002D7FBB">
              <w:rPr>
                <w:i/>
              </w:rPr>
              <w:t>etting (outcome)</w:t>
            </w:r>
            <w:r>
              <w:t xml:space="preserve"> and/or </w:t>
            </w:r>
            <w:r w:rsidRPr="00400596">
              <w:rPr>
                <w:i/>
              </w:rPr>
              <w:t>Goal setting (</w:t>
            </w:r>
            <w:proofErr w:type="spellStart"/>
            <w:r w:rsidRPr="00400596">
              <w:rPr>
                <w:i/>
              </w:rPr>
              <w:t>behaviour</w:t>
            </w:r>
            <w:proofErr w:type="spellEnd"/>
            <w:r w:rsidRPr="00400596">
              <w:rPr>
                <w:i/>
              </w:rPr>
              <w:t>)</w:t>
            </w:r>
            <w:r>
              <w:t>. If unclear if one or other, code both (see 1.1)</w:t>
            </w:r>
          </w:p>
          <w:p w:rsidR="00CD7EB6" w:rsidRDefault="00CD7EB6" w:rsidP="0005470F"/>
          <w:p w:rsidR="00CD7EB6" w:rsidRDefault="00CD7EB6" w:rsidP="0005470F">
            <w:pPr>
              <w:rPr>
                <w:b/>
              </w:rPr>
            </w:pPr>
            <w:r>
              <w:t>Consider targets set by clinical practice guidelines (CPGs) as goal setting (outcome) when it is clear CPGs have been provided to practices with clear outcome targets</w:t>
            </w:r>
            <w:r>
              <w:rPr>
                <w:b/>
              </w:rPr>
              <w:t>.</w:t>
            </w:r>
          </w:p>
        </w:tc>
        <w:tc>
          <w:tcPr>
            <w:tcW w:w="6379" w:type="dxa"/>
          </w:tcPr>
          <w:p w:rsidR="00CD7EB6" w:rsidRPr="005A17B2" w:rsidRDefault="00CD7EB6" w:rsidP="0005470F">
            <w:r w:rsidRPr="005A17B2">
              <w:t>Targets were set at 7%</w:t>
            </w:r>
            <w:r>
              <w:t xml:space="preserve"> </w:t>
            </w:r>
            <w:r w:rsidRPr="005A17B2">
              <w:t>for HbA1c, 130mmHg for SBP and 100mg/dl (</w:t>
            </w:r>
            <w:proofErr w:type="spellStart"/>
            <w:r w:rsidRPr="005A17B2">
              <w:t>Goderis</w:t>
            </w:r>
            <w:proofErr w:type="spellEnd"/>
            <w:r w:rsidRPr="005A17B2">
              <w:t xml:space="preserve"> 2010)</w:t>
            </w:r>
          </w:p>
        </w:tc>
      </w:tr>
      <w:tr w:rsidR="00CD7EB6" w:rsidTr="0005470F">
        <w:tc>
          <w:tcPr>
            <w:tcW w:w="1696" w:type="dxa"/>
          </w:tcPr>
          <w:p w:rsidR="00CD7EB6" w:rsidRDefault="00CD7EB6" w:rsidP="0005470F">
            <w:pPr>
              <w:rPr>
                <w:b/>
              </w:rPr>
            </w:pPr>
            <w:r>
              <w:rPr>
                <w:b/>
              </w:rPr>
              <w:t>1.4 Action Planning</w:t>
            </w:r>
          </w:p>
        </w:tc>
        <w:tc>
          <w:tcPr>
            <w:tcW w:w="6067" w:type="dxa"/>
          </w:tcPr>
          <w:p w:rsidR="00CD7EB6" w:rsidRPr="00E64F2E" w:rsidRDefault="00CD7EB6" w:rsidP="0005470F">
            <w:pPr>
              <w:rPr>
                <w:b/>
              </w:rPr>
            </w:pPr>
            <w:r>
              <w:t>As described in BCTTv1, only code if</w:t>
            </w:r>
            <w:r w:rsidRPr="00953503">
              <w:t xml:space="preserve"> </w:t>
            </w:r>
            <w:r>
              <w:t xml:space="preserve">at least one of: context, frequency, duration or intensity –– are detailed, otherwise consider </w:t>
            </w:r>
            <w:r w:rsidRPr="00953503">
              <w:rPr>
                <w:i/>
              </w:rPr>
              <w:t>Goal Setting</w:t>
            </w:r>
            <w:r>
              <w:rPr>
                <w:i/>
              </w:rPr>
              <w:t xml:space="preserve"> (</w:t>
            </w:r>
            <w:proofErr w:type="spellStart"/>
            <w:r>
              <w:rPr>
                <w:i/>
              </w:rPr>
              <w:t>behaviour</w:t>
            </w:r>
            <w:proofErr w:type="spellEnd"/>
            <w:r>
              <w:rPr>
                <w:i/>
              </w:rPr>
              <w:t>) and/or Goal setting (outcome)</w:t>
            </w:r>
            <w:r>
              <w:t xml:space="preserve">. </w:t>
            </w:r>
            <w:r w:rsidRPr="00E64F2E">
              <w:t xml:space="preserve">‘Self-management plan’ and ‘Change </w:t>
            </w:r>
            <w:r w:rsidRPr="00E64F2E">
              <w:lastRenderedPageBreak/>
              <w:t xml:space="preserve">plan’ coded as </w:t>
            </w:r>
            <w:r w:rsidRPr="00E64F2E">
              <w:rPr>
                <w:i/>
              </w:rPr>
              <w:t>Goal setting</w:t>
            </w:r>
            <w:r>
              <w:t xml:space="preserve"> unless sufficient detail </w:t>
            </w:r>
            <w:r w:rsidRPr="00E64F2E">
              <w:t xml:space="preserve">provided to consider as </w:t>
            </w:r>
            <w:r w:rsidRPr="00E64F2E">
              <w:rPr>
                <w:i/>
              </w:rPr>
              <w:t xml:space="preserve">Action </w:t>
            </w:r>
            <w:r>
              <w:rPr>
                <w:i/>
              </w:rPr>
              <w:t>p</w:t>
            </w:r>
            <w:r w:rsidRPr="00E64F2E">
              <w:rPr>
                <w:i/>
              </w:rPr>
              <w:t>lanning</w:t>
            </w:r>
            <w:r>
              <w:rPr>
                <w:i/>
              </w:rPr>
              <w:t>.</w:t>
            </w:r>
          </w:p>
        </w:tc>
        <w:tc>
          <w:tcPr>
            <w:tcW w:w="6379" w:type="dxa"/>
          </w:tcPr>
          <w:p w:rsidR="00CD7EB6" w:rsidRPr="00E64F2E" w:rsidRDefault="00CD7EB6" w:rsidP="0005470F">
            <w:r w:rsidRPr="00E64F2E">
              <w:lastRenderedPageBreak/>
              <w:t xml:space="preserve">No </w:t>
            </w:r>
            <w:r>
              <w:t>examples encountered</w:t>
            </w:r>
          </w:p>
        </w:tc>
      </w:tr>
      <w:tr w:rsidR="00CD7EB6" w:rsidTr="0005470F">
        <w:tc>
          <w:tcPr>
            <w:tcW w:w="1696" w:type="dxa"/>
          </w:tcPr>
          <w:p w:rsidR="00CD7EB6" w:rsidRDefault="00CD7EB6" w:rsidP="0005470F">
            <w:pPr>
              <w:rPr>
                <w:b/>
              </w:rPr>
            </w:pPr>
            <w:r>
              <w:rPr>
                <w:b/>
              </w:rPr>
              <w:lastRenderedPageBreak/>
              <w:t xml:space="preserve">1.5 Review </w:t>
            </w:r>
            <w:proofErr w:type="spellStart"/>
            <w:r>
              <w:rPr>
                <w:b/>
              </w:rPr>
              <w:t>behaviour</w:t>
            </w:r>
            <w:proofErr w:type="spellEnd"/>
            <w:r>
              <w:rPr>
                <w:b/>
              </w:rPr>
              <w:t xml:space="preserve"> goal(s)</w:t>
            </w:r>
          </w:p>
        </w:tc>
        <w:tc>
          <w:tcPr>
            <w:tcW w:w="6067" w:type="dxa"/>
          </w:tcPr>
          <w:p w:rsidR="00CD7EB6" w:rsidRPr="00E64F2E" w:rsidRDefault="00CD7EB6" w:rsidP="0005470F">
            <w:r>
              <w:t xml:space="preserve">Provision of feedback is not sufficient to code. The </w:t>
            </w:r>
            <w:proofErr w:type="spellStart"/>
            <w:r>
              <w:t>behaviour</w:t>
            </w:r>
            <w:proofErr w:type="spellEnd"/>
            <w:r>
              <w:t xml:space="preserve"> goal must be altered, re-set or agreed not to be changed to be coded.</w:t>
            </w:r>
          </w:p>
        </w:tc>
        <w:tc>
          <w:tcPr>
            <w:tcW w:w="6379" w:type="dxa"/>
          </w:tcPr>
          <w:p w:rsidR="00CD7EB6" w:rsidRPr="00E64F2E" w:rsidRDefault="00CD7EB6" w:rsidP="0005470F">
            <w:r w:rsidRPr="00E64F2E">
              <w:t>At the next visit, the facilitator and the GPs discussed the extent to which the plans were carried out (</w:t>
            </w:r>
            <w:proofErr w:type="spellStart"/>
            <w:r w:rsidRPr="00E64F2E">
              <w:t>Frijling</w:t>
            </w:r>
            <w:proofErr w:type="spellEnd"/>
            <w:r w:rsidRPr="00E64F2E">
              <w:t xml:space="preserve"> 2002)</w:t>
            </w:r>
          </w:p>
        </w:tc>
      </w:tr>
      <w:tr w:rsidR="00CD7EB6" w:rsidTr="0005470F">
        <w:tc>
          <w:tcPr>
            <w:tcW w:w="1696" w:type="dxa"/>
          </w:tcPr>
          <w:p w:rsidR="00CD7EB6" w:rsidRDefault="00CD7EB6" w:rsidP="0005470F">
            <w:pPr>
              <w:rPr>
                <w:b/>
              </w:rPr>
            </w:pPr>
            <w:r>
              <w:rPr>
                <w:b/>
              </w:rPr>
              <w:t xml:space="preserve">1.6 Discrepancy between current </w:t>
            </w:r>
            <w:proofErr w:type="spellStart"/>
            <w:r>
              <w:rPr>
                <w:b/>
              </w:rPr>
              <w:t>behaviour</w:t>
            </w:r>
            <w:proofErr w:type="spellEnd"/>
            <w:r>
              <w:rPr>
                <w:b/>
              </w:rPr>
              <w:t xml:space="preserve"> and goal</w:t>
            </w:r>
          </w:p>
        </w:tc>
        <w:tc>
          <w:tcPr>
            <w:tcW w:w="6067" w:type="dxa"/>
          </w:tcPr>
          <w:p w:rsidR="00CD7EB6" w:rsidRDefault="00CD7EB6" w:rsidP="0005470F">
            <w:r w:rsidRPr="005A17B2">
              <w:t>No additional coding rules</w:t>
            </w:r>
            <w:r>
              <w:t xml:space="preserve"> beyond BCTTv1.</w:t>
            </w:r>
          </w:p>
        </w:tc>
        <w:tc>
          <w:tcPr>
            <w:tcW w:w="6379" w:type="dxa"/>
          </w:tcPr>
          <w:p w:rsidR="00CD7EB6" w:rsidRPr="00E64F2E" w:rsidRDefault="00CD7EB6" w:rsidP="0005470F">
            <w:r>
              <w:t>T</w:t>
            </w:r>
            <w:r w:rsidRPr="00E64F2E">
              <w:t xml:space="preserve">he facilitator and the GPs discussed the extent to which the plans were carried out and which aspects of decision </w:t>
            </w:r>
            <w:r>
              <w:t>making needed further attention (</w:t>
            </w:r>
            <w:proofErr w:type="spellStart"/>
            <w:r w:rsidRPr="00E64F2E">
              <w:t>Frijling</w:t>
            </w:r>
            <w:proofErr w:type="spellEnd"/>
            <w:r w:rsidRPr="00E64F2E">
              <w:t xml:space="preserve"> 2002)</w:t>
            </w:r>
          </w:p>
        </w:tc>
      </w:tr>
      <w:tr w:rsidR="00CD7EB6" w:rsidTr="0005470F">
        <w:tc>
          <w:tcPr>
            <w:tcW w:w="1696" w:type="dxa"/>
          </w:tcPr>
          <w:p w:rsidR="00CD7EB6" w:rsidRDefault="00CD7EB6" w:rsidP="0005470F">
            <w:pPr>
              <w:rPr>
                <w:b/>
              </w:rPr>
            </w:pPr>
            <w:r>
              <w:rPr>
                <w:b/>
              </w:rPr>
              <w:t>1.7 Review outcome goal(s)</w:t>
            </w:r>
          </w:p>
        </w:tc>
        <w:tc>
          <w:tcPr>
            <w:tcW w:w="6067" w:type="dxa"/>
          </w:tcPr>
          <w:p w:rsidR="00CD7EB6" w:rsidRDefault="00CD7EB6" w:rsidP="0005470F">
            <w:r>
              <w:t xml:space="preserve">Provision of feedback is not sufficient to code. The </w:t>
            </w:r>
            <w:proofErr w:type="spellStart"/>
            <w:r>
              <w:t>behaviour</w:t>
            </w:r>
            <w:proofErr w:type="spellEnd"/>
            <w:r>
              <w:t xml:space="preserve"> goal must be altered, re-set or agreed not to be changed to be coded.</w:t>
            </w:r>
          </w:p>
        </w:tc>
        <w:tc>
          <w:tcPr>
            <w:tcW w:w="6379" w:type="dxa"/>
          </w:tcPr>
          <w:p w:rsidR="00CD7EB6" w:rsidRPr="00E64F2E" w:rsidRDefault="00CD7EB6" w:rsidP="0005470F">
            <w:r w:rsidRPr="00E64F2E">
              <w:t xml:space="preserve">No </w:t>
            </w:r>
            <w:r>
              <w:t>examples encountered</w:t>
            </w:r>
          </w:p>
        </w:tc>
      </w:tr>
      <w:tr w:rsidR="00CD7EB6" w:rsidTr="0005470F">
        <w:tc>
          <w:tcPr>
            <w:tcW w:w="14142" w:type="dxa"/>
            <w:gridSpan w:val="3"/>
          </w:tcPr>
          <w:p w:rsidR="00CD7EB6" w:rsidRDefault="00CD7EB6" w:rsidP="0005470F">
            <w:pPr>
              <w:jc w:val="center"/>
              <w:rPr>
                <w:b/>
              </w:rPr>
            </w:pPr>
            <w:r>
              <w:rPr>
                <w:b/>
              </w:rPr>
              <w:t>2. Feedback and monitoring</w:t>
            </w:r>
          </w:p>
        </w:tc>
      </w:tr>
      <w:tr w:rsidR="00CD7EB6" w:rsidTr="0005470F">
        <w:tc>
          <w:tcPr>
            <w:tcW w:w="1696" w:type="dxa"/>
          </w:tcPr>
          <w:p w:rsidR="00CD7EB6" w:rsidRDefault="00CD7EB6" w:rsidP="0005470F">
            <w:pPr>
              <w:rPr>
                <w:b/>
              </w:rPr>
            </w:pPr>
            <w:r>
              <w:rPr>
                <w:b/>
              </w:rPr>
              <w:t xml:space="preserve">2.1 Monitoring of </w:t>
            </w:r>
            <w:proofErr w:type="spellStart"/>
            <w:r>
              <w:rPr>
                <w:b/>
              </w:rPr>
              <w:t>behaviour</w:t>
            </w:r>
            <w:proofErr w:type="spellEnd"/>
            <w:r>
              <w:rPr>
                <w:b/>
              </w:rPr>
              <w:t xml:space="preserve"> by others without feedback</w:t>
            </w:r>
          </w:p>
        </w:tc>
        <w:tc>
          <w:tcPr>
            <w:tcW w:w="6067" w:type="dxa"/>
          </w:tcPr>
          <w:p w:rsidR="00CD7EB6" w:rsidRDefault="00CD7EB6" w:rsidP="0005470F">
            <w:pPr>
              <w:rPr>
                <w:b/>
              </w:rPr>
            </w:pPr>
            <w:r>
              <w:t xml:space="preserve">Must be active and in service of changing </w:t>
            </w:r>
            <w:proofErr w:type="spellStart"/>
            <w:r>
              <w:t>behaviour</w:t>
            </w:r>
            <w:proofErr w:type="spellEnd"/>
            <w:r>
              <w:t>, not simply routine data collection that is already in place.</w:t>
            </w:r>
          </w:p>
        </w:tc>
        <w:tc>
          <w:tcPr>
            <w:tcW w:w="6379" w:type="dxa"/>
          </w:tcPr>
          <w:p w:rsidR="00CD7EB6" w:rsidRDefault="00CD7EB6" w:rsidP="0005470F">
            <w:pPr>
              <w:rPr>
                <w:b/>
              </w:rPr>
            </w:pPr>
            <w:r w:rsidRPr="00E64F2E">
              <w:t xml:space="preserve">No </w:t>
            </w:r>
            <w:r>
              <w:t>examples encountered</w:t>
            </w:r>
          </w:p>
        </w:tc>
      </w:tr>
      <w:tr w:rsidR="00CD7EB6" w:rsidTr="0005470F">
        <w:tc>
          <w:tcPr>
            <w:tcW w:w="1696" w:type="dxa"/>
          </w:tcPr>
          <w:p w:rsidR="00CD7EB6" w:rsidRDefault="00CD7EB6" w:rsidP="0005470F">
            <w:pPr>
              <w:rPr>
                <w:b/>
              </w:rPr>
            </w:pPr>
            <w:r>
              <w:rPr>
                <w:b/>
              </w:rPr>
              <w:t xml:space="preserve">2.2 Feedback on </w:t>
            </w:r>
            <w:proofErr w:type="spellStart"/>
            <w:r>
              <w:rPr>
                <w:b/>
              </w:rPr>
              <w:t>behaviour</w:t>
            </w:r>
            <w:proofErr w:type="spellEnd"/>
          </w:p>
        </w:tc>
        <w:tc>
          <w:tcPr>
            <w:tcW w:w="6067" w:type="dxa"/>
          </w:tcPr>
          <w:p w:rsidR="00CD7EB6" w:rsidRPr="00A23F35" w:rsidRDefault="00CD7EB6" w:rsidP="0005470F">
            <w:r w:rsidRPr="00A23F35">
              <w:t xml:space="preserve">Only code when clearly feedback about the </w:t>
            </w:r>
            <w:r w:rsidRPr="00A23F35">
              <w:rPr>
                <w:u w:val="single"/>
              </w:rPr>
              <w:t>HCP’s</w:t>
            </w:r>
            <w:r w:rsidRPr="00A23F35">
              <w:t xml:space="preserve"> </w:t>
            </w:r>
            <w:proofErr w:type="spellStart"/>
            <w:r w:rsidRPr="00A23F35">
              <w:t>behaviour</w:t>
            </w:r>
            <w:proofErr w:type="spellEnd"/>
            <w:r>
              <w:t>. This code implies a monitoring process providing the feedback data.</w:t>
            </w:r>
          </w:p>
        </w:tc>
        <w:tc>
          <w:tcPr>
            <w:tcW w:w="6379" w:type="dxa"/>
          </w:tcPr>
          <w:p w:rsidR="00CD7EB6" w:rsidRPr="00A23F35" w:rsidRDefault="00CD7EB6" w:rsidP="0005470F">
            <w:r w:rsidRPr="00A23F35">
              <w:t>Audit and review monthly. Provide feedback to improve progress (Peterson, 2008)</w:t>
            </w:r>
          </w:p>
        </w:tc>
      </w:tr>
      <w:tr w:rsidR="00CD7EB6" w:rsidTr="0005470F">
        <w:tc>
          <w:tcPr>
            <w:tcW w:w="1696" w:type="dxa"/>
          </w:tcPr>
          <w:p w:rsidR="00CD7EB6" w:rsidRDefault="00CD7EB6" w:rsidP="0005470F">
            <w:pPr>
              <w:rPr>
                <w:b/>
              </w:rPr>
            </w:pPr>
            <w:r>
              <w:rPr>
                <w:b/>
              </w:rPr>
              <w:t xml:space="preserve">2.3 Self-monitoring of </w:t>
            </w:r>
            <w:proofErr w:type="spellStart"/>
            <w:r>
              <w:rPr>
                <w:b/>
              </w:rPr>
              <w:t>behaviour</w:t>
            </w:r>
            <w:proofErr w:type="spellEnd"/>
            <w:r>
              <w:rPr>
                <w:b/>
              </w:rPr>
              <w:t xml:space="preserve"> </w:t>
            </w:r>
          </w:p>
        </w:tc>
        <w:tc>
          <w:tcPr>
            <w:tcW w:w="6067" w:type="dxa"/>
          </w:tcPr>
          <w:p w:rsidR="00CD7EB6" w:rsidRDefault="00CD7EB6" w:rsidP="0005470F">
            <w:r>
              <w:t xml:space="preserve">Must be active and in service of changing </w:t>
            </w:r>
            <w:proofErr w:type="spellStart"/>
            <w:r>
              <w:t>behaviour</w:t>
            </w:r>
            <w:proofErr w:type="spellEnd"/>
            <w:r>
              <w:t xml:space="preserve">, and not simply routine data collection that is already in place. Use supporting content to determine whether it is outcome and/or </w:t>
            </w:r>
            <w:proofErr w:type="spellStart"/>
            <w:r>
              <w:t>behaviour</w:t>
            </w:r>
            <w:proofErr w:type="spellEnd"/>
            <w:r>
              <w:t xml:space="preserve"> being monitored.</w:t>
            </w:r>
          </w:p>
          <w:p w:rsidR="00CD7EB6" w:rsidRDefault="00CD7EB6" w:rsidP="0005470F">
            <w:pPr>
              <w:rPr>
                <w:b/>
              </w:rPr>
            </w:pPr>
          </w:p>
        </w:tc>
        <w:tc>
          <w:tcPr>
            <w:tcW w:w="6379" w:type="dxa"/>
          </w:tcPr>
          <w:p w:rsidR="00CD7EB6" w:rsidRDefault="00CD7EB6" w:rsidP="0005470F">
            <w:pPr>
              <w:rPr>
                <w:b/>
              </w:rPr>
            </w:pPr>
            <w:r w:rsidRPr="00E64F2E">
              <w:t xml:space="preserve">No </w:t>
            </w:r>
            <w:r>
              <w:t>examples encountered</w:t>
            </w:r>
          </w:p>
        </w:tc>
      </w:tr>
      <w:tr w:rsidR="00CD7EB6" w:rsidTr="0005470F">
        <w:tc>
          <w:tcPr>
            <w:tcW w:w="1696" w:type="dxa"/>
          </w:tcPr>
          <w:p w:rsidR="00CD7EB6" w:rsidRDefault="00CD7EB6" w:rsidP="0005470F">
            <w:pPr>
              <w:rPr>
                <w:b/>
              </w:rPr>
            </w:pPr>
            <w:r>
              <w:rPr>
                <w:b/>
              </w:rPr>
              <w:t xml:space="preserve">2.4 Self-monitoring of </w:t>
            </w:r>
            <w:r>
              <w:rPr>
                <w:b/>
              </w:rPr>
              <w:lastRenderedPageBreak/>
              <w:t xml:space="preserve">outcomes of </w:t>
            </w:r>
            <w:proofErr w:type="spellStart"/>
            <w:r>
              <w:rPr>
                <w:b/>
              </w:rPr>
              <w:t>behaviour</w:t>
            </w:r>
            <w:proofErr w:type="spellEnd"/>
          </w:p>
        </w:tc>
        <w:tc>
          <w:tcPr>
            <w:tcW w:w="6067" w:type="dxa"/>
          </w:tcPr>
          <w:p w:rsidR="00CD7EB6" w:rsidRPr="002C78F2" w:rsidRDefault="00CD7EB6" w:rsidP="0005470F">
            <w:r>
              <w:lastRenderedPageBreak/>
              <w:t xml:space="preserve">Must be active and in service of changing </w:t>
            </w:r>
            <w:proofErr w:type="spellStart"/>
            <w:r>
              <w:t>behaviour</w:t>
            </w:r>
            <w:proofErr w:type="spellEnd"/>
            <w:r>
              <w:t xml:space="preserve">, and not simply routine data collection that is already in place. </w:t>
            </w:r>
            <w:r>
              <w:lastRenderedPageBreak/>
              <w:t xml:space="preserve">Use supporting content to determine whether it is outcome and/or </w:t>
            </w:r>
            <w:proofErr w:type="spellStart"/>
            <w:r>
              <w:t>behaviour</w:t>
            </w:r>
            <w:proofErr w:type="spellEnd"/>
            <w:r>
              <w:t xml:space="preserve"> being monitored.</w:t>
            </w:r>
          </w:p>
        </w:tc>
        <w:tc>
          <w:tcPr>
            <w:tcW w:w="6379" w:type="dxa"/>
          </w:tcPr>
          <w:p w:rsidR="00CD7EB6" w:rsidRPr="002C78F2" w:rsidRDefault="00CD7EB6" w:rsidP="0005470F">
            <w:r w:rsidRPr="002C78F2">
              <w:lastRenderedPageBreak/>
              <w:t>Track process measures, outcomes, and operational activity (Peterson, 2008)</w:t>
            </w:r>
          </w:p>
        </w:tc>
      </w:tr>
      <w:tr w:rsidR="00CD7EB6" w:rsidTr="0005470F">
        <w:tc>
          <w:tcPr>
            <w:tcW w:w="1696" w:type="dxa"/>
          </w:tcPr>
          <w:p w:rsidR="00CD7EB6" w:rsidRDefault="00CD7EB6" w:rsidP="0005470F">
            <w:pPr>
              <w:rPr>
                <w:b/>
              </w:rPr>
            </w:pPr>
            <w:r>
              <w:rPr>
                <w:b/>
              </w:rPr>
              <w:lastRenderedPageBreak/>
              <w:t xml:space="preserve">2.5 Monitoring of </w:t>
            </w:r>
            <w:proofErr w:type="spellStart"/>
            <w:r>
              <w:rPr>
                <w:b/>
              </w:rPr>
              <w:t>behaviour</w:t>
            </w:r>
            <w:proofErr w:type="spellEnd"/>
            <w:r>
              <w:rPr>
                <w:b/>
              </w:rPr>
              <w:t xml:space="preserve"> by others without feedback</w:t>
            </w:r>
          </w:p>
        </w:tc>
        <w:tc>
          <w:tcPr>
            <w:tcW w:w="6067" w:type="dxa"/>
          </w:tcPr>
          <w:p w:rsidR="00CD7EB6" w:rsidRDefault="00CD7EB6" w:rsidP="0005470F">
            <w:pPr>
              <w:rPr>
                <w:b/>
              </w:rPr>
            </w:pPr>
            <w:r>
              <w:t xml:space="preserve">The individual being monitored must be aware of the monitoring of their </w:t>
            </w:r>
            <w:proofErr w:type="spellStart"/>
            <w:r>
              <w:t>behaviour</w:t>
            </w:r>
            <w:proofErr w:type="spellEnd"/>
            <w:r>
              <w:t xml:space="preserve"> and it must be in service of changing </w:t>
            </w:r>
            <w:proofErr w:type="spellStart"/>
            <w:r>
              <w:t>behaviour</w:t>
            </w:r>
            <w:proofErr w:type="spellEnd"/>
            <w:r>
              <w:t xml:space="preserve">, and not simply routine data collection that is already in place. Use supporting content to determine whether it is outcome and/or </w:t>
            </w:r>
            <w:proofErr w:type="spellStart"/>
            <w:r>
              <w:t>behaviour</w:t>
            </w:r>
            <w:proofErr w:type="spellEnd"/>
            <w:r>
              <w:t xml:space="preserve"> being monitored.</w:t>
            </w:r>
          </w:p>
        </w:tc>
        <w:tc>
          <w:tcPr>
            <w:tcW w:w="6379" w:type="dxa"/>
          </w:tcPr>
          <w:p w:rsidR="00CD7EB6" w:rsidRDefault="00CD7EB6" w:rsidP="0005470F">
            <w:pPr>
              <w:rPr>
                <w:b/>
              </w:rPr>
            </w:pPr>
            <w:r w:rsidRPr="00E64F2E">
              <w:t xml:space="preserve">No </w:t>
            </w:r>
            <w:r>
              <w:t>examples encountered</w:t>
            </w:r>
          </w:p>
        </w:tc>
      </w:tr>
      <w:tr w:rsidR="00CD7EB6" w:rsidTr="0005470F">
        <w:tc>
          <w:tcPr>
            <w:tcW w:w="1696" w:type="dxa"/>
          </w:tcPr>
          <w:p w:rsidR="00CD7EB6" w:rsidRDefault="00CD7EB6" w:rsidP="0005470F">
            <w:pPr>
              <w:rPr>
                <w:b/>
              </w:rPr>
            </w:pPr>
            <w:r>
              <w:rPr>
                <w:b/>
              </w:rPr>
              <w:t>2.6 Biofeedback</w:t>
            </w:r>
          </w:p>
        </w:tc>
        <w:tc>
          <w:tcPr>
            <w:tcW w:w="6067" w:type="dxa"/>
          </w:tcPr>
          <w:p w:rsidR="00CD7EB6" w:rsidRDefault="00CD7EB6" w:rsidP="0005470F">
            <w:r>
              <w:t xml:space="preserve">Not sufficiently different from </w:t>
            </w:r>
            <w:r w:rsidRPr="002C78F2">
              <w:rPr>
                <w:i/>
              </w:rPr>
              <w:t xml:space="preserve">feedback on outcomes of </w:t>
            </w:r>
            <w:proofErr w:type="spellStart"/>
            <w:r w:rsidRPr="002C78F2">
              <w:rPr>
                <w:i/>
              </w:rPr>
              <w:t>behaviour</w:t>
            </w:r>
            <w:proofErr w:type="spellEnd"/>
            <w:r w:rsidRPr="002C78F2">
              <w:t xml:space="preserve"> in this context</w:t>
            </w:r>
            <w:r>
              <w:t xml:space="preserve">; always code as </w:t>
            </w:r>
            <w:r w:rsidRPr="002C78F2">
              <w:rPr>
                <w:i/>
              </w:rPr>
              <w:t xml:space="preserve">feedback on outcomes of </w:t>
            </w:r>
            <w:proofErr w:type="spellStart"/>
            <w:r w:rsidRPr="002C78F2">
              <w:rPr>
                <w:i/>
              </w:rPr>
              <w:t>behaviour</w:t>
            </w:r>
            <w:proofErr w:type="spellEnd"/>
          </w:p>
          <w:p w:rsidR="00CD7EB6" w:rsidRDefault="00CD7EB6" w:rsidP="0005470F">
            <w:pPr>
              <w:rPr>
                <w:b/>
              </w:rPr>
            </w:pPr>
          </w:p>
        </w:tc>
        <w:tc>
          <w:tcPr>
            <w:tcW w:w="6379" w:type="dxa"/>
          </w:tcPr>
          <w:p w:rsidR="00CD7EB6" w:rsidRDefault="00CD7EB6" w:rsidP="0005470F">
            <w:pPr>
              <w:rPr>
                <w:b/>
              </w:rPr>
            </w:pPr>
            <w:r w:rsidRPr="00E64F2E">
              <w:t xml:space="preserve">No </w:t>
            </w:r>
            <w:r>
              <w:t>examples encountered</w:t>
            </w:r>
          </w:p>
        </w:tc>
      </w:tr>
      <w:tr w:rsidR="00CD7EB6" w:rsidTr="0005470F">
        <w:tc>
          <w:tcPr>
            <w:tcW w:w="1696" w:type="dxa"/>
          </w:tcPr>
          <w:p w:rsidR="00CD7EB6" w:rsidRDefault="00CD7EB6" w:rsidP="0005470F">
            <w:pPr>
              <w:rPr>
                <w:b/>
              </w:rPr>
            </w:pPr>
            <w:r>
              <w:rPr>
                <w:b/>
              </w:rPr>
              <w:t xml:space="preserve">2.7 Feedback on outcomes of </w:t>
            </w:r>
            <w:proofErr w:type="spellStart"/>
            <w:r>
              <w:rPr>
                <w:b/>
              </w:rPr>
              <w:t>behaviour</w:t>
            </w:r>
            <w:proofErr w:type="spellEnd"/>
          </w:p>
        </w:tc>
        <w:tc>
          <w:tcPr>
            <w:tcW w:w="6067" w:type="dxa"/>
          </w:tcPr>
          <w:p w:rsidR="00CD7EB6" w:rsidRDefault="00CD7EB6" w:rsidP="0005470F">
            <w:pPr>
              <w:rPr>
                <w:b/>
              </w:rPr>
            </w:pPr>
            <w:r w:rsidRPr="00A23F35">
              <w:t>Only code when clearly feedback about</w:t>
            </w:r>
            <w:r>
              <w:t xml:space="preserve"> outcomes of</w:t>
            </w:r>
            <w:r w:rsidRPr="00A23F35">
              <w:t xml:space="preserve"> the </w:t>
            </w:r>
            <w:r w:rsidRPr="00B750ED">
              <w:t>HCP’s</w:t>
            </w:r>
            <w:r w:rsidRPr="00A23F35">
              <w:t xml:space="preserve"> </w:t>
            </w:r>
            <w:proofErr w:type="spellStart"/>
            <w:r w:rsidRPr="00A23F35">
              <w:t>behaviour</w:t>
            </w:r>
            <w:proofErr w:type="spellEnd"/>
            <w:r>
              <w:t>. This code implies a monitoring process providing the feedback data.</w:t>
            </w:r>
          </w:p>
        </w:tc>
        <w:tc>
          <w:tcPr>
            <w:tcW w:w="6379" w:type="dxa"/>
          </w:tcPr>
          <w:p w:rsidR="00CD7EB6" w:rsidRPr="001334B1" w:rsidRDefault="00CD7EB6" w:rsidP="0005470F">
            <w:r w:rsidRPr="001334B1">
              <w:t>the most recent laboratory results were available to both provider and patient at the time of the patient's visit (</w:t>
            </w:r>
            <w:proofErr w:type="spellStart"/>
            <w:r w:rsidRPr="001334B1">
              <w:t>Hollbrook</w:t>
            </w:r>
            <w:proofErr w:type="spellEnd"/>
            <w:r w:rsidRPr="001334B1">
              <w:t xml:space="preserve"> 2009)</w:t>
            </w:r>
          </w:p>
        </w:tc>
      </w:tr>
      <w:tr w:rsidR="00CD7EB6" w:rsidTr="0005470F">
        <w:tc>
          <w:tcPr>
            <w:tcW w:w="14142" w:type="dxa"/>
            <w:gridSpan w:val="3"/>
          </w:tcPr>
          <w:p w:rsidR="00CD7EB6" w:rsidRDefault="00CD7EB6" w:rsidP="0005470F">
            <w:pPr>
              <w:jc w:val="center"/>
              <w:rPr>
                <w:b/>
              </w:rPr>
            </w:pPr>
            <w:r>
              <w:rPr>
                <w:b/>
              </w:rPr>
              <w:t>3. Social support</w:t>
            </w:r>
          </w:p>
        </w:tc>
      </w:tr>
      <w:tr w:rsidR="00CD7EB6" w:rsidTr="0005470F">
        <w:tc>
          <w:tcPr>
            <w:tcW w:w="1696" w:type="dxa"/>
          </w:tcPr>
          <w:p w:rsidR="00CD7EB6" w:rsidRDefault="00CD7EB6" w:rsidP="0005470F">
            <w:pPr>
              <w:rPr>
                <w:b/>
              </w:rPr>
            </w:pPr>
            <w:r>
              <w:rPr>
                <w:b/>
              </w:rPr>
              <w:t>3.2 Social support (practical)</w:t>
            </w:r>
          </w:p>
        </w:tc>
        <w:tc>
          <w:tcPr>
            <w:tcW w:w="6067" w:type="dxa"/>
          </w:tcPr>
          <w:p w:rsidR="00CD7EB6" w:rsidRDefault="00CD7EB6" w:rsidP="0005470F">
            <w:r>
              <w:t xml:space="preserve">Someone new (e.g. case manager, pharmacist) or existing (e.g. other team member) facilitates/helps (rather than replaces) an existing HCP to provide their existing care processes. If a new person introduced or existing team member replaces what was already performed, consider coding </w:t>
            </w:r>
            <w:r w:rsidRPr="00653FC9">
              <w:rPr>
                <w:i/>
              </w:rPr>
              <w:t>restructure social environment</w:t>
            </w:r>
            <w:r>
              <w:t>.</w:t>
            </w:r>
          </w:p>
          <w:p w:rsidR="00CD7EB6" w:rsidRDefault="00CD7EB6" w:rsidP="0005470F"/>
          <w:p w:rsidR="00CD7EB6" w:rsidRDefault="00CD7EB6" w:rsidP="0005470F">
            <w:pPr>
              <w:rPr>
                <w:b/>
              </w:rPr>
            </w:pPr>
            <w:r>
              <w:t>If support provided by a HCP that is part of the existing team, only code if it is clearly help that is beyond what they would normally do.</w:t>
            </w:r>
          </w:p>
        </w:tc>
        <w:tc>
          <w:tcPr>
            <w:tcW w:w="6379" w:type="dxa"/>
          </w:tcPr>
          <w:p w:rsidR="00CD7EB6" w:rsidRPr="00913926" w:rsidRDefault="00CD7EB6" w:rsidP="0005470F">
            <w:r w:rsidRPr="00913926">
              <w:t>(nurse case manager provided) surveillance of patients, including phone calls to patients, referred patients to a certiﬁed diabetes nurse educator or a dietitian where appropriate (</w:t>
            </w:r>
            <w:proofErr w:type="spellStart"/>
            <w:r w:rsidRPr="00913926">
              <w:t>Gabbay</w:t>
            </w:r>
            <w:proofErr w:type="spellEnd"/>
            <w:r w:rsidRPr="00913926">
              <w:t xml:space="preserve"> 2007)</w:t>
            </w:r>
          </w:p>
        </w:tc>
      </w:tr>
      <w:tr w:rsidR="00CD7EB6" w:rsidTr="0005470F">
        <w:tc>
          <w:tcPr>
            <w:tcW w:w="14142" w:type="dxa"/>
            <w:gridSpan w:val="3"/>
          </w:tcPr>
          <w:p w:rsidR="00CD7EB6" w:rsidRDefault="00CD7EB6" w:rsidP="0005470F">
            <w:pPr>
              <w:jc w:val="center"/>
              <w:rPr>
                <w:b/>
              </w:rPr>
            </w:pPr>
            <w:r>
              <w:rPr>
                <w:b/>
              </w:rPr>
              <w:t>4. Shaping knowledge</w:t>
            </w:r>
          </w:p>
        </w:tc>
      </w:tr>
      <w:tr w:rsidR="00CD7EB6" w:rsidTr="0005470F">
        <w:tc>
          <w:tcPr>
            <w:tcW w:w="1696" w:type="dxa"/>
          </w:tcPr>
          <w:p w:rsidR="00CD7EB6" w:rsidRDefault="00CD7EB6" w:rsidP="0005470F">
            <w:pPr>
              <w:rPr>
                <w:b/>
              </w:rPr>
            </w:pPr>
            <w:r>
              <w:rPr>
                <w:b/>
              </w:rPr>
              <w:t xml:space="preserve">4.1 Instruction on how to perform the </w:t>
            </w:r>
            <w:proofErr w:type="spellStart"/>
            <w:r>
              <w:rPr>
                <w:b/>
              </w:rPr>
              <w:t>behaviour</w:t>
            </w:r>
            <w:proofErr w:type="spellEnd"/>
          </w:p>
        </w:tc>
        <w:tc>
          <w:tcPr>
            <w:tcW w:w="6067" w:type="dxa"/>
          </w:tcPr>
          <w:p w:rsidR="00CD7EB6" w:rsidRDefault="00CD7EB6" w:rsidP="0005470F">
            <w:r>
              <w:t>Coding in relation to skills acquisition/development</w:t>
            </w:r>
          </w:p>
          <w:p w:rsidR="00CD7EB6" w:rsidRDefault="00CD7EB6" w:rsidP="0005470F"/>
          <w:p w:rsidR="00CD7EB6" w:rsidRDefault="00CD7EB6" w:rsidP="0005470F">
            <w:r>
              <w:t xml:space="preserve">Code algorithms and decision trees (also consider coding  as </w:t>
            </w:r>
            <w:r>
              <w:rPr>
                <w:i/>
              </w:rPr>
              <w:t>Adding o</w:t>
            </w:r>
            <w:r w:rsidRPr="00A26900">
              <w:rPr>
                <w:i/>
              </w:rPr>
              <w:t xml:space="preserve">bjects to </w:t>
            </w:r>
            <w:r>
              <w:rPr>
                <w:i/>
              </w:rPr>
              <w:t>e</w:t>
            </w:r>
            <w:r w:rsidRPr="00A26900">
              <w:rPr>
                <w:i/>
              </w:rPr>
              <w:t>nvironment</w:t>
            </w:r>
            <w:r>
              <w:t xml:space="preserve"> if material objects or software)</w:t>
            </w:r>
          </w:p>
          <w:p w:rsidR="00CD7EB6" w:rsidRDefault="00CD7EB6" w:rsidP="0005470F"/>
          <w:p w:rsidR="00CD7EB6" w:rsidRDefault="00CD7EB6" w:rsidP="0005470F">
            <w:r>
              <w:t>Consider coding when education is provided.</w:t>
            </w:r>
          </w:p>
          <w:p w:rsidR="00CD7EB6" w:rsidRDefault="00CD7EB6" w:rsidP="0005470F">
            <w:pPr>
              <w:rPr>
                <w:b/>
              </w:rPr>
            </w:pPr>
            <w:r>
              <w:t>Code when training is provided.</w:t>
            </w:r>
          </w:p>
        </w:tc>
        <w:tc>
          <w:tcPr>
            <w:tcW w:w="6379" w:type="dxa"/>
          </w:tcPr>
          <w:p w:rsidR="00CD7EB6" w:rsidRPr="004F6485" w:rsidRDefault="00CD7EB6" w:rsidP="0005470F">
            <w:r w:rsidRPr="004F6485">
              <w:lastRenderedPageBreak/>
              <w:t>Physicians received an informational flow sheet providing patient-specific risk factors and foot-care practice guidelines for assessment, diagnostic work-up, treatment, and referral recommendations (</w:t>
            </w:r>
            <w:proofErr w:type="spellStart"/>
            <w:r w:rsidRPr="004F6485">
              <w:t>Litzelman</w:t>
            </w:r>
            <w:proofErr w:type="spellEnd"/>
            <w:r w:rsidRPr="004F6485">
              <w:t xml:space="preserve"> 1993)</w:t>
            </w:r>
          </w:p>
        </w:tc>
      </w:tr>
      <w:tr w:rsidR="00CD7EB6" w:rsidTr="0005470F">
        <w:tc>
          <w:tcPr>
            <w:tcW w:w="1696" w:type="dxa"/>
          </w:tcPr>
          <w:p w:rsidR="00CD7EB6" w:rsidRDefault="00CD7EB6" w:rsidP="0005470F">
            <w:pPr>
              <w:rPr>
                <w:b/>
              </w:rPr>
            </w:pPr>
            <w:r>
              <w:rPr>
                <w:b/>
              </w:rPr>
              <w:lastRenderedPageBreak/>
              <w:t>4.2 Information about antecedents</w:t>
            </w:r>
          </w:p>
        </w:tc>
        <w:tc>
          <w:tcPr>
            <w:tcW w:w="6067" w:type="dxa"/>
          </w:tcPr>
          <w:p w:rsidR="00CD7EB6" w:rsidRDefault="00CD7EB6" w:rsidP="0005470F">
            <w:r>
              <w:t xml:space="preserve">To be an antecedent, there </w:t>
            </w:r>
            <w:r w:rsidRPr="00CA46A8">
              <w:t>must</w:t>
            </w:r>
            <w:r>
              <w:t xml:space="preserve"> be a clear and recurring link between the antecedent and the </w:t>
            </w:r>
            <w:proofErr w:type="spellStart"/>
            <w:r>
              <w:t>behaviour</w:t>
            </w:r>
            <w:proofErr w:type="spellEnd"/>
            <w:r>
              <w:t xml:space="preserve">: the presence of the antecedent must regularly be followed by the </w:t>
            </w:r>
            <w:proofErr w:type="spellStart"/>
            <w:r>
              <w:t>behaviour</w:t>
            </w:r>
            <w:proofErr w:type="spellEnd"/>
            <w:r>
              <w:t xml:space="preserve"> (e.g., a particular social situation, event, cognition)</w:t>
            </w:r>
          </w:p>
          <w:p w:rsidR="00CD7EB6" w:rsidRDefault="00CD7EB6" w:rsidP="0005470F">
            <w:pPr>
              <w:rPr>
                <w:b/>
              </w:rPr>
            </w:pPr>
          </w:p>
        </w:tc>
        <w:tc>
          <w:tcPr>
            <w:tcW w:w="6379" w:type="dxa"/>
          </w:tcPr>
          <w:p w:rsidR="00CD7EB6" w:rsidRDefault="00CD7EB6" w:rsidP="0005470F">
            <w:pPr>
              <w:rPr>
                <w:b/>
              </w:rPr>
            </w:pPr>
            <w:r w:rsidRPr="00E64F2E">
              <w:t xml:space="preserve">No </w:t>
            </w:r>
            <w:r>
              <w:t>examples encountered</w:t>
            </w:r>
          </w:p>
        </w:tc>
      </w:tr>
      <w:tr w:rsidR="00CD7EB6" w:rsidTr="0005470F">
        <w:tc>
          <w:tcPr>
            <w:tcW w:w="14142" w:type="dxa"/>
            <w:gridSpan w:val="3"/>
          </w:tcPr>
          <w:p w:rsidR="00CD7EB6" w:rsidRDefault="00CD7EB6" w:rsidP="0005470F">
            <w:pPr>
              <w:jc w:val="center"/>
              <w:rPr>
                <w:b/>
              </w:rPr>
            </w:pPr>
            <w:r>
              <w:rPr>
                <w:b/>
              </w:rPr>
              <w:t>5. Natural consequences</w:t>
            </w:r>
          </w:p>
        </w:tc>
      </w:tr>
      <w:tr w:rsidR="00CD7EB6" w:rsidTr="0005470F">
        <w:tc>
          <w:tcPr>
            <w:tcW w:w="1696" w:type="dxa"/>
          </w:tcPr>
          <w:p w:rsidR="00CD7EB6" w:rsidRDefault="00CD7EB6" w:rsidP="0005470F">
            <w:pPr>
              <w:rPr>
                <w:b/>
              </w:rPr>
            </w:pPr>
            <w:r>
              <w:rPr>
                <w:b/>
              </w:rPr>
              <w:t>5.1 Information about health consequences</w:t>
            </w:r>
          </w:p>
        </w:tc>
        <w:tc>
          <w:tcPr>
            <w:tcW w:w="6067" w:type="dxa"/>
          </w:tcPr>
          <w:p w:rsidR="00CD7EB6" w:rsidRPr="00851373" w:rsidRDefault="00CD7EB6" w:rsidP="0005470F">
            <w:r w:rsidRPr="00851373">
              <w:t>Code when education is provided</w:t>
            </w:r>
            <w:r>
              <w:t xml:space="preserve">. In this case, the health consequences are the consequences for the patient due to the HCPs’ </w:t>
            </w:r>
            <w:proofErr w:type="spellStart"/>
            <w:r>
              <w:t>behaviour</w:t>
            </w:r>
            <w:proofErr w:type="spellEnd"/>
            <w:r>
              <w:t xml:space="preserve"> </w:t>
            </w:r>
          </w:p>
        </w:tc>
        <w:tc>
          <w:tcPr>
            <w:tcW w:w="6379" w:type="dxa"/>
          </w:tcPr>
          <w:p w:rsidR="00CD7EB6" w:rsidRPr="00E82CCE" w:rsidRDefault="00CD7EB6" w:rsidP="0005470F">
            <w:r w:rsidRPr="00E82CCE">
              <w:t>The second explained the principles of insulin treatment of T2DM patients in general practice (</w:t>
            </w:r>
            <w:proofErr w:type="spellStart"/>
            <w:r w:rsidRPr="00E82CCE">
              <w:t>Goderis</w:t>
            </w:r>
            <w:proofErr w:type="spellEnd"/>
            <w:r w:rsidRPr="00E82CCE">
              <w:t xml:space="preserve"> 2010)</w:t>
            </w:r>
          </w:p>
        </w:tc>
      </w:tr>
      <w:tr w:rsidR="00CD7EB6" w:rsidTr="0005470F">
        <w:tc>
          <w:tcPr>
            <w:tcW w:w="14142" w:type="dxa"/>
            <w:gridSpan w:val="3"/>
          </w:tcPr>
          <w:p w:rsidR="00CD7EB6" w:rsidRDefault="00CD7EB6" w:rsidP="0005470F">
            <w:pPr>
              <w:jc w:val="center"/>
              <w:rPr>
                <w:b/>
              </w:rPr>
            </w:pPr>
            <w:r>
              <w:rPr>
                <w:b/>
              </w:rPr>
              <w:t xml:space="preserve">6. Comparison of </w:t>
            </w:r>
            <w:proofErr w:type="spellStart"/>
            <w:r>
              <w:rPr>
                <w:b/>
              </w:rPr>
              <w:t>behaviour</w:t>
            </w:r>
            <w:proofErr w:type="spellEnd"/>
          </w:p>
        </w:tc>
      </w:tr>
      <w:tr w:rsidR="00CD7EB6" w:rsidTr="0005470F">
        <w:tc>
          <w:tcPr>
            <w:tcW w:w="1696" w:type="dxa"/>
          </w:tcPr>
          <w:p w:rsidR="00CD7EB6" w:rsidRDefault="00CD7EB6" w:rsidP="0005470F">
            <w:pPr>
              <w:rPr>
                <w:b/>
              </w:rPr>
            </w:pPr>
            <w:r>
              <w:rPr>
                <w:b/>
              </w:rPr>
              <w:t xml:space="preserve">6.1 Demonstration of the </w:t>
            </w:r>
            <w:proofErr w:type="spellStart"/>
            <w:r>
              <w:rPr>
                <w:b/>
              </w:rPr>
              <w:t>behaviour</w:t>
            </w:r>
            <w:proofErr w:type="spellEnd"/>
          </w:p>
        </w:tc>
        <w:tc>
          <w:tcPr>
            <w:tcW w:w="6067" w:type="dxa"/>
          </w:tcPr>
          <w:p w:rsidR="00CD7EB6" w:rsidRDefault="00CD7EB6" w:rsidP="0005470F">
            <w:pPr>
              <w:rPr>
                <w:b/>
              </w:rPr>
            </w:pPr>
            <w:r w:rsidRPr="005A17B2">
              <w:t>No additional coding rules</w:t>
            </w:r>
            <w:r>
              <w:t xml:space="preserve"> beyond BCTTv1.</w:t>
            </w:r>
          </w:p>
        </w:tc>
        <w:tc>
          <w:tcPr>
            <w:tcW w:w="6379" w:type="dxa"/>
          </w:tcPr>
          <w:p w:rsidR="00CD7EB6" w:rsidRPr="003904FC" w:rsidRDefault="00CD7EB6" w:rsidP="0005470F">
            <w:r w:rsidRPr="003904FC">
              <w:t>shadowed some of the diabetes care managers and physicians treating patients with diabetes (Taylor 2003)</w:t>
            </w:r>
          </w:p>
        </w:tc>
      </w:tr>
      <w:tr w:rsidR="00CD7EB6" w:rsidTr="0005470F">
        <w:tc>
          <w:tcPr>
            <w:tcW w:w="1696" w:type="dxa"/>
          </w:tcPr>
          <w:p w:rsidR="00CD7EB6" w:rsidRDefault="00CD7EB6" w:rsidP="0005470F">
            <w:pPr>
              <w:rPr>
                <w:b/>
              </w:rPr>
            </w:pPr>
            <w:r>
              <w:rPr>
                <w:b/>
              </w:rPr>
              <w:t>6.2 Social comparison</w:t>
            </w:r>
          </w:p>
        </w:tc>
        <w:tc>
          <w:tcPr>
            <w:tcW w:w="6067" w:type="dxa"/>
          </w:tcPr>
          <w:p w:rsidR="00CD7EB6" w:rsidRDefault="00CD7EB6" w:rsidP="0005470F">
            <w:pPr>
              <w:rPr>
                <w:b/>
              </w:rPr>
            </w:pPr>
            <w:r w:rsidRPr="005A17B2">
              <w:t>No additional coding rules</w:t>
            </w:r>
            <w:r>
              <w:t xml:space="preserve"> beyond BCTTv1.</w:t>
            </w:r>
          </w:p>
        </w:tc>
        <w:tc>
          <w:tcPr>
            <w:tcW w:w="6379" w:type="dxa"/>
          </w:tcPr>
          <w:p w:rsidR="00CD7EB6" w:rsidRPr="00432C80" w:rsidRDefault="00CD7EB6" w:rsidP="0005470F">
            <w:r w:rsidRPr="00432C80">
              <w:t>All 21 sites were sent their audit results and a comparison with the combined audit result (</w:t>
            </w:r>
            <w:proofErr w:type="spellStart"/>
            <w:r w:rsidRPr="00432C80">
              <w:t>McDermot</w:t>
            </w:r>
            <w:proofErr w:type="spellEnd"/>
            <w:r w:rsidRPr="00432C80">
              <w:t xml:space="preserve"> 2001)</w:t>
            </w:r>
          </w:p>
        </w:tc>
      </w:tr>
      <w:tr w:rsidR="00CD7EB6" w:rsidTr="0005470F">
        <w:tc>
          <w:tcPr>
            <w:tcW w:w="1696" w:type="dxa"/>
          </w:tcPr>
          <w:p w:rsidR="00CD7EB6" w:rsidRDefault="00CD7EB6" w:rsidP="0005470F">
            <w:pPr>
              <w:rPr>
                <w:b/>
              </w:rPr>
            </w:pPr>
            <w:r>
              <w:rPr>
                <w:b/>
              </w:rPr>
              <w:t>6.3 Information about others’ approval</w:t>
            </w:r>
          </w:p>
        </w:tc>
        <w:tc>
          <w:tcPr>
            <w:tcW w:w="6067" w:type="dxa"/>
          </w:tcPr>
          <w:p w:rsidR="00CD7EB6" w:rsidRDefault="00CD7EB6" w:rsidP="0005470F">
            <w:r w:rsidRPr="005A17B2">
              <w:t>No additional coding rules</w:t>
            </w:r>
            <w:r>
              <w:t xml:space="preserve"> beyond BCTTv1.</w:t>
            </w:r>
          </w:p>
          <w:p w:rsidR="00CD7EB6" w:rsidRDefault="00CD7EB6" w:rsidP="0005470F">
            <w:r>
              <w:t>Must be information that is explicitly given (not merely implied)</w:t>
            </w:r>
          </w:p>
          <w:p w:rsidR="00CD7EB6" w:rsidRDefault="00CD7EB6" w:rsidP="0005470F">
            <w:pPr>
              <w:rPr>
                <w:b/>
              </w:rPr>
            </w:pPr>
            <w:r>
              <w:t xml:space="preserve">Includes views and perspectives of colleagues/other healthcare professional staff </w:t>
            </w:r>
            <w:r w:rsidRPr="00E35D89">
              <w:t>if and only if explicitly stated</w:t>
            </w:r>
          </w:p>
        </w:tc>
        <w:tc>
          <w:tcPr>
            <w:tcW w:w="6379" w:type="dxa"/>
          </w:tcPr>
          <w:p w:rsidR="00CD7EB6" w:rsidRDefault="00CD7EB6" w:rsidP="0005470F">
            <w:pPr>
              <w:rPr>
                <w:b/>
              </w:rPr>
            </w:pPr>
            <w:r w:rsidRPr="00E64F2E">
              <w:t xml:space="preserve">No </w:t>
            </w:r>
            <w:r>
              <w:t>examples encountered</w:t>
            </w:r>
          </w:p>
        </w:tc>
      </w:tr>
      <w:tr w:rsidR="00CD7EB6" w:rsidTr="0005470F">
        <w:tc>
          <w:tcPr>
            <w:tcW w:w="14142" w:type="dxa"/>
            <w:gridSpan w:val="3"/>
          </w:tcPr>
          <w:p w:rsidR="00CD7EB6" w:rsidRDefault="00CD7EB6" w:rsidP="0005470F">
            <w:pPr>
              <w:jc w:val="center"/>
              <w:rPr>
                <w:b/>
              </w:rPr>
            </w:pPr>
            <w:r>
              <w:rPr>
                <w:b/>
              </w:rPr>
              <w:t>7. Associations</w:t>
            </w:r>
          </w:p>
        </w:tc>
      </w:tr>
      <w:tr w:rsidR="00CD7EB6" w:rsidTr="0005470F">
        <w:tc>
          <w:tcPr>
            <w:tcW w:w="1696" w:type="dxa"/>
          </w:tcPr>
          <w:p w:rsidR="00CD7EB6" w:rsidRDefault="00CD7EB6" w:rsidP="0005470F">
            <w:pPr>
              <w:rPr>
                <w:b/>
              </w:rPr>
            </w:pPr>
            <w:r>
              <w:rPr>
                <w:b/>
              </w:rPr>
              <w:t>7.1 Prompt/cues</w:t>
            </w:r>
          </w:p>
        </w:tc>
        <w:tc>
          <w:tcPr>
            <w:tcW w:w="6067" w:type="dxa"/>
          </w:tcPr>
          <w:p w:rsidR="00CD7EB6" w:rsidRPr="00B5238F" w:rsidRDefault="00CD7EB6" w:rsidP="0005470F">
            <w:r>
              <w:t>Education advice “reinforced” is not a prompt/cue</w:t>
            </w:r>
          </w:p>
          <w:p w:rsidR="00CD7EB6" w:rsidRDefault="00CD7EB6" w:rsidP="0005470F">
            <w:pPr>
              <w:rPr>
                <w:b/>
              </w:rPr>
            </w:pPr>
          </w:p>
        </w:tc>
        <w:tc>
          <w:tcPr>
            <w:tcW w:w="6379" w:type="dxa"/>
          </w:tcPr>
          <w:p w:rsidR="00CD7EB6" w:rsidRPr="00BD3D40" w:rsidRDefault="00CD7EB6" w:rsidP="0005470F">
            <w:r w:rsidRPr="00BD3D40">
              <w:t>folders prompted health care providers to ask patients to remove their footwear, to perform foot examinations, and to provide foot-care education at each visit (</w:t>
            </w:r>
            <w:proofErr w:type="spellStart"/>
            <w:r w:rsidRPr="00BD3D40">
              <w:t>Litzelman</w:t>
            </w:r>
            <w:proofErr w:type="spellEnd"/>
            <w:r w:rsidRPr="00BD3D40">
              <w:t xml:space="preserve"> 1993)</w:t>
            </w:r>
          </w:p>
        </w:tc>
      </w:tr>
      <w:tr w:rsidR="00CD7EB6" w:rsidTr="0005470F">
        <w:tc>
          <w:tcPr>
            <w:tcW w:w="1696" w:type="dxa"/>
          </w:tcPr>
          <w:p w:rsidR="00CD7EB6" w:rsidRDefault="00CD7EB6" w:rsidP="0005470F">
            <w:pPr>
              <w:rPr>
                <w:b/>
              </w:rPr>
            </w:pPr>
            <w:r>
              <w:rPr>
                <w:b/>
              </w:rPr>
              <w:t>7.3 Reduce prompts/cues</w:t>
            </w:r>
          </w:p>
        </w:tc>
        <w:tc>
          <w:tcPr>
            <w:tcW w:w="6067" w:type="dxa"/>
          </w:tcPr>
          <w:p w:rsidR="00CD7EB6" w:rsidRDefault="00CD7EB6" w:rsidP="0005470F">
            <w:r>
              <w:t>Code when the lengths between follow-up is increasing.</w:t>
            </w:r>
            <w:r w:rsidRPr="00BD3D40">
              <w:t xml:space="preserve"> </w:t>
            </w:r>
            <w:r>
              <w:t>Requires at least two instances of prompting to determine length of time and frequency reduction</w:t>
            </w:r>
          </w:p>
          <w:p w:rsidR="00CD7EB6" w:rsidRDefault="00CD7EB6" w:rsidP="0005470F"/>
          <w:p w:rsidR="00CD7EB6" w:rsidRDefault="00CD7EB6" w:rsidP="0005470F">
            <w:pPr>
              <w:rPr>
                <w:b/>
              </w:rPr>
            </w:pPr>
            <w:r>
              <w:t>Also code when the frequency of prompts reduces. The reduction that needs to be clearly stated.</w:t>
            </w:r>
          </w:p>
        </w:tc>
        <w:tc>
          <w:tcPr>
            <w:tcW w:w="6379" w:type="dxa"/>
          </w:tcPr>
          <w:p w:rsidR="00CD7EB6" w:rsidRPr="00A87441" w:rsidRDefault="00CD7EB6" w:rsidP="0005470F">
            <w:r w:rsidRPr="00A87441">
              <w:lastRenderedPageBreak/>
              <w:t>This visit was followed up by regular (initially weekly) phone calls from BAS and a newsletter every eight weeks (</w:t>
            </w:r>
            <w:proofErr w:type="spellStart"/>
            <w:r w:rsidRPr="00A87441">
              <w:t>McDermot</w:t>
            </w:r>
            <w:proofErr w:type="spellEnd"/>
            <w:r w:rsidRPr="00A87441">
              <w:t xml:space="preserve"> 2001)</w:t>
            </w:r>
          </w:p>
        </w:tc>
      </w:tr>
      <w:tr w:rsidR="00CD7EB6" w:rsidTr="0005470F">
        <w:tc>
          <w:tcPr>
            <w:tcW w:w="14142" w:type="dxa"/>
            <w:gridSpan w:val="3"/>
          </w:tcPr>
          <w:p w:rsidR="00CD7EB6" w:rsidRDefault="00CD7EB6" w:rsidP="0005470F">
            <w:pPr>
              <w:jc w:val="center"/>
              <w:rPr>
                <w:b/>
              </w:rPr>
            </w:pPr>
            <w:r>
              <w:rPr>
                <w:b/>
              </w:rPr>
              <w:lastRenderedPageBreak/>
              <w:t>8. Repetition and substitution</w:t>
            </w:r>
          </w:p>
        </w:tc>
      </w:tr>
      <w:tr w:rsidR="00CD7EB6" w:rsidTr="0005470F">
        <w:tc>
          <w:tcPr>
            <w:tcW w:w="1696" w:type="dxa"/>
          </w:tcPr>
          <w:p w:rsidR="00CD7EB6" w:rsidRDefault="00CD7EB6" w:rsidP="0005470F">
            <w:pPr>
              <w:rPr>
                <w:b/>
              </w:rPr>
            </w:pPr>
            <w:r>
              <w:rPr>
                <w:b/>
              </w:rPr>
              <w:t xml:space="preserve">8.1 </w:t>
            </w:r>
            <w:proofErr w:type="spellStart"/>
            <w:r>
              <w:rPr>
                <w:b/>
              </w:rPr>
              <w:t>Behavioural</w:t>
            </w:r>
            <w:proofErr w:type="spellEnd"/>
            <w:r>
              <w:rPr>
                <w:b/>
              </w:rPr>
              <w:t xml:space="preserve"> practice/ rehearsal</w:t>
            </w:r>
          </w:p>
        </w:tc>
        <w:tc>
          <w:tcPr>
            <w:tcW w:w="6067" w:type="dxa"/>
          </w:tcPr>
          <w:p w:rsidR="00CD7EB6" w:rsidRDefault="00CD7EB6" w:rsidP="0005470F">
            <w:pPr>
              <w:rPr>
                <w:b/>
              </w:rPr>
            </w:pPr>
            <w:r w:rsidRPr="005A17B2">
              <w:t>No additional coding rules</w:t>
            </w:r>
            <w:r>
              <w:t xml:space="preserve"> beyond BCTTv1.</w:t>
            </w:r>
          </w:p>
        </w:tc>
        <w:tc>
          <w:tcPr>
            <w:tcW w:w="6379" w:type="dxa"/>
          </w:tcPr>
          <w:p w:rsidR="00CD7EB6" w:rsidRPr="00A87441" w:rsidRDefault="00CD7EB6" w:rsidP="0005470F">
            <w:r w:rsidRPr="00A87441">
              <w:t>role-playing used to familiarize them with the treatment algorithms (</w:t>
            </w:r>
            <w:proofErr w:type="spellStart"/>
            <w:r w:rsidRPr="00A87441">
              <w:t>Krein</w:t>
            </w:r>
            <w:proofErr w:type="spellEnd"/>
            <w:r w:rsidRPr="00A87441">
              <w:t xml:space="preserve"> 2004)</w:t>
            </w:r>
          </w:p>
        </w:tc>
      </w:tr>
      <w:tr w:rsidR="00CD7EB6" w:rsidTr="0005470F">
        <w:tc>
          <w:tcPr>
            <w:tcW w:w="14142" w:type="dxa"/>
            <w:gridSpan w:val="3"/>
          </w:tcPr>
          <w:p w:rsidR="00CD7EB6" w:rsidRDefault="00CD7EB6" w:rsidP="0005470F">
            <w:pPr>
              <w:jc w:val="center"/>
              <w:rPr>
                <w:b/>
              </w:rPr>
            </w:pPr>
            <w:r>
              <w:rPr>
                <w:b/>
              </w:rPr>
              <w:t>9. Comparison of outcomes</w:t>
            </w:r>
          </w:p>
        </w:tc>
      </w:tr>
      <w:tr w:rsidR="00CD7EB6" w:rsidTr="0005470F">
        <w:tc>
          <w:tcPr>
            <w:tcW w:w="1696" w:type="dxa"/>
          </w:tcPr>
          <w:p w:rsidR="00CD7EB6" w:rsidRDefault="00CD7EB6" w:rsidP="0005470F">
            <w:pPr>
              <w:rPr>
                <w:b/>
              </w:rPr>
            </w:pPr>
            <w:r>
              <w:rPr>
                <w:b/>
              </w:rPr>
              <w:t>9.1 Credible source</w:t>
            </w:r>
          </w:p>
        </w:tc>
        <w:tc>
          <w:tcPr>
            <w:tcW w:w="6067" w:type="dxa"/>
          </w:tcPr>
          <w:p w:rsidR="00CD7EB6" w:rsidRDefault="00CD7EB6" w:rsidP="0005470F">
            <w:pPr>
              <w:rPr>
                <w:b/>
              </w:rPr>
            </w:pPr>
            <w:r>
              <w:t xml:space="preserve">Consider national </w:t>
            </w:r>
            <w:proofErr w:type="spellStart"/>
            <w:r>
              <w:t>organisations</w:t>
            </w:r>
            <w:proofErr w:type="spellEnd"/>
            <w:r>
              <w:t>, national guidelines and respected peers as credible sources.</w:t>
            </w:r>
          </w:p>
        </w:tc>
        <w:tc>
          <w:tcPr>
            <w:tcW w:w="6379" w:type="dxa"/>
          </w:tcPr>
          <w:p w:rsidR="00CD7EB6" w:rsidRPr="00CD1A06" w:rsidRDefault="00CD7EB6" w:rsidP="0005470F">
            <w:r w:rsidRPr="00CD1A06">
              <w:t>The resulting messages were brief, fully referenced (including links to longer abstracts that high- lighted methodological quality and results and to the full text of publications), and linked to local (</w:t>
            </w:r>
            <w:proofErr w:type="spellStart"/>
            <w:r w:rsidRPr="00CD1A06">
              <w:t>eg</w:t>
            </w:r>
            <w:proofErr w:type="spellEnd"/>
            <w:r w:rsidRPr="00CD1A06">
              <w:t>, Institute for Clinical Systems Improvement) and national guidelines (Smith 2008)</w:t>
            </w:r>
          </w:p>
        </w:tc>
      </w:tr>
      <w:tr w:rsidR="00CD7EB6" w:rsidTr="0005470F">
        <w:tc>
          <w:tcPr>
            <w:tcW w:w="14142" w:type="dxa"/>
            <w:gridSpan w:val="3"/>
          </w:tcPr>
          <w:p w:rsidR="00CD7EB6" w:rsidRDefault="00CD7EB6" w:rsidP="0005470F">
            <w:pPr>
              <w:jc w:val="center"/>
              <w:rPr>
                <w:b/>
              </w:rPr>
            </w:pPr>
            <w:r>
              <w:rPr>
                <w:b/>
              </w:rPr>
              <w:t>10. Reward and threat</w:t>
            </w:r>
          </w:p>
        </w:tc>
      </w:tr>
      <w:tr w:rsidR="00CD7EB6" w:rsidTr="0005470F">
        <w:tc>
          <w:tcPr>
            <w:tcW w:w="1696" w:type="dxa"/>
          </w:tcPr>
          <w:p w:rsidR="00CD7EB6" w:rsidRDefault="00CD7EB6" w:rsidP="0005470F">
            <w:pPr>
              <w:rPr>
                <w:b/>
              </w:rPr>
            </w:pPr>
            <w:r>
              <w:rPr>
                <w:b/>
              </w:rPr>
              <w:t>10.1 Material incentive (</w:t>
            </w:r>
            <w:proofErr w:type="spellStart"/>
            <w:r>
              <w:rPr>
                <w:b/>
              </w:rPr>
              <w:t>behaviour</w:t>
            </w:r>
            <w:proofErr w:type="spellEnd"/>
            <w:r>
              <w:rPr>
                <w:b/>
              </w:rPr>
              <w:t>)</w:t>
            </w:r>
          </w:p>
        </w:tc>
        <w:tc>
          <w:tcPr>
            <w:tcW w:w="6067" w:type="dxa"/>
          </w:tcPr>
          <w:p w:rsidR="00CD7EB6" w:rsidRDefault="00CD7EB6" w:rsidP="0005470F">
            <w:r>
              <w:t xml:space="preserve">Only code if stated that participants were told that they </w:t>
            </w:r>
            <w:r w:rsidRPr="00530A5D">
              <w:rPr>
                <w:i/>
              </w:rPr>
              <w:t>would (in the future</w:t>
            </w:r>
            <w:r>
              <w:t xml:space="preserve">) be provided with a valued object if and only if there has been effort/progress towards the </w:t>
            </w:r>
            <w:proofErr w:type="spellStart"/>
            <w:r>
              <w:t>behaviour</w:t>
            </w:r>
            <w:proofErr w:type="spellEnd"/>
            <w:r>
              <w:t xml:space="preserve"> (as stated in the BCTTv1). </w:t>
            </w:r>
          </w:p>
          <w:p w:rsidR="00CD7EB6" w:rsidRDefault="00CD7EB6" w:rsidP="0005470F"/>
          <w:p w:rsidR="00CD7EB6" w:rsidRDefault="00CD7EB6" w:rsidP="0005470F">
            <w:r>
              <w:t xml:space="preserve">If incentive is provided contingent on recruitment of patients into a group that receives anything beyond usual care, code as reward (as this </w:t>
            </w:r>
            <w:proofErr w:type="spellStart"/>
            <w:r>
              <w:t>incentivises</w:t>
            </w:r>
            <w:proofErr w:type="spellEnd"/>
            <w:r>
              <w:t xml:space="preserve"> performance of the intervention protocol and thus the clinician </w:t>
            </w:r>
            <w:proofErr w:type="spellStart"/>
            <w:r>
              <w:t>behaviours</w:t>
            </w:r>
            <w:proofErr w:type="spellEnd"/>
            <w:r>
              <w:t>). Do not code incentive if only for recruitment to usual care.</w:t>
            </w:r>
          </w:p>
          <w:p w:rsidR="00CD7EB6" w:rsidRDefault="00CD7EB6" w:rsidP="0005470F"/>
          <w:p w:rsidR="00CD7EB6" w:rsidRDefault="00CD7EB6" w:rsidP="0005470F">
            <w:pPr>
              <w:rPr>
                <w:b/>
              </w:rPr>
            </w:pPr>
          </w:p>
        </w:tc>
        <w:tc>
          <w:tcPr>
            <w:tcW w:w="6379" w:type="dxa"/>
          </w:tcPr>
          <w:p w:rsidR="00CD7EB6" w:rsidRPr="00A1243A" w:rsidRDefault="00CD7EB6" w:rsidP="0005470F">
            <w:r w:rsidRPr="00E64F2E">
              <w:t xml:space="preserve">No </w:t>
            </w:r>
            <w:r>
              <w:t>examples encountered</w:t>
            </w:r>
          </w:p>
        </w:tc>
      </w:tr>
      <w:tr w:rsidR="00CD7EB6" w:rsidTr="0005470F">
        <w:tc>
          <w:tcPr>
            <w:tcW w:w="1696" w:type="dxa"/>
          </w:tcPr>
          <w:p w:rsidR="00CD7EB6" w:rsidRDefault="00CD7EB6" w:rsidP="0005470F">
            <w:pPr>
              <w:rPr>
                <w:b/>
              </w:rPr>
            </w:pPr>
            <w:r>
              <w:rPr>
                <w:b/>
              </w:rPr>
              <w:t>10.2 Material reward (</w:t>
            </w:r>
            <w:proofErr w:type="spellStart"/>
            <w:r>
              <w:rPr>
                <w:b/>
              </w:rPr>
              <w:t>behaviour</w:t>
            </w:r>
            <w:proofErr w:type="spellEnd"/>
            <w:r>
              <w:rPr>
                <w:b/>
              </w:rPr>
              <w:t>)</w:t>
            </w:r>
          </w:p>
        </w:tc>
        <w:tc>
          <w:tcPr>
            <w:tcW w:w="6067" w:type="dxa"/>
          </w:tcPr>
          <w:p w:rsidR="00CD7EB6" w:rsidRDefault="00CD7EB6" w:rsidP="0005470F">
            <w:pPr>
              <w:rPr>
                <w:b/>
              </w:rPr>
            </w:pPr>
            <w:r>
              <w:t xml:space="preserve">Only code if clearly stated that a reward was provided </w:t>
            </w:r>
            <w:r w:rsidRPr="00A1243A">
              <w:t>after</w:t>
            </w:r>
            <w:r>
              <w:t xml:space="preserve"> there has been effort and/or progress</w:t>
            </w:r>
          </w:p>
        </w:tc>
        <w:tc>
          <w:tcPr>
            <w:tcW w:w="6379" w:type="dxa"/>
          </w:tcPr>
          <w:p w:rsidR="00CD7EB6" w:rsidRDefault="00CD7EB6" w:rsidP="0005470F">
            <w:pPr>
              <w:rPr>
                <w:b/>
              </w:rPr>
            </w:pPr>
            <w:r w:rsidRPr="00A1243A">
              <w:t>Physicians received Euro 60 for each included patient (</w:t>
            </w:r>
            <w:proofErr w:type="spellStart"/>
            <w:r w:rsidRPr="00A1243A">
              <w:t>Goderis</w:t>
            </w:r>
            <w:proofErr w:type="spellEnd"/>
            <w:r w:rsidRPr="00A1243A">
              <w:t xml:space="preserve"> 2010)</w:t>
            </w:r>
          </w:p>
        </w:tc>
      </w:tr>
      <w:tr w:rsidR="00CD7EB6" w:rsidTr="0005470F">
        <w:tc>
          <w:tcPr>
            <w:tcW w:w="14142" w:type="dxa"/>
            <w:gridSpan w:val="3"/>
          </w:tcPr>
          <w:p w:rsidR="00CD7EB6" w:rsidRDefault="00CD7EB6" w:rsidP="0005470F">
            <w:pPr>
              <w:jc w:val="center"/>
              <w:rPr>
                <w:b/>
              </w:rPr>
            </w:pPr>
            <w:r>
              <w:rPr>
                <w:b/>
              </w:rPr>
              <w:t>11. Regulation</w:t>
            </w:r>
          </w:p>
        </w:tc>
      </w:tr>
      <w:tr w:rsidR="00CD7EB6" w:rsidTr="0005470F">
        <w:tc>
          <w:tcPr>
            <w:tcW w:w="1696" w:type="dxa"/>
          </w:tcPr>
          <w:p w:rsidR="00CD7EB6" w:rsidRDefault="00CD7EB6" w:rsidP="0005470F">
            <w:pPr>
              <w:rPr>
                <w:b/>
              </w:rPr>
            </w:pPr>
            <w:r>
              <w:rPr>
                <w:b/>
              </w:rPr>
              <w:lastRenderedPageBreak/>
              <w:t>11.1 Pharmacological support</w:t>
            </w:r>
          </w:p>
        </w:tc>
        <w:tc>
          <w:tcPr>
            <w:tcW w:w="6067" w:type="dxa"/>
          </w:tcPr>
          <w:p w:rsidR="00CD7EB6" w:rsidRDefault="00CD7EB6" w:rsidP="0005470F">
            <w:pPr>
              <w:rPr>
                <w:b/>
              </w:rPr>
            </w:pPr>
            <w:r>
              <w:t xml:space="preserve">Only code if the pharmacological support is specifically designed to help </w:t>
            </w:r>
            <w:proofErr w:type="spellStart"/>
            <w:r w:rsidRPr="008A6A16">
              <w:rPr>
                <w:i/>
              </w:rPr>
              <w:t>behaviour</w:t>
            </w:r>
            <w:proofErr w:type="spellEnd"/>
            <w:r w:rsidRPr="008A6A16">
              <w:rPr>
                <w:i/>
              </w:rPr>
              <w:t xml:space="preserve"> change</w:t>
            </w:r>
          </w:p>
        </w:tc>
        <w:tc>
          <w:tcPr>
            <w:tcW w:w="6379" w:type="dxa"/>
          </w:tcPr>
          <w:p w:rsidR="00CD7EB6" w:rsidRDefault="00CD7EB6" w:rsidP="0005470F">
            <w:pPr>
              <w:rPr>
                <w:b/>
              </w:rPr>
            </w:pPr>
            <w:r w:rsidRPr="00E64F2E">
              <w:t xml:space="preserve">No </w:t>
            </w:r>
            <w:r>
              <w:t>examples encountered</w:t>
            </w:r>
          </w:p>
        </w:tc>
      </w:tr>
      <w:tr w:rsidR="00CD7EB6" w:rsidTr="0005470F">
        <w:tc>
          <w:tcPr>
            <w:tcW w:w="14142" w:type="dxa"/>
            <w:gridSpan w:val="3"/>
          </w:tcPr>
          <w:p w:rsidR="00CD7EB6" w:rsidRDefault="00CD7EB6" w:rsidP="0005470F">
            <w:pPr>
              <w:jc w:val="center"/>
              <w:rPr>
                <w:b/>
              </w:rPr>
            </w:pPr>
            <w:r>
              <w:rPr>
                <w:b/>
              </w:rPr>
              <w:t>12. Antecedents</w:t>
            </w:r>
          </w:p>
        </w:tc>
      </w:tr>
      <w:tr w:rsidR="00CD7EB6" w:rsidTr="0005470F">
        <w:tc>
          <w:tcPr>
            <w:tcW w:w="1696" w:type="dxa"/>
          </w:tcPr>
          <w:p w:rsidR="00CD7EB6" w:rsidRDefault="00CD7EB6" w:rsidP="0005470F">
            <w:pPr>
              <w:rPr>
                <w:b/>
              </w:rPr>
            </w:pPr>
            <w:r>
              <w:rPr>
                <w:b/>
              </w:rPr>
              <w:t>12.1 Restructuring physical environment</w:t>
            </w:r>
          </w:p>
        </w:tc>
        <w:tc>
          <w:tcPr>
            <w:tcW w:w="6067" w:type="dxa"/>
          </w:tcPr>
          <w:p w:rsidR="00CD7EB6" w:rsidRDefault="00CD7EB6" w:rsidP="0005470F">
            <w:r>
              <w:t xml:space="preserve">Code only if it is a change to an </w:t>
            </w:r>
            <w:r w:rsidRPr="00DC2812">
              <w:rPr>
                <w:i/>
              </w:rPr>
              <w:t>existing</w:t>
            </w:r>
            <w:r>
              <w:t xml:space="preserve"> physical or virtual (</w:t>
            </w:r>
            <w:proofErr w:type="spellStart"/>
            <w:r>
              <w:t>ie</w:t>
            </w:r>
            <w:proofErr w:type="spellEnd"/>
            <w:r>
              <w:t xml:space="preserve"> software/web) structure</w:t>
            </w:r>
          </w:p>
          <w:p w:rsidR="00CD7EB6" w:rsidRDefault="00CD7EB6" w:rsidP="0005470F"/>
          <w:p w:rsidR="00CD7EB6" w:rsidRPr="00183A69" w:rsidRDefault="00CD7EB6" w:rsidP="0005470F">
            <w:r>
              <w:t xml:space="preserve">If something physically </w:t>
            </w:r>
            <w:r w:rsidRPr="00DC2812">
              <w:rPr>
                <w:i/>
              </w:rPr>
              <w:t>NEW</w:t>
            </w:r>
            <w:r>
              <w:t xml:space="preserve"> is added to the environment that </w:t>
            </w:r>
            <w:r w:rsidRPr="00DC2812">
              <w:t xml:space="preserve">facilitates the </w:t>
            </w:r>
            <w:proofErr w:type="spellStart"/>
            <w:r w:rsidRPr="00DC2812">
              <w:t>behaviour</w:t>
            </w:r>
            <w:proofErr w:type="spellEnd"/>
            <w:r w:rsidRPr="00DC2812">
              <w:t xml:space="preserve"> change</w:t>
            </w:r>
            <w:r>
              <w:t xml:space="preserve">, code as </w:t>
            </w:r>
            <w:r w:rsidRPr="00DC2812">
              <w:rPr>
                <w:i/>
              </w:rPr>
              <w:t>Add objects to the environment</w:t>
            </w:r>
            <w:r>
              <w:t>.</w:t>
            </w:r>
          </w:p>
          <w:p w:rsidR="00CD7EB6" w:rsidRDefault="00CD7EB6" w:rsidP="0005470F">
            <w:pPr>
              <w:rPr>
                <w:b/>
              </w:rPr>
            </w:pPr>
          </w:p>
        </w:tc>
        <w:tc>
          <w:tcPr>
            <w:tcW w:w="6379" w:type="dxa"/>
          </w:tcPr>
          <w:p w:rsidR="00CD7EB6" w:rsidRDefault="00CD7EB6" w:rsidP="0005470F">
            <w:pPr>
              <w:rPr>
                <w:b/>
              </w:rPr>
            </w:pPr>
            <w:r w:rsidRPr="00E64F2E">
              <w:t xml:space="preserve">No </w:t>
            </w:r>
            <w:r>
              <w:t>examples encountered</w:t>
            </w:r>
          </w:p>
        </w:tc>
      </w:tr>
      <w:tr w:rsidR="00CD7EB6" w:rsidTr="0005470F">
        <w:tc>
          <w:tcPr>
            <w:tcW w:w="1696" w:type="dxa"/>
          </w:tcPr>
          <w:p w:rsidR="00CD7EB6" w:rsidRDefault="00CD7EB6" w:rsidP="0005470F">
            <w:pPr>
              <w:rPr>
                <w:b/>
              </w:rPr>
            </w:pPr>
            <w:r>
              <w:rPr>
                <w:b/>
              </w:rPr>
              <w:t>12.2 Restructuring the social environment</w:t>
            </w:r>
          </w:p>
        </w:tc>
        <w:tc>
          <w:tcPr>
            <w:tcW w:w="6067" w:type="dxa"/>
          </w:tcPr>
          <w:p w:rsidR="00CD7EB6" w:rsidRDefault="00CD7EB6" w:rsidP="0005470F">
            <w:r>
              <w:t xml:space="preserve">This is beyond support; code when the social environment changes to help care being provided. Code when </w:t>
            </w:r>
            <w:r w:rsidRPr="00A2355C">
              <w:rPr>
                <w:i/>
              </w:rPr>
              <w:t>someone new</w:t>
            </w:r>
            <w:r>
              <w:t xml:space="preserve"> takes on responsibility for providing care that was previously provided by someone else, or someone part of the existing team takes on new care responsibilities. Can be someone added to a core team or shifting care to someone outside the core team (e.g. pharmacist). </w:t>
            </w:r>
          </w:p>
          <w:p w:rsidR="00CD7EB6" w:rsidRDefault="00CD7EB6" w:rsidP="0005470F"/>
          <w:p w:rsidR="00CD7EB6" w:rsidRPr="00DC2812" w:rsidRDefault="00CD7EB6" w:rsidP="0005470F">
            <w:r>
              <w:t xml:space="preserve">Also code when remote services are added (e.g. </w:t>
            </w:r>
            <w:proofErr w:type="spellStart"/>
            <w:r>
              <w:t>telecare</w:t>
            </w:r>
            <w:proofErr w:type="spellEnd"/>
            <w:r>
              <w:t>) as this changes the standard social environment for the clinician.</w:t>
            </w:r>
          </w:p>
        </w:tc>
        <w:tc>
          <w:tcPr>
            <w:tcW w:w="6379" w:type="dxa"/>
          </w:tcPr>
          <w:p w:rsidR="00CD7EB6" w:rsidRDefault="00CD7EB6" w:rsidP="0005470F">
            <w:r w:rsidRPr="00C07CF6">
              <w:t xml:space="preserve">a </w:t>
            </w:r>
            <w:proofErr w:type="spellStart"/>
            <w:r w:rsidRPr="00C07CF6">
              <w:t>diabetologist</w:t>
            </w:r>
            <w:proofErr w:type="spellEnd"/>
            <w:r w:rsidRPr="00C07CF6">
              <w:t xml:space="preserve"> and nurse educator who, on request, saw patients collaboratively with primary care teams in their respective practices</w:t>
            </w:r>
            <w:r>
              <w:t xml:space="preserve"> (Wagner 2001)</w:t>
            </w:r>
          </w:p>
          <w:p w:rsidR="00CD7EB6" w:rsidRDefault="00CD7EB6" w:rsidP="0005470F"/>
          <w:p w:rsidR="00CD7EB6" w:rsidRDefault="00CD7EB6" w:rsidP="0005470F">
            <w:r w:rsidRPr="00C07CF6">
              <w:t>consulted with the patient using real-time video conferencing</w:t>
            </w:r>
            <w:r>
              <w:t xml:space="preserve"> (Davis 2003)</w:t>
            </w:r>
          </w:p>
          <w:p w:rsidR="00CD7EB6" w:rsidRPr="00C07CF6" w:rsidRDefault="00CD7EB6" w:rsidP="0005470F"/>
        </w:tc>
      </w:tr>
      <w:tr w:rsidR="00CD7EB6" w:rsidTr="0005470F">
        <w:tc>
          <w:tcPr>
            <w:tcW w:w="1696" w:type="dxa"/>
          </w:tcPr>
          <w:p w:rsidR="00CD7EB6" w:rsidRDefault="00CD7EB6" w:rsidP="0005470F">
            <w:pPr>
              <w:rPr>
                <w:b/>
              </w:rPr>
            </w:pPr>
            <w:r>
              <w:rPr>
                <w:b/>
              </w:rPr>
              <w:t>12.5 Adding objects to the environment</w:t>
            </w:r>
          </w:p>
        </w:tc>
        <w:tc>
          <w:tcPr>
            <w:tcW w:w="6067" w:type="dxa"/>
          </w:tcPr>
          <w:p w:rsidR="00CD7EB6" w:rsidRPr="001E054F" w:rsidRDefault="00CD7EB6" w:rsidP="0005470F">
            <w:r w:rsidRPr="001E054F">
              <w:t xml:space="preserve">Code for the addition of new physical or virtual (software) aimed at facilitating </w:t>
            </w:r>
            <w:proofErr w:type="spellStart"/>
            <w:r w:rsidRPr="001E054F">
              <w:t>behaviour</w:t>
            </w:r>
            <w:proofErr w:type="spellEnd"/>
            <w:r w:rsidRPr="001E054F">
              <w:t xml:space="preserve"> change</w:t>
            </w:r>
            <w:r>
              <w:t xml:space="preserve">. If something existing is changed, consider coding to </w:t>
            </w:r>
            <w:r w:rsidRPr="00894607">
              <w:rPr>
                <w:i/>
              </w:rPr>
              <w:t xml:space="preserve">Restructuring </w:t>
            </w:r>
            <w:r>
              <w:rPr>
                <w:i/>
              </w:rPr>
              <w:t>p</w:t>
            </w:r>
            <w:r w:rsidRPr="00894607">
              <w:rPr>
                <w:i/>
              </w:rPr>
              <w:t xml:space="preserve">hysical </w:t>
            </w:r>
            <w:r>
              <w:rPr>
                <w:i/>
              </w:rPr>
              <w:t>e</w:t>
            </w:r>
            <w:r w:rsidRPr="00894607">
              <w:rPr>
                <w:i/>
              </w:rPr>
              <w:t>nvironment</w:t>
            </w:r>
            <w:r>
              <w:rPr>
                <w:i/>
              </w:rPr>
              <w:t>.</w:t>
            </w:r>
            <w:r>
              <w:t xml:space="preserve"> </w:t>
            </w:r>
          </w:p>
        </w:tc>
        <w:tc>
          <w:tcPr>
            <w:tcW w:w="6379" w:type="dxa"/>
          </w:tcPr>
          <w:p w:rsidR="00CD7EB6" w:rsidRPr="001E054F" w:rsidRDefault="00CD7EB6" w:rsidP="0005470F">
            <w:r w:rsidRPr="001E054F">
              <w:t>The systems intervention, designed to direct health care providers' attention to the prevention of patient-specific risk factors, consisted of colorful folders with foot decals to identify intervention patients (</w:t>
            </w:r>
            <w:proofErr w:type="spellStart"/>
            <w:r w:rsidRPr="001E054F">
              <w:t>Litzelman</w:t>
            </w:r>
            <w:proofErr w:type="spellEnd"/>
            <w:r w:rsidRPr="001E054F">
              <w:t xml:space="preserve"> 1993)</w:t>
            </w:r>
          </w:p>
        </w:tc>
      </w:tr>
    </w:tbl>
    <w:p w:rsidR="00CD7EB6" w:rsidRDefault="00CD7EB6" w:rsidP="00CD7EB6"/>
    <w:p w:rsidR="00CD7EB6" w:rsidRDefault="00CD7EB6" w:rsidP="00CD7EB6">
      <w:pPr>
        <w:spacing w:line="480" w:lineRule="auto"/>
        <w:rPr>
          <w:lang w:val="en-GB"/>
        </w:rPr>
      </w:pPr>
    </w:p>
    <w:p w:rsidR="00E87F92" w:rsidRDefault="00E87F92"/>
    <w:sectPr w:rsidR="00E87F92" w:rsidSect="00CD7EB6">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754" w:rsidRDefault="00BA3754" w:rsidP="00CD7EB6">
      <w:r>
        <w:separator/>
      </w:r>
    </w:p>
  </w:endnote>
  <w:endnote w:type="continuationSeparator" w:id="0">
    <w:p w:rsidR="00BA3754" w:rsidRDefault="00BA3754" w:rsidP="00CD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309145"/>
      <w:docPartObj>
        <w:docPartGallery w:val="Page Numbers (Bottom of Page)"/>
        <w:docPartUnique/>
      </w:docPartObj>
    </w:sdtPr>
    <w:sdtEndPr>
      <w:rPr>
        <w:noProof/>
      </w:rPr>
    </w:sdtEndPr>
    <w:sdtContent>
      <w:p w:rsidR="00CD7EB6" w:rsidRDefault="00CD7E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D7EB6" w:rsidRDefault="00CD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754" w:rsidRDefault="00BA3754" w:rsidP="00CD7EB6">
      <w:r>
        <w:separator/>
      </w:r>
    </w:p>
  </w:footnote>
  <w:footnote w:type="continuationSeparator" w:id="0">
    <w:p w:rsidR="00BA3754" w:rsidRDefault="00BA3754" w:rsidP="00CD7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27048D"/>
    <w:multiLevelType w:val="hybridMultilevel"/>
    <w:tmpl w:val="5A002E28"/>
    <w:lvl w:ilvl="0" w:tplc="3EBC16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18"/>
    <w:rsid w:val="001B0018"/>
    <w:rsid w:val="00BA3754"/>
    <w:rsid w:val="00CD7EB6"/>
    <w:rsid w:val="00E8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A26F2-C59A-42CC-9325-BC191240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EB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EB6"/>
    <w:pPr>
      <w:ind w:left="720"/>
      <w:contextualSpacing/>
    </w:pPr>
  </w:style>
  <w:style w:type="table" w:styleId="TableGrid">
    <w:name w:val="Table Grid"/>
    <w:basedOn w:val="TableNormal"/>
    <w:uiPriority w:val="59"/>
    <w:rsid w:val="00CD7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7EB6"/>
    <w:pPr>
      <w:tabs>
        <w:tab w:val="center" w:pos="4513"/>
        <w:tab w:val="right" w:pos="9026"/>
      </w:tabs>
    </w:pPr>
  </w:style>
  <w:style w:type="character" w:customStyle="1" w:styleId="HeaderChar">
    <w:name w:val="Header Char"/>
    <w:basedOn w:val="DefaultParagraphFont"/>
    <w:link w:val="Header"/>
    <w:uiPriority w:val="99"/>
    <w:rsid w:val="00CD7EB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D7EB6"/>
    <w:pPr>
      <w:tabs>
        <w:tab w:val="center" w:pos="4513"/>
        <w:tab w:val="right" w:pos="9026"/>
      </w:tabs>
    </w:pPr>
  </w:style>
  <w:style w:type="character" w:customStyle="1" w:styleId="FooterChar">
    <w:name w:val="Footer Char"/>
    <w:basedOn w:val="DefaultParagraphFont"/>
    <w:link w:val="Footer"/>
    <w:uiPriority w:val="99"/>
    <w:rsid w:val="00CD7EB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507D7-1420-4DD5-9C57-03094E98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1650</Words>
  <Characters>9410</Characters>
  <Application>Microsoft Office Word</Application>
  <DocSecurity>0</DocSecurity>
  <Lines>78</Lines>
  <Paragraphs>22</Paragraphs>
  <ScaleCrop>false</ScaleCrop>
  <Company>Newcastle University</Company>
  <LinksUpToDate>false</LinksUpToDate>
  <CharactersWithSpaces>11038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Presseau</dc:creator>
  <cp:keywords/>
  <dc:description/>
  <cp:lastModifiedBy>Justin Presseau</cp:lastModifiedBy>
  <cp:revision>2</cp:revision>
  <dcterms:created xsi:type="dcterms:W3CDTF">2014-11-26T17:18:00Z</dcterms:created>
  <dcterms:modified xsi:type="dcterms:W3CDTF">2014-11-26T17:19:00Z</dcterms:modified>
</cp:coreProperties>
</file>