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6F" w:rsidRPr="00B43747" w:rsidRDefault="00B76A6F" w:rsidP="00B76A6F">
      <w:pPr>
        <w:spacing w:after="0"/>
        <w:rPr>
          <w:rFonts w:ascii="Times New Roman" w:hAnsi="Times New Roman"/>
          <w:b/>
        </w:rPr>
      </w:pPr>
      <w:bookmarkStart w:id="0" w:name="_GoBack"/>
      <w:bookmarkEnd w:id="0"/>
    </w:p>
    <w:p w:rsidR="00B76A6F" w:rsidRPr="00B43747" w:rsidRDefault="009B5258" w:rsidP="00B76A6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file 2</w:t>
      </w:r>
      <w:r w:rsidR="00B76A6F" w:rsidRPr="00B43747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Example d</w:t>
      </w:r>
      <w:r w:rsidR="00B76A6F" w:rsidRPr="00B43747">
        <w:rPr>
          <w:rFonts w:ascii="Times New Roman" w:hAnsi="Times New Roman"/>
          <w:b/>
        </w:rPr>
        <w:t xml:space="preserve">ata </w:t>
      </w:r>
      <w:r>
        <w:rPr>
          <w:rFonts w:ascii="Times New Roman" w:hAnsi="Times New Roman"/>
          <w:b/>
        </w:rPr>
        <w:t xml:space="preserve">extraction form: </w:t>
      </w:r>
      <w:r w:rsidR="00B76A6F" w:rsidRPr="00B43747">
        <w:rPr>
          <w:rFonts w:ascii="Times New Roman" w:hAnsi="Times New Roman"/>
          <w:b/>
        </w:rPr>
        <w:t>Thomas et al 2006</w:t>
      </w:r>
    </w:p>
    <w:tbl>
      <w:tblPr>
        <w:tblStyle w:val="TableGrid"/>
        <w:tblW w:w="8982" w:type="dxa"/>
        <w:tblLayout w:type="fixed"/>
        <w:tblLook w:val="04A0" w:firstRow="1" w:lastRow="0" w:firstColumn="1" w:lastColumn="0" w:noHBand="0" w:noVBand="1"/>
      </w:tblPr>
      <w:tblGrid>
        <w:gridCol w:w="6204"/>
        <w:gridCol w:w="2778"/>
      </w:tblGrid>
      <w:tr w:rsidR="00B76A6F" w:rsidRPr="00B43747" w:rsidTr="003D13C9">
        <w:tc>
          <w:tcPr>
            <w:tcW w:w="8982" w:type="dxa"/>
            <w:gridSpan w:val="2"/>
          </w:tcPr>
          <w:p w:rsidR="00B76A6F" w:rsidRPr="00B43747" w:rsidRDefault="00B76A6F" w:rsidP="003D13C9">
            <w:pPr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  <w:b/>
              </w:rPr>
              <w:t>Setting</w:t>
            </w:r>
            <w:r w:rsidRPr="00B43747">
              <w:rPr>
                <w:rFonts w:ascii="Times New Roman" w:hAnsi="Times New Roman"/>
              </w:rPr>
              <w:t>: Scotland, United Kingdom</w:t>
            </w:r>
          </w:p>
          <w:p w:rsidR="00B76A6F" w:rsidRPr="00B43747" w:rsidRDefault="00B76A6F" w:rsidP="003D13C9">
            <w:pPr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  <w:b/>
              </w:rPr>
              <w:t>Number of General Practitioners:</w:t>
            </w:r>
            <w:r w:rsidRPr="00B43747">
              <w:rPr>
                <w:rFonts w:ascii="Times New Roman" w:hAnsi="Times New Roman"/>
              </w:rPr>
              <w:t xml:space="preserve"> 85 primary care practices (370 GPs)</w:t>
            </w:r>
          </w:p>
          <w:p w:rsidR="00B76A6F" w:rsidRPr="00B43747" w:rsidRDefault="00B76A6F" w:rsidP="003D13C9">
            <w:pPr>
              <w:spacing w:after="0"/>
              <w:rPr>
                <w:rFonts w:ascii="Times New Roman" w:hAnsi="Times New Roman"/>
                <w:b/>
              </w:rPr>
            </w:pPr>
            <w:r w:rsidRPr="00B43747">
              <w:rPr>
                <w:rFonts w:ascii="Times New Roman" w:hAnsi="Times New Roman"/>
                <w:b/>
              </w:rPr>
              <w:t>Number receiving intervention: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Feedback only: 22 practices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Reminders only: 22 practices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Both feedback and reminders: 21 practices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Control group: 20 practices</w:t>
            </w:r>
          </w:p>
        </w:tc>
      </w:tr>
      <w:tr w:rsidR="00B76A6F" w:rsidRPr="00B43747" w:rsidTr="003D13C9">
        <w:tc>
          <w:tcPr>
            <w:tcW w:w="8982" w:type="dxa"/>
            <w:gridSpan w:val="2"/>
          </w:tcPr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  <w:b/>
              </w:rPr>
              <w:t>Study design, duration and follow-up</w:t>
            </w:r>
            <w:r w:rsidRPr="00B43747">
              <w:rPr>
                <w:rFonts w:ascii="Times New Roman" w:hAnsi="Times New Roman"/>
              </w:rPr>
              <w:t>:</w:t>
            </w:r>
          </w:p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</w:rPr>
              <w:t>Cluster RCT, 2x2 factorial design.</w:t>
            </w:r>
          </w:p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</w:rPr>
              <w:t>Duration: 12 months (commenced in Feb 2002)</w:t>
            </w:r>
          </w:p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</w:rPr>
              <w:t>Data: 12 month pre intervention and 12 month intervention period</w:t>
            </w:r>
          </w:p>
        </w:tc>
      </w:tr>
      <w:tr w:rsidR="00B76A6F" w:rsidRPr="00B43747" w:rsidTr="003D13C9">
        <w:tc>
          <w:tcPr>
            <w:tcW w:w="6204" w:type="dxa"/>
          </w:tcPr>
          <w:p w:rsidR="000E2C3A" w:rsidRPr="00B43747" w:rsidRDefault="00B76A6F" w:rsidP="003D13C9">
            <w:pPr>
              <w:spacing w:after="0"/>
              <w:rPr>
                <w:rFonts w:ascii="Times New Roman" w:hAnsi="Times New Roman"/>
                <w:b/>
              </w:rPr>
            </w:pPr>
            <w:r w:rsidRPr="00B43747">
              <w:rPr>
                <w:rFonts w:ascii="Times New Roman" w:hAnsi="Times New Roman"/>
                <w:b/>
              </w:rPr>
              <w:t>Intervention:</w:t>
            </w:r>
          </w:p>
          <w:p w:rsidR="00B76A6F" w:rsidRPr="00B43747" w:rsidRDefault="00B76A6F" w:rsidP="003D13C9">
            <w:pPr>
              <w:rPr>
                <w:rFonts w:ascii="Times New Roman" w:hAnsi="Times New Roman"/>
                <w:b/>
              </w:rPr>
            </w:pPr>
            <w:r w:rsidRPr="00B76A6F">
              <w:rPr>
                <w:rFonts w:ascii="Times New Roman" w:hAnsi="Times New Roman"/>
                <w:u w:val="single"/>
              </w:rPr>
              <w:t>Reminders group:</w:t>
            </w:r>
            <w:r w:rsidRPr="00B43747">
              <w:rPr>
                <w:rFonts w:ascii="Times New Roman" w:hAnsi="Times New Roman"/>
                <w:b/>
              </w:rPr>
              <w:t xml:space="preserve"> </w:t>
            </w:r>
            <w:r w:rsidRPr="00B43747">
              <w:rPr>
                <w:rFonts w:ascii="Times New Roman" w:hAnsi="Times New Roman"/>
              </w:rPr>
              <w:t xml:space="preserve">Brief educational messages were added as reminders to the test result reports </w:t>
            </w:r>
            <w:r w:rsidR="000E2C3A">
              <w:rPr>
                <w:rFonts w:ascii="Times New Roman" w:hAnsi="Times New Roman"/>
              </w:rPr>
              <w:t xml:space="preserve">for nine laboratory tests </w:t>
            </w:r>
            <w:r w:rsidRPr="00B43747">
              <w:rPr>
                <w:rFonts w:ascii="Times New Roman" w:hAnsi="Times New Roman"/>
              </w:rPr>
              <w:t>sent to the requesting practice. The messages were activated by the laboratory system using cues and were presented at the same time as the test result.</w:t>
            </w:r>
          </w:p>
          <w:p w:rsidR="00B76A6F" w:rsidRPr="00B43747" w:rsidRDefault="00B76A6F" w:rsidP="003D13C9">
            <w:pPr>
              <w:rPr>
                <w:rFonts w:ascii="Times New Roman" w:hAnsi="Times New Roman"/>
              </w:rPr>
            </w:pPr>
            <w:r w:rsidRPr="00B76A6F">
              <w:rPr>
                <w:rFonts w:ascii="Times New Roman" w:hAnsi="Times New Roman"/>
                <w:u w:val="single"/>
              </w:rPr>
              <w:t>Feedback group:</w:t>
            </w:r>
            <w:r w:rsidRPr="00B43747">
              <w:rPr>
                <w:rFonts w:ascii="Times New Roman" w:hAnsi="Times New Roman"/>
              </w:rPr>
              <w:t xml:space="preserve"> Feedback</w:t>
            </w:r>
            <w:r w:rsidR="000E2C3A">
              <w:rPr>
                <w:rFonts w:ascii="Times New Roman" w:hAnsi="Times New Roman"/>
              </w:rPr>
              <w:t xml:space="preserve"> was quarterly, and </w:t>
            </w:r>
            <w:r w:rsidRPr="00B43747">
              <w:rPr>
                <w:rFonts w:ascii="Times New Roman" w:hAnsi="Times New Roman"/>
              </w:rPr>
              <w:t>consisted of a six-sided colour booklet presenting graphs of practice level data for each of the nine targeted tests and for each laboratory discipline as a whole. Every graph showed rates of test requesting over the previous 3 years (number per 10 000 patients per 6 months) for the practice compared with the regional rates. The booklets were posted to each family practitioner within each intervention group practice on four occasions (updated every 3 months from the start of the intervention period).</w:t>
            </w:r>
          </w:p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76A6F">
              <w:rPr>
                <w:rFonts w:ascii="Times New Roman" w:hAnsi="Times New Roman"/>
                <w:u w:val="single"/>
              </w:rPr>
              <w:t>Feedback and reminders group:</w:t>
            </w:r>
            <w:r w:rsidRPr="00B43747">
              <w:rPr>
                <w:rFonts w:ascii="Times New Roman" w:hAnsi="Times New Roman"/>
              </w:rPr>
              <w:t xml:space="preserve"> The feedback was enhanced with the educational messages which were included alongside the graphs for each of the targeted tests. </w:t>
            </w:r>
          </w:p>
        </w:tc>
        <w:tc>
          <w:tcPr>
            <w:tcW w:w="2778" w:type="dxa"/>
          </w:tcPr>
          <w:p w:rsidR="00B76A6F" w:rsidRPr="00B43747" w:rsidRDefault="00B76A6F" w:rsidP="003D13C9">
            <w:pPr>
              <w:rPr>
                <w:rFonts w:ascii="Times New Roman" w:hAnsi="Times New Roman"/>
                <w:b/>
              </w:rPr>
            </w:pPr>
            <w:r w:rsidRPr="00B43747">
              <w:rPr>
                <w:rFonts w:ascii="Times New Roman" w:hAnsi="Times New Roman"/>
                <w:b/>
              </w:rPr>
              <w:t>Control:</w:t>
            </w:r>
          </w:p>
          <w:p w:rsidR="00B76A6F" w:rsidRPr="00B43747" w:rsidRDefault="00B76A6F" w:rsidP="003D13C9">
            <w:pPr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</w:rPr>
              <w:t>Usual practice.</w:t>
            </w:r>
          </w:p>
        </w:tc>
      </w:tr>
      <w:tr w:rsidR="00B76A6F" w:rsidRPr="00B43747" w:rsidTr="003D13C9">
        <w:tc>
          <w:tcPr>
            <w:tcW w:w="8982" w:type="dxa"/>
            <w:gridSpan w:val="2"/>
          </w:tcPr>
          <w:p w:rsidR="00B76A6F" w:rsidRPr="00B43747" w:rsidRDefault="00B76A6F" w:rsidP="003D13C9">
            <w:pPr>
              <w:spacing w:after="0"/>
              <w:rPr>
                <w:rFonts w:ascii="Times New Roman" w:hAnsi="Times New Roman"/>
                <w:b/>
              </w:rPr>
            </w:pPr>
            <w:r w:rsidRPr="00B43747">
              <w:rPr>
                <w:rFonts w:ascii="Times New Roman" w:hAnsi="Times New Roman"/>
                <w:b/>
              </w:rPr>
              <w:t xml:space="preserve">Outcome measures: 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</w:rPr>
            </w:pPr>
            <w:r w:rsidRPr="00B43747">
              <w:rPr>
                <w:rFonts w:ascii="Times New Roman" w:hAnsi="Times New Roman" w:cs="Times New Roman"/>
              </w:rPr>
              <w:t>Volume of laboratory tests ordered per practice were obtained for the 12 months before (pre-intervention) and during the 12 months of intervention period.</w:t>
            </w:r>
          </w:p>
        </w:tc>
      </w:tr>
      <w:tr w:rsidR="00B76A6F" w:rsidRPr="00B43747" w:rsidTr="003D13C9">
        <w:tc>
          <w:tcPr>
            <w:tcW w:w="8982" w:type="dxa"/>
            <w:gridSpan w:val="2"/>
          </w:tcPr>
          <w:p w:rsidR="00B76A6F" w:rsidRPr="00B43747" w:rsidRDefault="00B76A6F" w:rsidP="003D13C9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76A6F" w:rsidRPr="00B43747" w:rsidTr="003D13C9">
        <w:tc>
          <w:tcPr>
            <w:tcW w:w="8982" w:type="dxa"/>
            <w:gridSpan w:val="2"/>
          </w:tcPr>
          <w:p w:rsidR="00B76A6F" w:rsidRPr="00B43747" w:rsidRDefault="00B76A6F" w:rsidP="003D13C9">
            <w:pPr>
              <w:spacing w:after="0"/>
              <w:rPr>
                <w:rFonts w:ascii="Times New Roman" w:hAnsi="Times New Roman"/>
                <w:b/>
              </w:rPr>
            </w:pPr>
            <w:r w:rsidRPr="00B43747">
              <w:rPr>
                <w:rFonts w:ascii="Times New Roman" w:hAnsi="Times New Roman"/>
                <w:b/>
              </w:rPr>
              <w:t>Results:</w:t>
            </w:r>
          </w:p>
          <w:p w:rsidR="00B76A6F" w:rsidRPr="00B43747" w:rsidRDefault="00B76A6F" w:rsidP="003D13C9">
            <w:pPr>
              <w:pStyle w:val="ListParagraph"/>
              <w:rPr>
                <w:rFonts w:ascii="Times New Roman" w:hAnsi="Times New Roman" w:cs="Times New Roman"/>
                <w:b/>
              </w:rPr>
            </w:pPr>
            <w:r w:rsidRPr="00B43747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B43747">
              <w:rPr>
                <w:rFonts w:ascii="Times New Roman" w:hAnsi="Times New Roman" w:cs="Times New Roman"/>
                <w:b/>
              </w:rPr>
              <w:t>Pre-intervention            Post- intervention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 xml:space="preserve">Control group:                        </w:t>
            </w:r>
            <w:r>
              <w:rPr>
                <w:rFonts w:ascii="Times New Roman" w:hAnsi="Times New Roman" w:cs="Times New Roman"/>
              </w:rPr>
              <w:t xml:space="preserve">1,071 (783-1,804)          </w:t>
            </w:r>
            <w:r w:rsidRPr="00B43747">
              <w:rPr>
                <w:rFonts w:ascii="Times New Roman" w:hAnsi="Times New Roman" w:cs="Times New Roman"/>
              </w:rPr>
              <w:t>1,226 (726-2,057)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Feedback only:                       1,233 (601-1,954)          1,079 (575-1,818)</w:t>
            </w:r>
          </w:p>
          <w:p w:rsidR="00B76A6F" w:rsidRPr="00B43747" w:rsidRDefault="00B76A6F" w:rsidP="00B76A6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Reminders only:                     1,329 (688-1,726)          1,317 (719-1,590)</w:t>
            </w:r>
          </w:p>
          <w:p w:rsidR="00B76A6F" w:rsidRDefault="00B76A6F" w:rsidP="00B76A6F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</w:rPr>
            </w:pPr>
            <w:r w:rsidRPr="00B43747">
              <w:rPr>
                <w:rFonts w:ascii="Times New Roman" w:hAnsi="Times New Roman" w:cs="Times New Roman"/>
              </w:rPr>
              <w:t>Both:                                       1,166 (492-1,749)          1,041 (362-1,515)</w:t>
            </w:r>
          </w:p>
          <w:p w:rsidR="00B76A6F" w:rsidRPr="00B43747" w:rsidRDefault="00B76A6F" w:rsidP="00B76A6F">
            <w:pPr>
              <w:pStyle w:val="ListParagraph"/>
              <w:spacing w:after="0"/>
              <w:rPr>
                <w:rFonts w:ascii="Times New Roman" w:hAnsi="Times New Roman" w:cs="Times New Roman"/>
              </w:rPr>
            </w:pPr>
          </w:p>
          <w:p w:rsidR="00B76A6F" w:rsidRDefault="00B76A6F" w:rsidP="003D13C9">
            <w:pPr>
              <w:pStyle w:val="ListParagraph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 Data are median (IQR) test requests per 10,000 patients per practice</w:t>
            </w:r>
          </w:p>
          <w:p w:rsidR="00B76A6F" w:rsidRPr="00B43747" w:rsidRDefault="00B76A6F" w:rsidP="003D13C9">
            <w:pPr>
              <w:pStyle w:val="ListParagraph"/>
              <w:spacing w:after="0"/>
              <w:rPr>
                <w:rFonts w:ascii="Times New Roman" w:hAnsi="Times New Roman" w:cs="Times New Roman"/>
              </w:rPr>
            </w:pPr>
          </w:p>
          <w:p w:rsidR="00B76A6F" w:rsidRPr="000E2C3A" w:rsidRDefault="00B76A6F" w:rsidP="000E2C3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76A6F" w:rsidRDefault="00B76A6F" w:rsidP="00B76A6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Practices that received either feedback or reminders were less likely than the control group to request the targeted tests in total</w:t>
            </w:r>
            <w:r w:rsidRPr="00B43747">
              <w:rPr>
                <w:rFonts w:ascii="Times New Roman" w:hAnsi="Times New Roman" w:cs="Times New Roman"/>
              </w:rPr>
              <w:t xml:space="preserve"> (</w:t>
            </w:r>
            <w:r w:rsidR="00CD4BDE">
              <w:rPr>
                <w:rFonts w:ascii="Times New Roman" w:hAnsi="Times New Roman" w:cs="Times New Roman"/>
              </w:rPr>
              <w:t>enhanced feedback OR: 0.87, 95%CI 0.81-0.94; p= 0.0004; reminder messages OR: 0.89, 95%CI: 0.83-0.93; p=0.003</w:t>
            </w:r>
            <w:r w:rsidRPr="00B43747">
              <w:rPr>
                <w:rFonts w:ascii="Times New Roman" w:hAnsi="Times New Roman" w:cs="Times New Roman"/>
              </w:rPr>
              <w:t>)</w:t>
            </w:r>
            <w:r w:rsidR="000524E7">
              <w:rPr>
                <w:rFonts w:ascii="Times New Roman" w:hAnsi="Times New Roman" w:cs="Times New Roman"/>
              </w:rPr>
              <w:t>.</w:t>
            </w:r>
          </w:p>
          <w:p w:rsidR="00CD4BDE" w:rsidRPr="00CD4BDE" w:rsidRDefault="00CD4BDE" w:rsidP="00CD4BDE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054FBB" w:rsidRDefault="000524E7" w:rsidP="00054F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Practices that received the c</w:t>
            </w:r>
            <w:r w:rsidR="00054FBB">
              <w:rPr>
                <w:rFonts w:ascii="Times New Roman" w:hAnsi="Times New Roman" w:cs="Times New Roman"/>
              </w:rPr>
              <w:t xml:space="preserve">ombined (feedback and reminders group) </w:t>
            </w:r>
            <w:r>
              <w:rPr>
                <w:rFonts w:ascii="Times New Roman" w:hAnsi="Times New Roman" w:cs="Times New Roman"/>
              </w:rPr>
              <w:t xml:space="preserve">were also significantly less likely than the control practices to request the target tests </w:t>
            </w:r>
            <w:r w:rsidR="00054FBB">
              <w:rPr>
                <w:rFonts w:ascii="Times New Roman" w:hAnsi="Times New Roman" w:cs="Times New Roman"/>
              </w:rPr>
              <w:t>(OR: 0.78, 95%CI: 0.71-0.85)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4FBB" w:rsidRPr="00054FBB" w:rsidRDefault="00054FBB" w:rsidP="00054FBB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0C248A" w:rsidRDefault="00054FBB" w:rsidP="000E2C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effect </w:t>
            </w:r>
            <w:r w:rsidR="000E2C3A">
              <w:rPr>
                <w:rFonts w:ascii="Times New Roman" w:hAnsi="Times New Roman" w:cs="Times New Roman"/>
              </w:rPr>
              <w:t xml:space="preserve">varied across the target tests, although the general pattern was that of a reduction in test volumes. </w:t>
            </w:r>
          </w:p>
          <w:p w:rsidR="000C248A" w:rsidRPr="000C248A" w:rsidRDefault="000C248A" w:rsidP="000C248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0E2C3A" w:rsidRDefault="000E2C3A" w:rsidP="000E2C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enhanced feedback strategy reduced test ordering for all nine tests, which reached statistical significance</w:t>
            </w:r>
            <w:r w:rsidR="000C248A">
              <w:rPr>
                <w:rFonts w:ascii="Times New Roman" w:hAnsi="Times New Roman" w:cs="Times New Roman"/>
              </w:rPr>
              <w:t xml:space="preserve"> (P&lt;0.05)</w:t>
            </w:r>
            <w:r>
              <w:rPr>
                <w:rFonts w:ascii="Times New Roman" w:hAnsi="Times New Roman" w:cs="Times New Roman"/>
              </w:rPr>
              <w:t xml:space="preserve"> for four tests.(antibody screen, FSH, TSH and </w:t>
            </w:r>
            <w:r w:rsidR="000524E7">
              <w:rPr>
                <w:rFonts w:ascii="Times New Roman" w:hAnsi="Times New Roman" w:cs="Times New Roman"/>
              </w:rPr>
              <w:t>v</w:t>
            </w:r>
            <w:r w:rsidR="000C248A">
              <w:rPr>
                <w:rFonts w:ascii="Times New Roman" w:hAnsi="Times New Roman" w:cs="Times New Roman"/>
              </w:rPr>
              <w:t>itamin</w:t>
            </w:r>
            <w:r>
              <w:rPr>
                <w:rFonts w:ascii="Times New Roman" w:hAnsi="Times New Roman" w:cs="Times New Roman"/>
              </w:rPr>
              <w:t xml:space="preserve"> B</w:t>
            </w:r>
            <w:r w:rsidR="000524E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)</w:t>
            </w:r>
            <w:r w:rsidR="000524E7">
              <w:rPr>
                <w:rFonts w:ascii="Times New Roman" w:hAnsi="Times New Roman" w:cs="Times New Roman"/>
              </w:rPr>
              <w:t>.</w:t>
            </w:r>
          </w:p>
          <w:p w:rsidR="000C248A" w:rsidRPr="000C248A" w:rsidRDefault="000C248A" w:rsidP="000C248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0C248A" w:rsidRDefault="000C248A" w:rsidP="000E2C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brief educational reminders messages showed a reduction in test requests for eight of the nine target tests, of which three reached statistical significance (</w:t>
            </w:r>
            <w:proofErr w:type="spellStart"/>
            <w:r>
              <w:rPr>
                <w:rFonts w:ascii="Times New Roman" w:hAnsi="Times New Roman" w:cs="Times New Roman"/>
              </w:rPr>
              <w:t>carcino</w:t>
            </w:r>
            <w:proofErr w:type="spellEnd"/>
            <w:r>
              <w:rPr>
                <w:rFonts w:ascii="Times New Roman" w:hAnsi="Times New Roman" w:cs="Times New Roman"/>
              </w:rPr>
              <w:t>-embryonic antigen, TSH and vitamin B12)</w:t>
            </w:r>
          </w:p>
          <w:p w:rsidR="000C248A" w:rsidRPr="000C248A" w:rsidRDefault="000C248A" w:rsidP="000C24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6A6F" w:rsidRPr="00B43747" w:rsidTr="003D13C9">
        <w:trPr>
          <w:trHeight w:val="384"/>
        </w:trPr>
        <w:tc>
          <w:tcPr>
            <w:tcW w:w="8982" w:type="dxa"/>
            <w:gridSpan w:val="2"/>
          </w:tcPr>
          <w:p w:rsidR="00B76A6F" w:rsidRPr="00B43747" w:rsidRDefault="00B76A6F" w:rsidP="003D13C9">
            <w:pPr>
              <w:spacing w:after="0"/>
              <w:rPr>
                <w:rFonts w:ascii="Times New Roman" w:hAnsi="Times New Roman"/>
              </w:rPr>
            </w:pPr>
            <w:r w:rsidRPr="00B43747">
              <w:rPr>
                <w:rFonts w:ascii="Times New Roman" w:hAnsi="Times New Roman"/>
                <w:b/>
              </w:rPr>
              <w:lastRenderedPageBreak/>
              <w:t xml:space="preserve">Losses to follow up: </w:t>
            </w:r>
            <w:r w:rsidRPr="00B43747">
              <w:rPr>
                <w:rFonts w:ascii="Times New Roman" w:hAnsi="Times New Roman"/>
              </w:rPr>
              <w:t xml:space="preserve">no losses to follow up </w:t>
            </w:r>
          </w:p>
        </w:tc>
      </w:tr>
    </w:tbl>
    <w:p w:rsidR="00B76A6F" w:rsidRPr="00B43747" w:rsidRDefault="00B76A6F" w:rsidP="00B76A6F">
      <w:pPr>
        <w:pStyle w:val="HeadingSLC"/>
        <w:rPr>
          <w:rStyle w:val="HeadingSLCChar"/>
          <w:b/>
          <w:color w:val="auto"/>
          <w:sz w:val="22"/>
          <w:szCs w:val="22"/>
        </w:rPr>
      </w:pPr>
    </w:p>
    <w:p w:rsidR="00F82093" w:rsidRDefault="00F82093"/>
    <w:sectPr w:rsidR="00F82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9E2"/>
    <w:multiLevelType w:val="hybridMultilevel"/>
    <w:tmpl w:val="FF784744"/>
    <w:lvl w:ilvl="0" w:tplc="4B462C9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B48F3"/>
    <w:multiLevelType w:val="hybridMultilevel"/>
    <w:tmpl w:val="03C02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6F"/>
    <w:rsid w:val="000524E7"/>
    <w:rsid w:val="00054FBB"/>
    <w:rsid w:val="000C248A"/>
    <w:rsid w:val="000E2C3A"/>
    <w:rsid w:val="0049223B"/>
    <w:rsid w:val="005553D4"/>
    <w:rsid w:val="008612D6"/>
    <w:rsid w:val="009B5258"/>
    <w:rsid w:val="00A67C94"/>
    <w:rsid w:val="00B76A6F"/>
    <w:rsid w:val="00CD4BDE"/>
    <w:rsid w:val="00F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6F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A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LC">
    <w:name w:val="Heading SLC"/>
    <w:basedOn w:val="Heading3"/>
    <w:link w:val="HeadingSLCChar"/>
    <w:uiPriority w:val="99"/>
    <w:rsid w:val="00B76A6F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hd w:val="clear" w:color="auto" w:fill="FFFFFF"/>
      <w:lang w:eastAsia="en-IE"/>
    </w:rPr>
  </w:style>
  <w:style w:type="character" w:customStyle="1" w:styleId="HeadingSLCChar">
    <w:name w:val="Heading SLC Char"/>
    <w:basedOn w:val="Heading3Char"/>
    <w:link w:val="HeadingSLC"/>
    <w:uiPriority w:val="99"/>
    <w:locked/>
    <w:rsid w:val="00B76A6F"/>
    <w:rPr>
      <w:rFonts w:ascii="Times New Roman" w:eastAsia="Times New Roman" w:hAnsi="Times New Roman" w:cs="Times New Roman"/>
      <w:b/>
      <w:bCs/>
      <w:color w:val="1F4D78" w:themeColor="accent1" w:themeShade="7F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B76A6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B76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76A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6F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A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LC">
    <w:name w:val="Heading SLC"/>
    <w:basedOn w:val="Heading3"/>
    <w:link w:val="HeadingSLCChar"/>
    <w:uiPriority w:val="99"/>
    <w:rsid w:val="00B76A6F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hd w:val="clear" w:color="auto" w:fill="FFFFFF"/>
      <w:lang w:eastAsia="en-IE"/>
    </w:rPr>
  </w:style>
  <w:style w:type="character" w:customStyle="1" w:styleId="HeadingSLCChar">
    <w:name w:val="Heading SLC Char"/>
    <w:basedOn w:val="Heading3Char"/>
    <w:link w:val="HeadingSLC"/>
    <w:uiPriority w:val="99"/>
    <w:locked/>
    <w:rsid w:val="00B76A6F"/>
    <w:rPr>
      <w:rFonts w:ascii="Times New Roman" w:eastAsia="Times New Roman" w:hAnsi="Times New Roman" w:cs="Times New Roman"/>
      <w:b/>
      <w:bCs/>
      <w:color w:val="1F4D78" w:themeColor="accent1" w:themeShade="7F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B76A6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B76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76A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E68B3-4E61-479C-9895-C2157147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Cadogan, Sharon</dc:creator>
  <cp:keywords/>
  <dc:description/>
  <cp:lastModifiedBy>Sharon Cadogan</cp:lastModifiedBy>
  <cp:revision>6</cp:revision>
  <dcterms:created xsi:type="dcterms:W3CDTF">2015-10-01T09:40:00Z</dcterms:created>
  <dcterms:modified xsi:type="dcterms:W3CDTF">2015-11-02T04:03:00Z</dcterms:modified>
</cp:coreProperties>
</file>