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6D0D4" w14:textId="3F22F063" w:rsidR="001D43DC" w:rsidRPr="007D7FB9" w:rsidRDefault="001D43DC" w:rsidP="003577BB">
      <w:pPr>
        <w:pStyle w:val="Titre1"/>
        <w:spacing w:after="240"/>
        <w:rPr>
          <w:b/>
          <w:color w:val="000000" w:themeColor="text1"/>
          <w:sz w:val="24"/>
          <w:szCs w:val="20"/>
          <w:lang w:val="en-CA"/>
        </w:rPr>
      </w:pPr>
      <w:r w:rsidRPr="007D7FB9">
        <w:rPr>
          <w:b/>
          <w:color w:val="000000" w:themeColor="text1"/>
          <w:sz w:val="24"/>
          <w:szCs w:val="20"/>
          <w:lang w:val="en-CA"/>
        </w:rPr>
        <w:t>Additional file 1: Description of the partnership structure of the study</w:t>
      </w:r>
    </w:p>
    <w:p w14:paraId="0D3E72DF" w14:textId="3A7F47AC" w:rsidR="001D43DC" w:rsidRPr="000E7CB3" w:rsidRDefault="001D43DC" w:rsidP="00561DDE">
      <w:pPr>
        <w:pStyle w:val="Titre2"/>
        <w:spacing w:after="240"/>
        <w:rPr>
          <w:color w:val="000000" w:themeColor="text1"/>
          <w:sz w:val="24"/>
          <w:szCs w:val="20"/>
          <w:lang w:val="en-CA"/>
        </w:rPr>
      </w:pPr>
      <w:r w:rsidRPr="000E7CB3">
        <w:rPr>
          <w:color w:val="000000" w:themeColor="text1"/>
          <w:sz w:val="24"/>
          <w:szCs w:val="20"/>
          <w:lang w:val="en-CA"/>
        </w:rPr>
        <w:t>Figure 1 Partnership structure for integrated knowledge transfer</w:t>
      </w:r>
    </w:p>
    <w:p w14:paraId="398229B3" w14:textId="623F96F3" w:rsidR="00C77CA7" w:rsidRDefault="00C77CA7" w:rsidP="00561DDE">
      <w:pPr>
        <w:spacing w:after="0" w:line="360" w:lineRule="auto"/>
        <w:ind w:right="757"/>
        <w:jc w:val="both"/>
        <w:rPr>
          <w:rFonts w:ascii="Times New Roman" w:hAnsi="Times New Roman" w:cs="Times New Roman"/>
          <w:sz w:val="24"/>
          <w:szCs w:val="24"/>
          <w:lang w:val="en-CA"/>
        </w:rPr>
      </w:pPr>
      <w:r w:rsidRPr="00C77CA7">
        <w:drawing>
          <wp:inline distT="0" distB="0" distL="0" distR="0" wp14:anchorId="50A87676" wp14:editId="470CBB12">
            <wp:extent cx="5486400" cy="4324471"/>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324471"/>
                    </a:xfrm>
                    <a:prstGeom prst="rect">
                      <a:avLst/>
                    </a:prstGeom>
                    <a:noFill/>
                    <a:ln>
                      <a:noFill/>
                    </a:ln>
                  </pic:spPr>
                </pic:pic>
              </a:graphicData>
            </a:graphic>
          </wp:inline>
        </w:drawing>
      </w:r>
    </w:p>
    <w:p w14:paraId="5041E408" w14:textId="77777777" w:rsidR="00C77CA7" w:rsidRDefault="00C77CA7" w:rsidP="00561DDE">
      <w:pPr>
        <w:spacing w:after="0" w:line="360" w:lineRule="auto"/>
        <w:ind w:right="-7"/>
        <w:jc w:val="both"/>
        <w:rPr>
          <w:rFonts w:ascii="Times New Roman" w:hAnsi="Times New Roman" w:cs="Times New Roman"/>
          <w:sz w:val="24"/>
          <w:szCs w:val="24"/>
          <w:lang w:val="en-CA"/>
        </w:rPr>
      </w:pPr>
    </w:p>
    <w:p w14:paraId="4A54B681" w14:textId="3C49F99A" w:rsidR="00B323D6" w:rsidRPr="0074580E" w:rsidRDefault="008648AD" w:rsidP="00561DDE">
      <w:pPr>
        <w:spacing w:after="0" w:line="360" w:lineRule="auto"/>
        <w:ind w:right="-7"/>
        <w:jc w:val="both"/>
        <w:rPr>
          <w:rFonts w:ascii="Times New Roman" w:hAnsi="Times New Roman" w:cs="Times New Roman"/>
          <w:sz w:val="24"/>
          <w:szCs w:val="24"/>
          <w:lang w:val="en-CA"/>
        </w:rPr>
      </w:pPr>
      <w:r w:rsidRPr="0074580E">
        <w:rPr>
          <w:rFonts w:ascii="Times New Roman" w:hAnsi="Times New Roman" w:cs="Times New Roman"/>
          <w:sz w:val="24"/>
          <w:szCs w:val="24"/>
          <w:lang w:val="en-CA"/>
        </w:rPr>
        <w:t xml:space="preserve">The partnership structure </w:t>
      </w:r>
      <w:r w:rsidR="001D43DC">
        <w:rPr>
          <w:rFonts w:ascii="Times New Roman" w:hAnsi="Times New Roman" w:cs="Times New Roman"/>
          <w:sz w:val="24"/>
          <w:szCs w:val="24"/>
          <w:lang w:val="en-CA"/>
        </w:rPr>
        <w:t xml:space="preserve">of the study </w:t>
      </w:r>
      <w:r w:rsidRPr="0074580E">
        <w:rPr>
          <w:rFonts w:ascii="Times New Roman" w:hAnsi="Times New Roman" w:cs="Times New Roman"/>
          <w:sz w:val="24"/>
          <w:szCs w:val="24"/>
          <w:lang w:val="en-CA"/>
        </w:rPr>
        <w:t xml:space="preserve">illustrated in </w:t>
      </w:r>
      <w:r w:rsidR="004E5D13" w:rsidRPr="0074580E">
        <w:rPr>
          <w:rFonts w:ascii="Times New Roman" w:hAnsi="Times New Roman" w:cs="Times New Roman"/>
          <w:sz w:val="24"/>
          <w:szCs w:val="24"/>
          <w:lang w:val="en-CA"/>
        </w:rPr>
        <w:t>Figure 1</w:t>
      </w:r>
      <w:r w:rsidRPr="0074580E">
        <w:rPr>
          <w:rFonts w:ascii="Times New Roman" w:hAnsi="Times New Roman" w:cs="Times New Roman"/>
          <w:sz w:val="24"/>
          <w:szCs w:val="24"/>
          <w:lang w:val="en-CA"/>
        </w:rPr>
        <w:t xml:space="preserve"> was discussed with </w:t>
      </w:r>
      <w:r w:rsidR="005D63C2" w:rsidRPr="0074580E">
        <w:rPr>
          <w:rFonts w:ascii="Times New Roman" w:hAnsi="Times New Roman" w:cs="Times New Roman"/>
          <w:sz w:val="24"/>
          <w:szCs w:val="24"/>
          <w:lang w:val="en-CA"/>
        </w:rPr>
        <w:t>key persons</w:t>
      </w:r>
      <w:r w:rsidR="007D7FB9">
        <w:rPr>
          <w:rFonts w:ascii="Times New Roman" w:hAnsi="Times New Roman" w:cs="Times New Roman"/>
          <w:sz w:val="24"/>
          <w:szCs w:val="24"/>
          <w:lang w:val="en-CA"/>
        </w:rPr>
        <w:t xml:space="preserve"> knowledgeable of the cancer network implementation in their region</w:t>
      </w:r>
      <w:r w:rsidRPr="0074580E">
        <w:rPr>
          <w:rFonts w:ascii="Times New Roman" w:hAnsi="Times New Roman" w:cs="Times New Roman"/>
          <w:sz w:val="24"/>
          <w:szCs w:val="24"/>
          <w:lang w:val="en-CA"/>
        </w:rPr>
        <w:t>.</w:t>
      </w:r>
      <w:r w:rsidR="00481541">
        <w:rPr>
          <w:rFonts w:ascii="Times New Roman" w:hAnsi="Times New Roman" w:cs="Times New Roman"/>
          <w:sz w:val="24"/>
          <w:szCs w:val="24"/>
          <w:lang w:val="en-CA"/>
        </w:rPr>
        <w:t xml:space="preserve"> The m</w:t>
      </w:r>
      <w:r w:rsidR="007D7FB9">
        <w:rPr>
          <w:rFonts w:ascii="Times New Roman" w:hAnsi="Times New Roman" w:cs="Times New Roman"/>
          <w:sz w:val="24"/>
          <w:szCs w:val="24"/>
          <w:lang w:val="en-CA"/>
        </w:rPr>
        <w:t>a</w:t>
      </w:r>
      <w:r w:rsidR="00481541">
        <w:rPr>
          <w:rFonts w:ascii="Times New Roman" w:hAnsi="Times New Roman" w:cs="Times New Roman"/>
          <w:sz w:val="24"/>
          <w:szCs w:val="24"/>
          <w:lang w:val="en-CA"/>
        </w:rPr>
        <w:t xml:space="preserve">cro </w:t>
      </w:r>
      <w:r w:rsidR="00CB2050" w:rsidRPr="0074580E">
        <w:rPr>
          <w:rFonts w:ascii="Times New Roman" w:hAnsi="Times New Roman" w:cs="Times New Roman"/>
          <w:sz w:val="24"/>
          <w:szCs w:val="24"/>
          <w:lang w:val="en-CA"/>
        </w:rPr>
        <w:t>level is expected to include r</w:t>
      </w:r>
      <w:r w:rsidRPr="0074580E">
        <w:rPr>
          <w:rFonts w:ascii="Times New Roman" w:hAnsi="Times New Roman" w:cs="Times New Roman"/>
          <w:sz w:val="24"/>
          <w:szCs w:val="24"/>
          <w:lang w:val="en-CA"/>
        </w:rPr>
        <w:t xml:space="preserve">epresentatives of the </w:t>
      </w:r>
      <w:r w:rsidR="00A9245B" w:rsidRPr="0074580E">
        <w:rPr>
          <w:rFonts w:ascii="Times New Roman" w:hAnsi="Times New Roman" w:cs="Times New Roman"/>
          <w:sz w:val="24"/>
          <w:szCs w:val="24"/>
          <w:lang w:val="en-CA"/>
        </w:rPr>
        <w:t>governing body at the policy level</w:t>
      </w:r>
      <w:r w:rsidR="00CB2050" w:rsidRPr="0074580E">
        <w:rPr>
          <w:rFonts w:ascii="Times New Roman" w:hAnsi="Times New Roman" w:cs="Times New Roman"/>
          <w:sz w:val="24"/>
          <w:szCs w:val="24"/>
          <w:lang w:val="en-CA"/>
        </w:rPr>
        <w:t xml:space="preserve">. </w:t>
      </w:r>
      <w:r w:rsidR="005D63C2" w:rsidRPr="0074580E">
        <w:rPr>
          <w:rFonts w:ascii="Times New Roman" w:hAnsi="Times New Roman" w:cs="Times New Roman"/>
          <w:sz w:val="24"/>
          <w:szCs w:val="24"/>
          <w:lang w:val="en-CA"/>
        </w:rPr>
        <w:t>D</w:t>
      </w:r>
      <w:r w:rsidR="00CB2050" w:rsidRPr="0074580E">
        <w:rPr>
          <w:rFonts w:ascii="Times New Roman" w:hAnsi="Times New Roman" w:cs="Times New Roman"/>
          <w:sz w:val="24"/>
          <w:szCs w:val="24"/>
          <w:lang w:val="en-CA"/>
        </w:rPr>
        <w:t>iscussions</w:t>
      </w:r>
      <w:r w:rsidR="005D63C2" w:rsidRPr="0074580E">
        <w:rPr>
          <w:rFonts w:ascii="Times New Roman" w:hAnsi="Times New Roman" w:cs="Times New Roman"/>
          <w:sz w:val="24"/>
          <w:szCs w:val="24"/>
          <w:lang w:val="en-CA"/>
        </w:rPr>
        <w:t xml:space="preserve"> between the research team and regional key informants</w:t>
      </w:r>
      <w:r w:rsidR="00CB2050" w:rsidRPr="0074580E">
        <w:rPr>
          <w:rFonts w:ascii="Times New Roman" w:hAnsi="Times New Roman" w:cs="Times New Roman"/>
          <w:sz w:val="24"/>
          <w:szCs w:val="24"/>
          <w:lang w:val="en-CA"/>
        </w:rPr>
        <w:t xml:space="preserve"> led t</w:t>
      </w:r>
      <w:r w:rsidR="004E5D13" w:rsidRPr="0074580E">
        <w:rPr>
          <w:rFonts w:ascii="Times New Roman" w:hAnsi="Times New Roman" w:cs="Times New Roman"/>
          <w:sz w:val="24"/>
          <w:szCs w:val="24"/>
          <w:lang w:val="en-CA"/>
        </w:rPr>
        <w:t xml:space="preserve">o consensus around two priorities. The first is that formal links need to be established among actors at different decision-making levels. </w:t>
      </w:r>
      <w:r w:rsidR="005D63C2" w:rsidRPr="0074580E">
        <w:rPr>
          <w:rFonts w:ascii="Times New Roman" w:hAnsi="Times New Roman" w:cs="Times New Roman"/>
          <w:sz w:val="24"/>
          <w:szCs w:val="24"/>
          <w:lang w:val="en-CA"/>
        </w:rPr>
        <w:t>Hence,</w:t>
      </w:r>
      <w:r w:rsidR="004E5D13" w:rsidRPr="0074580E">
        <w:rPr>
          <w:rFonts w:ascii="Times New Roman" w:hAnsi="Times New Roman" w:cs="Times New Roman"/>
          <w:sz w:val="24"/>
          <w:szCs w:val="24"/>
          <w:lang w:val="en-CA"/>
        </w:rPr>
        <w:t xml:space="preserve"> the planned partnership structure is centred around applying knowledge through a process of resolving problems</w:t>
      </w:r>
      <w:r w:rsidR="00A47571" w:rsidRPr="0074580E">
        <w:rPr>
          <w:rFonts w:ascii="Times New Roman" w:hAnsi="Times New Roman" w:cs="Times New Roman"/>
          <w:sz w:val="24"/>
          <w:szCs w:val="24"/>
          <w:lang w:val="en-CA"/>
        </w:rPr>
        <w:t xml:space="preserve"> </w:t>
      </w:r>
      <w:r w:rsidR="002F772C" w:rsidRPr="0074580E">
        <w:rPr>
          <w:rFonts w:ascii="Times New Roman" w:hAnsi="Times New Roman" w:cs="Times New Roman"/>
          <w:sz w:val="24"/>
          <w:szCs w:val="24"/>
          <w:lang w:val="en-CA"/>
        </w:rPr>
        <w:fldChar w:fldCharType="begin"/>
      </w:r>
      <w:r w:rsidR="002F772C" w:rsidRPr="0074580E">
        <w:rPr>
          <w:rFonts w:ascii="Times New Roman" w:hAnsi="Times New Roman" w:cs="Times New Roman"/>
          <w:sz w:val="24"/>
          <w:szCs w:val="24"/>
          <w:lang w:val="en-CA"/>
        </w:rPr>
        <w:instrText xml:space="preserve"> ADDIN EN.CITE &lt;EndNote&gt;&lt;Cite&gt;&lt;Author&gt;Denis&lt;/Author&gt;&lt;Year&gt;2004&lt;/Year&gt;&lt;RecNum&gt;85&lt;/RecNum&gt;&lt;DisplayText&gt;[1]&lt;/DisplayText&gt;&lt;record&gt;&lt;rec-number&gt;85&lt;/rec-number&gt;&lt;foreign-keys&gt;&lt;key app="EN" db-id="p2rez5dpfz0tzzefez45p55b5vd50f0zep52"&gt;85&lt;/key&gt;&lt;/foreign-keys&gt;&lt;ref-type name="Book Section"&gt;5&lt;/ref-type&gt;&lt;contributors&gt;&lt;authors&gt;&lt;author&gt;Denis, J. L&lt;/author&gt;&lt;author&gt;Lemieux-Charles, L.&lt;/author&gt;&lt;author&gt;Champagne, F.&lt;/author&gt;&lt;/authors&gt;&lt;secondary-authors&gt;&lt;author&gt;Lemieux-Charles, L.&lt;/author&gt;&lt;author&gt;Champagne, F.&lt;/author&gt;&lt;/secondary-authors&gt;&lt;/contributors&gt;&lt;titles&gt;&lt;title&gt;A knowledge utilization perspective on fine-tuning dissemination and contextualizing knowledge&lt;/title&gt;&lt;secondary-title&gt;Using knowledge and evidence in health care&lt;/secondary-title&gt;&lt;/titles&gt;&lt;pages&gt;18-40&lt;/pages&gt;&lt;section&gt;1&lt;/section&gt;&lt;dates&gt;&lt;year&gt;2004&lt;/year&gt;&lt;/dates&gt;&lt;publisher&gt;University of Toronto&lt;/publisher&gt;&lt;urls&gt;&lt;/urls&gt;&lt;/record&gt;&lt;/Cite&gt;&lt;/EndNote&gt;</w:instrText>
      </w:r>
      <w:r w:rsidR="002F772C" w:rsidRPr="0074580E">
        <w:rPr>
          <w:rFonts w:ascii="Times New Roman" w:hAnsi="Times New Roman" w:cs="Times New Roman"/>
          <w:sz w:val="24"/>
          <w:szCs w:val="24"/>
          <w:lang w:val="en-CA"/>
        </w:rPr>
        <w:fldChar w:fldCharType="separate"/>
      </w:r>
      <w:r w:rsidR="002F772C" w:rsidRPr="0074580E">
        <w:rPr>
          <w:rFonts w:ascii="Times New Roman" w:hAnsi="Times New Roman" w:cs="Times New Roman"/>
          <w:sz w:val="24"/>
          <w:szCs w:val="24"/>
          <w:lang w:val="en-CA"/>
        </w:rPr>
        <w:t>[</w:t>
      </w:r>
      <w:hyperlink w:anchor="_ENREF_1" w:tooltip="Denis, 2004 #85" w:history="1">
        <w:r w:rsidR="002F772C" w:rsidRPr="0074580E">
          <w:rPr>
            <w:rFonts w:ascii="Times New Roman" w:hAnsi="Times New Roman" w:cs="Times New Roman"/>
            <w:sz w:val="24"/>
            <w:szCs w:val="24"/>
            <w:lang w:val="en-CA"/>
          </w:rPr>
          <w:t>1</w:t>
        </w:r>
      </w:hyperlink>
      <w:r w:rsidR="002F772C" w:rsidRPr="0074580E">
        <w:rPr>
          <w:rFonts w:ascii="Times New Roman" w:hAnsi="Times New Roman" w:cs="Times New Roman"/>
          <w:sz w:val="24"/>
          <w:szCs w:val="24"/>
          <w:lang w:val="en-CA"/>
        </w:rPr>
        <w:t>]</w:t>
      </w:r>
      <w:r w:rsidR="002F772C" w:rsidRPr="0074580E">
        <w:rPr>
          <w:rFonts w:ascii="Times New Roman" w:hAnsi="Times New Roman" w:cs="Times New Roman"/>
          <w:sz w:val="24"/>
          <w:szCs w:val="24"/>
          <w:lang w:val="en-CA"/>
        </w:rPr>
        <w:fldChar w:fldCharType="end"/>
      </w:r>
      <w:r w:rsidR="00286B73" w:rsidRPr="0074580E">
        <w:rPr>
          <w:rFonts w:ascii="Times New Roman" w:hAnsi="Times New Roman" w:cs="Times New Roman"/>
          <w:sz w:val="24"/>
          <w:szCs w:val="24"/>
          <w:lang w:val="en-CA"/>
        </w:rPr>
        <w:t xml:space="preserve"> </w:t>
      </w:r>
      <w:r w:rsidR="00B962C9" w:rsidRPr="0074580E">
        <w:rPr>
          <w:rFonts w:ascii="Times New Roman" w:hAnsi="Times New Roman" w:cs="Times New Roman"/>
          <w:sz w:val="24"/>
          <w:szCs w:val="24"/>
          <w:lang w:val="en-CA"/>
        </w:rPr>
        <w:t>i</w:t>
      </w:r>
      <w:r w:rsidR="004E5D13" w:rsidRPr="0074580E">
        <w:rPr>
          <w:rFonts w:ascii="Times New Roman" w:hAnsi="Times New Roman" w:cs="Times New Roman"/>
          <w:sz w:val="24"/>
          <w:szCs w:val="24"/>
          <w:lang w:val="en-CA"/>
        </w:rPr>
        <w:t xml:space="preserve">dentified over the course of implementing the </w:t>
      </w:r>
      <w:r w:rsidR="00185000" w:rsidRPr="0074580E">
        <w:rPr>
          <w:rFonts w:ascii="Times New Roman" w:hAnsi="Times New Roman" w:cs="Times New Roman"/>
          <w:sz w:val="24"/>
          <w:szCs w:val="24"/>
          <w:lang w:val="en-CA"/>
        </w:rPr>
        <w:t>cancer network</w:t>
      </w:r>
      <w:r w:rsidR="004E5D13" w:rsidRPr="0074580E">
        <w:rPr>
          <w:rFonts w:ascii="Times New Roman" w:hAnsi="Times New Roman" w:cs="Times New Roman"/>
          <w:sz w:val="24"/>
          <w:szCs w:val="24"/>
          <w:lang w:val="en-CA"/>
        </w:rPr>
        <w:t xml:space="preserve">. The second is that the structure needs to </w:t>
      </w:r>
      <w:r w:rsidR="004E5D13" w:rsidRPr="0074580E">
        <w:rPr>
          <w:rFonts w:ascii="Times New Roman" w:hAnsi="Times New Roman" w:cs="Times New Roman"/>
          <w:sz w:val="24"/>
          <w:szCs w:val="24"/>
          <w:lang w:val="en-CA"/>
        </w:rPr>
        <w:lastRenderedPageBreak/>
        <w:t>be minimalist, flexible, and integrated into exist</w:t>
      </w:r>
      <w:r w:rsidR="005E7EEE" w:rsidRPr="0074580E">
        <w:rPr>
          <w:rFonts w:ascii="Times New Roman" w:hAnsi="Times New Roman" w:cs="Times New Roman"/>
          <w:sz w:val="24"/>
          <w:szCs w:val="24"/>
          <w:lang w:val="en-CA"/>
        </w:rPr>
        <w:t>ing management structures. Formalizing</w:t>
      </w:r>
      <w:r w:rsidR="004E5D13" w:rsidRPr="0074580E">
        <w:rPr>
          <w:rFonts w:ascii="Times New Roman" w:hAnsi="Times New Roman" w:cs="Times New Roman"/>
          <w:sz w:val="24"/>
          <w:szCs w:val="24"/>
          <w:lang w:val="en-CA"/>
        </w:rPr>
        <w:t xml:space="preserve"> the structure </w:t>
      </w:r>
      <w:r w:rsidR="005E7EEE" w:rsidRPr="0074580E">
        <w:rPr>
          <w:rFonts w:ascii="Times New Roman" w:hAnsi="Times New Roman" w:cs="Times New Roman"/>
          <w:sz w:val="24"/>
          <w:szCs w:val="24"/>
          <w:lang w:val="en-CA"/>
        </w:rPr>
        <w:t xml:space="preserve">should enable the integrated knowledge transfer (IKT) to be </w:t>
      </w:r>
      <w:r w:rsidR="005D63C2" w:rsidRPr="0074580E">
        <w:rPr>
          <w:rFonts w:ascii="Times New Roman" w:hAnsi="Times New Roman" w:cs="Times New Roman"/>
          <w:sz w:val="24"/>
          <w:szCs w:val="24"/>
          <w:lang w:val="en-CA"/>
        </w:rPr>
        <w:t xml:space="preserve">operationalized, </w:t>
      </w:r>
      <w:r w:rsidR="005E7EEE" w:rsidRPr="0074580E">
        <w:rPr>
          <w:rFonts w:ascii="Times New Roman" w:hAnsi="Times New Roman" w:cs="Times New Roman"/>
          <w:sz w:val="24"/>
          <w:szCs w:val="24"/>
          <w:lang w:val="en-CA"/>
        </w:rPr>
        <w:t xml:space="preserve">but </w:t>
      </w:r>
      <w:r w:rsidR="005D63C2" w:rsidRPr="0074580E">
        <w:rPr>
          <w:rFonts w:ascii="Times New Roman" w:hAnsi="Times New Roman" w:cs="Times New Roman"/>
          <w:sz w:val="24"/>
          <w:szCs w:val="24"/>
          <w:lang w:val="en-CA"/>
        </w:rPr>
        <w:t>it would be important to</w:t>
      </w:r>
      <w:r w:rsidR="005E7EEE" w:rsidRPr="0074580E">
        <w:rPr>
          <w:rFonts w:ascii="Times New Roman" w:hAnsi="Times New Roman" w:cs="Times New Roman"/>
          <w:sz w:val="24"/>
          <w:szCs w:val="24"/>
          <w:lang w:val="en-CA"/>
        </w:rPr>
        <w:t xml:space="preserve"> avoid creating parallel committees that consume time and energy and make it likely that the structure would collapse after the research team has completed its mandate. The integrated structure will enable users to apply knowledge independently. We be</w:t>
      </w:r>
      <w:r w:rsidR="005D58A2" w:rsidRPr="0074580E">
        <w:rPr>
          <w:rFonts w:ascii="Times New Roman" w:hAnsi="Times New Roman" w:cs="Times New Roman"/>
          <w:sz w:val="24"/>
          <w:szCs w:val="24"/>
          <w:lang w:val="en-CA"/>
        </w:rPr>
        <w:t xml:space="preserve">lieve it is realistic to expect, at a minimum, that </w:t>
      </w:r>
      <w:r w:rsidR="005E7EEE" w:rsidRPr="0074580E">
        <w:rPr>
          <w:rFonts w:ascii="Times New Roman" w:hAnsi="Times New Roman" w:cs="Times New Roman"/>
          <w:sz w:val="24"/>
          <w:szCs w:val="24"/>
          <w:lang w:val="en-CA"/>
        </w:rPr>
        <w:t xml:space="preserve">the strategic level of the partnership </w:t>
      </w:r>
      <w:r w:rsidR="005D58A2" w:rsidRPr="0074580E">
        <w:rPr>
          <w:rFonts w:ascii="Times New Roman" w:hAnsi="Times New Roman" w:cs="Times New Roman"/>
          <w:sz w:val="24"/>
          <w:szCs w:val="24"/>
          <w:lang w:val="en-CA"/>
        </w:rPr>
        <w:t>would meet once</w:t>
      </w:r>
      <w:r w:rsidR="005E7EEE" w:rsidRPr="0074580E">
        <w:rPr>
          <w:rFonts w:ascii="Times New Roman" w:hAnsi="Times New Roman" w:cs="Times New Roman"/>
          <w:sz w:val="24"/>
          <w:szCs w:val="24"/>
          <w:lang w:val="en-CA"/>
        </w:rPr>
        <w:t xml:space="preserve"> before each of the interim reports at 12, 24, and 26 months, and again six months after the end of the project.</w:t>
      </w:r>
      <w:r w:rsidR="005D58A2" w:rsidRPr="0074580E">
        <w:rPr>
          <w:rFonts w:ascii="Times New Roman" w:hAnsi="Times New Roman" w:cs="Times New Roman"/>
          <w:sz w:val="24"/>
          <w:szCs w:val="24"/>
          <w:lang w:val="en-CA"/>
        </w:rPr>
        <w:t xml:space="preserve"> </w:t>
      </w:r>
      <w:r w:rsidR="00750ECD" w:rsidRPr="0074580E">
        <w:rPr>
          <w:rFonts w:ascii="Times New Roman" w:hAnsi="Times New Roman" w:cs="Times New Roman"/>
          <w:sz w:val="24"/>
          <w:szCs w:val="24"/>
          <w:lang w:val="en-CA"/>
        </w:rPr>
        <w:t xml:space="preserve">With regard to the management level, it was agreed that a core group would be created, consisting of the </w:t>
      </w:r>
      <w:r w:rsidR="005D63C2" w:rsidRPr="0074580E">
        <w:rPr>
          <w:rFonts w:ascii="Times New Roman" w:hAnsi="Times New Roman" w:cs="Times New Roman"/>
          <w:sz w:val="24"/>
          <w:szCs w:val="24"/>
          <w:lang w:val="en-CA"/>
        </w:rPr>
        <w:t>three regional managers and the three</w:t>
      </w:r>
      <w:r w:rsidR="00750ECD" w:rsidRPr="0074580E">
        <w:rPr>
          <w:rFonts w:ascii="Times New Roman" w:hAnsi="Times New Roman" w:cs="Times New Roman"/>
          <w:sz w:val="24"/>
          <w:szCs w:val="24"/>
          <w:lang w:val="en-CA"/>
        </w:rPr>
        <w:t xml:space="preserve"> co-managers, who will meet with certain members of the research team every six weeks. Around this core group will be </w:t>
      </w:r>
      <w:r w:rsidR="005D63C2" w:rsidRPr="0074580E">
        <w:rPr>
          <w:rFonts w:ascii="Times New Roman" w:hAnsi="Times New Roman" w:cs="Times New Roman"/>
          <w:sz w:val="24"/>
          <w:szCs w:val="24"/>
          <w:lang w:val="en-CA"/>
        </w:rPr>
        <w:t xml:space="preserve">a number of </w:t>
      </w:r>
      <w:r w:rsidR="00750ECD" w:rsidRPr="0074580E">
        <w:rPr>
          <w:rFonts w:ascii="Times New Roman" w:hAnsi="Times New Roman" w:cs="Times New Roman"/>
          <w:sz w:val="24"/>
          <w:szCs w:val="24"/>
          <w:lang w:val="en-CA"/>
        </w:rPr>
        <w:t xml:space="preserve">key persons who will </w:t>
      </w:r>
      <w:r w:rsidR="00616053" w:rsidRPr="0074580E">
        <w:rPr>
          <w:rFonts w:ascii="Times New Roman" w:hAnsi="Times New Roman" w:cs="Times New Roman"/>
          <w:sz w:val="24"/>
          <w:szCs w:val="24"/>
          <w:lang w:val="en-CA"/>
        </w:rPr>
        <w:t xml:space="preserve">become involved as needed as the work progresses. The core group is expected to play a pivotal role in knowledge transfer and the dissemination of best network practices and to continue functioning after the project is completed. </w:t>
      </w:r>
      <w:r w:rsidR="00894D11" w:rsidRPr="0074580E">
        <w:rPr>
          <w:rFonts w:ascii="Times New Roman" w:hAnsi="Times New Roman" w:cs="Times New Roman"/>
          <w:sz w:val="24"/>
          <w:szCs w:val="24"/>
          <w:lang w:val="en-CA"/>
        </w:rPr>
        <w:t>As</w:t>
      </w:r>
      <w:r w:rsidR="00616053" w:rsidRPr="0074580E">
        <w:rPr>
          <w:rFonts w:ascii="Times New Roman" w:hAnsi="Times New Roman" w:cs="Times New Roman"/>
          <w:sz w:val="24"/>
          <w:szCs w:val="24"/>
          <w:lang w:val="en-CA"/>
        </w:rPr>
        <w:t xml:space="preserve"> the project</w:t>
      </w:r>
      <w:r w:rsidR="00894D11" w:rsidRPr="0074580E">
        <w:rPr>
          <w:rFonts w:ascii="Times New Roman" w:hAnsi="Times New Roman" w:cs="Times New Roman"/>
          <w:sz w:val="24"/>
          <w:szCs w:val="24"/>
          <w:lang w:val="en-CA"/>
        </w:rPr>
        <w:t xml:space="preserve"> unfolds</w:t>
      </w:r>
      <w:r w:rsidR="00616053" w:rsidRPr="0074580E">
        <w:rPr>
          <w:rFonts w:ascii="Times New Roman" w:hAnsi="Times New Roman" w:cs="Times New Roman"/>
          <w:sz w:val="24"/>
          <w:szCs w:val="24"/>
          <w:lang w:val="en-CA"/>
        </w:rPr>
        <w:t>,</w:t>
      </w:r>
      <w:r w:rsidR="00894D11" w:rsidRPr="0074580E">
        <w:rPr>
          <w:rFonts w:ascii="Times New Roman" w:hAnsi="Times New Roman" w:cs="Times New Roman"/>
          <w:sz w:val="24"/>
          <w:szCs w:val="24"/>
          <w:lang w:val="en-CA"/>
        </w:rPr>
        <w:t xml:space="preserve"> </w:t>
      </w:r>
      <w:r w:rsidR="005D63C2" w:rsidRPr="0074580E">
        <w:rPr>
          <w:rFonts w:ascii="Times New Roman" w:hAnsi="Times New Roman" w:cs="Times New Roman"/>
          <w:sz w:val="24"/>
          <w:szCs w:val="24"/>
          <w:lang w:val="en-CA"/>
        </w:rPr>
        <w:t>it will be important</w:t>
      </w:r>
      <w:r w:rsidR="00894D11" w:rsidRPr="0074580E">
        <w:rPr>
          <w:rFonts w:ascii="Times New Roman" w:hAnsi="Times New Roman" w:cs="Times New Roman"/>
          <w:sz w:val="24"/>
          <w:szCs w:val="24"/>
          <w:lang w:val="en-CA"/>
        </w:rPr>
        <w:t xml:space="preserve"> to identify</w:t>
      </w:r>
      <w:r w:rsidR="00616053" w:rsidRPr="0074580E">
        <w:rPr>
          <w:rFonts w:ascii="Times New Roman" w:hAnsi="Times New Roman" w:cs="Times New Roman"/>
          <w:sz w:val="24"/>
          <w:szCs w:val="24"/>
          <w:lang w:val="en-CA"/>
        </w:rPr>
        <w:t xml:space="preserve"> </w:t>
      </w:r>
      <w:r w:rsidR="00894D11" w:rsidRPr="0074580E">
        <w:rPr>
          <w:rFonts w:ascii="Times New Roman" w:hAnsi="Times New Roman" w:cs="Times New Roman"/>
          <w:sz w:val="24"/>
          <w:szCs w:val="24"/>
          <w:lang w:val="en-CA"/>
        </w:rPr>
        <w:t xml:space="preserve">other stakeholders with whom partnerships should be established. The mandate, objectives, and roles of the partners at each level will be developed with the collaborators, </w:t>
      </w:r>
      <w:r w:rsidR="00943239" w:rsidRPr="0074580E">
        <w:rPr>
          <w:rFonts w:ascii="Times New Roman" w:hAnsi="Times New Roman" w:cs="Times New Roman"/>
          <w:sz w:val="24"/>
          <w:szCs w:val="24"/>
          <w:lang w:val="en-CA"/>
        </w:rPr>
        <w:t>in response to</w:t>
      </w:r>
      <w:r w:rsidR="00894D11" w:rsidRPr="0074580E">
        <w:rPr>
          <w:rFonts w:ascii="Times New Roman" w:hAnsi="Times New Roman" w:cs="Times New Roman"/>
          <w:sz w:val="24"/>
          <w:szCs w:val="24"/>
          <w:lang w:val="en-CA"/>
        </w:rPr>
        <w:t xml:space="preserve"> their needs, and will be centred around a</w:t>
      </w:r>
      <w:r w:rsidR="005D63C2" w:rsidRPr="0074580E">
        <w:rPr>
          <w:rFonts w:ascii="Times New Roman" w:hAnsi="Times New Roman" w:cs="Times New Roman"/>
          <w:sz w:val="24"/>
          <w:szCs w:val="24"/>
          <w:lang w:val="en-CA"/>
        </w:rPr>
        <w:t xml:space="preserve">n “action imperative” and </w:t>
      </w:r>
      <w:r w:rsidR="00894D11" w:rsidRPr="0074580E">
        <w:rPr>
          <w:rFonts w:ascii="Times New Roman" w:hAnsi="Times New Roman" w:cs="Times New Roman"/>
          <w:sz w:val="24"/>
          <w:szCs w:val="24"/>
          <w:lang w:val="en-CA"/>
        </w:rPr>
        <w:t xml:space="preserve">the receptive capacity of the organizations and people in each setting </w:t>
      </w:r>
      <w:r w:rsidR="007E5073" w:rsidRPr="0074580E">
        <w:rPr>
          <w:rFonts w:ascii="Times New Roman" w:hAnsi="Times New Roman" w:cs="Times New Roman"/>
          <w:sz w:val="24"/>
          <w:szCs w:val="24"/>
          <w:lang w:val="en-CA"/>
        </w:rPr>
        <w:fldChar w:fldCharType="begin"/>
      </w:r>
      <w:r w:rsidR="002F772C" w:rsidRPr="0074580E">
        <w:rPr>
          <w:rFonts w:ascii="Times New Roman" w:hAnsi="Times New Roman" w:cs="Times New Roman"/>
          <w:sz w:val="24"/>
          <w:szCs w:val="24"/>
          <w:lang w:val="en-CA"/>
        </w:rPr>
        <w:instrText xml:space="preserve"> ADDIN EN.CITE &lt;EndNote&gt;&lt;Cite&gt;&lt;Author&gt;Denis&lt;/Author&gt;&lt;Year&gt;2009&lt;/Year&gt;&lt;RecNum&gt;2&lt;/RecNum&gt;&lt;DisplayText&gt;[2]&lt;/DisplayText&gt;&lt;record&gt;&lt;rec-number&gt;2&lt;/rec-number&gt;&lt;foreign-keys&gt;&lt;key app="EN" db-id="p2rez5dpfz0tzzefez45p55b5vd50f0zep52"&gt;2&lt;/key&gt;&lt;/foreign-keys&gt;&lt;ref-type name="Book Section"&gt;5&lt;/ref-type&gt;&lt;contributors&gt;&lt;authors&gt;&lt;author&gt;Denis, J.-L.&lt;/author&gt;&lt;author&gt;Lehoux, Pascale&lt;/author&gt;&lt;author&gt;Tré, Ghislaine&lt;/author&gt;&lt;/authors&gt;&lt;secondary-authors&gt;&lt;author&gt;Ridde, V.&lt;/author&gt;&lt;author&gt;Dagenais, Christian&lt;/author&gt;&lt;/secondary-authors&gt;&lt;/contributors&gt;&lt;titles&gt;&lt;title&gt;L&amp;apos;utilisation des connaissances produites&lt;/title&gt;&lt;secondary-title&gt;Approches et pratiques en évaluation de programme&lt;/secondary-title&gt;&lt;/titles&gt;&lt;section&gt;177-191&lt;/section&gt;&lt;dates&gt;&lt;year&gt;2009&lt;/year&gt;&lt;/dates&gt;&lt;pub-location&gt;Montréal&lt;/pub-location&gt;&lt;publisher&gt;Les Presses de l&amp;apos;Université de Montréal&lt;/publisher&gt;&lt;urls&gt;&lt;/urls&gt;&lt;/record&gt;&lt;/Cite&gt;&lt;/EndNote&gt;</w:instrText>
      </w:r>
      <w:r w:rsidR="007E5073" w:rsidRPr="0074580E">
        <w:rPr>
          <w:rFonts w:ascii="Times New Roman" w:hAnsi="Times New Roman" w:cs="Times New Roman"/>
          <w:sz w:val="24"/>
          <w:szCs w:val="24"/>
          <w:lang w:val="en-CA"/>
        </w:rPr>
        <w:fldChar w:fldCharType="separate"/>
      </w:r>
      <w:r w:rsidR="002F772C" w:rsidRPr="0074580E">
        <w:rPr>
          <w:rFonts w:ascii="Times New Roman" w:hAnsi="Times New Roman" w:cs="Times New Roman"/>
          <w:sz w:val="24"/>
          <w:szCs w:val="24"/>
          <w:lang w:val="en-CA"/>
        </w:rPr>
        <w:t>[</w:t>
      </w:r>
      <w:hyperlink w:anchor="_ENREF_2" w:tooltip="Denis, 2009 #2" w:history="1">
        <w:r w:rsidR="002F772C" w:rsidRPr="0074580E">
          <w:rPr>
            <w:rFonts w:ascii="Times New Roman" w:hAnsi="Times New Roman" w:cs="Times New Roman"/>
            <w:sz w:val="24"/>
            <w:szCs w:val="24"/>
            <w:lang w:val="en-CA"/>
          </w:rPr>
          <w:t>2</w:t>
        </w:r>
      </w:hyperlink>
      <w:r w:rsidR="002F772C" w:rsidRPr="0074580E">
        <w:rPr>
          <w:rFonts w:ascii="Times New Roman" w:hAnsi="Times New Roman" w:cs="Times New Roman"/>
          <w:sz w:val="24"/>
          <w:szCs w:val="24"/>
          <w:lang w:val="en-CA"/>
        </w:rPr>
        <w:t>]</w:t>
      </w:r>
      <w:r w:rsidR="007E5073" w:rsidRPr="0074580E">
        <w:rPr>
          <w:rFonts w:ascii="Times New Roman" w:hAnsi="Times New Roman" w:cs="Times New Roman"/>
          <w:sz w:val="24"/>
          <w:szCs w:val="24"/>
          <w:lang w:val="en-CA"/>
        </w:rPr>
        <w:fldChar w:fldCharType="end"/>
      </w:r>
      <w:r w:rsidR="008B6B54" w:rsidRPr="0074580E">
        <w:rPr>
          <w:rFonts w:ascii="Times New Roman" w:hAnsi="Times New Roman" w:cs="Times New Roman"/>
          <w:sz w:val="24"/>
          <w:szCs w:val="24"/>
          <w:lang w:val="en-CA"/>
        </w:rPr>
        <w:t>.</w:t>
      </w:r>
      <w:r w:rsidR="005D63C2" w:rsidRPr="0074580E">
        <w:rPr>
          <w:rFonts w:ascii="Times New Roman" w:hAnsi="Times New Roman" w:cs="Times New Roman"/>
          <w:sz w:val="24"/>
          <w:szCs w:val="24"/>
          <w:lang w:val="en-CA"/>
        </w:rPr>
        <w:t xml:space="preserve"> As such, the degree of partnership</w:t>
      </w:r>
      <w:r w:rsidR="00943239" w:rsidRPr="0074580E">
        <w:rPr>
          <w:rFonts w:ascii="Times New Roman" w:hAnsi="Times New Roman" w:cs="Times New Roman"/>
          <w:sz w:val="24"/>
          <w:szCs w:val="24"/>
          <w:lang w:val="en-CA"/>
        </w:rPr>
        <w:t xml:space="preserve"> </w:t>
      </w:r>
      <w:r w:rsidR="005E78A9" w:rsidRPr="0074580E">
        <w:rPr>
          <w:rFonts w:ascii="Times New Roman" w:hAnsi="Times New Roman" w:cs="Times New Roman"/>
          <w:sz w:val="24"/>
          <w:szCs w:val="24"/>
          <w:lang w:val="en-CA"/>
        </w:rPr>
        <w:t>developed</w:t>
      </w:r>
      <w:r w:rsidR="005D63C2" w:rsidRPr="0074580E">
        <w:rPr>
          <w:rFonts w:ascii="Times New Roman" w:hAnsi="Times New Roman" w:cs="Times New Roman"/>
          <w:sz w:val="24"/>
          <w:szCs w:val="24"/>
          <w:lang w:val="en-CA"/>
        </w:rPr>
        <w:t xml:space="preserve"> between the research team and </w:t>
      </w:r>
      <w:r w:rsidR="00943239" w:rsidRPr="0074580E">
        <w:rPr>
          <w:rFonts w:ascii="Times New Roman" w:hAnsi="Times New Roman" w:cs="Times New Roman"/>
          <w:sz w:val="24"/>
          <w:szCs w:val="24"/>
          <w:lang w:val="en-CA"/>
        </w:rPr>
        <w:t>the study’s collaborators will depend on a variety of external factors, and will range from minimal interaction involving the passive transmission and dissemination of information, all the way to active collaboration invo</w:t>
      </w:r>
      <w:r w:rsidR="005E78A9" w:rsidRPr="0074580E">
        <w:rPr>
          <w:rFonts w:ascii="Times New Roman" w:hAnsi="Times New Roman" w:cs="Times New Roman"/>
          <w:sz w:val="24"/>
          <w:szCs w:val="24"/>
          <w:lang w:val="en-CA"/>
        </w:rPr>
        <w:t xml:space="preserve">lving shared decisions on the implementation analysis process and the conclusions to be drawn from the findings </w:t>
      </w:r>
      <w:r w:rsidR="007E5073" w:rsidRPr="0074580E">
        <w:rPr>
          <w:rFonts w:ascii="Times New Roman" w:hAnsi="Times New Roman" w:cs="Times New Roman"/>
          <w:sz w:val="24"/>
          <w:szCs w:val="24"/>
          <w:lang w:val="en-CA"/>
        </w:rPr>
        <w:fldChar w:fldCharType="begin"/>
      </w:r>
      <w:r w:rsidR="002F772C" w:rsidRPr="0074580E">
        <w:rPr>
          <w:rFonts w:ascii="Times New Roman" w:hAnsi="Times New Roman" w:cs="Times New Roman"/>
          <w:sz w:val="24"/>
          <w:szCs w:val="24"/>
          <w:lang w:val="en-CA"/>
        </w:rPr>
        <w:instrText xml:space="preserve"> ADDIN EN.CITE &lt;EndNote&gt;&lt;Cite&gt;&lt;Author&gt;Patton&lt;/Author&gt;&lt;Year&gt;2009&lt;/Year&gt;&lt;RecNum&gt;1&lt;/RecNum&gt;&lt;DisplayText&gt;[3]&lt;/DisplayText&gt;&lt;record&gt;&lt;rec-number&gt;1&lt;/rec-number&gt;&lt;foreign-keys&gt;&lt;key app="EN" db-id="p2rez5dpfz0tzzefez45p55b5vd50f0zep52"&gt;1&lt;/key&gt;&lt;/foreign-keys&gt;&lt;ref-type name="Book Section"&gt;5&lt;/ref-type&gt;&lt;contributors&gt;&lt;authors&gt;&lt;author&gt;Patton, M.Q.&lt;/author&gt;&lt;author&gt;LaBossière, F.&lt;/author&gt;&lt;/authors&gt;&lt;secondary-authors&gt;&lt;author&gt;Ridde, Valéry&lt;/author&gt;&lt;author&gt;Dagenais, Christian&lt;/author&gt;&lt;/secondary-authors&gt;&lt;/contributors&gt;&lt;titles&gt;&lt;title&gt;L&amp;apos;évaluation axée sur l&amp;apos;utilisation&lt;/title&gt;&lt;secondary-title&gt;Approches et pratiques en évaluation de programme&lt;/secondary-title&gt;&lt;/titles&gt;&lt;section&gt;143-158&lt;/section&gt;&lt;dates&gt;&lt;year&gt;2009&lt;/year&gt;&lt;/dates&gt;&lt;pub-location&gt;Montréal&lt;/pub-location&gt;&lt;publisher&gt;Les Presses de l&amp;apos;Université de Montréal&lt;/publisher&gt;&lt;urls&gt;&lt;/urls&gt;&lt;/record&gt;&lt;/Cite&gt;&lt;/EndNote&gt;</w:instrText>
      </w:r>
      <w:r w:rsidR="007E5073" w:rsidRPr="0074580E">
        <w:rPr>
          <w:rFonts w:ascii="Times New Roman" w:hAnsi="Times New Roman" w:cs="Times New Roman"/>
          <w:sz w:val="24"/>
          <w:szCs w:val="24"/>
          <w:lang w:val="en-CA"/>
        </w:rPr>
        <w:fldChar w:fldCharType="separate"/>
      </w:r>
      <w:r w:rsidR="002F772C" w:rsidRPr="0074580E">
        <w:rPr>
          <w:rFonts w:ascii="Times New Roman" w:hAnsi="Times New Roman" w:cs="Times New Roman"/>
          <w:sz w:val="24"/>
          <w:szCs w:val="24"/>
          <w:lang w:val="en-CA"/>
        </w:rPr>
        <w:t>[</w:t>
      </w:r>
      <w:hyperlink w:anchor="_ENREF_3" w:tooltip="Patton, 2009 #1" w:history="1">
        <w:r w:rsidR="002F772C" w:rsidRPr="0074580E">
          <w:rPr>
            <w:rFonts w:ascii="Times New Roman" w:hAnsi="Times New Roman" w:cs="Times New Roman"/>
            <w:sz w:val="24"/>
            <w:szCs w:val="24"/>
            <w:lang w:val="en-CA"/>
          </w:rPr>
          <w:t>3</w:t>
        </w:r>
      </w:hyperlink>
      <w:r w:rsidR="002F772C" w:rsidRPr="0074580E">
        <w:rPr>
          <w:rFonts w:ascii="Times New Roman" w:hAnsi="Times New Roman" w:cs="Times New Roman"/>
          <w:sz w:val="24"/>
          <w:szCs w:val="24"/>
          <w:lang w:val="en-CA"/>
        </w:rPr>
        <w:t>]</w:t>
      </w:r>
      <w:r w:rsidR="007E5073" w:rsidRPr="0074580E">
        <w:rPr>
          <w:rFonts w:ascii="Times New Roman" w:hAnsi="Times New Roman" w:cs="Times New Roman"/>
          <w:sz w:val="24"/>
          <w:szCs w:val="24"/>
          <w:lang w:val="en-CA"/>
        </w:rPr>
        <w:fldChar w:fldCharType="end"/>
      </w:r>
      <w:r w:rsidR="00E74BD0" w:rsidRPr="0074580E">
        <w:rPr>
          <w:rFonts w:ascii="Times New Roman" w:hAnsi="Times New Roman" w:cs="Times New Roman"/>
          <w:sz w:val="24"/>
          <w:szCs w:val="24"/>
          <w:lang w:val="en-CA"/>
        </w:rPr>
        <w:t xml:space="preserve">. </w:t>
      </w:r>
    </w:p>
    <w:p w14:paraId="67894FE7" w14:textId="77777777" w:rsidR="006E45A7" w:rsidRDefault="006E45A7" w:rsidP="00561DDE">
      <w:pPr>
        <w:spacing w:after="0" w:line="240" w:lineRule="auto"/>
        <w:ind w:right="757"/>
        <w:rPr>
          <w:rFonts w:ascii="Times New Roman" w:hAnsi="Times New Roman" w:cs="Times New Roman"/>
          <w:b/>
          <w:szCs w:val="20"/>
          <w:lang w:val="en-CA"/>
        </w:rPr>
      </w:pPr>
    </w:p>
    <w:p w14:paraId="2EEA58D8" w14:textId="554825F1" w:rsidR="00DA37E1" w:rsidRPr="0074580E" w:rsidRDefault="005E78A9" w:rsidP="00561DDE">
      <w:pPr>
        <w:spacing w:after="0" w:line="240" w:lineRule="auto"/>
        <w:ind w:right="757"/>
        <w:rPr>
          <w:rFonts w:ascii="Times New Roman" w:hAnsi="Times New Roman" w:cs="Times New Roman"/>
          <w:szCs w:val="20"/>
          <w:lang w:val="en-CA"/>
        </w:rPr>
      </w:pPr>
      <w:bookmarkStart w:id="0" w:name="_GoBack"/>
      <w:bookmarkEnd w:id="0"/>
      <w:r w:rsidRPr="0074580E">
        <w:rPr>
          <w:rFonts w:ascii="Times New Roman" w:hAnsi="Times New Roman" w:cs="Times New Roman"/>
          <w:b/>
          <w:szCs w:val="20"/>
          <w:lang w:val="en-CA"/>
        </w:rPr>
        <w:t>Refe</w:t>
      </w:r>
      <w:r w:rsidR="00E74BD0" w:rsidRPr="0074580E">
        <w:rPr>
          <w:rFonts w:ascii="Times New Roman" w:hAnsi="Times New Roman" w:cs="Times New Roman"/>
          <w:b/>
          <w:szCs w:val="20"/>
          <w:lang w:val="en-CA"/>
        </w:rPr>
        <w:t>rences</w:t>
      </w:r>
      <w:r w:rsidR="00E74BD0" w:rsidRPr="0074580E">
        <w:rPr>
          <w:rFonts w:ascii="Times New Roman" w:hAnsi="Times New Roman" w:cs="Times New Roman"/>
          <w:szCs w:val="20"/>
          <w:lang w:val="en-CA"/>
        </w:rPr>
        <w:t xml:space="preserve">: </w:t>
      </w:r>
    </w:p>
    <w:p w14:paraId="78BE062F" w14:textId="77777777" w:rsidR="005E2311" w:rsidRPr="0074580E" w:rsidRDefault="005E2311" w:rsidP="00ED3BBA">
      <w:pPr>
        <w:tabs>
          <w:tab w:val="left" w:pos="709"/>
        </w:tabs>
        <w:spacing w:after="0" w:line="240" w:lineRule="auto"/>
        <w:ind w:left="709" w:right="757"/>
        <w:rPr>
          <w:rFonts w:ascii="Times New Roman" w:hAnsi="Times New Roman" w:cs="Times New Roman"/>
          <w:szCs w:val="20"/>
          <w:lang w:val="en-CA"/>
        </w:rPr>
      </w:pPr>
    </w:p>
    <w:p w14:paraId="6F5F121C" w14:textId="77777777" w:rsidR="002F772C" w:rsidRPr="0074580E" w:rsidRDefault="00B962C9" w:rsidP="008839B9">
      <w:pPr>
        <w:spacing w:after="0" w:line="240" w:lineRule="auto"/>
        <w:ind w:left="426" w:right="757" w:hanging="426"/>
        <w:rPr>
          <w:rFonts w:ascii="Times New Roman" w:hAnsi="Times New Roman" w:cs="Times New Roman"/>
          <w:szCs w:val="20"/>
          <w:lang w:val="en-CA"/>
        </w:rPr>
      </w:pPr>
      <w:r w:rsidRPr="0074580E">
        <w:rPr>
          <w:rFonts w:ascii="Times New Roman" w:hAnsi="Times New Roman" w:cs="Times New Roman"/>
          <w:sz w:val="20"/>
          <w:szCs w:val="20"/>
          <w:lang w:val="en-CA"/>
        </w:rPr>
        <w:fldChar w:fldCharType="begin"/>
      </w:r>
      <w:r w:rsidRPr="0074580E">
        <w:rPr>
          <w:rFonts w:ascii="Times New Roman" w:hAnsi="Times New Roman" w:cs="Times New Roman"/>
          <w:sz w:val="20"/>
          <w:szCs w:val="20"/>
          <w:lang w:val="en-CA"/>
        </w:rPr>
        <w:instrText xml:space="preserve"> ADDIN EN.REFLIST </w:instrText>
      </w:r>
      <w:r w:rsidRPr="0074580E">
        <w:rPr>
          <w:rFonts w:ascii="Times New Roman" w:hAnsi="Times New Roman" w:cs="Times New Roman"/>
          <w:sz w:val="20"/>
          <w:szCs w:val="20"/>
          <w:lang w:val="en-CA"/>
        </w:rPr>
        <w:fldChar w:fldCharType="separate"/>
      </w:r>
      <w:bookmarkStart w:id="1" w:name="_ENREF_1"/>
      <w:r w:rsidR="002F772C" w:rsidRPr="0074580E">
        <w:rPr>
          <w:rFonts w:ascii="Times New Roman" w:hAnsi="Times New Roman" w:cs="Times New Roman"/>
          <w:szCs w:val="20"/>
          <w:lang w:val="en-CA"/>
        </w:rPr>
        <w:t>1.</w:t>
      </w:r>
      <w:r w:rsidR="002F772C" w:rsidRPr="0074580E">
        <w:rPr>
          <w:rFonts w:ascii="Times New Roman" w:hAnsi="Times New Roman" w:cs="Times New Roman"/>
          <w:szCs w:val="20"/>
          <w:lang w:val="en-CA"/>
        </w:rPr>
        <w:tab/>
        <w:t xml:space="preserve">Denis JL, Lemieux-Charles L, Champagne F: </w:t>
      </w:r>
      <w:r w:rsidR="002F772C" w:rsidRPr="0074580E">
        <w:rPr>
          <w:rFonts w:ascii="Times New Roman" w:hAnsi="Times New Roman" w:cs="Times New Roman"/>
          <w:b/>
          <w:szCs w:val="20"/>
          <w:lang w:val="en-CA"/>
        </w:rPr>
        <w:t>A knowledge utilization perspective on fine-tuning dissemination and contextualizing knowledge.</w:t>
      </w:r>
      <w:r w:rsidR="002F772C" w:rsidRPr="0074580E">
        <w:rPr>
          <w:rFonts w:ascii="Times New Roman" w:hAnsi="Times New Roman" w:cs="Times New Roman"/>
          <w:szCs w:val="20"/>
          <w:lang w:val="en-CA"/>
        </w:rPr>
        <w:t xml:space="preserve"> In </w:t>
      </w:r>
      <w:r w:rsidR="002F772C" w:rsidRPr="0074580E">
        <w:rPr>
          <w:rFonts w:ascii="Times New Roman" w:hAnsi="Times New Roman" w:cs="Times New Roman"/>
          <w:i/>
          <w:szCs w:val="20"/>
          <w:lang w:val="en-CA"/>
        </w:rPr>
        <w:t>Using knowledge and evidence in health care.</w:t>
      </w:r>
      <w:r w:rsidR="002F772C" w:rsidRPr="0074580E">
        <w:rPr>
          <w:rFonts w:ascii="Times New Roman" w:hAnsi="Times New Roman" w:cs="Times New Roman"/>
          <w:szCs w:val="20"/>
          <w:lang w:val="en-CA"/>
        </w:rPr>
        <w:t xml:space="preserve"> Edited by L. Lemieux-Charles, F. Champagne: University of Toronto; 2004: 18-40</w:t>
      </w:r>
      <w:bookmarkEnd w:id="1"/>
    </w:p>
    <w:p w14:paraId="2D46AC7E" w14:textId="77777777" w:rsidR="002F772C" w:rsidRPr="0074580E" w:rsidRDefault="002F772C" w:rsidP="008839B9">
      <w:pPr>
        <w:spacing w:after="0" w:line="240" w:lineRule="auto"/>
        <w:ind w:left="426" w:right="757" w:hanging="426"/>
        <w:rPr>
          <w:rFonts w:ascii="Times New Roman" w:hAnsi="Times New Roman" w:cs="Times New Roman"/>
          <w:szCs w:val="20"/>
        </w:rPr>
      </w:pPr>
      <w:bookmarkStart w:id="2" w:name="_ENREF_2"/>
      <w:r w:rsidRPr="0074580E">
        <w:rPr>
          <w:rFonts w:ascii="Times New Roman" w:hAnsi="Times New Roman" w:cs="Times New Roman"/>
          <w:szCs w:val="20"/>
        </w:rPr>
        <w:t>2.</w:t>
      </w:r>
      <w:r w:rsidRPr="0074580E">
        <w:rPr>
          <w:rFonts w:ascii="Times New Roman" w:hAnsi="Times New Roman" w:cs="Times New Roman"/>
          <w:szCs w:val="20"/>
        </w:rPr>
        <w:tab/>
        <w:t xml:space="preserve">Denis J-L, Lehoux P, Tré G: </w:t>
      </w:r>
      <w:r w:rsidRPr="0074580E">
        <w:rPr>
          <w:rFonts w:ascii="Times New Roman" w:hAnsi="Times New Roman" w:cs="Times New Roman"/>
          <w:b/>
          <w:szCs w:val="20"/>
        </w:rPr>
        <w:t>L'utilisation des connaissances produites.</w:t>
      </w:r>
      <w:r w:rsidRPr="0074580E">
        <w:rPr>
          <w:rFonts w:ascii="Times New Roman" w:hAnsi="Times New Roman" w:cs="Times New Roman"/>
          <w:szCs w:val="20"/>
        </w:rPr>
        <w:t xml:space="preserve"> In </w:t>
      </w:r>
      <w:r w:rsidRPr="0074580E">
        <w:rPr>
          <w:rFonts w:ascii="Times New Roman" w:hAnsi="Times New Roman" w:cs="Times New Roman"/>
          <w:i/>
          <w:szCs w:val="20"/>
        </w:rPr>
        <w:t>Approches et pratiques en évaluation de programme.</w:t>
      </w:r>
      <w:r w:rsidRPr="0074580E">
        <w:rPr>
          <w:rFonts w:ascii="Times New Roman" w:hAnsi="Times New Roman" w:cs="Times New Roman"/>
          <w:szCs w:val="20"/>
        </w:rPr>
        <w:t xml:space="preserve"> Edited by V. Ridde, Christian Dagenais. Montréal: Les Presses de l'Université de Montréal; 2009</w:t>
      </w:r>
      <w:bookmarkEnd w:id="2"/>
    </w:p>
    <w:p w14:paraId="71EDE860" w14:textId="69F3B336" w:rsidR="00E74BD0" w:rsidRPr="00894D11" w:rsidRDefault="002F772C" w:rsidP="008839B9">
      <w:pPr>
        <w:spacing w:line="240" w:lineRule="auto"/>
        <w:ind w:left="426" w:right="757" w:hanging="426"/>
        <w:rPr>
          <w:sz w:val="20"/>
          <w:szCs w:val="20"/>
          <w:lang w:val="en-CA"/>
        </w:rPr>
      </w:pPr>
      <w:bookmarkStart w:id="3" w:name="_ENREF_3"/>
      <w:r w:rsidRPr="0074580E">
        <w:rPr>
          <w:rFonts w:ascii="Times New Roman" w:hAnsi="Times New Roman" w:cs="Times New Roman"/>
          <w:szCs w:val="20"/>
        </w:rPr>
        <w:t>3.</w:t>
      </w:r>
      <w:r w:rsidRPr="0074580E">
        <w:rPr>
          <w:rFonts w:ascii="Times New Roman" w:hAnsi="Times New Roman" w:cs="Times New Roman"/>
          <w:szCs w:val="20"/>
        </w:rPr>
        <w:tab/>
        <w:t xml:space="preserve">Patton MQ, LaBossière F: </w:t>
      </w:r>
      <w:r w:rsidRPr="0074580E">
        <w:rPr>
          <w:rFonts w:ascii="Times New Roman" w:hAnsi="Times New Roman" w:cs="Times New Roman"/>
          <w:b/>
          <w:szCs w:val="20"/>
        </w:rPr>
        <w:t>L'évaluation axée sur l'utilisation.</w:t>
      </w:r>
      <w:r w:rsidRPr="0074580E">
        <w:rPr>
          <w:rFonts w:ascii="Times New Roman" w:hAnsi="Times New Roman" w:cs="Times New Roman"/>
          <w:szCs w:val="20"/>
        </w:rPr>
        <w:t xml:space="preserve"> In </w:t>
      </w:r>
      <w:r w:rsidRPr="0074580E">
        <w:rPr>
          <w:rFonts w:ascii="Times New Roman" w:hAnsi="Times New Roman" w:cs="Times New Roman"/>
          <w:i/>
          <w:szCs w:val="20"/>
        </w:rPr>
        <w:t>Approches et pratiques en évaluation de programme.</w:t>
      </w:r>
      <w:r w:rsidRPr="0074580E">
        <w:rPr>
          <w:rFonts w:ascii="Times New Roman" w:hAnsi="Times New Roman" w:cs="Times New Roman"/>
          <w:szCs w:val="20"/>
        </w:rPr>
        <w:t xml:space="preserve"> Edited by Valéry Ridde, Christian Dagenais. </w:t>
      </w:r>
      <w:r w:rsidRPr="0074580E">
        <w:rPr>
          <w:rFonts w:ascii="Times New Roman" w:hAnsi="Times New Roman" w:cs="Times New Roman"/>
          <w:szCs w:val="20"/>
          <w:lang w:val="en-CA"/>
        </w:rPr>
        <w:t>Montréal: Les Presses de l'Université de Montréal; 2009</w:t>
      </w:r>
      <w:bookmarkEnd w:id="3"/>
      <w:r w:rsidR="00561DDE">
        <w:rPr>
          <w:rFonts w:ascii="Times New Roman" w:hAnsi="Times New Roman" w:cs="Times New Roman"/>
          <w:szCs w:val="20"/>
          <w:lang w:val="en-CA"/>
        </w:rPr>
        <w:t>.</w:t>
      </w:r>
      <w:r w:rsidR="00B962C9" w:rsidRPr="0074580E">
        <w:rPr>
          <w:rFonts w:ascii="Times New Roman" w:hAnsi="Times New Roman" w:cs="Times New Roman"/>
          <w:sz w:val="20"/>
          <w:szCs w:val="20"/>
          <w:lang w:val="en-CA"/>
        </w:rPr>
        <w:fldChar w:fldCharType="end"/>
      </w:r>
    </w:p>
    <w:sectPr w:rsidR="00E74BD0" w:rsidRPr="00894D11" w:rsidSect="007D7FB9">
      <w:footerReference w:type="default" r:id="rId10"/>
      <w:pgSz w:w="12240" w:h="15840" w:code="1"/>
      <w:pgMar w:top="1440" w:right="180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62FC8E" w14:textId="77777777" w:rsidR="00975E9C" w:rsidRDefault="00975E9C" w:rsidP="002A738A">
      <w:pPr>
        <w:spacing w:after="0" w:line="240" w:lineRule="auto"/>
      </w:pPr>
      <w:r>
        <w:separator/>
      </w:r>
    </w:p>
  </w:endnote>
  <w:endnote w:type="continuationSeparator" w:id="0">
    <w:p w14:paraId="39A86F46" w14:textId="77777777" w:rsidR="00975E9C" w:rsidRDefault="00975E9C" w:rsidP="002A7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2772426"/>
      <w:docPartObj>
        <w:docPartGallery w:val="Page Numbers (Bottom of Page)"/>
        <w:docPartUnique/>
      </w:docPartObj>
    </w:sdtPr>
    <w:sdtEndPr/>
    <w:sdtContent>
      <w:p w14:paraId="0123F62D" w14:textId="4E333677" w:rsidR="000B4288" w:rsidRDefault="000B4288">
        <w:pPr>
          <w:pStyle w:val="Pieddepage"/>
          <w:jc w:val="center"/>
        </w:pPr>
        <w:r>
          <w:fldChar w:fldCharType="begin"/>
        </w:r>
        <w:r>
          <w:instrText>PAGE   \* MERGEFORMAT</w:instrText>
        </w:r>
        <w:r>
          <w:fldChar w:fldCharType="separate"/>
        </w:r>
        <w:r w:rsidR="006E45A7" w:rsidRPr="006E45A7">
          <w:rPr>
            <w:noProof/>
            <w:lang w:val="fr-FR"/>
          </w:rPr>
          <w:t>2</w:t>
        </w:r>
        <w:r>
          <w:fldChar w:fldCharType="end"/>
        </w:r>
      </w:p>
    </w:sdtContent>
  </w:sdt>
  <w:p w14:paraId="018D6287" w14:textId="77777777" w:rsidR="00943239" w:rsidRPr="00DA37E1" w:rsidRDefault="00943239" w:rsidP="00DA37E1">
    <w:pPr>
      <w:pStyle w:val="Pieddepage"/>
      <w:tabs>
        <w:tab w:val="clear" w:pos="4320"/>
        <w:tab w:val="clear" w:pos="8640"/>
      </w:tabs>
      <w:rPr>
        <w:smallCap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31FB0" w14:textId="77777777" w:rsidR="00975E9C" w:rsidRDefault="00975E9C" w:rsidP="002A738A">
      <w:pPr>
        <w:spacing w:after="0" w:line="240" w:lineRule="auto"/>
      </w:pPr>
      <w:r>
        <w:separator/>
      </w:r>
    </w:p>
  </w:footnote>
  <w:footnote w:type="continuationSeparator" w:id="0">
    <w:p w14:paraId="388EC8CC" w14:textId="77777777" w:rsidR="00975E9C" w:rsidRDefault="00975E9C" w:rsidP="002A73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B3598"/>
    <w:multiLevelType w:val="hybridMultilevel"/>
    <w:tmpl w:val="9848A79A"/>
    <w:lvl w:ilvl="0" w:tplc="456EF460">
      <w:numFmt w:val="bullet"/>
      <w:lvlText w:val="-"/>
      <w:lvlJc w:val="left"/>
      <w:pPr>
        <w:ind w:left="720" w:hanging="360"/>
      </w:pPr>
      <w:rPr>
        <w:rFonts w:ascii="Calibri" w:eastAsiaTheme="minorEastAsia"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D200415"/>
    <w:multiLevelType w:val="hybridMultilevel"/>
    <w:tmpl w:val="99CCD402"/>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29124FC7"/>
    <w:multiLevelType w:val="hybridMultilevel"/>
    <w:tmpl w:val="533A2AAE"/>
    <w:lvl w:ilvl="0" w:tplc="D98A2792">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3155A78"/>
    <w:multiLevelType w:val="hybridMultilevel"/>
    <w:tmpl w:val="D6E6AF80"/>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nsid w:val="4AC123C0"/>
    <w:multiLevelType w:val="hybridMultilevel"/>
    <w:tmpl w:val="45985C36"/>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nsid w:val="5BC71EBB"/>
    <w:multiLevelType w:val="hybridMultilevel"/>
    <w:tmpl w:val="2CF8B0DC"/>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63A46254"/>
    <w:multiLevelType w:val="hybridMultilevel"/>
    <w:tmpl w:val="024A3D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nsid w:val="6B572A07"/>
    <w:multiLevelType w:val="hybridMultilevel"/>
    <w:tmpl w:val="34BEE6E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8">
    <w:nsid w:val="75F037B8"/>
    <w:multiLevelType w:val="hybridMultilevel"/>
    <w:tmpl w:val="95F681E4"/>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9">
    <w:nsid w:val="7AF273DC"/>
    <w:multiLevelType w:val="hybridMultilevel"/>
    <w:tmpl w:val="36969BA6"/>
    <w:lvl w:ilvl="0" w:tplc="28861120">
      <w:start w:val="1"/>
      <w:numFmt w:val="bullet"/>
      <w:lvlText w:val="-"/>
      <w:lvlJc w:val="left"/>
      <w:pPr>
        <w:ind w:left="360" w:hanging="360"/>
      </w:pPr>
      <w:rPr>
        <w:rFonts w:ascii="AngsanaUPC" w:hAnsi="AngsanaUPC"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0">
    <w:nsid w:val="7C97104D"/>
    <w:multiLevelType w:val="hybridMultilevel"/>
    <w:tmpl w:val="3EBC322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8"/>
  </w:num>
  <w:num w:numId="4">
    <w:abstractNumId w:val="1"/>
  </w:num>
  <w:num w:numId="5">
    <w:abstractNumId w:val="4"/>
  </w:num>
  <w:num w:numId="6">
    <w:abstractNumId w:val="3"/>
  </w:num>
  <w:num w:numId="7">
    <w:abstractNumId w:val="9"/>
  </w:num>
  <w:num w:numId="8">
    <w:abstractNumId w:val="2"/>
  </w:num>
  <w:num w:numId="9">
    <w:abstractNumId w:val="6"/>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biomedcentral MJ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2rez5dpfz0tzzefez45p55b5vd50f0zep52&quot;&gt;RCQ-MJS&lt;record-ids&gt;&lt;item&gt;1&lt;/item&gt;&lt;item&gt;2&lt;/item&gt;&lt;item&gt;85&lt;/item&gt;&lt;/record-ids&gt;&lt;/item&gt;&lt;/Libraries&gt;"/>
  </w:docVars>
  <w:rsids>
    <w:rsidRoot w:val="00CC3BC4"/>
    <w:rsid w:val="00054924"/>
    <w:rsid w:val="00061A9D"/>
    <w:rsid w:val="00061D11"/>
    <w:rsid w:val="000641D8"/>
    <w:rsid w:val="00077E50"/>
    <w:rsid w:val="00082F39"/>
    <w:rsid w:val="000B4288"/>
    <w:rsid w:val="000E7CB3"/>
    <w:rsid w:val="000F6DCB"/>
    <w:rsid w:val="001144A6"/>
    <w:rsid w:val="00137B3C"/>
    <w:rsid w:val="0014489B"/>
    <w:rsid w:val="00146C78"/>
    <w:rsid w:val="00176481"/>
    <w:rsid w:val="00185000"/>
    <w:rsid w:val="001875A3"/>
    <w:rsid w:val="001C0966"/>
    <w:rsid w:val="001C21AE"/>
    <w:rsid w:val="001D43DC"/>
    <w:rsid w:val="001D7FE5"/>
    <w:rsid w:val="002105CD"/>
    <w:rsid w:val="00210654"/>
    <w:rsid w:val="0022030F"/>
    <w:rsid w:val="002301B2"/>
    <w:rsid w:val="00235121"/>
    <w:rsid w:val="0026139F"/>
    <w:rsid w:val="00286B73"/>
    <w:rsid w:val="002A738A"/>
    <w:rsid w:val="002B352C"/>
    <w:rsid w:val="002F3E90"/>
    <w:rsid w:val="002F772C"/>
    <w:rsid w:val="00331372"/>
    <w:rsid w:val="0035514A"/>
    <w:rsid w:val="003577BB"/>
    <w:rsid w:val="003756CF"/>
    <w:rsid w:val="003B5ED0"/>
    <w:rsid w:val="003D1917"/>
    <w:rsid w:val="004033E2"/>
    <w:rsid w:val="004101E0"/>
    <w:rsid w:val="004115B8"/>
    <w:rsid w:val="00416C0A"/>
    <w:rsid w:val="00433657"/>
    <w:rsid w:val="00475EB6"/>
    <w:rsid w:val="00481541"/>
    <w:rsid w:val="004D0DB7"/>
    <w:rsid w:val="004E307E"/>
    <w:rsid w:val="004E5D13"/>
    <w:rsid w:val="004E71F3"/>
    <w:rsid w:val="004E7372"/>
    <w:rsid w:val="00561DDE"/>
    <w:rsid w:val="00590394"/>
    <w:rsid w:val="00596302"/>
    <w:rsid w:val="005A0813"/>
    <w:rsid w:val="005B643B"/>
    <w:rsid w:val="005D06B2"/>
    <w:rsid w:val="005D58A2"/>
    <w:rsid w:val="005D63C2"/>
    <w:rsid w:val="005E2311"/>
    <w:rsid w:val="005E78A9"/>
    <w:rsid w:val="005E7EEE"/>
    <w:rsid w:val="00616053"/>
    <w:rsid w:val="00616DDC"/>
    <w:rsid w:val="0068359F"/>
    <w:rsid w:val="006B727D"/>
    <w:rsid w:val="006C1319"/>
    <w:rsid w:val="006E45A7"/>
    <w:rsid w:val="006F4111"/>
    <w:rsid w:val="006F434B"/>
    <w:rsid w:val="0074580E"/>
    <w:rsid w:val="00750ECD"/>
    <w:rsid w:val="00756011"/>
    <w:rsid w:val="00764809"/>
    <w:rsid w:val="007A5402"/>
    <w:rsid w:val="007B469B"/>
    <w:rsid w:val="007D7FB9"/>
    <w:rsid w:val="007E5073"/>
    <w:rsid w:val="007F1822"/>
    <w:rsid w:val="007F6B2A"/>
    <w:rsid w:val="0080003D"/>
    <w:rsid w:val="008003F2"/>
    <w:rsid w:val="00807AE9"/>
    <w:rsid w:val="00823C8B"/>
    <w:rsid w:val="008349A2"/>
    <w:rsid w:val="008648AD"/>
    <w:rsid w:val="008660AC"/>
    <w:rsid w:val="008839B9"/>
    <w:rsid w:val="00894D11"/>
    <w:rsid w:val="008B6B54"/>
    <w:rsid w:val="008B7792"/>
    <w:rsid w:val="00903750"/>
    <w:rsid w:val="00943239"/>
    <w:rsid w:val="00944CE0"/>
    <w:rsid w:val="00967E6C"/>
    <w:rsid w:val="00975E9C"/>
    <w:rsid w:val="009B73F0"/>
    <w:rsid w:val="009E7DE5"/>
    <w:rsid w:val="009F1ECC"/>
    <w:rsid w:val="009F6D5F"/>
    <w:rsid w:val="00A038F1"/>
    <w:rsid w:val="00A16D61"/>
    <w:rsid w:val="00A27246"/>
    <w:rsid w:val="00A27C26"/>
    <w:rsid w:val="00A40617"/>
    <w:rsid w:val="00A47571"/>
    <w:rsid w:val="00A9245B"/>
    <w:rsid w:val="00AA0B95"/>
    <w:rsid w:val="00AA4023"/>
    <w:rsid w:val="00AA6890"/>
    <w:rsid w:val="00AB298C"/>
    <w:rsid w:val="00AC3A3B"/>
    <w:rsid w:val="00AE5709"/>
    <w:rsid w:val="00B12923"/>
    <w:rsid w:val="00B3186F"/>
    <w:rsid w:val="00B323D6"/>
    <w:rsid w:val="00B33973"/>
    <w:rsid w:val="00B342D5"/>
    <w:rsid w:val="00B37A6E"/>
    <w:rsid w:val="00B962C9"/>
    <w:rsid w:val="00BA08AA"/>
    <w:rsid w:val="00C15FC1"/>
    <w:rsid w:val="00C3428A"/>
    <w:rsid w:val="00C348A3"/>
    <w:rsid w:val="00C46C8B"/>
    <w:rsid w:val="00C651CE"/>
    <w:rsid w:val="00C65265"/>
    <w:rsid w:val="00C77CA7"/>
    <w:rsid w:val="00C82CDC"/>
    <w:rsid w:val="00C908E0"/>
    <w:rsid w:val="00CB2050"/>
    <w:rsid w:val="00CC3BC4"/>
    <w:rsid w:val="00CC466C"/>
    <w:rsid w:val="00CC53D6"/>
    <w:rsid w:val="00CC7385"/>
    <w:rsid w:val="00CD0DD4"/>
    <w:rsid w:val="00D33C68"/>
    <w:rsid w:val="00D35BF5"/>
    <w:rsid w:val="00D4079C"/>
    <w:rsid w:val="00D57C08"/>
    <w:rsid w:val="00D61FE3"/>
    <w:rsid w:val="00D812B8"/>
    <w:rsid w:val="00DA37E1"/>
    <w:rsid w:val="00DD1B83"/>
    <w:rsid w:val="00DE299D"/>
    <w:rsid w:val="00DE7E02"/>
    <w:rsid w:val="00DF5BFA"/>
    <w:rsid w:val="00DF638D"/>
    <w:rsid w:val="00E156E5"/>
    <w:rsid w:val="00E1691A"/>
    <w:rsid w:val="00E322C1"/>
    <w:rsid w:val="00E42AB9"/>
    <w:rsid w:val="00E65237"/>
    <w:rsid w:val="00E74BD0"/>
    <w:rsid w:val="00EA7DAB"/>
    <w:rsid w:val="00EB67E0"/>
    <w:rsid w:val="00EC5278"/>
    <w:rsid w:val="00ED3BBA"/>
    <w:rsid w:val="00EE6051"/>
    <w:rsid w:val="00F00E11"/>
    <w:rsid w:val="00F069FB"/>
    <w:rsid w:val="00F148B5"/>
    <w:rsid w:val="00F2663F"/>
    <w:rsid w:val="00F321E7"/>
    <w:rsid w:val="00F37D6C"/>
    <w:rsid w:val="00F37FD0"/>
    <w:rsid w:val="00F51B51"/>
    <w:rsid w:val="00F6617C"/>
    <w:rsid w:val="00F731F9"/>
    <w:rsid w:val="00F762E3"/>
    <w:rsid w:val="00F90E72"/>
    <w:rsid w:val="00FA3318"/>
    <w:rsid w:val="00FC30EA"/>
    <w:rsid w:val="00FD0DDE"/>
    <w:rsid w:val="00FD657C"/>
    <w:rsid w:val="00FF02E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202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D43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1D43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3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6011"/>
    <w:pPr>
      <w:ind w:left="720"/>
      <w:contextualSpacing/>
    </w:pPr>
  </w:style>
  <w:style w:type="paragraph" w:styleId="Textedebulles">
    <w:name w:val="Balloon Text"/>
    <w:basedOn w:val="Normal"/>
    <w:link w:val="TextedebullesCar"/>
    <w:uiPriority w:val="99"/>
    <w:semiHidden/>
    <w:unhideWhenUsed/>
    <w:rsid w:val="009E7D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DE5"/>
    <w:rPr>
      <w:rFonts w:ascii="Tahoma" w:hAnsi="Tahoma" w:cs="Tahoma"/>
      <w:sz w:val="16"/>
      <w:szCs w:val="16"/>
    </w:rPr>
  </w:style>
  <w:style w:type="paragraph" w:styleId="En-tte">
    <w:name w:val="header"/>
    <w:basedOn w:val="Normal"/>
    <w:link w:val="En-tteCar"/>
    <w:uiPriority w:val="99"/>
    <w:unhideWhenUsed/>
    <w:rsid w:val="002A738A"/>
    <w:pPr>
      <w:tabs>
        <w:tab w:val="center" w:pos="4320"/>
        <w:tab w:val="right" w:pos="8640"/>
      </w:tabs>
      <w:spacing w:after="0" w:line="240" w:lineRule="auto"/>
    </w:pPr>
  </w:style>
  <w:style w:type="character" w:customStyle="1" w:styleId="En-tteCar">
    <w:name w:val="En-tête Car"/>
    <w:basedOn w:val="Policepardfaut"/>
    <w:link w:val="En-tte"/>
    <w:uiPriority w:val="99"/>
    <w:rsid w:val="002A738A"/>
  </w:style>
  <w:style w:type="paragraph" w:styleId="Pieddepage">
    <w:name w:val="footer"/>
    <w:basedOn w:val="Normal"/>
    <w:link w:val="PieddepageCar"/>
    <w:uiPriority w:val="99"/>
    <w:unhideWhenUsed/>
    <w:rsid w:val="002A738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738A"/>
  </w:style>
  <w:style w:type="character" w:styleId="Lienhypertexte">
    <w:name w:val="Hyperlink"/>
    <w:basedOn w:val="Policepardfaut"/>
    <w:uiPriority w:val="99"/>
    <w:unhideWhenUsed/>
    <w:rsid w:val="00B962C9"/>
    <w:rPr>
      <w:color w:val="0000FF" w:themeColor="hyperlink"/>
      <w:u w:val="single"/>
    </w:rPr>
  </w:style>
  <w:style w:type="character" w:styleId="Marquedecommentaire">
    <w:name w:val="annotation reference"/>
    <w:basedOn w:val="Policepardfaut"/>
    <w:uiPriority w:val="99"/>
    <w:semiHidden/>
    <w:unhideWhenUsed/>
    <w:rsid w:val="00823C8B"/>
    <w:rPr>
      <w:sz w:val="16"/>
      <w:szCs w:val="16"/>
    </w:rPr>
  </w:style>
  <w:style w:type="paragraph" w:styleId="Commentaire">
    <w:name w:val="annotation text"/>
    <w:basedOn w:val="Normal"/>
    <w:link w:val="CommentaireCar"/>
    <w:uiPriority w:val="99"/>
    <w:unhideWhenUsed/>
    <w:rsid w:val="005E7EEE"/>
    <w:pPr>
      <w:spacing w:line="240" w:lineRule="auto"/>
    </w:pPr>
    <w:rPr>
      <w:sz w:val="20"/>
      <w:szCs w:val="20"/>
      <w:lang w:val="en-CA"/>
    </w:rPr>
  </w:style>
  <w:style w:type="character" w:customStyle="1" w:styleId="CommentaireCar">
    <w:name w:val="Commentaire Car"/>
    <w:basedOn w:val="Policepardfaut"/>
    <w:link w:val="Commentaire"/>
    <w:uiPriority w:val="99"/>
    <w:rsid w:val="005E7EEE"/>
    <w:rPr>
      <w:sz w:val="20"/>
      <w:szCs w:val="20"/>
      <w:lang w:val="en-CA"/>
    </w:rPr>
  </w:style>
  <w:style w:type="paragraph" w:styleId="Objetducommentaire">
    <w:name w:val="annotation subject"/>
    <w:basedOn w:val="Commentaire"/>
    <w:next w:val="Commentaire"/>
    <w:link w:val="ObjetducommentaireCar"/>
    <w:uiPriority w:val="99"/>
    <w:semiHidden/>
    <w:unhideWhenUsed/>
    <w:rsid w:val="00823C8B"/>
    <w:rPr>
      <w:b/>
      <w:bCs/>
    </w:rPr>
  </w:style>
  <w:style w:type="character" w:customStyle="1" w:styleId="ObjetducommentaireCar">
    <w:name w:val="Objet du commentaire Car"/>
    <w:basedOn w:val="CommentaireCar"/>
    <w:link w:val="Objetducommentaire"/>
    <w:uiPriority w:val="99"/>
    <w:semiHidden/>
    <w:rsid w:val="00823C8B"/>
    <w:rPr>
      <w:b/>
      <w:bCs/>
      <w:sz w:val="20"/>
      <w:szCs w:val="20"/>
      <w:lang w:val="en-CA"/>
    </w:rPr>
  </w:style>
  <w:style w:type="character" w:customStyle="1" w:styleId="Titre1Car">
    <w:name w:val="Titre 1 Car"/>
    <w:basedOn w:val="Policepardfaut"/>
    <w:link w:val="Titre1"/>
    <w:uiPriority w:val="9"/>
    <w:rsid w:val="001D43DC"/>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1D43DC"/>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D43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1D43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3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6011"/>
    <w:pPr>
      <w:ind w:left="720"/>
      <w:contextualSpacing/>
    </w:pPr>
  </w:style>
  <w:style w:type="paragraph" w:styleId="Textedebulles">
    <w:name w:val="Balloon Text"/>
    <w:basedOn w:val="Normal"/>
    <w:link w:val="TextedebullesCar"/>
    <w:uiPriority w:val="99"/>
    <w:semiHidden/>
    <w:unhideWhenUsed/>
    <w:rsid w:val="009E7DE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E7DE5"/>
    <w:rPr>
      <w:rFonts w:ascii="Tahoma" w:hAnsi="Tahoma" w:cs="Tahoma"/>
      <w:sz w:val="16"/>
      <w:szCs w:val="16"/>
    </w:rPr>
  </w:style>
  <w:style w:type="paragraph" w:styleId="En-tte">
    <w:name w:val="header"/>
    <w:basedOn w:val="Normal"/>
    <w:link w:val="En-tteCar"/>
    <w:uiPriority w:val="99"/>
    <w:unhideWhenUsed/>
    <w:rsid w:val="002A738A"/>
    <w:pPr>
      <w:tabs>
        <w:tab w:val="center" w:pos="4320"/>
        <w:tab w:val="right" w:pos="8640"/>
      </w:tabs>
      <w:spacing w:after="0" w:line="240" w:lineRule="auto"/>
    </w:pPr>
  </w:style>
  <w:style w:type="character" w:customStyle="1" w:styleId="En-tteCar">
    <w:name w:val="En-tête Car"/>
    <w:basedOn w:val="Policepardfaut"/>
    <w:link w:val="En-tte"/>
    <w:uiPriority w:val="99"/>
    <w:rsid w:val="002A738A"/>
  </w:style>
  <w:style w:type="paragraph" w:styleId="Pieddepage">
    <w:name w:val="footer"/>
    <w:basedOn w:val="Normal"/>
    <w:link w:val="PieddepageCar"/>
    <w:uiPriority w:val="99"/>
    <w:unhideWhenUsed/>
    <w:rsid w:val="002A738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A738A"/>
  </w:style>
  <w:style w:type="character" w:styleId="Lienhypertexte">
    <w:name w:val="Hyperlink"/>
    <w:basedOn w:val="Policepardfaut"/>
    <w:uiPriority w:val="99"/>
    <w:unhideWhenUsed/>
    <w:rsid w:val="00B962C9"/>
    <w:rPr>
      <w:color w:val="0000FF" w:themeColor="hyperlink"/>
      <w:u w:val="single"/>
    </w:rPr>
  </w:style>
  <w:style w:type="character" w:styleId="Marquedecommentaire">
    <w:name w:val="annotation reference"/>
    <w:basedOn w:val="Policepardfaut"/>
    <w:uiPriority w:val="99"/>
    <w:semiHidden/>
    <w:unhideWhenUsed/>
    <w:rsid w:val="00823C8B"/>
    <w:rPr>
      <w:sz w:val="16"/>
      <w:szCs w:val="16"/>
    </w:rPr>
  </w:style>
  <w:style w:type="paragraph" w:styleId="Commentaire">
    <w:name w:val="annotation text"/>
    <w:basedOn w:val="Normal"/>
    <w:link w:val="CommentaireCar"/>
    <w:uiPriority w:val="99"/>
    <w:unhideWhenUsed/>
    <w:rsid w:val="005E7EEE"/>
    <w:pPr>
      <w:spacing w:line="240" w:lineRule="auto"/>
    </w:pPr>
    <w:rPr>
      <w:sz w:val="20"/>
      <w:szCs w:val="20"/>
      <w:lang w:val="en-CA"/>
    </w:rPr>
  </w:style>
  <w:style w:type="character" w:customStyle="1" w:styleId="CommentaireCar">
    <w:name w:val="Commentaire Car"/>
    <w:basedOn w:val="Policepardfaut"/>
    <w:link w:val="Commentaire"/>
    <w:uiPriority w:val="99"/>
    <w:rsid w:val="005E7EEE"/>
    <w:rPr>
      <w:sz w:val="20"/>
      <w:szCs w:val="20"/>
      <w:lang w:val="en-CA"/>
    </w:rPr>
  </w:style>
  <w:style w:type="paragraph" w:styleId="Objetducommentaire">
    <w:name w:val="annotation subject"/>
    <w:basedOn w:val="Commentaire"/>
    <w:next w:val="Commentaire"/>
    <w:link w:val="ObjetducommentaireCar"/>
    <w:uiPriority w:val="99"/>
    <w:semiHidden/>
    <w:unhideWhenUsed/>
    <w:rsid w:val="00823C8B"/>
    <w:rPr>
      <w:b/>
      <w:bCs/>
    </w:rPr>
  </w:style>
  <w:style w:type="character" w:customStyle="1" w:styleId="ObjetducommentaireCar">
    <w:name w:val="Objet du commentaire Car"/>
    <w:basedOn w:val="CommentaireCar"/>
    <w:link w:val="Objetducommentaire"/>
    <w:uiPriority w:val="99"/>
    <w:semiHidden/>
    <w:rsid w:val="00823C8B"/>
    <w:rPr>
      <w:b/>
      <w:bCs/>
      <w:sz w:val="20"/>
      <w:szCs w:val="20"/>
      <w:lang w:val="en-CA"/>
    </w:rPr>
  </w:style>
  <w:style w:type="character" w:customStyle="1" w:styleId="Titre1Car">
    <w:name w:val="Titre 1 Car"/>
    <w:basedOn w:val="Policepardfaut"/>
    <w:link w:val="Titre1"/>
    <w:uiPriority w:val="9"/>
    <w:rsid w:val="001D43DC"/>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1D43D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6132A-948C-45EB-A349-1ED440E8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5412</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FMSS</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Carle, Marie-Eve</dc:creator>
  <cp:lastModifiedBy>Levesque, Lise</cp:lastModifiedBy>
  <cp:revision>2</cp:revision>
  <cp:lastPrinted>2015-10-07T14:08:00Z</cp:lastPrinted>
  <dcterms:created xsi:type="dcterms:W3CDTF">2016-03-07T14:47:00Z</dcterms:created>
  <dcterms:modified xsi:type="dcterms:W3CDTF">2016-03-07T14:47:00Z</dcterms:modified>
</cp:coreProperties>
</file>