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45" w:rsidRPr="00FB15BC" w:rsidRDefault="00FC1945" w:rsidP="00FC1945">
      <w:pPr>
        <w:spacing w:line="480" w:lineRule="auto"/>
        <w:rPr>
          <w:rFonts w:cstheme="minorHAnsi"/>
          <w:b/>
        </w:rPr>
      </w:pPr>
      <w:bookmarkStart w:id="0" w:name="_GoBack"/>
      <w:bookmarkEnd w:id="0"/>
      <w:r w:rsidRPr="00FB15BC">
        <w:rPr>
          <w:rFonts w:cstheme="minorHAnsi"/>
          <w:b/>
        </w:rPr>
        <w:t xml:space="preserve">Additional file </w:t>
      </w:r>
      <w:r>
        <w:rPr>
          <w:rFonts w:cstheme="minorHAnsi"/>
          <w:b/>
        </w:rPr>
        <w:t>7</w:t>
      </w:r>
      <w:r w:rsidRPr="00FB15BC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 </w:t>
      </w:r>
      <w:r w:rsidRPr="00FB15BC">
        <w:rPr>
          <w:rFonts w:cstheme="minorHAnsi"/>
          <w:b/>
        </w:rPr>
        <w:t xml:space="preserve">Matrix of change </w:t>
      </w:r>
      <w:proofErr w:type="gramStart"/>
      <w:r w:rsidRPr="00FB15BC">
        <w:rPr>
          <w:rFonts w:cstheme="minorHAnsi"/>
          <w:b/>
        </w:rPr>
        <w:t xml:space="preserve">objectives </w:t>
      </w:r>
      <w:r>
        <w:rPr>
          <w:rFonts w:cstheme="minorHAnsi"/>
          <w:b/>
        </w:rPr>
        <w:t xml:space="preserve"> for</w:t>
      </w:r>
      <w:proofErr w:type="gramEnd"/>
      <w:r>
        <w:rPr>
          <w:rFonts w:cstheme="minorHAnsi"/>
          <w:b/>
        </w:rPr>
        <w:t xml:space="preserve"> self-management behaviour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7"/>
        <w:gridCol w:w="1962"/>
        <w:gridCol w:w="1746"/>
        <w:gridCol w:w="1746"/>
        <w:gridCol w:w="1760"/>
        <w:gridCol w:w="1746"/>
        <w:gridCol w:w="1743"/>
        <w:gridCol w:w="1724"/>
      </w:tblGrid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2427" w:type="dxa"/>
            <w:gridSpan w:val="7"/>
          </w:tcPr>
          <w:p w:rsidR="00FC1945" w:rsidRPr="00FB15BC" w:rsidRDefault="00FC1945" w:rsidP="00E6646A">
            <w:pPr>
              <w:spacing w:line="480" w:lineRule="auto"/>
              <w:jc w:val="center"/>
              <w:rPr>
                <w:rFonts w:cstheme="minorHAnsi"/>
                <w:b/>
              </w:rPr>
            </w:pPr>
            <w:r w:rsidRPr="00931639">
              <w:rPr>
                <w:rFonts w:cstheme="minorHAnsi"/>
                <w:b/>
              </w:rPr>
              <w:t xml:space="preserve">Determinants of </w:t>
            </w:r>
            <w:r>
              <w:rPr>
                <w:rFonts w:cstheme="minorHAnsi"/>
                <w:b/>
              </w:rPr>
              <w:t>Self-Management</w:t>
            </w:r>
            <w:r w:rsidRPr="00931639">
              <w:rPr>
                <w:rFonts w:cstheme="minorHAnsi"/>
                <w:b/>
              </w:rPr>
              <w:t xml:space="preserve"> Behaviour from Needs Assessment linked to TDF Domains</w:t>
            </w: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Knowledge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Skills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Beliefs about capabilities</w:t>
            </w: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Beliefs about consequences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Intention</w:t>
            </w:r>
            <w:r>
              <w:rPr>
                <w:rFonts w:cstheme="minorHAnsi"/>
                <w:b/>
              </w:rPr>
              <w:t>s</w:t>
            </w:r>
            <w:r w:rsidRPr="00FB15BC">
              <w:rPr>
                <w:rFonts w:cstheme="minorHAnsi"/>
                <w:b/>
              </w:rPr>
              <w:t xml:space="preserve"> and goals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Behavioural regulation</w:t>
            </w: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Emotion</w:t>
            </w: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 xml:space="preserve">1 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Accepts the benefits of physical activity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jc w:val="center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an understanding of the benefits of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engage in physical activities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2 Selects PA (s) relevant to lifestyle/pain condition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Develops an understanding of recommended types and levels of </w:t>
            </w:r>
            <w:r w:rsidRPr="00FB15BC">
              <w:rPr>
                <w:rFonts w:cstheme="minorHAnsi"/>
              </w:rPr>
              <w:lastRenderedPageBreak/>
              <w:t>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Improve self-efficacy in ability to perform selected physical </w:t>
            </w:r>
            <w:r w:rsidRPr="00FB15BC">
              <w:rPr>
                <w:rFonts w:cstheme="minorHAnsi"/>
              </w:rPr>
              <w:lastRenderedPageBreak/>
              <w:t>activities</w:t>
            </w: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Reduce pain catastrophizing beliefs’ related to consequences </w:t>
            </w:r>
            <w:r w:rsidRPr="00FB15BC">
              <w:rPr>
                <w:rFonts w:cstheme="minorHAnsi"/>
              </w:rPr>
              <w:lastRenderedPageBreak/>
              <w:t>of engaging in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Increase autonomous motivation to engage in </w:t>
            </w:r>
            <w:r w:rsidRPr="00FB15BC">
              <w:rPr>
                <w:rFonts w:cstheme="minorHAnsi"/>
              </w:rPr>
              <w:lastRenderedPageBreak/>
              <w:t>selected physical activities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3 Performs selected PA(s)</w:t>
            </w: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Develops an understanding of how to perform selected physical activity 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physical skills to engage in physical activity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 self-efficacy in ability to engage in selected physical activities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 pain catastrophizing beliefs’ related to consequences of engaging in physical activity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engage in selected physical activities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ability to incorporate and monitor effects of physical activity into daily life</w:t>
            </w: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Reduces fear related to engaging in selected physical activities</w:t>
            </w: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</w:t>
            </w:r>
            <w:r w:rsidRPr="00FB15BC">
              <w:rPr>
                <w:rFonts w:cstheme="minorHAnsi"/>
              </w:rPr>
              <w:t>Uses SMART goal setting for the selected PA(s)</w:t>
            </w: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an understanding of SMART goals and its relevance for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Develops skills to apply relevant SMART goal setting to selected physical activity 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 self-efficacy in ability to use SMART goal setting</w:t>
            </w: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use SMART goal setting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5 Uses pacing to support selected PA (s)</w:t>
            </w: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an understanding of pacing  and its relevance for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skills to apply pacing  to selected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 confidence in ability to use pacing</w:t>
            </w: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use pacing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ability to incorporate and monitor effects of physical activity into daily life</w:t>
            </w: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6 Monitors progress in increasing PA</w:t>
            </w: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 an understanding of tools for monitoring progress in PA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 skills in monitoring progress in increasing PA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 confidence in ability to use tools to monitor progress</w:t>
            </w: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use tools to monitor progress in PA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Implement tools to monitor PA progress </w:t>
            </w: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.7</w:t>
            </w:r>
            <w:r w:rsidRPr="00FB15BC">
              <w:rPr>
                <w:rFonts w:cstheme="minorHAnsi"/>
              </w:rPr>
              <w:t xml:space="preserve"> Copes with the challenges encountered </w:t>
            </w:r>
            <w:r w:rsidRPr="00FB15BC">
              <w:rPr>
                <w:rFonts w:cstheme="minorHAnsi"/>
              </w:rPr>
              <w:lastRenderedPageBreak/>
              <w:t>with engaging in selected PA</w:t>
            </w: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Develop an understanding of typical challenges </w:t>
            </w:r>
            <w:r w:rsidRPr="00FB15BC">
              <w:rPr>
                <w:rFonts w:cstheme="minorHAnsi"/>
              </w:rPr>
              <w:lastRenderedPageBreak/>
              <w:t>while engaging in PA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Develop skills to cope with the challenges </w:t>
            </w:r>
            <w:r w:rsidRPr="00FB15BC">
              <w:rPr>
                <w:rFonts w:cstheme="minorHAnsi"/>
              </w:rPr>
              <w:lastRenderedPageBreak/>
              <w:t>encountered while engaging in selected PA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Improve confidence in ability to cope </w:t>
            </w:r>
            <w:r w:rsidRPr="00FB15BC">
              <w:rPr>
                <w:rFonts w:cstheme="minorHAnsi"/>
              </w:rPr>
              <w:lastRenderedPageBreak/>
              <w:t xml:space="preserve">with challenges encountered during PA participation 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Reduce pain catastrophizing beliefs’ related </w:t>
            </w:r>
            <w:r w:rsidRPr="00FB15BC">
              <w:rPr>
                <w:rFonts w:cstheme="minorHAnsi"/>
              </w:rPr>
              <w:lastRenderedPageBreak/>
              <w:t>to consequences of engaging in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Increase autonomous motivation to </w:t>
            </w:r>
            <w:r w:rsidRPr="00FB15BC">
              <w:rPr>
                <w:rFonts w:cstheme="minorHAnsi"/>
              </w:rPr>
              <w:lastRenderedPageBreak/>
              <w:t>cope with challenges encountered during PA participation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  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Reduce fear related to engaging in </w:t>
            </w:r>
            <w:r w:rsidRPr="00FB15BC">
              <w:rPr>
                <w:rFonts w:cstheme="minorHAnsi"/>
              </w:rPr>
              <w:lastRenderedPageBreak/>
              <w:t>selected physical activities</w:t>
            </w:r>
          </w:p>
        </w:tc>
      </w:tr>
      <w:tr w:rsidR="00FC1945" w:rsidRPr="00FB15BC" w:rsidTr="00E6646A">
        <w:tc>
          <w:tcPr>
            <w:tcW w:w="1747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8 Identifies long-term PA plan</w:t>
            </w:r>
          </w:p>
        </w:tc>
        <w:tc>
          <w:tcPr>
            <w:tcW w:w="196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 understanding of available resources/facilities’ to support participation in PA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 confidence to engage in long-term PA</w:t>
            </w:r>
          </w:p>
        </w:tc>
        <w:tc>
          <w:tcPr>
            <w:tcW w:w="1760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 pain catastrophizing beliefs’ related to consequences of engaging in long-term physical activity</w:t>
            </w:r>
          </w:p>
        </w:tc>
        <w:tc>
          <w:tcPr>
            <w:tcW w:w="1746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 autonomous motivation  to engage in long-term PA</w:t>
            </w:r>
          </w:p>
        </w:tc>
        <w:tc>
          <w:tcPr>
            <w:tcW w:w="1743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24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 fear related to engaging in selected long-term physical activities</w:t>
            </w:r>
          </w:p>
        </w:tc>
      </w:tr>
    </w:tbl>
    <w:p w:rsidR="00FC1945" w:rsidRPr="00FB15BC" w:rsidRDefault="00FC1945" w:rsidP="00FC1945">
      <w:pPr>
        <w:spacing w:line="48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:rsidR="00FC1945" w:rsidRPr="00FB15BC" w:rsidTr="00E6646A"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Knowledge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Skills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Beliefs about capabilities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Beliefs about consequences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Intention and goals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Behavioural regulation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  <w:b/>
              </w:rPr>
            </w:pPr>
            <w:r w:rsidRPr="00FB15BC">
              <w:rPr>
                <w:rFonts w:cstheme="minorHAnsi"/>
                <w:b/>
              </w:rPr>
              <w:t>Emotion</w:t>
            </w:r>
          </w:p>
        </w:tc>
      </w:tr>
      <w:tr w:rsidR="00FC1945" w:rsidRPr="00FB15BC" w:rsidTr="00E6646A"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9 Accepts the role of SM approach</w:t>
            </w:r>
          </w:p>
        </w:tc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Develops an understanding of the rationale for self-management 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self-manage their pain condition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10 Selects appropriate evidence-based pain management strategies to self-manage pain condition</w:t>
            </w:r>
          </w:p>
        </w:tc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Develops an understanding of evidence-based pharmacological and non-pharmacological pain management strategies relevant to their </w:t>
            </w:r>
            <w:r w:rsidRPr="00FB15BC">
              <w:rPr>
                <w:rFonts w:cstheme="minorHAnsi"/>
              </w:rPr>
              <w:lastRenderedPageBreak/>
              <w:t>pain condition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Develop skills to select and use evidence-based pharmacological and non-pharmacological pain management strategies relevant to their </w:t>
            </w:r>
            <w:r w:rsidRPr="00FB15BC">
              <w:rPr>
                <w:rFonts w:cstheme="minorHAnsi"/>
              </w:rPr>
              <w:lastRenderedPageBreak/>
              <w:t>pain condition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Increase self-efficacy to use evidence-based pharmacological and non-pharmacological pain management strategies relevant to their </w:t>
            </w:r>
            <w:r w:rsidRPr="00FB15BC">
              <w:rPr>
                <w:rFonts w:cstheme="minorHAnsi"/>
              </w:rPr>
              <w:lastRenderedPageBreak/>
              <w:t>pain condition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Reduce pain catastrophizing beliefs’ associated with pain condition by using pain coping strategies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Increase autonomous motivation to use evidence-based pharmacological and non-pharmacological pain management </w:t>
            </w:r>
            <w:r w:rsidRPr="00FB15BC">
              <w:rPr>
                <w:rFonts w:cstheme="minorHAnsi"/>
              </w:rPr>
              <w:lastRenderedPageBreak/>
              <w:t>strategies relevant to their pain condition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Develop ability to monitor pain condition to select and apply evidence-based pharmacological and non-pharmacological pain management </w:t>
            </w:r>
            <w:r w:rsidRPr="00FB15BC">
              <w:rPr>
                <w:rFonts w:cstheme="minorHAnsi"/>
              </w:rPr>
              <w:lastRenderedPageBreak/>
              <w:t>strategies relevant to their pain condition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Reduce fear associated with pain condition by using pain coping strategies</w:t>
            </w:r>
          </w:p>
        </w:tc>
      </w:tr>
      <w:tr w:rsidR="00FC1945" w:rsidRPr="00FB15BC" w:rsidTr="00E6646A"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11 Uses pain coping strategies</w:t>
            </w:r>
          </w:p>
        </w:tc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an understanding of pain coping strategies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 skills</w:t>
            </w:r>
            <w:r>
              <w:rPr>
                <w:rFonts w:cstheme="minorHAnsi"/>
              </w:rPr>
              <w:t xml:space="preserve"> to select and use</w:t>
            </w:r>
            <w:r w:rsidRPr="00FB15BC">
              <w:rPr>
                <w:rFonts w:cstheme="minorHAnsi"/>
              </w:rPr>
              <w:t xml:space="preserve"> pain coping</w:t>
            </w:r>
            <w:r>
              <w:rPr>
                <w:rFonts w:cstheme="minorHAnsi"/>
              </w:rPr>
              <w:t xml:space="preserve"> strategies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self-efficacy in ability to use coping strategies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 pain catastrophizing beliefs’ associated with pain condition by using pain coping strategies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use pain coping strategies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 ability to monitor pain condition to select and apply appropriate pain coping strategies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 fear associated with pain condition by using pain coping strategies</w:t>
            </w:r>
          </w:p>
        </w:tc>
      </w:tr>
      <w:tr w:rsidR="00FC1945" w:rsidRPr="00FB15BC" w:rsidTr="00E6646A"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 xml:space="preserve">12 Applies healthy eating guidelines for healthy lifestyle </w:t>
            </w:r>
            <w:r w:rsidRPr="00FB15BC">
              <w:rPr>
                <w:rFonts w:cstheme="minorHAnsi"/>
              </w:rPr>
              <w:lastRenderedPageBreak/>
              <w:t>and to support weight management if appropriate</w:t>
            </w:r>
          </w:p>
        </w:tc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Develops an understanding of healthy eating guidelines and </w:t>
            </w:r>
            <w:r w:rsidRPr="00FB15BC">
              <w:rPr>
                <w:rFonts w:cstheme="minorHAnsi"/>
              </w:rPr>
              <w:lastRenderedPageBreak/>
              <w:t>healthy weight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Develop skills to follow healthy eating guidelines’ and </w:t>
            </w:r>
            <w:r w:rsidRPr="00FB15BC">
              <w:rPr>
                <w:rFonts w:cstheme="minorHAnsi"/>
              </w:rPr>
              <w:lastRenderedPageBreak/>
              <w:t>monitor weight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 xml:space="preserve">Increase self-efficacy in ability to follow healthy eating guidelines </w:t>
            </w:r>
            <w:r w:rsidRPr="00FB15BC">
              <w:rPr>
                <w:rFonts w:cstheme="minorHAnsi"/>
              </w:rPr>
              <w:lastRenderedPageBreak/>
              <w:t>and monitor healthy weight</w:t>
            </w:r>
          </w:p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 xml:space="preserve">Increase autonomous motivation to follow healthy </w:t>
            </w:r>
            <w:r w:rsidRPr="00FB15BC">
              <w:rPr>
                <w:rFonts w:cstheme="minorHAnsi"/>
              </w:rPr>
              <w:lastRenderedPageBreak/>
              <w:t>eating guidelines and monitor healthy eating and weight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Develop ability to monitor healthy eating and weight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FC1945" w:rsidRPr="00FB15BC" w:rsidTr="00E6646A"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.</w:t>
            </w:r>
            <w:r w:rsidRPr="00FB15BC">
              <w:rPr>
                <w:rFonts w:cstheme="minorHAnsi"/>
              </w:rPr>
              <w:t>13 Uses specific exercise for pain condition</w:t>
            </w:r>
          </w:p>
        </w:tc>
        <w:tc>
          <w:tcPr>
            <w:tcW w:w="1771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an understanding of how to perform selected specific exercises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Develops physical skills to engage in specific exercises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Improves self-efficacy in ability to engage in specific exercises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 pain catastrophizing beliefs’ related to consequences of engaging in specific exercises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Increase autonomous motivation to engage in selected specific exercises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Develop ability to incorporate and monitor effects of specific exercise in daily life</w:t>
            </w:r>
          </w:p>
        </w:tc>
        <w:tc>
          <w:tcPr>
            <w:tcW w:w="1772" w:type="dxa"/>
          </w:tcPr>
          <w:p w:rsidR="00FC1945" w:rsidRPr="00FB15BC" w:rsidRDefault="00FC1945" w:rsidP="00E6646A">
            <w:pPr>
              <w:spacing w:line="480" w:lineRule="auto"/>
              <w:rPr>
                <w:rFonts w:cstheme="minorHAnsi"/>
              </w:rPr>
            </w:pPr>
            <w:r w:rsidRPr="00FB15BC">
              <w:rPr>
                <w:rFonts w:cstheme="minorHAnsi"/>
              </w:rPr>
              <w:t>Reduces fear related to engaging in selected specific exercises</w:t>
            </w:r>
          </w:p>
        </w:tc>
      </w:tr>
    </w:tbl>
    <w:p w:rsidR="00FC1945" w:rsidRPr="00FB15BC" w:rsidRDefault="00FC1945" w:rsidP="00FC1945">
      <w:pPr>
        <w:spacing w:line="480" w:lineRule="auto"/>
        <w:rPr>
          <w:rFonts w:cstheme="minorHAnsi"/>
        </w:rPr>
      </w:pPr>
    </w:p>
    <w:p w:rsidR="00FC1945" w:rsidRPr="00FB15BC" w:rsidRDefault="00FC1945" w:rsidP="00FC1945">
      <w:pPr>
        <w:spacing w:line="480" w:lineRule="auto"/>
        <w:rPr>
          <w:rFonts w:cstheme="minorHAnsi"/>
        </w:rPr>
      </w:pPr>
    </w:p>
    <w:p w:rsidR="00FC1945" w:rsidRDefault="00FC1945" w:rsidP="00FC1945"/>
    <w:p w:rsidR="00C20E64" w:rsidRDefault="00C20E64"/>
    <w:sectPr w:rsidR="00C20E64" w:rsidSect="0099300F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CF8" w:rsidRDefault="006A2CF8" w:rsidP="008C1829">
      <w:pPr>
        <w:spacing w:after="0" w:line="240" w:lineRule="auto"/>
      </w:pPr>
      <w:r>
        <w:separator/>
      </w:r>
    </w:p>
  </w:endnote>
  <w:endnote w:type="continuationSeparator" w:id="0">
    <w:p w:rsidR="006A2CF8" w:rsidRDefault="006A2CF8" w:rsidP="008C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155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829" w:rsidRDefault="008C18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1829" w:rsidRDefault="008C18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CF8" w:rsidRDefault="006A2CF8" w:rsidP="008C1829">
      <w:pPr>
        <w:spacing w:after="0" w:line="240" w:lineRule="auto"/>
      </w:pPr>
      <w:r>
        <w:separator/>
      </w:r>
    </w:p>
  </w:footnote>
  <w:footnote w:type="continuationSeparator" w:id="0">
    <w:p w:rsidR="006A2CF8" w:rsidRDefault="006A2CF8" w:rsidP="008C18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45"/>
    <w:rsid w:val="006A2CF8"/>
    <w:rsid w:val="008C1829"/>
    <w:rsid w:val="00C20E64"/>
    <w:rsid w:val="00FC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1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29"/>
  </w:style>
  <w:style w:type="paragraph" w:styleId="Footer">
    <w:name w:val="footer"/>
    <w:basedOn w:val="Normal"/>
    <w:link w:val="FooterChar"/>
    <w:uiPriority w:val="99"/>
    <w:unhideWhenUsed/>
    <w:rsid w:val="008C1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1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29"/>
  </w:style>
  <w:style w:type="paragraph" w:styleId="Footer">
    <w:name w:val="footer"/>
    <w:basedOn w:val="Normal"/>
    <w:link w:val="FooterChar"/>
    <w:uiPriority w:val="99"/>
    <w:unhideWhenUsed/>
    <w:rsid w:val="008C1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deihur</dc:creator>
  <cp:lastModifiedBy>deihur</cp:lastModifiedBy>
  <cp:revision>2</cp:revision>
  <dcterms:created xsi:type="dcterms:W3CDTF">2016-03-23T12:29:00Z</dcterms:created>
  <dcterms:modified xsi:type="dcterms:W3CDTF">2016-03-23T16:54:00Z</dcterms:modified>
</cp:coreProperties>
</file>