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39E8" w:rsidRPr="00117A28" w:rsidRDefault="00895E58" w:rsidP="006739E8">
      <w:pPr>
        <w:spacing w:after="0" w:line="480" w:lineRule="auto"/>
        <w:rPr>
          <w:rFonts w:asciiTheme="majorBidi" w:hAnsiTheme="majorBidi" w:cstheme="majorBidi"/>
          <w:b/>
          <w:bCs/>
          <w:sz w:val="24"/>
          <w:szCs w:val="24"/>
        </w:rPr>
      </w:pPr>
      <w:r>
        <w:rPr>
          <w:rFonts w:asciiTheme="majorBidi" w:hAnsiTheme="majorBidi" w:cstheme="majorBidi"/>
          <w:b/>
          <w:bCs/>
          <w:sz w:val="24"/>
          <w:szCs w:val="24"/>
          <w:u w:val="single"/>
        </w:rPr>
        <w:t>Additional file 4,</w:t>
      </w:r>
      <w:r w:rsidRPr="00895E58">
        <w:rPr>
          <w:rFonts w:asciiTheme="majorBidi" w:hAnsiTheme="majorBidi" w:cstheme="majorBidi"/>
          <w:b/>
          <w:bCs/>
          <w:sz w:val="24"/>
          <w:szCs w:val="24"/>
        </w:rPr>
        <w:t xml:space="preserve"> </w:t>
      </w:r>
      <w:r w:rsidR="006739E8">
        <w:rPr>
          <w:rFonts w:asciiTheme="majorBidi" w:hAnsiTheme="majorBidi" w:cstheme="majorBidi"/>
          <w:b/>
          <w:bCs/>
          <w:sz w:val="24"/>
          <w:szCs w:val="24"/>
          <w:u w:val="single"/>
        </w:rPr>
        <w:t>Appendix 4</w:t>
      </w:r>
      <w:r w:rsidR="006739E8" w:rsidRPr="00117A28">
        <w:rPr>
          <w:rFonts w:asciiTheme="majorBidi" w:hAnsiTheme="majorBidi" w:cstheme="majorBidi"/>
          <w:b/>
          <w:bCs/>
          <w:sz w:val="24"/>
          <w:szCs w:val="24"/>
        </w:rPr>
        <w:t>: Results table</w:t>
      </w:r>
    </w:p>
    <w:tbl>
      <w:tblPr>
        <w:tblStyle w:val="LightList"/>
        <w:tblpPr w:leftFromText="180" w:rightFromText="180" w:vertAnchor="page" w:horzAnchor="margin" w:tblpX="-144" w:tblpY="2931"/>
        <w:tblW w:w="9938" w:type="dxa"/>
        <w:tblLayout w:type="fixed"/>
        <w:tblLook w:val="04A0" w:firstRow="1" w:lastRow="0" w:firstColumn="1" w:lastColumn="0" w:noHBand="0" w:noVBand="1"/>
      </w:tblPr>
      <w:tblGrid>
        <w:gridCol w:w="1458"/>
        <w:gridCol w:w="2601"/>
        <w:gridCol w:w="5879"/>
      </w:tblGrid>
      <w:tr w:rsidR="006739E8" w:rsidRPr="00634392" w:rsidTr="004360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shd w:val="clear" w:color="auto" w:fill="7F7F7F" w:themeFill="text1" w:themeFillTint="80"/>
          </w:tcPr>
          <w:p w:rsidR="006739E8" w:rsidRPr="00634392" w:rsidRDefault="006739E8" w:rsidP="00436038">
            <w:pPr>
              <w:spacing w:line="480" w:lineRule="auto"/>
              <w:rPr>
                <w:rFonts w:asciiTheme="majorBidi" w:hAnsiTheme="majorBidi" w:cstheme="majorBidi"/>
                <w:bCs w:val="0"/>
              </w:rPr>
            </w:pPr>
            <w:r w:rsidRPr="00634392">
              <w:rPr>
                <w:rFonts w:asciiTheme="majorBidi" w:hAnsiTheme="majorBidi" w:cstheme="majorBidi"/>
                <w:bCs w:val="0"/>
              </w:rPr>
              <w:t>Study ID</w:t>
            </w:r>
          </w:p>
        </w:tc>
        <w:tc>
          <w:tcPr>
            <w:tcW w:w="2601" w:type="dxa"/>
            <w:shd w:val="clear" w:color="auto" w:fill="7F7F7F" w:themeFill="text1" w:themeFillTint="80"/>
          </w:tcPr>
          <w:p w:rsidR="006739E8" w:rsidRPr="00634392" w:rsidRDefault="006739E8" w:rsidP="00436038">
            <w:pPr>
              <w:spacing w:line="48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val="0"/>
              </w:rPr>
            </w:pPr>
            <w:r w:rsidRPr="00634392">
              <w:rPr>
                <w:rFonts w:asciiTheme="majorBidi" w:hAnsiTheme="majorBidi" w:cstheme="majorBidi"/>
                <w:bCs w:val="0"/>
              </w:rPr>
              <w:t>Policy Outcome type, measurement</w:t>
            </w:r>
            <w:r>
              <w:rPr>
                <w:rFonts w:asciiTheme="majorBidi" w:hAnsiTheme="majorBidi" w:cstheme="majorBidi"/>
                <w:bCs w:val="0"/>
              </w:rPr>
              <w:t xml:space="preserve"> and theme</w:t>
            </w:r>
          </w:p>
        </w:tc>
        <w:tc>
          <w:tcPr>
            <w:tcW w:w="5879" w:type="dxa"/>
            <w:shd w:val="clear" w:color="auto" w:fill="7F7F7F" w:themeFill="text1" w:themeFillTint="80"/>
          </w:tcPr>
          <w:p w:rsidR="006739E8" w:rsidRPr="00634392" w:rsidRDefault="000745B4" w:rsidP="00436038">
            <w:pPr>
              <w:spacing w:line="48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Cs w:val="0"/>
              </w:rPr>
            </w:pPr>
            <w:r>
              <w:rPr>
                <w:rFonts w:asciiTheme="majorBidi" w:hAnsiTheme="majorBidi" w:cstheme="majorBidi"/>
                <w:bCs w:val="0"/>
              </w:rPr>
              <w:t>Results</w:t>
            </w:r>
          </w:p>
        </w:tc>
      </w:tr>
      <w:tr w:rsidR="006739E8" w:rsidRPr="00634392" w:rsidTr="004360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tcPr>
          <w:p w:rsidR="006739E8" w:rsidRPr="00634392" w:rsidRDefault="006739E8" w:rsidP="00436038">
            <w:pPr>
              <w:spacing w:line="480" w:lineRule="auto"/>
              <w:rPr>
                <w:rFonts w:asciiTheme="majorBidi" w:hAnsiTheme="majorBidi" w:cstheme="majorBidi"/>
                <w:sz w:val="20"/>
                <w:szCs w:val="20"/>
              </w:rPr>
            </w:pPr>
            <w:proofErr w:type="spellStart"/>
            <w:r w:rsidRPr="00634392">
              <w:rPr>
                <w:rFonts w:asciiTheme="majorBidi" w:hAnsiTheme="majorBidi" w:cstheme="majorBidi"/>
                <w:sz w:val="20"/>
                <w:szCs w:val="20"/>
              </w:rPr>
              <w:t>Rehnman</w:t>
            </w:r>
            <w:proofErr w:type="spellEnd"/>
            <w:r w:rsidRPr="00634392">
              <w:rPr>
                <w:rFonts w:asciiTheme="majorBidi" w:hAnsiTheme="majorBidi" w:cstheme="majorBidi"/>
                <w:sz w:val="20"/>
                <w:szCs w:val="20"/>
              </w:rPr>
              <w:t xml:space="preserve"> 2005</w:t>
            </w:r>
          </w:p>
        </w:tc>
        <w:tc>
          <w:tcPr>
            <w:tcW w:w="2601" w:type="dxa"/>
          </w:tcPr>
          <w:p w:rsidR="006739E8" w:rsidRPr="00133172" w:rsidRDefault="006739E8" w:rsidP="0043603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34392">
              <w:rPr>
                <w:rFonts w:asciiTheme="majorBidi" w:hAnsiTheme="majorBidi" w:cstheme="majorBidi"/>
                <w:sz w:val="20"/>
                <w:szCs w:val="20"/>
              </w:rPr>
              <w:t>Policy implementation</w:t>
            </w:r>
            <w:r>
              <w:rPr>
                <w:rFonts w:asciiTheme="majorBidi" w:hAnsiTheme="majorBidi" w:cstheme="majorBidi"/>
                <w:sz w:val="20"/>
                <w:szCs w:val="20"/>
              </w:rPr>
              <w:t>: a</w:t>
            </w:r>
            <w:r>
              <w:rPr>
                <w:rFonts w:ascii="Times New Roman" w:hAnsi="Times New Roman" w:cs="Times New Roman"/>
                <w:sz w:val="20"/>
                <w:szCs w:val="20"/>
              </w:rPr>
              <w:t>ssessed as s</w:t>
            </w:r>
            <w:r w:rsidRPr="00133172">
              <w:rPr>
                <w:rFonts w:ascii="Times New Roman" w:hAnsi="Times New Roman" w:cs="Times New Roman"/>
                <w:sz w:val="20"/>
                <w:szCs w:val="20"/>
              </w:rPr>
              <w:t>uccessful beer purchase attempts</w:t>
            </w:r>
          </w:p>
          <w:p w:rsidR="006739E8" w:rsidRDefault="006739E8" w:rsidP="00436038">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p w:rsidR="006739E8" w:rsidRPr="00634392" w:rsidRDefault="006739E8" w:rsidP="00436038">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34392">
              <w:rPr>
                <w:rFonts w:asciiTheme="majorBidi" w:hAnsiTheme="majorBidi" w:cstheme="majorBidi"/>
                <w:sz w:val="20"/>
                <w:szCs w:val="20"/>
              </w:rPr>
              <w:t xml:space="preserve">Statistical evaluation </w:t>
            </w:r>
          </w:p>
          <w:p w:rsidR="006739E8" w:rsidRPr="00634392" w:rsidRDefault="006739E8" w:rsidP="00436038">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0"/>
                <w:szCs w:val="20"/>
              </w:rPr>
            </w:pPr>
          </w:p>
          <w:p w:rsidR="006739E8" w:rsidRPr="00634392" w:rsidRDefault="006739E8" w:rsidP="00436038">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0"/>
                <w:szCs w:val="20"/>
              </w:rPr>
            </w:pPr>
            <w:r w:rsidRPr="00634392">
              <w:rPr>
                <w:rFonts w:asciiTheme="majorBidi" w:hAnsiTheme="majorBidi" w:cstheme="majorBidi"/>
                <w:i/>
                <w:iCs/>
                <w:sz w:val="20"/>
                <w:szCs w:val="20"/>
              </w:rPr>
              <w:t>“</w:t>
            </w:r>
            <w:r w:rsidR="00DA0BA7" w:rsidRPr="00DA0BA7">
              <w:rPr>
                <w:rFonts w:asciiTheme="majorBidi" w:hAnsiTheme="majorBidi" w:cstheme="majorBidi"/>
                <w:i/>
                <w:iCs/>
                <w:sz w:val="20"/>
                <w:szCs w:val="20"/>
              </w:rPr>
              <w:t xml:space="preserve">Media as awareness tools to improve compliance with laws and regulations </w:t>
            </w:r>
            <w:r w:rsidRPr="00634392">
              <w:rPr>
                <w:rFonts w:asciiTheme="majorBidi" w:hAnsiTheme="majorBidi" w:cstheme="majorBidi"/>
                <w:i/>
                <w:iCs/>
                <w:sz w:val="20"/>
                <w:szCs w:val="20"/>
              </w:rPr>
              <w:t>”</w:t>
            </w:r>
          </w:p>
          <w:p w:rsidR="006739E8" w:rsidRPr="00634392" w:rsidRDefault="006739E8" w:rsidP="00436038">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0"/>
                <w:szCs w:val="20"/>
              </w:rPr>
            </w:pPr>
          </w:p>
          <w:p w:rsidR="006739E8" w:rsidRPr="00634392" w:rsidRDefault="006739E8" w:rsidP="00436038">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0"/>
                <w:szCs w:val="20"/>
              </w:rPr>
            </w:pPr>
            <w:r w:rsidRPr="00634392">
              <w:rPr>
                <w:rFonts w:asciiTheme="majorBidi" w:hAnsiTheme="majorBidi" w:cstheme="majorBidi"/>
                <w:i/>
                <w:iCs/>
                <w:sz w:val="20"/>
                <w:szCs w:val="20"/>
              </w:rPr>
              <w:t xml:space="preserve"> </w:t>
            </w:r>
          </w:p>
          <w:p w:rsidR="006739E8" w:rsidRPr="00634392" w:rsidRDefault="006739E8" w:rsidP="00436038">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highlight w:val="yellow"/>
              </w:rPr>
            </w:pPr>
          </w:p>
          <w:p w:rsidR="006739E8" w:rsidRPr="00634392" w:rsidRDefault="006739E8" w:rsidP="00436038">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5879" w:type="dxa"/>
          </w:tcPr>
          <w:p w:rsidR="006739E8" w:rsidRPr="00634392" w:rsidRDefault="006739E8" w:rsidP="00436038">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r w:rsidRPr="00634392">
              <w:rPr>
                <w:rFonts w:asciiTheme="majorBidi" w:hAnsiTheme="majorBidi" w:cstheme="majorBidi"/>
                <w:b/>
                <w:bCs/>
                <w:sz w:val="20"/>
                <w:szCs w:val="20"/>
              </w:rPr>
              <w:t>Purchase study:</w:t>
            </w:r>
          </w:p>
          <w:p w:rsidR="006739E8" w:rsidRPr="001B602F" w:rsidRDefault="006739E8" w:rsidP="00436038">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0"/>
                <w:szCs w:val="20"/>
              </w:rPr>
            </w:pPr>
            <w:r w:rsidRPr="001B602F">
              <w:rPr>
                <w:rFonts w:asciiTheme="majorBidi" w:hAnsiTheme="majorBidi" w:cstheme="majorBidi"/>
                <w:i/>
                <w:iCs/>
                <w:sz w:val="20"/>
                <w:szCs w:val="20"/>
              </w:rPr>
              <w:t>“In the baseline study, 66% of the purchase attempts in the intervention area and 60% in the comparison area led to purchases. In the first follow-up study a year later, 73% of all purchase attempts in the intervention area led to purchases. The increase in the intervention area from 66% to 73% was not statistically significant, whereas the increase in the comparison area from 60% to 86% was significant; d526.2 (95% confidence intervals 12.8–39.5). Purchases were significantly more common in the comparison area compared with the intervention area, 86% versus 73%; d513.3 (95% CI 0.5–26.1). At the second follow-up study 2 years later, a significant decrease in availability was noted in both the intervention area and in the comparison area. In the intervention area, the decrease in purchases was 29% and in the comparison area 42%. There were no significant differences in reduction between the two areas. None of the shops that sold beer at the first purchase attempt and then were visited by a parent sold beer at the second attempt.”</w:t>
            </w:r>
          </w:p>
        </w:tc>
      </w:tr>
      <w:tr w:rsidR="006739E8" w:rsidRPr="00634392" w:rsidTr="00436038">
        <w:tc>
          <w:tcPr>
            <w:cnfStyle w:val="001000000000" w:firstRow="0" w:lastRow="0" w:firstColumn="1" w:lastColumn="0" w:oddVBand="0" w:evenVBand="0" w:oddHBand="0" w:evenHBand="0" w:firstRowFirstColumn="0" w:firstRowLastColumn="0" w:lastRowFirstColumn="0" w:lastRowLastColumn="0"/>
            <w:tcW w:w="1458" w:type="dxa"/>
          </w:tcPr>
          <w:p w:rsidR="006739E8" w:rsidRPr="00634392" w:rsidRDefault="006739E8" w:rsidP="00436038">
            <w:pPr>
              <w:spacing w:line="480" w:lineRule="auto"/>
              <w:rPr>
                <w:rFonts w:asciiTheme="majorBidi" w:hAnsiTheme="majorBidi" w:cstheme="majorBidi"/>
                <w:sz w:val="20"/>
                <w:szCs w:val="20"/>
              </w:rPr>
            </w:pPr>
            <w:proofErr w:type="spellStart"/>
            <w:r w:rsidRPr="00634392">
              <w:rPr>
                <w:rFonts w:asciiTheme="majorBidi" w:hAnsiTheme="majorBidi" w:cstheme="majorBidi"/>
                <w:sz w:val="20"/>
                <w:szCs w:val="20"/>
              </w:rPr>
              <w:t>Vasudevan</w:t>
            </w:r>
            <w:proofErr w:type="spellEnd"/>
            <w:r w:rsidRPr="00634392">
              <w:rPr>
                <w:rFonts w:asciiTheme="majorBidi" w:hAnsiTheme="majorBidi" w:cstheme="majorBidi"/>
                <w:sz w:val="20"/>
                <w:szCs w:val="20"/>
              </w:rPr>
              <w:t xml:space="preserve"> 2009</w:t>
            </w:r>
          </w:p>
        </w:tc>
        <w:tc>
          <w:tcPr>
            <w:tcW w:w="2601" w:type="dxa"/>
          </w:tcPr>
          <w:p w:rsidR="006739E8" w:rsidRPr="00634392" w:rsidRDefault="006739E8" w:rsidP="00436038">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34392">
              <w:rPr>
                <w:rFonts w:asciiTheme="majorBidi" w:hAnsiTheme="majorBidi" w:cstheme="majorBidi"/>
                <w:sz w:val="20"/>
                <w:szCs w:val="20"/>
              </w:rPr>
              <w:t>Policy implementation</w:t>
            </w:r>
            <w:r>
              <w:rPr>
                <w:rFonts w:asciiTheme="majorBidi" w:hAnsiTheme="majorBidi" w:cstheme="majorBidi"/>
                <w:sz w:val="20"/>
                <w:szCs w:val="20"/>
              </w:rPr>
              <w:t xml:space="preserve">: assessed as change in seat belt usage rate </w:t>
            </w:r>
          </w:p>
          <w:p w:rsidR="006739E8" w:rsidRPr="00634392" w:rsidRDefault="006739E8" w:rsidP="00436038">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p w:rsidR="006739E8" w:rsidRPr="00634392" w:rsidRDefault="006739E8" w:rsidP="00436038">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34392">
              <w:rPr>
                <w:rFonts w:asciiTheme="majorBidi" w:hAnsiTheme="majorBidi" w:cstheme="majorBidi"/>
                <w:sz w:val="20"/>
                <w:szCs w:val="20"/>
              </w:rPr>
              <w:t>Statistical evaluation</w:t>
            </w:r>
          </w:p>
          <w:p w:rsidR="006739E8" w:rsidRPr="00634392" w:rsidRDefault="006739E8" w:rsidP="00436038">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p w:rsidR="006739E8" w:rsidRPr="00634392" w:rsidRDefault="006739E8" w:rsidP="00436038">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20"/>
                <w:szCs w:val="20"/>
              </w:rPr>
            </w:pPr>
            <w:r w:rsidRPr="00634392">
              <w:rPr>
                <w:rFonts w:asciiTheme="majorBidi" w:hAnsiTheme="majorBidi" w:cstheme="majorBidi"/>
                <w:i/>
                <w:iCs/>
                <w:sz w:val="20"/>
                <w:szCs w:val="20"/>
              </w:rPr>
              <w:t>“</w:t>
            </w:r>
            <w:r w:rsidR="00DA0BA7" w:rsidRPr="00DA0BA7">
              <w:rPr>
                <w:rFonts w:asciiTheme="majorBidi" w:hAnsiTheme="majorBidi" w:cstheme="majorBidi"/>
                <w:i/>
                <w:iCs/>
                <w:sz w:val="20"/>
                <w:szCs w:val="20"/>
              </w:rPr>
              <w:t xml:space="preserve">Media as awareness tools to improve compliance with laws and regulations </w:t>
            </w:r>
            <w:r w:rsidRPr="00634392">
              <w:rPr>
                <w:rFonts w:asciiTheme="majorBidi" w:hAnsiTheme="majorBidi" w:cstheme="majorBidi"/>
                <w:i/>
                <w:iCs/>
                <w:sz w:val="20"/>
                <w:szCs w:val="20"/>
              </w:rPr>
              <w:t>”</w:t>
            </w:r>
          </w:p>
          <w:p w:rsidR="006739E8" w:rsidRPr="00634392" w:rsidRDefault="006739E8" w:rsidP="00436038">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20"/>
                <w:szCs w:val="20"/>
              </w:rPr>
            </w:pPr>
          </w:p>
          <w:p w:rsidR="006739E8" w:rsidRPr="00634392" w:rsidRDefault="006739E8" w:rsidP="00436038">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5879" w:type="dxa"/>
          </w:tcPr>
          <w:p w:rsidR="006739E8" w:rsidRPr="001B602F" w:rsidRDefault="006739E8" w:rsidP="00436038">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20"/>
                <w:szCs w:val="20"/>
              </w:rPr>
            </w:pPr>
            <w:r>
              <w:rPr>
                <w:rFonts w:asciiTheme="majorBidi" w:hAnsiTheme="majorBidi" w:cstheme="majorBidi"/>
                <w:i/>
                <w:iCs/>
                <w:sz w:val="20"/>
                <w:szCs w:val="20"/>
              </w:rPr>
              <w:t>“</w:t>
            </w:r>
            <w:r w:rsidRPr="001B602F">
              <w:rPr>
                <w:rFonts w:asciiTheme="majorBidi" w:hAnsiTheme="majorBidi" w:cstheme="majorBidi"/>
                <w:i/>
                <w:iCs/>
                <w:sz w:val="20"/>
                <w:szCs w:val="20"/>
              </w:rPr>
              <w:t>Table VI shows that the overall seat belt usage rate in 2005 in the state of Nevada increased from 88.4 percent before the media and enforcement campaigns to 94.8 percent after the campaigns. The seat belt usage rate for drivers increased from 87.7 to 94.4 percent, whereas for front seat passengers alone the increase was from 90.1 to 96.0 percent. The seat belt usage rates in 2005 for drivers based on gender showed that the usage rate for male drivers increased from 86.0 to 93.6 percent and for female drivers the increase was from 91.3 to 96.2 percent. All of these are highly significant statistically. Therefore, in all cases the null hypothesis is rejected, indicating that the seat belt rates after the campaigns are statistically greater than the seat belt rates before the campaigns. Analyses of the data for the years 2004 and 2003 also show similar increases in seat belt usage rates.</w:t>
            </w:r>
            <w:r>
              <w:rPr>
                <w:rFonts w:asciiTheme="majorBidi" w:hAnsiTheme="majorBidi" w:cstheme="majorBidi"/>
                <w:i/>
                <w:iCs/>
                <w:sz w:val="20"/>
                <w:szCs w:val="20"/>
              </w:rPr>
              <w:t>”</w:t>
            </w:r>
          </w:p>
          <w:p w:rsidR="006739E8" w:rsidRPr="00634392" w:rsidRDefault="006739E8" w:rsidP="00436038">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i/>
                <w:iCs/>
                <w:sz w:val="20"/>
                <w:szCs w:val="20"/>
              </w:rPr>
              <w:t>“</w:t>
            </w:r>
            <w:r w:rsidRPr="001B602F">
              <w:rPr>
                <w:rFonts w:asciiTheme="majorBidi" w:hAnsiTheme="majorBidi" w:cstheme="majorBidi"/>
                <w:i/>
                <w:iCs/>
                <w:sz w:val="20"/>
                <w:szCs w:val="20"/>
              </w:rPr>
              <w:t xml:space="preserve">The results reported herein show that by effectively coupling media </w:t>
            </w:r>
            <w:r w:rsidRPr="001B602F">
              <w:rPr>
                <w:rFonts w:asciiTheme="majorBidi" w:hAnsiTheme="majorBidi" w:cstheme="majorBidi"/>
                <w:i/>
                <w:iCs/>
                <w:sz w:val="20"/>
                <w:szCs w:val="20"/>
              </w:rPr>
              <w:lastRenderedPageBreak/>
              <w:t>and enforcement campaigns, a significant increase in seat belt usage could be achieved in Nevada, a state with a secondary seat belt law.</w:t>
            </w:r>
            <w:r>
              <w:rPr>
                <w:rFonts w:asciiTheme="majorBidi" w:hAnsiTheme="majorBidi" w:cstheme="majorBidi"/>
                <w:i/>
                <w:iCs/>
                <w:sz w:val="20"/>
                <w:szCs w:val="20"/>
              </w:rPr>
              <w:t>”</w:t>
            </w:r>
          </w:p>
        </w:tc>
      </w:tr>
      <w:tr w:rsidR="006739E8" w:rsidRPr="00634392" w:rsidTr="00436038">
        <w:trPr>
          <w:cnfStyle w:val="000000100000" w:firstRow="0" w:lastRow="0" w:firstColumn="0" w:lastColumn="0" w:oddVBand="0" w:evenVBand="0" w:oddHBand="1" w:evenHBand="0" w:firstRowFirstColumn="0" w:firstRowLastColumn="0" w:lastRowFirstColumn="0" w:lastRowLastColumn="0"/>
          <w:trHeight w:val="2997"/>
        </w:trPr>
        <w:tc>
          <w:tcPr>
            <w:cnfStyle w:val="001000000000" w:firstRow="0" w:lastRow="0" w:firstColumn="1" w:lastColumn="0" w:oddVBand="0" w:evenVBand="0" w:oddHBand="0" w:evenHBand="0" w:firstRowFirstColumn="0" w:firstRowLastColumn="0" w:lastRowFirstColumn="0" w:lastRowLastColumn="0"/>
            <w:tcW w:w="1458" w:type="dxa"/>
          </w:tcPr>
          <w:p w:rsidR="006739E8" w:rsidRPr="00634392" w:rsidRDefault="006739E8" w:rsidP="00436038">
            <w:pPr>
              <w:spacing w:line="480" w:lineRule="auto"/>
              <w:rPr>
                <w:rFonts w:asciiTheme="majorBidi" w:hAnsiTheme="majorBidi" w:cstheme="majorBidi"/>
                <w:sz w:val="20"/>
                <w:szCs w:val="20"/>
              </w:rPr>
            </w:pPr>
            <w:proofErr w:type="spellStart"/>
            <w:r w:rsidRPr="00634392">
              <w:rPr>
                <w:rFonts w:asciiTheme="majorBidi" w:hAnsiTheme="majorBidi" w:cstheme="majorBidi"/>
                <w:sz w:val="20"/>
                <w:szCs w:val="20"/>
              </w:rPr>
              <w:lastRenderedPageBreak/>
              <w:t>Sivaneswaran</w:t>
            </w:r>
            <w:proofErr w:type="spellEnd"/>
            <w:r w:rsidRPr="00634392">
              <w:rPr>
                <w:rFonts w:asciiTheme="majorBidi" w:hAnsiTheme="majorBidi" w:cstheme="majorBidi"/>
                <w:sz w:val="20"/>
                <w:szCs w:val="20"/>
              </w:rPr>
              <w:t xml:space="preserve"> 2011</w:t>
            </w:r>
          </w:p>
        </w:tc>
        <w:tc>
          <w:tcPr>
            <w:tcW w:w="2601" w:type="dxa"/>
          </w:tcPr>
          <w:p w:rsidR="006739E8" w:rsidRDefault="006739E8" w:rsidP="00436038">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34392">
              <w:rPr>
                <w:rFonts w:asciiTheme="majorBidi" w:hAnsiTheme="majorBidi" w:cstheme="majorBidi"/>
                <w:sz w:val="20"/>
                <w:szCs w:val="20"/>
              </w:rPr>
              <w:t xml:space="preserve">Policy </w:t>
            </w:r>
            <w:r>
              <w:rPr>
                <w:rFonts w:asciiTheme="majorBidi" w:hAnsiTheme="majorBidi" w:cstheme="majorBidi"/>
                <w:sz w:val="20"/>
                <w:szCs w:val="20"/>
              </w:rPr>
              <w:t xml:space="preserve">adoption: </w:t>
            </w:r>
          </w:p>
          <w:p w:rsidR="006739E8" w:rsidRPr="00634392" w:rsidRDefault="006739E8" w:rsidP="00436038">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 xml:space="preserve">assessed as </w:t>
            </w:r>
            <w:r w:rsidRPr="00133172">
              <w:rPr>
                <w:rFonts w:ascii="Times New Roman" w:hAnsi="Times New Roman" w:cs="Times New Roman"/>
                <w:sz w:val="20"/>
                <w:szCs w:val="20"/>
              </w:rPr>
              <w:t xml:space="preserve">adoption of </w:t>
            </w:r>
            <w:r>
              <w:rPr>
                <w:rFonts w:ascii="Times New Roman" w:hAnsi="Times New Roman" w:cs="Times New Roman"/>
                <w:sz w:val="20"/>
                <w:szCs w:val="20"/>
              </w:rPr>
              <w:t xml:space="preserve">water </w:t>
            </w:r>
            <w:r w:rsidRPr="00133172">
              <w:rPr>
                <w:rFonts w:ascii="Times New Roman" w:hAnsi="Times New Roman" w:cs="Times New Roman"/>
                <w:sz w:val="20"/>
                <w:szCs w:val="20"/>
              </w:rPr>
              <w:t>fluoridation policy</w:t>
            </w:r>
            <w:r>
              <w:rPr>
                <w:rFonts w:asciiTheme="majorBidi" w:hAnsiTheme="majorBidi" w:cstheme="majorBidi"/>
                <w:sz w:val="20"/>
                <w:szCs w:val="20"/>
              </w:rPr>
              <w:t xml:space="preserve">  </w:t>
            </w:r>
          </w:p>
          <w:p w:rsidR="006739E8" w:rsidRPr="00634392" w:rsidRDefault="006739E8" w:rsidP="00436038">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p w:rsidR="006739E8" w:rsidRPr="00634392" w:rsidRDefault="006739E8" w:rsidP="00436038">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34392">
              <w:rPr>
                <w:rFonts w:asciiTheme="majorBidi" w:hAnsiTheme="majorBidi" w:cstheme="majorBidi"/>
                <w:sz w:val="20"/>
                <w:szCs w:val="20"/>
              </w:rPr>
              <w:t xml:space="preserve">Quantitative description </w:t>
            </w:r>
          </w:p>
          <w:p w:rsidR="006739E8" w:rsidRPr="00634392" w:rsidRDefault="006739E8" w:rsidP="00436038">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p w:rsidR="006739E8" w:rsidRPr="00634392" w:rsidRDefault="006739E8" w:rsidP="00436038">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0"/>
                <w:szCs w:val="20"/>
              </w:rPr>
            </w:pPr>
            <w:r w:rsidRPr="00634392">
              <w:rPr>
                <w:rFonts w:asciiTheme="majorBidi" w:hAnsiTheme="majorBidi" w:cstheme="majorBidi"/>
                <w:i/>
                <w:iCs/>
                <w:sz w:val="20"/>
                <w:szCs w:val="20"/>
              </w:rPr>
              <w:t>“</w:t>
            </w:r>
            <w:r w:rsidR="009C3206">
              <w:rPr>
                <w:rFonts w:asciiTheme="majorBidi" w:hAnsiTheme="majorBidi" w:cstheme="majorBidi"/>
                <w:i/>
                <w:iCs/>
                <w:sz w:val="20"/>
                <w:szCs w:val="20"/>
              </w:rPr>
              <w:t>Media as a</w:t>
            </w:r>
            <w:r w:rsidR="009C3206" w:rsidRPr="00634392">
              <w:rPr>
                <w:rFonts w:asciiTheme="majorBidi" w:hAnsiTheme="majorBidi" w:cstheme="majorBidi"/>
                <w:i/>
                <w:iCs/>
                <w:sz w:val="20"/>
                <w:szCs w:val="20"/>
              </w:rPr>
              <w:t xml:space="preserve">wareness </w:t>
            </w:r>
            <w:r w:rsidR="009C3206">
              <w:rPr>
                <w:rFonts w:asciiTheme="majorBidi" w:hAnsiTheme="majorBidi" w:cstheme="majorBidi"/>
                <w:i/>
                <w:iCs/>
                <w:sz w:val="20"/>
                <w:szCs w:val="20"/>
              </w:rPr>
              <w:t xml:space="preserve">tools </w:t>
            </w:r>
            <w:r w:rsidR="001729C2">
              <w:rPr>
                <w:rFonts w:asciiTheme="majorBidi" w:hAnsiTheme="majorBidi" w:cstheme="majorBidi"/>
                <w:i/>
                <w:iCs/>
                <w:sz w:val="20"/>
                <w:szCs w:val="20"/>
              </w:rPr>
              <w:t xml:space="preserve">to gain public support </w:t>
            </w:r>
            <w:r w:rsidR="009C3206" w:rsidRPr="00634392">
              <w:rPr>
                <w:rFonts w:asciiTheme="majorBidi" w:hAnsiTheme="majorBidi" w:cstheme="majorBidi"/>
                <w:i/>
                <w:iCs/>
                <w:sz w:val="20"/>
                <w:szCs w:val="20"/>
              </w:rPr>
              <w:t>le</w:t>
            </w:r>
            <w:r w:rsidR="009C3206">
              <w:rPr>
                <w:rFonts w:asciiTheme="majorBidi" w:hAnsiTheme="majorBidi" w:cstheme="majorBidi"/>
                <w:i/>
                <w:iCs/>
                <w:sz w:val="20"/>
                <w:szCs w:val="20"/>
              </w:rPr>
              <w:t>a</w:t>
            </w:r>
            <w:r w:rsidR="009C3206" w:rsidRPr="00634392">
              <w:rPr>
                <w:rFonts w:asciiTheme="majorBidi" w:hAnsiTheme="majorBidi" w:cstheme="majorBidi"/>
                <w:i/>
                <w:iCs/>
                <w:sz w:val="20"/>
                <w:szCs w:val="20"/>
              </w:rPr>
              <w:t>d</w:t>
            </w:r>
            <w:r w:rsidR="009C3206">
              <w:rPr>
                <w:rFonts w:asciiTheme="majorBidi" w:hAnsiTheme="majorBidi" w:cstheme="majorBidi"/>
                <w:i/>
                <w:iCs/>
                <w:sz w:val="20"/>
                <w:szCs w:val="20"/>
              </w:rPr>
              <w:t>ing</w:t>
            </w:r>
            <w:r w:rsidR="009C3206" w:rsidRPr="00634392">
              <w:rPr>
                <w:rFonts w:asciiTheme="majorBidi" w:hAnsiTheme="majorBidi" w:cstheme="majorBidi"/>
                <w:i/>
                <w:iCs/>
                <w:sz w:val="20"/>
                <w:szCs w:val="20"/>
              </w:rPr>
              <w:t xml:space="preserve"> </w:t>
            </w:r>
            <w:r w:rsidR="009C3206">
              <w:rPr>
                <w:rFonts w:asciiTheme="majorBidi" w:hAnsiTheme="majorBidi" w:cstheme="majorBidi"/>
                <w:i/>
                <w:iCs/>
                <w:sz w:val="20"/>
                <w:szCs w:val="20"/>
              </w:rPr>
              <w:t>to policy</w:t>
            </w:r>
            <w:r w:rsidR="009C3206" w:rsidRPr="00634392">
              <w:rPr>
                <w:rFonts w:asciiTheme="majorBidi" w:hAnsiTheme="majorBidi" w:cstheme="majorBidi"/>
                <w:i/>
                <w:iCs/>
                <w:sz w:val="20"/>
                <w:szCs w:val="20"/>
              </w:rPr>
              <w:t xml:space="preserve"> adoption</w:t>
            </w:r>
            <w:r w:rsidRPr="00634392">
              <w:rPr>
                <w:rFonts w:asciiTheme="majorBidi" w:hAnsiTheme="majorBidi" w:cstheme="majorBidi"/>
                <w:i/>
                <w:iCs/>
                <w:sz w:val="20"/>
                <w:szCs w:val="20"/>
              </w:rPr>
              <w:t>”</w:t>
            </w:r>
          </w:p>
          <w:p w:rsidR="006739E8" w:rsidRPr="00634392" w:rsidRDefault="006739E8" w:rsidP="00436038">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0"/>
                <w:szCs w:val="20"/>
              </w:rPr>
            </w:pPr>
          </w:p>
          <w:p w:rsidR="006739E8" w:rsidRPr="00634392" w:rsidRDefault="006739E8" w:rsidP="00436038">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p w:rsidR="006739E8" w:rsidRPr="00634392" w:rsidRDefault="006739E8" w:rsidP="00436038">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5879" w:type="dxa"/>
          </w:tcPr>
          <w:p w:rsidR="006739E8" w:rsidRPr="00212E7C" w:rsidRDefault="006739E8" w:rsidP="00436038">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0"/>
                <w:szCs w:val="20"/>
              </w:rPr>
            </w:pPr>
            <w:r w:rsidRPr="00212E7C">
              <w:rPr>
                <w:rFonts w:asciiTheme="majorBidi" w:hAnsiTheme="majorBidi" w:cstheme="majorBidi"/>
                <w:i/>
                <w:iCs/>
                <w:sz w:val="20"/>
                <w:szCs w:val="20"/>
              </w:rPr>
              <w:t>“The most common sources where respondents had gained information regarding water fluoridation were the newspaper (n=235), followed by the radio (n=115), word of mouth (n=85) and television (n=80). In addition, the survey indicated that 59% of participants who reported that they had gained information on fluoridation were supportive of the measure, compared with only 47% if they were not informed.”</w:t>
            </w:r>
          </w:p>
          <w:p w:rsidR="006739E8" w:rsidRPr="00212E7C" w:rsidRDefault="006739E8" w:rsidP="00436038">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0"/>
                <w:szCs w:val="20"/>
              </w:rPr>
            </w:pPr>
          </w:p>
          <w:p w:rsidR="006739E8" w:rsidRPr="00212E7C" w:rsidRDefault="006739E8" w:rsidP="00436038">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0"/>
                <w:szCs w:val="20"/>
              </w:rPr>
            </w:pPr>
            <w:r w:rsidRPr="00212E7C">
              <w:rPr>
                <w:rFonts w:asciiTheme="majorBidi" w:hAnsiTheme="majorBidi" w:cstheme="majorBidi"/>
                <w:i/>
                <w:iCs/>
                <w:sz w:val="20"/>
                <w:szCs w:val="20"/>
              </w:rPr>
              <w:t>“The role of the media as a source of information on water fluoridation cannot be underestimated in any fluoridation campaign. This was confirmed by the WRI survey which reported that the newspaper and radio were the main sources of information from which respondents learnt about fluoridation.”</w:t>
            </w:r>
          </w:p>
          <w:p w:rsidR="006739E8" w:rsidRPr="00212E7C" w:rsidRDefault="006739E8" w:rsidP="00436038">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0"/>
                <w:szCs w:val="20"/>
              </w:rPr>
            </w:pPr>
            <w:r w:rsidRPr="00212E7C">
              <w:rPr>
                <w:rFonts w:asciiTheme="majorBidi" w:hAnsiTheme="majorBidi" w:cstheme="majorBidi"/>
                <w:i/>
                <w:iCs/>
                <w:sz w:val="20"/>
                <w:szCs w:val="20"/>
              </w:rPr>
              <w:t xml:space="preserve">In June 2005, the Mid-Western Regional Council resolved to implement water fluoridation in </w:t>
            </w:r>
            <w:proofErr w:type="spellStart"/>
            <w:r w:rsidRPr="00212E7C">
              <w:rPr>
                <w:rFonts w:asciiTheme="majorBidi" w:hAnsiTheme="majorBidi" w:cstheme="majorBidi"/>
                <w:i/>
                <w:iCs/>
                <w:sz w:val="20"/>
                <w:szCs w:val="20"/>
              </w:rPr>
              <w:t>Mudgee</w:t>
            </w:r>
            <w:proofErr w:type="spellEnd"/>
            <w:r w:rsidRPr="00212E7C">
              <w:rPr>
                <w:rFonts w:asciiTheme="majorBidi" w:hAnsiTheme="majorBidi" w:cstheme="majorBidi"/>
                <w:i/>
                <w:iCs/>
                <w:sz w:val="20"/>
                <w:szCs w:val="20"/>
              </w:rPr>
              <w:t xml:space="preserve"> and </w:t>
            </w:r>
            <w:proofErr w:type="spellStart"/>
            <w:r w:rsidRPr="00212E7C">
              <w:rPr>
                <w:rFonts w:asciiTheme="majorBidi" w:hAnsiTheme="majorBidi" w:cstheme="majorBidi"/>
                <w:i/>
                <w:iCs/>
                <w:sz w:val="20"/>
                <w:szCs w:val="20"/>
              </w:rPr>
              <w:t>Gulgong</w:t>
            </w:r>
            <w:proofErr w:type="spellEnd"/>
            <w:r w:rsidRPr="00212E7C">
              <w:rPr>
                <w:rFonts w:asciiTheme="majorBidi" w:hAnsiTheme="majorBidi" w:cstheme="majorBidi"/>
                <w:i/>
                <w:iCs/>
                <w:sz w:val="20"/>
                <w:szCs w:val="20"/>
              </w:rPr>
              <w:t>.</w:t>
            </w:r>
            <w:r>
              <w:rPr>
                <w:rFonts w:asciiTheme="majorBidi" w:hAnsiTheme="majorBidi" w:cstheme="majorBidi"/>
                <w:i/>
                <w:iCs/>
                <w:sz w:val="20"/>
                <w:szCs w:val="20"/>
              </w:rPr>
              <w:t>”</w:t>
            </w:r>
            <w:r w:rsidRPr="00212E7C">
              <w:rPr>
                <w:rFonts w:asciiTheme="majorBidi" w:hAnsiTheme="majorBidi" w:cstheme="majorBidi"/>
                <w:i/>
                <w:iCs/>
                <w:sz w:val="20"/>
                <w:szCs w:val="20"/>
              </w:rPr>
              <w:t xml:space="preserve"> </w:t>
            </w:r>
          </w:p>
          <w:p w:rsidR="006739E8" w:rsidRPr="00212E7C" w:rsidRDefault="006739E8" w:rsidP="00436038">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0"/>
                <w:szCs w:val="20"/>
              </w:rPr>
            </w:pPr>
          </w:p>
          <w:p w:rsidR="006739E8" w:rsidRDefault="006739E8" w:rsidP="001729C2">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0"/>
                <w:szCs w:val="20"/>
              </w:rPr>
            </w:pPr>
            <w:r w:rsidRPr="00212E7C">
              <w:rPr>
                <w:rFonts w:asciiTheme="majorBidi" w:hAnsiTheme="majorBidi" w:cstheme="majorBidi"/>
                <w:i/>
                <w:iCs/>
                <w:sz w:val="20"/>
                <w:szCs w:val="20"/>
              </w:rPr>
              <w:t>“</w:t>
            </w:r>
            <w:r w:rsidR="001729C2">
              <w:rPr>
                <w:rFonts w:asciiTheme="majorBidi" w:hAnsiTheme="majorBidi" w:cstheme="majorBidi"/>
                <w:i/>
                <w:iCs/>
                <w:sz w:val="20"/>
                <w:szCs w:val="20"/>
              </w:rPr>
              <w:t>O</w:t>
            </w:r>
            <w:r w:rsidRPr="00212E7C">
              <w:rPr>
                <w:rFonts w:asciiTheme="majorBidi" w:hAnsiTheme="majorBidi" w:cstheme="majorBidi"/>
                <w:i/>
                <w:iCs/>
                <w:sz w:val="20"/>
                <w:szCs w:val="20"/>
              </w:rPr>
              <w:t xml:space="preserve">ur experience in </w:t>
            </w:r>
            <w:proofErr w:type="spellStart"/>
            <w:r w:rsidRPr="00212E7C">
              <w:rPr>
                <w:rFonts w:asciiTheme="majorBidi" w:hAnsiTheme="majorBidi" w:cstheme="majorBidi"/>
                <w:i/>
                <w:iCs/>
                <w:sz w:val="20"/>
                <w:szCs w:val="20"/>
              </w:rPr>
              <w:t>Mudgee</w:t>
            </w:r>
            <w:proofErr w:type="spellEnd"/>
            <w:r w:rsidRPr="00212E7C">
              <w:rPr>
                <w:rFonts w:asciiTheme="majorBidi" w:hAnsiTheme="majorBidi" w:cstheme="majorBidi"/>
                <w:i/>
                <w:iCs/>
                <w:sz w:val="20"/>
                <w:szCs w:val="20"/>
              </w:rPr>
              <w:t xml:space="preserve"> and </w:t>
            </w:r>
            <w:proofErr w:type="spellStart"/>
            <w:r w:rsidRPr="00212E7C">
              <w:rPr>
                <w:rFonts w:asciiTheme="majorBidi" w:hAnsiTheme="majorBidi" w:cstheme="majorBidi"/>
                <w:i/>
                <w:iCs/>
                <w:sz w:val="20"/>
                <w:szCs w:val="20"/>
              </w:rPr>
              <w:t>Gulgong</w:t>
            </w:r>
            <w:proofErr w:type="spellEnd"/>
            <w:r w:rsidRPr="00212E7C">
              <w:rPr>
                <w:rFonts w:asciiTheme="majorBidi" w:hAnsiTheme="majorBidi" w:cstheme="majorBidi"/>
                <w:i/>
                <w:iCs/>
                <w:sz w:val="20"/>
                <w:szCs w:val="20"/>
              </w:rPr>
              <w:t xml:space="preserve"> demonstrate that with the use of a comprehensive, multifaceted approach in educating and consulting communities and stakeholders, it is possible to garner community support for water fluoridation and achieve a successful outcome in small rural communities”</w:t>
            </w:r>
          </w:p>
          <w:p w:rsidR="001729C2" w:rsidRPr="00212E7C" w:rsidRDefault="001729C2" w:rsidP="001729C2">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0"/>
                <w:szCs w:val="20"/>
              </w:rPr>
            </w:pPr>
          </w:p>
          <w:p w:rsidR="006739E8" w:rsidRPr="00634392" w:rsidRDefault="006739E8" w:rsidP="00436038">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i/>
                <w:iCs/>
                <w:sz w:val="20"/>
                <w:szCs w:val="20"/>
              </w:rPr>
              <w:t>“</w:t>
            </w:r>
            <w:r w:rsidRPr="00212E7C">
              <w:rPr>
                <w:rFonts w:asciiTheme="majorBidi" w:hAnsiTheme="majorBidi" w:cstheme="majorBidi"/>
                <w:i/>
                <w:iCs/>
                <w:sz w:val="20"/>
                <w:szCs w:val="20"/>
              </w:rPr>
              <w:t xml:space="preserve">In </w:t>
            </w:r>
            <w:proofErr w:type="spellStart"/>
            <w:r w:rsidRPr="00212E7C">
              <w:rPr>
                <w:rFonts w:asciiTheme="majorBidi" w:hAnsiTheme="majorBidi" w:cstheme="majorBidi"/>
                <w:i/>
                <w:iCs/>
                <w:sz w:val="20"/>
                <w:szCs w:val="20"/>
              </w:rPr>
              <w:t>Mudgee</w:t>
            </w:r>
            <w:proofErr w:type="spellEnd"/>
            <w:r w:rsidRPr="00212E7C">
              <w:rPr>
                <w:rFonts w:asciiTheme="majorBidi" w:hAnsiTheme="majorBidi" w:cstheme="majorBidi"/>
                <w:i/>
                <w:iCs/>
                <w:sz w:val="20"/>
                <w:szCs w:val="20"/>
              </w:rPr>
              <w:t xml:space="preserve"> and </w:t>
            </w:r>
            <w:proofErr w:type="spellStart"/>
            <w:r w:rsidRPr="00212E7C">
              <w:rPr>
                <w:rFonts w:asciiTheme="majorBidi" w:hAnsiTheme="majorBidi" w:cstheme="majorBidi"/>
                <w:i/>
                <w:iCs/>
                <w:sz w:val="20"/>
                <w:szCs w:val="20"/>
              </w:rPr>
              <w:t>Gulgong</w:t>
            </w:r>
            <w:proofErr w:type="spellEnd"/>
            <w:r w:rsidRPr="00212E7C">
              <w:rPr>
                <w:rFonts w:asciiTheme="majorBidi" w:hAnsiTheme="majorBidi" w:cstheme="majorBidi"/>
                <w:i/>
                <w:iCs/>
                <w:sz w:val="20"/>
                <w:szCs w:val="20"/>
              </w:rPr>
              <w:t>, the WRI survey found that if people were informed about water fluoridation, they were more likely to be supportive of the measure.</w:t>
            </w:r>
            <w:r>
              <w:rPr>
                <w:rFonts w:asciiTheme="majorBidi" w:hAnsiTheme="majorBidi" w:cstheme="majorBidi"/>
                <w:i/>
                <w:iCs/>
                <w:sz w:val="20"/>
                <w:szCs w:val="20"/>
              </w:rPr>
              <w:t>”</w:t>
            </w:r>
          </w:p>
        </w:tc>
      </w:tr>
      <w:tr w:rsidR="006739E8" w:rsidRPr="00634392" w:rsidTr="00436038">
        <w:tc>
          <w:tcPr>
            <w:cnfStyle w:val="001000000000" w:firstRow="0" w:lastRow="0" w:firstColumn="1" w:lastColumn="0" w:oddVBand="0" w:evenVBand="0" w:oddHBand="0" w:evenHBand="0" w:firstRowFirstColumn="0" w:firstRowLastColumn="0" w:lastRowFirstColumn="0" w:lastRowLastColumn="0"/>
            <w:tcW w:w="1458" w:type="dxa"/>
          </w:tcPr>
          <w:p w:rsidR="006739E8" w:rsidRPr="00634392" w:rsidRDefault="006739E8" w:rsidP="00436038">
            <w:pPr>
              <w:spacing w:line="480" w:lineRule="auto"/>
              <w:rPr>
                <w:rFonts w:asciiTheme="majorBidi" w:hAnsiTheme="majorBidi" w:cstheme="majorBidi"/>
                <w:sz w:val="20"/>
                <w:szCs w:val="20"/>
              </w:rPr>
            </w:pPr>
            <w:proofErr w:type="spellStart"/>
            <w:r w:rsidRPr="00634392">
              <w:rPr>
                <w:rFonts w:asciiTheme="majorBidi" w:hAnsiTheme="majorBidi" w:cstheme="majorBidi"/>
                <w:sz w:val="20"/>
                <w:szCs w:val="20"/>
              </w:rPr>
              <w:t>Leurer</w:t>
            </w:r>
            <w:proofErr w:type="spellEnd"/>
            <w:r w:rsidRPr="00634392">
              <w:rPr>
                <w:rFonts w:asciiTheme="majorBidi" w:hAnsiTheme="majorBidi" w:cstheme="majorBidi"/>
                <w:sz w:val="20"/>
                <w:szCs w:val="20"/>
              </w:rPr>
              <w:t xml:space="preserve"> 2013</w:t>
            </w:r>
          </w:p>
        </w:tc>
        <w:tc>
          <w:tcPr>
            <w:tcW w:w="2601" w:type="dxa"/>
          </w:tcPr>
          <w:p w:rsidR="006739E8" w:rsidRDefault="006739E8" w:rsidP="00436038">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34392">
              <w:rPr>
                <w:rFonts w:asciiTheme="majorBidi" w:hAnsiTheme="majorBidi" w:cstheme="majorBidi"/>
                <w:sz w:val="20"/>
                <w:szCs w:val="20"/>
              </w:rPr>
              <w:t>Policy formulation</w:t>
            </w:r>
            <w:r>
              <w:rPr>
                <w:rFonts w:asciiTheme="majorBidi" w:hAnsiTheme="majorBidi" w:cstheme="majorBidi"/>
                <w:sz w:val="20"/>
                <w:szCs w:val="20"/>
              </w:rPr>
              <w:t>:</w:t>
            </w:r>
          </w:p>
          <w:p w:rsidR="006739E8" w:rsidRPr="00634392" w:rsidRDefault="006739E8" w:rsidP="00436038">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 xml:space="preserve">assessed </w:t>
            </w:r>
            <w:r>
              <w:rPr>
                <w:rFonts w:ascii="Times New Roman" w:hAnsi="Times New Roman" w:cs="Times New Roman"/>
                <w:sz w:val="20"/>
                <w:szCs w:val="20"/>
              </w:rPr>
              <w:t xml:space="preserve">as </w:t>
            </w:r>
            <w:r>
              <w:t>c</w:t>
            </w:r>
            <w:r w:rsidRPr="00F4534E">
              <w:rPr>
                <w:rFonts w:ascii="Times New Roman" w:hAnsi="Times New Roman" w:cs="Times New Roman"/>
                <w:sz w:val="20"/>
                <w:szCs w:val="20"/>
              </w:rPr>
              <w:t>hange in government policy</w:t>
            </w:r>
          </w:p>
          <w:p w:rsidR="006739E8" w:rsidRPr="00634392" w:rsidRDefault="006739E8" w:rsidP="00436038">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20"/>
                <w:szCs w:val="20"/>
              </w:rPr>
            </w:pPr>
          </w:p>
          <w:p w:rsidR="006739E8" w:rsidRPr="00634392" w:rsidRDefault="006739E8" w:rsidP="00436038">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34392">
              <w:rPr>
                <w:rFonts w:asciiTheme="majorBidi" w:hAnsiTheme="majorBidi" w:cstheme="majorBidi"/>
                <w:sz w:val="20"/>
                <w:szCs w:val="20"/>
              </w:rPr>
              <w:t xml:space="preserve">Qualitative description </w:t>
            </w:r>
          </w:p>
          <w:p w:rsidR="006739E8" w:rsidRPr="00634392" w:rsidRDefault="006739E8" w:rsidP="00436038">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20"/>
                <w:szCs w:val="20"/>
              </w:rPr>
            </w:pPr>
          </w:p>
          <w:p w:rsidR="006739E8" w:rsidRPr="00634392" w:rsidRDefault="006739E8" w:rsidP="00436038">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20"/>
                <w:szCs w:val="20"/>
              </w:rPr>
            </w:pPr>
            <w:r w:rsidRPr="00634392">
              <w:rPr>
                <w:rFonts w:asciiTheme="majorBidi" w:hAnsiTheme="majorBidi" w:cstheme="majorBidi"/>
                <w:i/>
                <w:iCs/>
                <w:sz w:val="20"/>
                <w:szCs w:val="20"/>
              </w:rPr>
              <w:t>“</w:t>
            </w:r>
            <w:r w:rsidR="009C3206" w:rsidRPr="009C3206">
              <w:rPr>
                <w:rFonts w:asciiTheme="majorBidi" w:hAnsiTheme="majorBidi" w:cstheme="majorBidi"/>
                <w:i/>
                <w:iCs/>
                <w:sz w:val="20"/>
                <w:szCs w:val="20"/>
              </w:rPr>
              <w:t>Media as advocacy tools to influence policy formulation</w:t>
            </w:r>
            <w:r w:rsidRPr="00634392">
              <w:rPr>
                <w:rFonts w:asciiTheme="majorBidi" w:hAnsiTheme="majorBidi" w:cstheme="majorBidi"/>
                <w:i/>
                <w:iCs/>
                <w:sz w:val="20"/>
                <w:szCs w:val="20"/>
              </w:rPr>
              <w:t xml:space="preserve">” </w:t>
            </w:r>
          </w:p>
        </w:tc>
        <w:tc>
          <w:tcPr>
            <w:tcW w:w="5879" w:type="dxa"/>
          </w:tcPr>
          <w:p w:rsidR="006739E8" w:rsidRPr="00212E7C" w:rsidRDefault="006739E8" w:rsidP="00436038">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20"/>
                <w:szCs w:val="20"/>
              </w:rPr>
            </w:pPr>
            <w:r>
              <w:rPr>
                <w:rFonts w:asciiTheme="majorBidi" w:hAnsiTheme="majorBidi" w:cstheme="majorBidi"/>
                <w:i/>
                <w:iCs/>
                <w:sz w:val="20"/>
                <w:szCs w:val="20"/>
              </w:rPr>
              <w:t>“</w:t>
            </w:r>
            <w:r w:rsidRPr="00212E7C">
              <w:rPr>
                <w:rFonts w:asciiTheme="majorBidi" w:hAnsiTheme="majorBidi" w:cstheme="majorBidi"/>
                <w:i/>
                <w:iCs/>
                <w:sz w:val="20"/>
                <w:szCs w:val="20"/>
              </w:rPr>
              <w:t>It is clear that the media advocacy efforts of nursing stakeholders in Saskatchewan in the 3-month period beginning January 21, 2000 increased public pressure for the government to reconsider its intended policy of imposing a 3-year diploma entry requirement despite opposition from the licensing body</w:t>
            </w:r>
            <w:r>
              <w:rPr>
                <w:rFonts w:asciiTheme="majorBidi" w:hAnsiTheme="majorBidi" w:cstheme="majorBidi"/>
                <w:i/>
                <w:iCs/>
                <w:sz w:val="20"/>
                <w:szCs w:val="20"/>
              </w:rPr>
              <w:t>”</w:t>
            </w:r>
            <w:r w:rsidRPr="00212E7C">
              <w:rPr>
                <w:rFonts w:asciiTheme="majorBidi" w:hAnsiTheme="majorBidi" w:cstheme="majorBidi"/>
                <w:i/>
                <w:iCs/>
                <w:sz w:val="20"/>
                <w:szCs w:val="20"/>
              </w:rPr>
              <w:t>.</w:t>
            </w:r>
          </w:p>
        </w:tc>
      </w:tr>
      <w:tr w:rsidR="006739E8" w:rsidRPr="00634392" w:rsidTr="00436038">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1458" w:type="dxa"/>
          </w:tcPr>
          <w:p w:rsidR="006739E8" w:rsidRPr="00634392" w:rsidRDefault="006739E8" w:rsidP="00436038">
            <w:pPr>
              <w:spacing w:line="480" w:lineRule="auto"/>
              <w:rPr>
                <w:rFonts w:asciiTheme="majorBidi" w:hAnsiTheme="majorBidi" w:cstheme="majorBidi"/>
                <w:sz w:val="20"/>
                <w:szCs w:val="20"/>
              </w:rPr>
            </w:pPr>
            <w:proofErr w:type="spellStart"/>
            <w:r w:rsidRPr="00634392">
              <w:rPr>
                <w:rFonts w:asciiTheme="majorBidi" w:hAnsiTheme="majorBidi" w:cstheme="majorBidi"/>
                <w:sz w:val="20"/>
                <w:szCs w:val="20"/>
              </w:rPr>
              <w:t>Haq</w:t>
            </w:r>
            <w:proofErr w:type="spellEnd"/>
            <w:r w:rsidRPr="00634392">
              <w:rPr>
                <w:rFonts w:asciiTheme="majorBidi" w:hAnsiTheme="majorBidi" w:cstheme="majorBidi"/>
                <w:sz w:val="20"/>
                <w:szCs w:val="20"/>
              </w:rPr>
              <w:t xml:space="preserve"> 2010</w:t>
            </w:r>
          </w:p>
        </w:tc>
        <w:tc>
          <w:tcPr>
            <w:tcW w:w="2601" w:type="dxa"/>
          </w:tcPr>
          <w:p w:rsidR="006739E8" w:rsidRDefault="006739E8" w:rsidP="00436038">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34392">
              <w:rPr>
                <w:rFonts w:asciiTheme="majorBidi" w:hAnsiTheme="majorBidi" w:cstheme="majorBidi"/>
                <w:sz w:val="20"/>
                <w:szCs w:val="20"/>
              </w:rPr>
              <w:t>Agenda-setting</w:t>
            </w:r>
            <w:r>
              <w:rPr>
                <w:rFonts w:asciiTheme="majorBidi" w:hAnsiTheme="majorBidi" w:cstheme="majorBidi"/>
                <w:sz w:val="20"/>
                <w:szCs w:val="20"/>
              </w:rPr>
              <w:t>:</w:t>
            </w:r>
          </w:p>
          <w:p w:rsidR="006739E8" w:rsidRPr="00634392" w:rsidRDefault="006739E8" w:rsidP="00436038">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 xml:space="preserve">assessed </w:t>
            </w:r>
            <w:r>
              <w:rPr>
                <w:rFonts w:ascii="Times New Roman" w:hAnsi="Times New Roman" w:cs="Times New Roman"/>
                <w:sz w:val="20"/>
                <w:szCs w:val="20"/>
              </w:rPr>
              <w:t>as c</w:t>
            </w:r>
            <w:r w:rsidRPr="00133172">
              <w:rPr>
                <w:rFonts w:ascii="Times New Roman" w:hAnsi="Times New Roman" w:cs="Times New Roman"/>
                <w:sz w:val="20"/>
                <w:szCs w:val="20"/>
              </w:rPr>
              <w:t xml:space="preserve">hange in policy </w:t>
            </w:r>
            <w:r w:rsidRPr="00133172">
              <w:rPr>
                <w:rFonts w:ascii="Times New Roman" w:hAnsi="Times New Roman" w:cs="Times New Roman"/>
                <w:sz w:val="20"/>
                <w:szCs w:val="20"/>
              </w:rPr>
              <w:lastRenderedPageBreak/>
              <w:t>behavior/approach</w:t>
            </w:r>
          </w:p>
          <w:p w:rsidR="006739E8" w:rsidRPr="00634392" w:rsidRDefault="006739E8" w:rsidP="00436038">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p w:rsidR="006739E8" w:rsidRDefault="006739E8" w:rsidP="00436038">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p w:rsidR="006739E8" w:rsidRPr="00634392" w:rsidRDefault="006739E8" w:rsidP="00436038">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34392">
              <w:rPr>
                <w:rFonts w:asciiTheme="majorBidi" w:hAnsiTheme="majorBidi" w:cstheme="majorBidi"/>
                <w:sz w:val="20"/>
                <w:szCs w:val="20"/>
              </w:rPr>
              <w:t>Qualitative description</w:t>
            </w:r>
          </w:p>
          <w:p w:rsidR="006739E8" w:rsidRPr="00634392" w:rsidRDefault="006739E8" w:rsidP="00436038">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p w:rsidR="006739E8" w:rsidRDefault="006739E8" w:rsidP="00873662">
            <w:pPr>
              <w:spacing w:line="360" w:lineRule="auto"/>
              <w:ind w:firstLine="72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0"/>
                <w:szCs w:val="20"/>
              </w:rPr>
            </w:pPr>
          </w:p>
          <w:p w:rsidR="006739E8" w:rsidRPr="00634392" w:rsidRDefault="006739E8" w:rsidP="000745B4">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0"/>
                <w:szCs w:val="20"/>
              </w:rPr>
            </w:pPr>
            <w:r>
              <w:rPr>
                <w:rFonts w:asciiTheme="majorBidi" w:hAnsiTheme="majorBidi" w:cstheme="majorBidi"/>
                <w:i/>
                <w:iCs/>
                <w:sz w:val="20"/>
                <w:szCs w:val="20"/>
              </w:rPr>
              <w:t>“</w:t>
            </w:r>
            <w:r w:rsidRPr="00634392">
              <w:rPr>
                <w:rFonts w:asciiTheme="majorBidi" w:hAnsiTheme="majorBidi" w:cstheme="majorBidi"/>
                <w:i/>
                <w:iCs/>
                <w:sz w:val="20"/>
                <w:szCs w:val="20"/>
              </w:rPr>
              <w:t>Media as accountability tool</w:t>
            </w:r>
            <w:r w:rsidR="000745B4">
              <w:rPr>
                <w:rFonts w:asciiTheme="majorBidi" w:hAnsiTheme="majorBidi" w:cstheme="majorBidi"/>
                <w:i/>
                <w:iCs/>
                <w:sz w:val="20"/>
                <w:szCs w:val="20"/>
              </w:rPr>
              <w:t>s</w:t>
            </w:r>
            <w:r w:rsidRPr="00634392">
              <w:rPr>
                <w:rFonts w:asciiTheme="majorBidi" w:hAnsiTheme="majorBidi" w:cstheme="majorBidi"/>
                <w:i/>
                <w:iCs/>
                <w:sz w:val="20"/>
                <w:szCs w:val="20"/>
              </w:rPr>
              <w:t xml:space="preserve"> leading to prioritizing and initiating policy discussions on Maternal and newborn health</w:t>
            </w:r>
            <w:r>
              <w:rPr>
                <w:rFonts w:asciiTheme="majorBidi" w:hAnsiTheme="majorBidi" w:cstheme="majorBidi"/>
                <w:i/>
                <w:iCs/>
                <w:sz w:val="20"/>
                <w:szCs w:val="20"/>
              </w:rPr>
              <w:t>”</w:t>
            </w:r>
          </w:p>
          <w:p w:rsidR="006739E8" w:rsidRPr="00634392" w:rsidRDefault="006739E8" w:rsidP="00436038">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p w:rsidR="006739E8" w:rsidRPr="00634392" w:rsidRDefault="006739E8" w:rsidP="00436038">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5879" w:type="dxa"/>
          </w:tcPr>
          <w:p w:rsidR="006739E8" w:rsidRPr="003D6D1C" w:rsidRDefault="006739E8" w:rsidP="00436038">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0"/>
                <w:szCs w:val="20"/>
              </w:rPr>
            </w:pPr>
            <w:r>
              <w:rPr>
                <w:rFonts w:asciiTheme="majorBidi" w:hAnsiTheme="majorBidi" w:cstheme="majorBidi"/>
                <w:i/>
                <w:iCs/>
                <w:sz w:val="20"/>
                <w:szCs w:val="20"/>
              </w:rPr>
              <w:lastRenderedPageBreak/>
              <w:t>“</w:t>
            </w:r>
            <w:r w:rsidRPr="003D6D1C">
              <w:rPr>
                <w:rFonts w:asciiTheme="majorBidi" w:hAnsiTheme="majorBidi" w:cstheme="majorBidi"/>
                <w:i/>
                <w:iCs/>
                <w:sz w:val="20"/>
                <w:szCs w:val="20"/>
              </w:rPr>
              <w:t xml:space="preserve">Regarding the progress made on MNH issues in the districts since </w:t>
            </w:r>
            <w:r w:rsidRPr="003D6D1C">
              <w:rPr>
                <w:rFonts w:asciiTheme="majorBidi" w:hAnsiTheme="majorBidi" w:cstheme="majorBidi"/>
                <w:i/>
                <w:iCs/>
                <w:sz w:val="20"/>
                <w:szCs w:val="20"/>
              </w:rPr>
              <w:lastRenderedPageBreak/>
              <w:t xml:space="preserve">the airing of the </w:t>
            </w:r>
            <w:proofErr w:type="spellStart"/>
            <w:r w:rsidRPr="003D6D1C">
              <w:rPr>
                <w:rFonts w:asciiTheme="majorBidi" w:hAnsiTheme="majorBidi" w:cstheme="majorBidi"/>
                <w:i/>
                <w:iCs/>
                <w:sz w:val="20"/>
                <w:szCs w:val="20"/>
              </w:rPr>
              <w:t>programmes</w:t>
            </w:r>
            <w:proofErr w:type="spellEnd"/>
            <w:r w:rsidRPr="003D6D1C">
              <w:rPr>
                <w:rFonts w:asciiTheme="majorBidi" w:hAnsiTheme="majorBidi" w:cstheme="majorBidi"/>
                <w:i/>
                <w:iCs/>
                <w:sz w:val="20"/>
                <w:szCs w:val="20"/>
              </w:rPr>
              <w:t>, half of the respondents reported having policy discussions on how to improve emergency care for mothers and newborns, and to raise funds for ensuring this care. Three fourths of the participants mentioned initiating analysis of the MNH situation in their districts.</w:t>
            </w:r>
            <w:r>
              <w:rPr>
                <w:rFonts w:asciiTheme="majorBidi" w:hAnsiTheme="majorBidi" w:cstheme="majorBidi"/>
                <w:i/>
                <w:iCs/>
                <w:sz w:val="20"/>
                <w:szCs w:val="20"/>
              </w:rPr>
              <w:t>”</w:t>
            </w:r>
            <w:r w:rsidRPr="003D6D1C">
              <w:rPr>
                <w:rFonts w:asciiTheme="majorBidi" w:hAnsiTheme="majorBidi" w:cstheme="majorBidi"/>
                <w:i/>
                <w:iCs/>
                <w:sz w:val="20"/>
                <w:szCs w:val="20"/>
              </w:rPr>
              <w:t xml:space="preserve"> </w:t>
            </w:r>
          </w:p>
          <w:p w:rsidR="006739E8" w:rsidRPr="003D6D1C" w:rsidRDefault="006739E8" w:rsidP="00436038">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0"/>
                <w:szCs w:val="20"/>
              </w:rPr>
            </w:pPr>
          </w:p>
          <w:p w:rsidR="006739E8" w:rsidRPr="003D6D1C" w:rsidRDefault="006739E8" w:rsidP="00436038">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0"/>
                <w:szCs w:val="20"/>
              </w:rPr>
            </w:pPr>
            <w:r>
              <w:rPr>
                <w:rFonts w:asciiTheme="majorBidi" w:hAnsiTheme="majorBidi" w:cstheme="majorBidi"/>
                <w:i/>
                <w:iCs/>
                <w:sz w:val="20"/>
                <w:szCs w:val="20"/>
              </w:rPr>
              <w:t>“</w:t>
            </w:r>
            <w:r w:rsidRPr="003D6D1C">
              <w:rPr>
                <w:rFonts w:asciiTheme="majorBidi" w:hAnsiTheme="majorBidi" w:cstheme="majorBidi"/>
                <w:i/>
                <w:iCs/>
                <w:sz w:val="20"/>
                <w:szCs w:val="20"/>
              </w:rPr>
              <w:t xml:space="preserve">Some 13 participants reported that they felt more accountable after having given on-camera commitments to improve MNH in their district. However, three </w:t>
            </w:r>
            <w:proofErr w:type="spellStart"/>
            <w:r w:rsidRPr="003D6D1C">
              <w:rPr>
                <w:rFonts w:asciiTheme="majorBidi" w:hAnsiTheme="majorBidi" w:cstheme="majorBidi"/>
                <w:i/>
                <w:iCs/>
                <w:sz w:val="20"/>
                <w:szCs w:val="20"/>
              </w:rPr>
              <w:t>Nazims</w:t>
            </w:r>
            <w:proofErr w:type="spellEnd"/>
            <w:r w:rsidRPr="003D6D1C">
              <w:rPr>
                <w:rFonts w:asciiTheme="majorBidi" w:hAnsiTheme="majorBidi" w:cstheme="majorBidi"/>
                <w:i/>
                <w:iCs/>
                <w:sz w:val="20"/>
                <w:szCs w:val="20"/>
              </w:rPr>
              <w:t xml:space="preserve"> felt that their TV appearance had little effect on their accountability status. Some 17 of the 20 respondents indicated that their resolve to tackle MNH issues had increased as a result of participating in this show. They further mentioned that MNH was a priority health issue for them as district policy makers and managers. In response to the question on participants' suggestions on improving such interventions for the future, some 14 out of the 20 participants indicated that this was a very effective strategy</w:t>
            </w:r>
            <w:r>
              <w:rPr>
                <w:rFonts w:asciiTheme="majorBidi" w:hAnsiTheme="majorBidi" w:cstheme="majorBidi"/>
                <w:i/>
                <w:iCs/>
                <w:sz w:val="20"/>
                <w:szCs w:val="20"/>
              </w:rPr>
              <w:t>”</w:t>
            </w:r>
          </w:p>
          <w:p w:rsidR="006739E8" w:rsidRPr="003D6D1C" w:rsidRDefault="006739E8" w:rsidP="00436038">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0"/>
                <w:szCs w:val="20"/>
              </w:rPr>
            </w:pPr>
          </w:p>
          <w:p w:rsidR="006739E8" w:rsidRPr="003D6D1C" w:rsidRDefault="006739E8" w:rsidP="00436038">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0"/>
                <w:szCs w:val="20"/>
              </w:rPr>
            </w:pPr>
            <w:r>
              <w:rPr>
                <w:rFonts w:asciiTheme="majorBidi" w:hAnsiTheme="majorBidi" w:cstheme="majorBidi"/>
                <w:i/>
                <w:iCs/>
                <w:sz w:val="20"/>
                <w:szCs w:val="20"/>
              </w:rPr>
              <w:t>“</w:t>
            </w:r>
            <w:r w:rsidRPr="003D6D1C">
              <w:rPr>
                <w:rFonts w:asciiTheme="majorBidi" w:hAnsiTheme="majorBidi" w:cstheme="majorBidi"/>
                <w:i/>
                <w:iCs/>
                <w:sz w:val="20"/>
                <w:szCs w:val="20"/>
              </w:rPr>
              <w:t>The talk show format which was an innovative venture not tried previously in Pakistan and to the best of our knowledge nowhere in the developing world, appears to have been effective in influencing district health policy makers and setting MNH as a priority agenda in the respective districts</w:t>
            </w:r>
            <w:r>
              <w:rPr>
                <w:rFonts w:asciiTheme="majorBidi" w:hAnsiTheme="majorBidi" w:cstheme="majorBidi"/>
                <w:i/>
                <w:iCs/>
                <w:sz w:val="20"/>
                <w:szCs w:val="20"/>
              </w:rPr>
              <w:t>”</w:t>
            </w:r>
            <w:r w:rsidRPr="003D6D1C">
              <w:rPr>
                <w:rFonts w:asciiTheme="majorBidi" w:hAnsiTheme="majorBidi" w:cstheme="majorBidi"/>
                <w:i/>
                <w:iCs/>
                <w:sz w:val="20"/>
                <w:szCs w:val="20"/>
              </w:rPr>
              <w:t>.</w:t>
            </w:r>
          </w:p>
        </w:tc>
      </w:tr>
      <w:tr w:rsidR="006739E8" w:rsidRPr="00634392" w:rsidTr="00436038">
        <w:trPr>
          <w:trHeight w:val="2087"/>
        </w:trPr>
        <w:tc>
          <w:tcPr>
            <w:cnfStyle w:val="001000000000" w:firstRow="0" w:lastRow="0" w:firstColumn="1" w:lastColumn="0" w:oddVBand="0" w:evenVBand="0" w:oddHBand="0" w:evenHBand="0" w:firstRowFirstColumn="0" w:firstRowLastColumn="0" w:lastRowFirstColumn="0" w:lastRowLastColumn="0"/>
            <w:tcW w:w="1458" w:type="dxa"/>
          </w:tcPr>
          <w:p w:rsidR="006739E8" w:rsidRPr="00634392" w:rsidRDefault="006739E8" w:rsidP="00436038">
            <w:pPr>
              <w:spacing w:line="480" w:lineRule="auto"/>
              <w:rPr>
                <w:rFonts w:asciiTheme="majorBidi" w:hAnsiTheme="majorBidi" w:cstheme="majorBidi"/>
                <w:sz w:val="20"/>
                <w:szCs w:val="20"/>
              </w:rPr>
            </w:pPr>
            <w:r w:rsidRPr="00634392">
              <w:rPr>
                <w:rFonts w:asciiTheme="majorBidi" w:hAnsiTheme="majorBidi" w:cstheme="majorBidi"/>
                <w:sz w:val="20"/>
                <w:szCs w:val="20"/>
              </w:rPr>
              <w:lastRenderedPageBreak/>
              <w:t>Harwood 2005</w:t>
            </w:r>
          </w:p>
        </w:tc>
        <w:tc>
          <w:tcPr>
            <w:tcW w:w="2601" w:type="dxa"/>
          </w:tcPr>
          <w:p w:rsidR="006739E8" w:rsidRDefault="006739E8" w:rsidP="00436038">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34392">
              <w:rPr>
                <w:rFonts w:asciiTheme="majorBidi" w:hAnsiTheme="majorBidi" w:cstheme="majorBidi"/>
                <w:sz w:val="20"/>
                <w:szCs w:val="20"/>
              </w:rPr>
              <w:t>Policy adoption</w:t>
            </w:r>
            <w:r>
              <w:rPr>
                <w:rFonts w:asciiTheme="majorBidi" w:hAnsiTheme="majorBidi" w:cstheme="majorBidi"/>
                <w:sz w:val="20"/>
                <w:szCs w:val="20"/>
              </w:rPr>
              <w:t>:</w:t>
            </w:r>
          </w:p>
          <w:p w:rsidR="006739E8" w:rsidRPr="00634392" w:rsidRDefault="006739E8" w:rsidP="00436038">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imes New Roman" w:hAnsi="Times New Roman" w:cs="Times New Roman"/>
                <w:sz w:val="20"/>
                <w:szCs w:val="20"/>
              </w:rPr>
              <w:t>assessed as p</w:t>
            </w:r>
            <w:r w:rsidRPr="00133172">
              <w:rPr>
                <w:rFonts w:ascii="Times New Roman" w:hAnsi="Times New Roman" w:cs="Times New Roman"/>
                <w:sz w:val="20"/>
                <w:szCs w:val="20"/>
              </w:rPr>
              <w:t>assage of</w:t>
            </w:r>
            <w:r>
              <w:rPr>
                <w:rFonts w:ascii="Times New Roman" w:hAnsi="Times New Roman" w:cs="Times New Roman"/>
                <w:sz w:val="20"/>
                <w:szCs w:val="20"/>
              </w:rPr>
              <w:t xml:space="preserve"> alcohol</w:t>
            </w:r>
            <w:r w:rsidRPr="00133172">
              <w:rPr>
                <w:rFonts w:ascii="Times New Roman" w:hAnsi="Times New Roman" w:cs="Times New Roman"/>
                <w:sz w:val="20"/>
                <w:szCs w:val="20"/>
              </w:rPr>
              <w:t xml:space="preserve"> bills</w:t>
            </w:r>
          </w:p>
          <w:p w:rsidR="006739E8" w:rsidRPr="00634392" w:rsidRDefault="006739E8" w:rsidP="00436038">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p w:rsidR="006739E8" w:rsidRPr="00634392" w:rsidRDefault="006739E8" w:rsidP="00436038">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34392">
              <w:rPr>
                <w:rFonts w:asciiTheme="majorBidi" w:hAnsiTheme="majorBidi" w:cstheme="majorBidi"/>
                <w:sz w:val="20"/>
                <w:szCs w:val="20"/>
              </w:rPr>
              <w:t>Quantitative description</w:t>
            </w:r>
          </w:p>
          <w:p w:rsidR="006739E8" w:rsidRPr="00634392" w:rsidRDefault="006739E8" w:rsidP="00436038">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p w:rsidR="006739E8" w:rsidRPr="00634392" w:rsidRDefault="006739E8" w:rsidP="00436038">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20"/>
                <w:szCs w:val="20"/>
              </w:rPr>
            </w:pPr>
            <w:r>
              <w:rPr>
                <w:rFonts w:asciiTheme="majorBidi" w:hAnsiTheme="majorBidi" w:cstheme="majorBidi"/>
                <w:i/>
                <w:iCs/>
                <w:sz w:val="20"/>
                <w:szCs w:val="20"/>
              </w:rPr>
              <w:t>“</w:t>
            </w:r>
            <w:r w:rsidR="009C3206">
              <w:rPr>
                <w:rFonts w:asciiTheme="majorBidi" w:hAnsiTheme="majorBidi" w:cstheme="majorBidi"/>
                <w:i/>
                <w:iCs/>
                <w:sz w:val="20"/>
                <w:szCs w:val="20"/>
              </w:rPr>
              <w:t>Media as a</w:t>
            </w:r>
            <w:r w:rsidR="009C3206" w:rsidRPr="00634392">
              <w:rPr>
                <w:rFonts w:asciiTheme="majorBidi" w:hAnsiTheme="majorBidi" w:cstheme="majorBidi"/>
                <w:i/>
                <w:iCs/>
                <w:sz w:val="20"/>
                <w:szCs w:val="20"/>
              </w:rPr>
              <w:t xml:space="preserve">wareness </w:t>
            </w:r>
            <w:r w:rsidR="009C3206">
              <w:rPr>
                <w:rFonts w:asciiTheme="majorBidi" w:hAnsiTheme="majorBidi" w:cstheme="majorBidi"/>
                <w:i/>
                <w:iCs/>
                <w:sz w:val="20"/>
                <w:szCs w:val="20"/>
              </w:rPr>
              <w:t xml:space="preserve">tools </w:t>
            </w:r>
            <w:r w:rsidR="009C3206" w:rsidRPr="00634392">
              <w:rPr>
                <w:rFonts w:asciiTheme="majorBidi" w:hAnsiTheme="majorBidi" w:cstheme="majorBidi"/>
                <w:i/>
                <w:iCs/>
                <w:sz w:val="20"/>
                <w:szCs w:val="20"/>
              </w:rPr>
              <w:t>le</w:t>
            </w:r>
            <w:r w:rsidR="009C3206">
              <w:rPr>
                <w:rFonts w:asciiTheme="majorBidi" w:hAnsiTheme="majorBidi" w:cstheme="majorBidi"/>
                <w:i/>
                <w:iCs/>
                <w:sz w:val="20"/>
                <w:szCs w:val="20"/>
              </w:rPr>
              <w:t>a</w:t>
            </w:r>
            <w:r w:rsidR="009C3206" w:rsidRPr="00634392">
              <w:rPr>
                <w:rFonts w:asciiTheme="majorBidi" w:hAnsiTheme="majorBidi" w:cstheme="majorBidi"/>
                <w:i/>
                <w:iCs/>
                <w:sz w:val="20"/>
                <w:szCs w:val="20"/>
              </w:rPr>
              <w:t>d</w:t>
            </w:r>
            <w:r w:rsidR="009C3206">
              <w:rPr>
                <w:rFonts w:asciiTheme="majorBidi" w:hAnsiTheme="majorBidi" w:cstheme="majorBidi"/>
                <w:i/>
                <w:iCs/>
                <w:sz w:val="20"/>
                <w:szCs w:val="20"/>
              </w:rPr>
              <w:t>ing</w:t>
            </w:r>
            <w:r w:rsidR="009C3206" w:rsidRPr="00634392">
              <w:rPr>
                <w:rFonts w:asciiTheme="majorBidi" w:hAnsiTheme="majorBidi" w:cstheme="majorBidi"/>
                <w:i/>
                <w:iCs/>
                <w:sz w:val="20"/>
                <w:szCs w:val="20"/>
              </w:rPr>
              <w:t xml:space="preserve"> </w:t>
            </w:r>
            <w:r w:rsidR="009C3206">
              <w:rPr>
                <w:rFonts w:asciiTheme="majorBidi" w:hAnsiTheme="majorBidi" w:cstheme="majorBidi"/>
                <w:i/>
                <w:iCs/>
                <w:sz w:val="20"/>
                <w:szCs w:val="20"/>
              </w:rPr>
              <w:t>to policy</w:t>
            </w:r>
            <w:r w:rsidR="009C3206" w:rsidRPr="00634392">
              <w:rPr>
                <w:rFonts w:asciiTheme="majorBidi" w:hAnsiTheme="majorBidi" w:cstheme="majorBidi"/>
                <w:i/>
                <w:iCs/>
                <w:sz w:val="20"/>
                <w:szCs w:val="20"/>
              </w:rPr>
              <w:t xml:space="preserve"> adoption</w:t>
            </w:r>
            <w:r w:rsidR="009C3206" w:rsidRPr="00634392">
              <w:rPr>
                <w:rFonts w:asciiTheme="majorBidi" w:hAnsiTheme="majorBidi" w:cstheme="majorBidi"/>
                <w:i/>
                <w:iCs/>
                <w:sz w:val="20"/>
                <w:szCs w:val="20"/>
              </w:rPr>
              <w:t xml:space="preserve"> </w:t>
            </w:r>
            <w:r w:rsidRPr="00634392">
              <w:rPr>
                <w:rFonts w:asciiTheme="majorBidi" w:hAnsiTheme="majorBidi" w:cstheme="majorBidi"/>
                <w:i/>
                <w:iCs/>
                <w:sz w:val="20"/>
                <w:szCs w:val="20"/>
              </w:rPr>
              <w:t>”</w:t>
            </w:r>
          </w:p>
        </w:tc>
        <w:tc>
          <w:tcPr>
            <w:tcW w:w="5879" w:type="dxa"/>
          </w:tcPr>
          <w:p w:rsidR="006739E8" w:rsidRPr="003D6D1C" w:rsidRDefault="006739E8" w:rsidP="00436038">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20"/>
                <w:szCs w:val="20"/>
              </w:rPr>
            </w:pPr>
            <w:r>
              <w:rPr>
                <w:rFonts w:asciiTheme="majorBidi" w:hAnsiTheme="majorBidi" w:cstheme="majorBidi"/>
                <w:i/>
                <w:iCs/>
                <w:sz w:val="20"/>
                <w:szCs w:val="20"/>
              </w:rPr>
              <w:t>“</w:t>
            </w:r>
            <w:r w:rsidRPr="003D6D1C">
              <w:rPr>
                <w:rFonts w:asciiTheme="majorBidi" w:hAnsiTheme="majorBidi" w:cstheme="majorBidi"/>
                <w:i/>
                <w:iCs/>
                <w:sz w:val="20"/>
                <w:szCs w:val="20"/>
              </w:rPr>
              <w:t>Overall, our findings show that high press coverage was associated with unsuccessful alcohol bills; all successful bills under study, with the possible exception of a zero tolerance law, were enacted with little or no media attention. These findings suggest that press inattention has potential benefits for policy advocacy in at least two ways—to prevent mobilization of opponents and to permit stakeholders the opportunity to compromise during negotiations on bill content and wording</w:t>
            </w:r>
            <w:r>
              <w:rPr>
                <w:rFonts w:asciiTheme="majorBidi" w:hAnsiTheme="majorBidi" w:cstheme="majorBidi"/>
                <w:i/>
                <w:iCs/>
                <w:sz w:val="20"/>
                <w:szCs w:val="20"/>
              </w:rPr>
              <w:t>”</w:t>
            </w:r>
            <w:r w:rsidRPr="003D6D1C">
              <w:rPr>
                <w:rFonts w:asciiTheme="majorBidi" w:hAnsiTheme="majorBidi" w:cstheme="majorBidi"/>
                <w:i/>
                <w:iCs/>
                <w:sz w:val="20"/>
                <w:szCs w:val="20"/>
              </w:rPr>
              <w:t>.</w:t>
            </w:r>
          </w:p>
        </w:tc>
      </w:tr>
      <w:tr w:rsidR="006739E8" w:rsidRPr="00634392" w:rsidTr="004360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tcPr>
          <w:p w:rsidR="006739E8" w:rsidRPr="00634392" w:rsidRDefault="006739E8" w:rsidP="00436038">
            <w:pPr>
              <w:spacing w:line="480" w:lineRule="auto"/>
              <w:rPr>
                <w:rFonts w:asciiTheme="majorBidi" w:hAnsiTheme="majorBidi" w:cstheme="majorBidi"/>
                <w:sz w:val="20"/>
                <w:szCs w:val="20"/>
              </w:rPr>
            </w:pPr>
            <w:r w:rsidRPr="00634392">
              <w:rPr>
                <w:rFonts w:asciiTheme="majorBidi" w:hAnsiTheme="majorBidi" w:cstheme="majorBidi"/>
                <w:sz w:val="20"/>
                <w:szCs w:val="20"/>
              </w:rPr>
              <w:t>Gowda 2008</w:t>
            </w:r>
          </w:p>
        </w:tc>
        <w:tc>
          <w:tcPr>
            <w:tcW w:w="2601" w:type="dxa"/>
          </w:tcPr>
          <w:p w:rsidR="006739E8" w:rsidRDefault="006739E8" w:rsidP="00436038">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34392">
              <w:rPr>
                <w:rFonts w:asciiTheme="majorBidi" w:hAnsiTheme="majorBidi" w:cstheme="majorBidi"/>
                <w:sz w:val="20"/>
                <w:szCs w:val="20"/>
              </w:rPr>
              <w:t>Policy adoption</w:t>
            </w:r>
            <w:r>
              <w:rPr>
                <w:rFonts w:asciiTheme="majorBidi" w:hAnsiTheme="majorBidi" w:cstheme="majorBidi"/>
                <w:sz w:val="20"/>
                <w:szCs w:val="20"/>
              </w:rPr>
              <w:t>:</w:t>
            </w:r>
          </w:p>
          <w:p w:rsidR="006739E8" w:rsidRPr="00634392" w:rsidRDefault="006739E8" w:rsidP="00436038">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 xml:space="preserve">assessed as </w:t>
            </w:r>
            <w:r w:rsidRPr="00133172">
              <w:rPr>
                <w:rFonts w:ascii="Times New Roman" w:hAnsi="Times New Roman" w:cs="Times New Roman"/>
                <w:sz w:val="20"/>
                <w:szCs w:val="20"/>
              </w:rPr>
              <w:t xml:space="preserve">adoption of </w:t>
            </w:r>
            <w:r w:rsidR="000745B4">
              <w:rPr>
                <w:rFonts w:ascii="Times New Roman" w:hAnsi="Times New Roman" w:cs="Times New Roman"/>
                <w:sz w:val="20"/>
                <w:szCs w:val="20"/>
              </w:rPr>
              <w:t xml:space="preserve">a new </w:t>
            </w:r>
            <w:r>
              <w:rPr>
                <w:rFonts w:ascii="Times New Roman" w:hAnsi="Times New Roman" w:cs="Times New Roman"/>
                <w:sz w:val="20"/>
                <w:szCs w:val="20"/>
              </w:rPr>
              <w:t xml:space="preserve">water </w:t>
            </w:r>
            <w:r w:rsidRPr="00133172">
              <w:rPr>
                <w:rFonts w:ascii="Times New Roman" w:hAnsi="Times New Roman" w:cs="Times New Roman"/>
                <w:sz w:val="20"/>
                <w:szCs w:val="20"/>
              </w:rPr>
              <w:t>fluoridation policy</w:t>
            </w:r>
            <w:r>
              <w:rPr>
                <w:rFonts w:asciiTheme="majorBidi" w:hAnsiTheme="majorBidi" w:cstheme="majorBidi"/>
                <w:sz w:val="20"/>
                <w:szCs w:val="20"/>
              </w:rPr>
              <w:t xml:space="preserve">  </w:t>
            </w:r>
          </w:p>
          <w:p w:rsidR="006739E8" w:rsidRPr="00634392" w:rsidRDefault="006739E8" w:rsidP="00436038">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p w:rsidR="006739E8" w:rsidRPr="00634392" w:rsidRDefault="006739E8" w:rsidP="00436038">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p w:rsidR="006739E8" w:rsidRPr="00634392" w:rsidRDefault="006739E8" w:rsidP="00436038">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34392">
              <w:rPr>
                <w:rFonts w:asciiTheme="majorBidi" w:hAnsiTheme="majorBidi" w:cstheme="majorBidi"/>
                <w:sz w:val="20"/>
                <w:szCs w:val="20"/>
              </w:rPr>
              <w:lastRenderedPageBreak/>
              <w:t xml:space="preserve">Narrative description </w:t>
            </w:r>
          </w:p>
          <w:p w:rsidR="006739E8" w:rsidRPr="00634392" w:rsidRDefault="006739E8" w:rsidP="00436038">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p w:rsidR="006739E8" w:rsidRPr="00634392" w:rsidRDefault="001729C2" w:rsidP="001729C2">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0"/>
                <w:szCs w:val="20"/>
              </w:rPr>
            </w:pPr>
            <w:r w:rsidRPr="00634392">
              <w:rPr>
                <w:rFonts w:asciiTheme="majorBidi" w:hAnsiTheme="majorBidi" w:cstheme="majorBidi"/>
                <w:i/>
                <w:iCs/>
                <w:sz w:val="20"/>
                <w:szCs w:val="20"/>
              </w:rPr>
              <w:t>“</w:t>
            </w:r>
            <w:r>
              <w:rPr>
                <w:rFonts w:asciiTheme="majorBidi" w:hAnsiTheme="majorBidi" w:cstheme="majorBidi"/>
                <w:i/>
                <w:iCs/>
                <w:sz w:val="20"/>
                <w:szCs w:val="20"/>
              </w:rPr>
              <w:t>Media as a</w:t>
            </w:r>
            <w:r w:rsidRPr="00634392">
              <w:rPr>
                <w:rFonts w:asciiTheme="majorBidi" w:hAnsiTheme="majorBidi" w:cstheme="majorBidi"/>
                <w:i/>
                <w:iCs/>
                <w:sz w:val="20"/>
                <w:szCs w:val="20"/>
              </w:rPr>
              <w:t xml:space="preserve">wareness </w:t>
            </w:r>
            <w:r>
              <w:rPr>
                <w:rFonts w:asciiTheme="majorBidi" w:hAnsiTheme="majorBidi" w:cstheme="majorBidi"/>
                <w:i/>
                <w:iCs/>
                <w:sz w:val="20"/>
                <w:szCs w:val="20"/>
              </w:rPr>
              <w:t xml:space="preserve">tools to gain public support </w:t>
            </w:r>
            <w:r w:rsidRPr="00634392">
              <w:rPr>
                <w:rFonts w:asciiTheme="majorBidi" w:hAnsiTheme="majorBidi" w:cstheme="majorBidi"/>
                <w:i/>
                <w:iCs/>
                <w:sz w:val="20"/>
                <w:szCs w:val="20"/>
              </w:rPr>
              <w:t>le</w:t>
            </w:r>
            <w:r>
              <w:rPr>
                <w:rFonts w:asciiTheme="majorBidi" w:hAnsiTheme="majorBidi" w:cstheme="majorBidi"/>
                <w:i/>
                <w:iCs/>
                <w:sz w:val="20"/>
                <w:szCs w:val="20"/>
              </w:rPr>
              <w:t>a</w:t>
            </w:r>
            <w:r w:rsidRPr="00634392">
              <w:rPr>
                <w:rFonts w:asciiTheme="majorBidi" w:hAnsiTheme="majorBidi" w:cstheme="majorBidi"/>
                <w:i/>
                <w:iCs/>
                <w:sz w:val="20"/>
                <w:szCs w:val="20"/>
              </w:rPr>
              <w:t>d</w:t>
            </w:r>
            <w:r>
              <w:rPr>
                <w:rFonts w:asciiTheme="majorBidi" w:hAnsiTheme="majorBidi" w:cstheme="majorBidi"/>
                <w:i/>
                <w:iCs/>
                <w:sz w:val="20"/>
                <w:szCs w:val="20"/>
              </w:rPr>
              <w:t>ing</w:t>
            </w:r>
            <w:r w:rsidRPr="00634392">
              <w:rPr>
                <w:rFonts w:asciiTheme="majorBidi" w:hAnsiTheme="majorBidi" w:cstheme="majorBidi"/>
                <w:i/>
                <w:iCs/>
                <w:sz w:val="20"/>
                <w:szCs w:val="20"/>
              </w:rPr>
              <w:t xml:space="preserve"> </w:t>
            </w:r>
            <w:r>
              <w:rPr>
                <w:rFonts w:asciiTheme="majorBidi" w:hAnsiTheme="majorBidi" w:cstheme="majorBidi"/>
                <w:i/>
                <w:iCs/>
                <w:sz w:val="20"/>
                <w:szCs w:val="20"/>
              </w:rPr>
              <w:t>to policy</w:t>
            </w:r>
            <w:r w:rsidRPr="00634392">
              <w:rPr>
                <w:rFonts w:asciiTheme="majorBidi" w:hAnsiTheme="majorBidi" w:cstheme="majorBidi"/>
                <w:i/>
                <w:iCs/>
                <w:sz w:val="20"/>
                <w:szCs w:val="20"/>
              </w:rPr>
              <w:t xml:space="preserve"> adoption”</w:t>
            </w:r>
          </w:p>
          <w:p w:rsidR="006739E8" w:rsidRPr="00634392" w:rsidRDefault="006739E8" w:rsidP="00436038">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p w:rsidR="006739E8" w:rsidRPr="00634392" w:rsidRDefault="006739E8" w:rsidP="00436038">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c>
          <w:tcPr>
            <w:tcW w:w="5879" w:type="dxa"/>
          </w:tcPr>
          <w:p w:rsidR="006739E8" w:rsidRPr="003D6D1C" w:rsidRDefault="006739E8" w:rsidP="00436038">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0"/>
                <w:szCs w:val="20"/>
              </w:rPr>
            </w:pPr>
            <w:r w:rsidRPr="003D6D1C">
              <w:rPr>
                <w:rFonts w:asciiTheme="majorBidi" w:hAnsiTheme="majorBidi" w:cstheme="majorBidi"/>
                <w:i/>
                <w:iCs/>
                <w:sz w:val="20"/>
                <w:szCs w:val="20"/>
              </w:rPr>
              <w:lastRenderedPageBreak/>
              <w:t>”Media advocacy involved both ”top down” and “bottom up” approaches, complementing adoption of the fluoridation position statement by the  District Health Boards (DHB) and acting as a vehicle for reflecting community views on fluoridation.”</w:t>
            </w:r>
          </w:p>
          <w:p w:rsidR="006739E8" w:rsidRPr="003D6D1C" w:rsidRDefault="006739E8" w:rsidP="00436038">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0"/>
                <w:szCs w:val="20"/>
              </w:rPr>
            </w:pPr>
          </w:p>
          <w:p w:rsidR="006739E8" w:rsidRPr="003D6D1C" w:rsidRDefault="006739E8" w:rsidP="00436038">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0"/>
                <w:szCs w:val="20"/>
              </w:rPr>
            </w:pPr>
            <w:r w:rsidRPr="003D6D1C">
              <w:rPr>
                <w:rFonts w:asciiTheme="majorBidi" w:hAnsiTheme="majorBidi" w:cstheme="majorBidi"/>
                <w:i/>
                <w:iCs/>
                <w:sz w:val="20"/>
                <w:szCs w:val="20"/>
              </w:rPr>
              <w:t xml:space="preserve">“The media played an important role during and after adoption of the </w:t>
            </w:r>
            <w:r w:rsidRPr="003D6D1C">
              <w:rPr>
                <w:rFonts w:asciiTheme="majorBidi" w:hAnsiTheme="majorBidi" w:cstheme="majorBidi"/>
                <w:i/>
                <w:iCs/>
                <w:sz w:val="20"/>
                <w:szCs w:val="20"/>
              </w:rPr>
              <w:lastRenderedPageBreak/>
              <w:t>position statement by DHB”</w:t>
            </w:r>
          </w:p>
          <w:p w:rsidR="006739E8" w:rsidRPr="003D6D1C" w:rsidRDefault="006739E8" w:rsidP="00436038">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0"/>
                <w:szCs w:val="20"/>
              </w:rPr>
            </w:pPr>
          </w:p>
          <w:p w:rsidR="006739E8" w:rsidRPr="003D6D1C" w:rsidRDefault="006739E8" w:rsidP="00436038">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0"/>
                <w:szCs w:val="20"/>
              </w:rPr>
            </w:pPr>
            <w:r>
              <w:rPr>
                <w:rFonts w:asciiTheme="majorBidi" w:hAnsiTheme="majorBidi" w:cstheme="majorBidi"/>
                <w:i/>
                <w:iCs/>
                <w:sz w:val="20"/>
                <w:szCs w:val="20"/>
              </w:rPr>
              <w:t>“</w:t>
            </w:r>
            <w:r w:rsidRPr="003D6D1C">
              <w:rPr>
                <w:rFonts w:asciiTheme="majorBidi" w:hAnsiTheme="majorBidi" w:cstheme="majorBidi"/>
                <w:i/>
                <w:iCs/>
                <w:sz w:val="20"/>
                <w:szCs w:val="20"/>
              </w:rPr>
              <w:t xml:space="preserve">The outcome of the telephone survey carried out in 2006 in </w:t>
            </w:r>
            <w:proofErr w:type="spellStart"/>
            <w:r w:rsidRPr="003D6D1C">
              <w:rPr>
                <w:rFonts w:asciiTheme="majorBidi" w:hAnsiTheme="majorBidi" w:cstheme="majorBidi"/>
                <w:i/>
                <w:iCs/>
                <w:sz w:val="20"/>
                <w:szCs w:val="20"/>
              </w:rPr>
              <w:t>Kaitaia</w:t>
            </w:r>
            <w:proofErr w:type="spellEnd"/>
            <w:r w:rsidRPr="003D6D1C">
              <w:rPr>
                <w:rFonts w:asciiTheme="majorBidi" w:hAnsiTheme="majorBidi" w:cstheme="majorBidi"/>
                <w:i/>
                <w:iCs/>
                <w:sz w:val="20"/>
                <w:szCs w:val="20"/>
              </w:rPr>
              <w:t xml:space="preserve"> and </w:t>
            </w:r>
            <w:proofErr w:type="spellStart"/>
            <w:r w:rsidRPr="003D6D1C">
              <w:rPr>
                <w:rFonts w:asciiTheme="majorBidi" w:hAnsiTheme="majorBidi" w:cstheme="majorBidi"/>
                <w:i/>
                <w:iCs/>
                <w:sz w:val="20"/>
                <w:szCs w:val="20"/>
              </w:rPr>
              <w:t>Kaikohe</w:t>
            </w:r>
            <w:proofErr w:type="spellEnd"/>
            <w:r w:rsidRPr="003D6D1C">
              <w:rPr>
                <w:rFonts w:asciiTheme="majorBidi" w:hAnsiTheme="majorBidi" w:cstheme="majorBidi"/>
                <w:i/>
                <w:iCs/>
                <w:sz w:val="20"/>
                <w:szCs w:val="20"/>
              </w:rPr>
              <w:t xml:space="preserve"> reflect the implications and effectiveness of fluoridation advocacy. It obtained a simple majority in </w:t>
            </w:r>
            <w:proofErr w:type="spellStart"/>
            <w:r w:rsidRPr="003D6D1C">
              <w:rPr>
                <w:rFonts w:asciiTheme="majorBidi" w:hAnsiTheme="majorBidi" w:cstheme="majorBidi"/>
                <w:i/>
                <w:iCs/>
                <w:sz w:val="20"/>
                <w:szCs w:val="20"/>
              </w:rPr>
              <w:t>favour</w:t>
            </w:r>
            <w:proofErr w:type="spellEnd"/>
            <w:r w:rsidRPr="003D6D1C">
              <w:rPr>
                <w:rFonts w:asciiTheme="majorBidi" w:hAnsiTheme="majorBidi" w:cstheme="majorBidi"/>
                <w:i/>
                <w:iCs/>
                <w:sz w:val="20"/>
                <w:szCs w:val="20"/>
              </w:rPr>
              <w:t xml:space="preserve"> of fluoridation and led directly to Far North District Council’s resolution to fluoridate </w:t>
            </w:r>
            <w:proofErr w:type="spellStart"/>
            <w:r w:rsidRPr="003D6D1C">
              <w:rPr>
                <w:rFonts w:asciiTheme="majorBidi" w:hAnsiTheme="majorBidi" w:cstheme="majorBidi"/>
                <w:i/>
                <w:iCs/>
                <w:sz w:val="20"/>
                <w:szCs w:val="20"/>
              </w:rPr>
              <w:t>Kaitaia</w:t>
            </w:r>
            <w:proofErr w:type="spellEnd"/>
            <w:r w:rsidRPr="003D6D1C">
              <w:rPr>
                <w:rFonts w:asciiTheme="majorBidi" w:hAnsiTheme="majorBidi" w:cstheme="majorBidi"/>
                <w:i/>
                <w:iCs/>
                <w:sz w:val="20"/>
                <w:szCs w:val="20"/>
              </w:rPr>
              <w:t xml:space="preserve"> and </w:t>
            </w:r>
            <w:proofErr w:type="spellStart"/>
            <w:r w:rsidRPr="003D6D1C">
              <w:rPr>
                <w:rFonts w:asciiTheme="majorBidi" w:hAnsiTheme="majorBidi" w:cstheme="majorBidi"/>
                <w:i/>
                <w:iCs/>
                <w:sz w:val="20"/>
                <w:szCs w:val="20"/>
              </w:rPr>
              <w:t>Kaikohe</w:t>
            </w:r>
            <w:proofErr w:type="spellEnd"/>
            <w:r w:rsidRPr="003D6D1C">
              <w:rPr>
                <w:rFonts w:asciiTheme="majorBidi" w:hAnsiTheme="majorBidi" w:cstheme="majorBidi"/>
                <w:i/>
                <w:iCs/>
                <w:sz w:val="20"/>
                <w:szCs w:val="20"/>
              </w:rPr>
              <w:t>. Media advocacy is yet another key tool that played an important role in disseminating appropriate information. Analysis of articles and letters showed that media played an important role in linking all levels of the community including both proponents and opponents of water fluoridation and also spreading an effective message.</w:t>
            </w:r>
            <w:r>
              <w:rPr>
                <w:rFonts w:asciiTheme="majorBidi" w:hAnsiTheme="majorBidi" w:cstheme="majorBidi"/>
                <w:i/>
                <w:iCs/>
                <w:sz w:val="20"/>
                <w:szCs w:val="20"/>
              </w:rPr>
              <w:t>”</w:t>
            </w:r>
            <w:r w:rsidRPr="003D6D1C">
              <w:rPr>
                <w:rFonts w:asciiTheme="majorBidi" w:hAnsiTheme="majorBidi" w:cstheme="majorBidi"/>
                <w:i/>
                <w:iCs/>
                <w:sz w:val="20"/>
                <w:szCs w:val="20"/>
              </w:rPr>
              <w:t xml:space="preserve"> </w:t>
            </w:r>
          </w:p>
        </w:tc>
      </w:tr>
      <w:tr w:rsidR="006739E8" w:rsidRPr="00634392" w:rsidTr="00436038">
        <w:tc>
          <w:tcPr>
            <w:cnfStyle w:val="001000000000" w:firstRow="0" w:lastRow="0" w:firstColumn="1" w:lastColumn="0" w:oddVBand="0" w:evenVBand="0" w:oddHBand="0" w:evenHBand="0" w:firstRowFirstColumn="0" w:firstRowLastColumn="0" w:lastRowFirstColumn="0" w:lastRowLastColumn="0"/>
            <w:tcW w:w="1458" w:type="dxa"/>
          </w:tcPr>
          <w:p w:rsidR="006739E8" w:rsidRPr="00634392" w:rsidRDefault="006739E8" w:rsidP="00436038">
            <w:pPr>
              <w:spacing w:line="480" w:lineRule="auto"/>
              <w:rPr>
                <w:rFonts w:asciiTheme="majorBidi" w:hAnsiTheme="majorBidi" w:cstheme="majorBidi"/>
                <w:sz w:val="20"/>
                <w:szCs w:val="20"/>
              </w:rPr>
            </w:pPr>
            <w:proofErr w:type="spellStart"/>
            <w:r w:rsidRPr="00634392">
              <w:rPr>
                <w:rFonts w:asciiTheme="majorBidi" w:hAnsiTheme="majorBidi" w:cstheme="majorBidi"/>
                <w:sz w:val="20"/>
                <w:szCs w:val="20"/>
              </w:rPr>
              <w:lastRenderedPageBreak/>
              <w:t>Niederdeppe</w:t>
            </w:r>
            <w:proofErr w:type="spellEnd"/>
            <w:r w:rsidRPr="00634392">
              <w:rPr>
                <w:rFonts w:asciiTheme="majorBidi" w:hAnsiTheme="majorBidi" w:cstheme="majorBidi"/>
                <w:sz w:val="20"/>
                <w:szCs w:val="20"/>
              </w:rPr>
              <w:t xml:space="preserve"> 2007</w:t>
            </w:r>
          </w:p>
        </w:tc>
        <w:tc>
          <w:tcPr>
            <w:tcW w:w="2601" w:type="dxa"/>
          </w:tcPr>
          <w:p w:rsidR="006739E8" w:rsidRDefault="006739E8" w:rsidP="00436038">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34392">
              <w:rPr>
                <w:rFonts w:asciiTheme="majorBidi" w:hAnsiTheme="majorBidi" w:cstheme="majorBidi"/>
                <w:sz w:val="20"/>
                <w:szCs w:val="20"/>
              </w:rPr>
              <w:t>Policy adoption</w:t>
            </w:r>
            <w:r>
              <w:rPr>
                <w:rFonts w:asciiTheme="majorBidi" w:hAnsiTheme="majorBidi" w:cstheme="majorBidi"/>
                <w:sz w:val="20"/>
                <w:szCs w:val="20"/>
              </w:rPr>
              <w:t>:</w:t>
            </w:r>
          </w:p>
          <w:p w:rsidR="006739E8" w:rsidRPr="00634392" w:rsidRDefault="006739E8" w:rsidP="00436038">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assessed as p</w:t>
            </w:r>
            <w:r w:rsidRPr="00CA46AC">
              <w:rPr>
                <w:rFonts w:asciiTheme="majorBidi" w:hAnsiTheme="majorBidi" w:cstheme="majorBidi"/>
                <w:sz w:val="20"/>
                <w:szCs w:val="20"/>
              </w:rPr>
              <w:t>assage of tobacco product placement ordinances</w:t>
            </w:r>
          </w:p>
          <w:p w:rsidR="006739E8" w:rsidRPr="00634392" w:rsidRDefault="006739E8" w:rsidP="00436038">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p w:rsidR="006739E8" w:rsidRPr="00634392" w:rsidRDefault="006739E8" w:rsidP="00436038">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634392">
              <w:rPr>
                <w:rFonts w:asciiTheme="majorBidi" w:hAnsiTheme="majorBidi" w:cstheme="majorBidi"/>
                <w:sz w:val="20"/>
                <w:szCs w:val="20"/>
              </w:rPr>
              <w:t>Statistical evaluation</w:t>
            </w:r>
          </w:p>
          <w:p w:rsidR="006739E8" w:rsidRPr="00634392" w:rsidRDefault="006739E8" w:rsidP="00436038">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p w:rsidR="006739E8" w:rsidRPr="00634392" w:rsidRDefault="006739E8" w:rsidP="00436038">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20"/>
                <w:szCs w:val="20"/>
              </w:rPr>
            </w:pPr>
            <w:r w:rsidRPr="00634392">
              <w:rPr>
                <w:rFonts w:asciiTheme="majorBidi" w:hAnsiTheme="majorBidi" w:cstheme="majorBidi"/>
                <w:i/>
                <w:iCs/>
                <w:sz w:val="20"/>
                <w:szCs w:val="20"/>
              </w:rPr>
              <w:t>“</w:t>
            </w:r>
            <w:r w:rsidR="009C3206">
              <w:rPr>
                <w:rFonts w:asciiTheme="majorBidi" w:hAnsiTheme="majorBidi" w:cstheme="majorBidi"/>
                <w:i/>
                <w:iCs/>
                <w:sz w:val="20"/>
                <w:szCs w:val="20"/>
              </w:rPr>
              <w:t xml:space="preserve"> </w:t>
            </w:r>
            <w:r w:rsidR="009C3206">
              <w:rPr>
                <w:rFonts w:asciiTheme="majorBidi" w:hAnsiTheme="majorBidi" w:cstheme="majorBidi"/>
                <w:i/>
                <w:iCs/>
                <w:sz w:val="20"/>
                <w:szCs w:val="20"/>
              </w:rPr>
              <w:t>Media as a</w:t>
            </w:r>
            <w:r w:rsidR="009C3206" w:rsidRPr="00634392">
              <w:rPr>
                <w:rFonts w:asciiTheme="majorBidi" w:hAnsiTheme="majorBidi" w:cstheme="majorBidi"/>
                <w:i/>
                <w:iCs/>
                <w:sz w:val="20"/>
                <w:szCs w:val="20"/>
              </w:rPr>
              <w:t xml:space="preserve">wareness </w:t>
            </w:r>
            <w:r w:rsidR="009C3206">
              <w:rPr>
                <w:rFonts w:asciiTheme="majorBidi" w:hAnsiTheme="majorBidi" w:cstheme="majorBidi"/>
                <w:i/>
                <w:iCs/>
                <w:sz w:val="20"/>
                <w:szCs w:val="20"/>
              </w:rPr>
              <w:t xml:space="preserve">tools </w:t>
            </w:r>
            <w:r w:rsidR="009C3206" w:rsidRPr="00634392">
              <w:rPr>
                <w:rFonts w:asciiTheme="majorBidi" w:hAnsiTheme="majorBidi" w:cstheme="majorBidi"/>
                <w:i/>
                <w:iCs/>
                <w:sz w:val="20"/>
                <w:szCs w:val="20"/>
              </w:rPr>
              <w:t>le</w:t>
            </w:r>
            <w:r w:rsidR="009C3206">
              <w:rPr>
                <w:rFonts w:asciiTheme="majorBidi" w:hAnsiTheme="majorBidi" w:cstheme="majorBidi"/>
                <w:i/>
                <w:iCs/>
                <w:sz w:val="20"/>
                <w:szCs w:val="20"/>
              </w:rPr>
              <w:t>a</w:t>
            </w:r>
            <w:r w:rsidR="009C3206" w:rsidRPr="00634392">
              <w:rPr>
                <w:rFonts w:asciiTheme="majorBidi" w:hAnsiTheme="majorBidi" w:cstheme="majorBidi"/>
                <w:i/>
                <w:iCs/>
                <w:sz w:val="20"/>
                <w:szCs w:val="20"/>
              </w:rPr>
              <w:t>d</w:t>
            </w:r>
            <w:r w:rsidR="009C3206">
              <w:rPr>
                <w:rFonts w:asciiTheme="majorBidi" w:hAnsiTheme="majorBidi" w:cstheme="majorBidi"/>
                <w:i/>
                <w:iCs/>
                <w:sz w:val="20"/>
                <w:szCs w:val="20"/>
              </w:rPr>
              <w:t>ing</w:t>
            </w:r>
            <w:r w:rsidR="009C3206" w:rsidRPr="00634392">
              <w:rPr>
                <w:rFonts w:asciiTheme="majorBidi" w:hAnsiTheme="majorBidi" w:cstheme="majorBidi"/>
                <w:i/>
                <w:iCs/>
                <w:sz w:val="20"/>
                <w:szCs w:val="20"/>
              </w:rPr>
              <w:t xml:space="preserve"> </w:t>
            </w:r>
            <w:r w:rsidR="009C3206">
              <w:rPr>
                <w:rFonts w:asciiTheme="majorBidi" w:hAnsiTheme="majorBidi" w:cstheme="majorBidi"/>
                <w:i/>
                <w:iCs/>
                <w:sz w:val="20"/>
                <w:szCs w:val="20"/>
              </w:rPr>
              <w:t>to policy</w:t>
            </w:r>
            <w:r w:rsidR="009C3206" w:rsidRPr="00634392">
              <w:rPr>
                <w:rFonts w:asciiTheme="majorBidi" w:hAnsiTheme="majorBidi" w:cstheme="majorBidi"/>
                <w:i/>
                <w:iCs/>
                <w:sz w:val="20"/>
                <w:szCs w:val="20"/>
              </w:rPr>
              <w:t xml:space="preserve"> adoption</w:t>
            </w:r>
            <w:r w:rsidRPr="00634392">
              <w:rPr>
                <w:rFonts w:asciiTheme="majorBidi" w:hAnsiTheme="majorBidi" w:cstheme="majorBidi"/>
                <w:i/>
                <w:iCs/>
                <w:sz w:val="20"/>
                <w:szCs w:val="20"/>
              </w:rPr>
              <w:t>”</w:t>
            </w:r>
          </w:p>
          <w:p w:rsidR="006739E8" w:rsidRPr="00634392" w:rsidRDefault="006739E8" w:rsidP="00436038">
            <w:pPr>
              <w:spacing w:line="48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c>
          <w:tcPr>
            <w:tcW w:w="5879" w:type="dxa"/>
          </w:tcPr>
          <w:p w:rsidR="006739E8" w:rsidRPr="00CA46AC" w:rsidRDefault="006739E8" w:rsidP="00436038">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20"/>
                <w:szCs w:val="20"/>
              </w:rPr>
            </w:pPr>
            <w:r>
              <w:rPr>
                <w:rFonts w:asciiTheme="majorBidi" w:hAnsiTheme="majorBidi" w:cstheme="majorBidi"/>
                <w:i/>
                <w:iCs/>
                <w:sz w:val="20"/>
                <w:szCs w:val="20"/>
              </w:rPr>
              <w:t>“</w:t>
            </w:r>
            <w:r w:rsidRPr="00CA46AC">
              <w:rPr>
                <w:rFonts w:asciiTheme="majorBidi" w:hAnsiTheme="majorBidi" w:cstheme="majorBidi"/>
                <w:i/>
                <w:iCs/>
                <w:sz w:val="20"/>
                <w:szCs w:val="20"/>
              </w:rPr>
              <w:t xml:space="preserve">In support of H2, a one-unit increase in SWAT news exposure was associated with a 94% increase in the odds of counties enacting policy change (table 1, model 1). Other FTCP news exposure was not associated with changes in the odds of policy change. In addition, each quarter (starting from quarter 2, 1998) increased the odds of policy change by 33%. </w:t>
            </w:r>
          </w:p>
          <w:p w:rsidR="006739E8" w:rsidRPr="00CA46AC" w:rsidRDefault="006739E8" w:rsidP="00436038">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20"/>
                <w:szCs w:val="20"/>
              </w:rPr>
            </w:pPr>
            <w:r w:rsidRPr="00CA46AC">
              <w:rPr>
                <w:rFonts w:asciiTheme="majorBidi" w:hAnsiTheme="majorBidi" w:cstheme="majorBidi"/>
                <w:i/>
                <w:iCs/>
                <w:sz w:val="20"/>
                <w:szCs w:val="20"/>
              </w:rPr>
              <w:t>None of the additional control variables included in model 2 was significant. The effect of previous-quarter SWAT news coverage remained significant and somewhat stronger in magnitude. A one-unit increase in SWAT news exposure was associated with a 134% increase in the odds of counties enacting an ordinance.</w:t>
            </w:r>
            <w:r>
              <w:rPr>
                <w:rFonts w:asciiTheme="majorBidi" w:hAnsiTheme="majorBidi" w:cstheme="majorBidi"/>
                <w:i/>
                <w:iCs/>
                <w:sz w:val="20"/>
                <w:szCs w:val="20"/>
              </w:rPr>
              <w:t>”</w:t>
            </w:r>
          </w:p>
          <w:p w:rsidR="006739E8" w:rsidRPr="00CA46AC" w:rsidRDefault="006739E8" w:rsidP="00436038">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20"/>
                <w:szCs w:val="20"/>
              </w:rPr>
            </w:pPr>
          </w:p>
          <w:p w:rsidR="006739E8" w:rsidRPr="00634392" w:rsidRDefault="006739E8" w:rsidP="00436038">
            <w:pPr>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i/>
                <w:iCs/>
                <w:sz w:val="20"/>
                <w:szCs w:val="20"/>
              </w:rPr>
              <w:t>“</w:t>
            </w:r>
            <w:r w:rsidRPr="00CA46AC">
              <w:rPr>
                <w:rFonts w:asciiTheme="majorBidi" w:hAnsiTheme="majorBidi" w:cstheme="majorBidi"/>
                <w:i/>
                <w:iCs/>
                <w:sz w:val="20"/>
                <w:szCs w:val="20"/>
              </w:rPr>
              <w:t>Higher levels of SWAT news coverage in the previous quarter increased the likelihood of a county enacting a TPPO. The effect persisted when controls for community mobilization and pro-tobacco marketing influences were included in the model.</w:t>
            </w:r>
            <w:r>
              <w:rPr>
                <w:rFonts w:asciiTheme="majorBidi" w:hAnsiTheme="majorBidi" w:cstheme="majorBidi"/>
                <w:i/>
                <w:iCs/>
                <w:sz w:val="20"/>
                <w:szCs w:val="20"/>
              </w:rPr>
              <w:t>”</w:t>
            </w:r>
          </w:p>
        </w:tc>
      </w:tr>
      <w:tr w:rsidR="006739E8" w:rsidRPr="00634392" w:rsidTr="00436038">
        <w:trPr>
          <w:cnfStyle w:val="000000100000" w:firstRow="0" w:lastRow="0" w:firstColumn="0" w:lastColumn="0" w:oddVBand="0" w:evenVBand="0" w:oddHBand="1" w:evenHBand="0" w:firstRowFirstColumn="0" w:firstRowLastColumn="0" w:lastRowFirstColumn="0" w:lastRowLastColumn="0"/>
          <w:trHeight w:val="727"/>
        </w:trPr>
        <w:tc>
          <w:tcPr>
            <w:cnfStyle w:val="001000000000" w:firstRow="0" w:lastRow="0" w:firstColumn="1" w:lastColumn="0" w:oddVBand="0" w:evenVBand="0" w:oddHBand="0" w:evenHBand="0" w:firstRowFirstColumn="0" w:firstRowLastColumn="0" w:lastRowFirstColumn="0" w:lastRowLastColumn="0"/>
            <w:tcW w:w="1458" w:type="dxa"/>
          </w:tcPr>
          <w:p w:rsidR="006739E8" w:rsidRPr="00634392" w:rsidRDefault="006739E8" w:rsidP="00436038">
            <w:pPr>
              <w:spacing w:line="480" w:lineRule="auto"/>
              <w:rPr>
                <w:rFonts w:asciiTheme="majorBidi" w:hAnsiTheme="majorBidi" w:cstheme="majorBidi"/>
                <w:sz w:val="20"/>
                <w:szCs w:val="20"/>
              </w:rPr>
            </w:pPr>
            <w:r w:rsidRPr="00634392">
              <w:rPr>
                <w:rFonts w:asciiTheme="majorBidi" w:hAnsiTheme="majorBidi" w:cstheme="majorBidi"/>
                <w:sz w:val="20"/>
                <w:szCs w:val="20"/>
              </w:rPr>
              <w:t>Gardner 2010</w:t>
            </w:r>
          </w:p>
        </w:tc>
        <w:tc>
          <w:tcPr>
            <w:tcW w:w="2601" w:type="dxa"/>
          </w:tcPr>
          <w:p w:rsidR="006739E8" w:rsidRDefault="006739E8" w:rsidP="00436038">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34392">
              <w:rPr>
                <w:rFonts w:asciiTheme="majorBidi" w:hAnsiTheme="majorBidi" w:cstheme="majorBidi"/>
                <w:sz w:val="20"/>
                <w:szCs w:val="20"/>
              </w:rPr>
              <w:t>Policy adoption</w:t>
            </w:r>
            <w:r>
              <w:rPr>
                <w:rFonts w:asciiTheme="majorBidi" w:hAnsiTheme="majorBidi" w:cstheme="majorBidi"/>
                <w:sz w:val="20"/>
                <w:szCs w:val="20"/>
              </w:rPr>
              <w:t>:</w:t>
            </w:r>
          </w:p>
          <w:p w:rsidR="006739E8" w:rsidRDefault="006739E8" w:rsidP="00436038">
            <w:pPr>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 xml:space="preserve">assessed as </w:t>
            </w:r>
            <w:r w:rsidRPr="000A45FA">
              <w:rPr>
                <w:rFonts w:asciiTheme="majorBidi" w:hAnsiTheme="majorBidi" w:cstheme="majorBidi"/>
                <w:sz w:val="20"/>
                <w:szCs w:val="20"/>
              </w:rPr>
              <w:t>achieving a policy change or increased funding to clinics</w:t>
            </w:r>
          </w:p>
          <w:p w:rsidR="006739E8" w:rsidRPr="00634392" w:rsidRDefault="006739E8" w:rsidP="00436038">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p w:rsidR="006739E8" w:rsidRPr="00634392" w:rsidRDefault="006739E8" w:rsidP="00436038">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p>
          <w:p w:rsidR="006739E8" w:rsidRPr="00634392" w:rsidRDefault="006739E8" w:rsidP="00436038">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634392">
              <w:rPr>
                <w:rFonts w:asciiTheme="majorBidi" w:hAnsiTheme="majorBidi" w:cstheme="majorBidi"/>
                <w:sz w:val="20"/>
                <w:szCs w:val="20"/>
              </w:rPr>
              <w:t xml:space="preserve">Quantitative description </w:t>
            </w:r>
          </w:p>
          <w:p w:rsidR="006739E8" w:rsidRPr="00634392" w:rsidRDefault="006739E8" w:rsidP="00436038">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p>
          <w:p w:rsidR="006739E8" w:rsidRPr="00634392" w:rsidRDefault="006739E8" w:rsidP="00436038">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0"/>
                <w:szCs w:val="20"/>
              </w:rPr>
            </w:pPr>
            <w:r w:rsidRPr="00634392">
              <w:rPr>
                <w:rFonts w:asciiTheme="majorBidi" w:hAnsiTheme="majorBidi" w:cstheme="majorBidi"/>
                <w:i/>
                <w:iCs/>
                <w:sz w:val="20"/>
                <w:szCs w:val="20"/>
              </w:rPr>
              <w:lastRenderedPageBreak/>
              <w:t>“</w:t>
            </w:r>
            <w:r w:rsidR="009C3206">
              <w:rPr>
                <w:rFonts w:asciiTheme="majorBidi" w:hAnsiTheme="majorBidi" w:cstheme="majorBidi"/>
                <w:i/>
                <w:iCs/>
                <w:sz w:val="20"/>
                <w:szCs w:val="20"/>
              </w:rPr>
              <w:t>Media as a</w:t>
            </w:r>
            <w:r w:rsidR="009C3206" w:rsidRPr="00634392">
              <w:rPr>
                <w:rFonts w:asciiTheme="majorBidi" w:hAnsiTheme="majorBidi" w:cstheme="majorBidi"/>
                <w:i/>
                <w:iCs/>
                <w:sz w:val="20"/>
                <w:szCs w:val="20"/>
              </w:rPr>
              <w:t xml:space="preserve">wareness </w:t>
            </w:r>
            <w:r w:rsidR="009C3206">
              <w:rPr>
                <w:rFonts w:asciiTheme="majorBidi" w:hAnsiTheme="majorBidi" w:cstheme="majorBidi"/>
                <w:i/>
                <w:iCs/>
                <w:sz w:val="20"/>
                <w:szCs w:val="20"/>
              </w:rPr>
              <w:t xml:space="preserve">tools </w:t>
            </w:r>
            <w:r w:rsidR="009C3206" w:rsidRPr="00634392">
              <w:rPr>
                <w:rFonts w:asciiTheme="majorBidi" w:hAnsiTheme="majorBidi" w:cstheme="majorBidi"/>
                <w:i/>
                <w:iCs/>
                <w:sz w:val="20"/>
                <w:szCs w:val="20"/>
              </w:rPr>
              <w:t>le</w:t>
            </w:r>
            <w:r w:rsidR="009C3206">
              <w:rPr>
                <w:rFonts w:asciiTheme="majorBidi" w:hAnsiTheme="majorBidi" w:cstheme="majorBidi"/>
                <w:i/>
                <w:iCs/>
                <w:sz w:val="20"/>
                <w:szCs w:val="20"/>
              </w:rPr>
              <w:t>a</w:t>
            </w:r>
            <w:r w:rsidR="009C3206" w:rsidRPr="00634392">
              <w:rPr>
                <w:rFonts w:asciiTheme="majorBidi" w:hAnsiTheme="majorBidi" w:cstheme="majorBidi"/>
                <w:i/>
                <w:iCs/>
                <w:sz w:val="20"/>
                <w:szCs w:val="20"/>
              </w:rPr>
              <w:t>d</w:t>
            </w:r>
            <w:r w:rsidR="009C3206">
              <w:rPr>
                <w:rFonts w:asciiTheme="majorBidi" w:hAnsiTheme="majorBidi" w:cstheme="majorBidi"/>
                <w:i/>
                <w:iCs/>
                <w:sz w:val="20"/>
                <w:szCs w:val="20"/>
              </w:rPr>
              <w:t>ing</w:t>
            </w:r>
            <w:r w:rsidR="009C3206" w:rsidRPr="00634392">
              <w:rPr>
                <w:rFonts w:asciiTheme="majorBidi" w:hAnsiTheme="majorBidi" w:cstheme="majorBidi"/>
                <w:i/>
                <w:iCs/>
                <w:sz w:val="20"/>
                <w:szCs w:val="20"/>
              </w:rPr>
              <w:t xml:space="preserve"> </w:t>
            </w:r>
            <w:r w:rsidR="009C3206">
              <w:rPr>
                <w:rFonts w:asciiTheme="majorBidi" w:hAnsiTheme="majorBidi" w:cstheme="majorBidi"/>
                <w:i/>
                <w:iCs/>
                <w:sz w:val="20"/>
                <w:szCs w:val="20"/>
              </w:rPr>
              <w:t>to policy</w:t>
            </w:r>
            <w:r w:rsidR="009C3206" w:rsidRPr="00634392">
              <w:rPr>
                <w:rFonts w:asciiTheme="majorBidi" w:hAnsiTheme="majorBidi" w:cstheme="majorBidi"/>
                <w:i/>
                <w:iCs/>
                <w:sz w:val="20"/>
                <w:szCs w:val="20"/>
              </w:rPr>
              <w:t xml:space="preserve"> adoption</w:t>
            </w:r>
            <w:r w:rsidRPr="00634392">
              <w:rPr>
                <w:rFonts w:asciiTheme="majorBidi" w:hAnsiTheme="majorBidi" w:cstheme="majorBidi"/>
                <w:i/>
                <w:iCs/>
                <w:sz w:val="20"/>
                <w:szCs w:val="20"/>
              </w:rPr>
              <w:t>”</w:t>
            </w:r>
          </w:p>
          <w:p w:rsidR="006739E8" w:rsidRPr="00634392" w:rsidRDefault="006739E8" w:rsidP="00436038">
            <w:pPr>
              <w:spacing w:line="48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0"/>
                <w:szCs w:val="20"/>
              </w:rPr>
            </w:pPr>
          </w:p>
        </w:tc>
        <w:tc>
          <w:tcPr>
            <w:tcW w:w="5879" w:type="dxa"/>
          </w:tcPr>
          <w:p w:rsidR="006739E8" w:rsidRPr="00CA46AC" w:rsidRDefault="006739E8" w:rsidP="00436038">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0"/>
                <w:szCs w:val="20"/>
              </w:rPr>
            </w:pPr>
            <w:r>
              <w:rPr>
                <w:rFonts w:asciiTheme="majorBidi" w:hAnsiTheme="majorBidi" w:cstheme="majorBidi"/>
                <w:i/>
                <w:iCs/>
                <w:sz w:val="20"/>
                <w:szCs w:val="20"/>
              </w:rPr>
              <w:lastRenderedPageBreak/>
              <w:t>“</w:t>
            </w:r>
            <w:r w:rsidRPr="00CA46AC">
              <w:rPr>
                <w:rFonts w:asciiTheme="majorBidi" w:hAnsiTheme="majorBidi" w:cstheme="majorBidi"/>
                <w:i/>
                <w:iCs/>
                <w:sz w:val="20"/>
                <w:szCs w:val="20"/>
              </w:rPr>
              <w:t>Some grantees felt that the media activities did increase awareness of community health center issues by the public, funders, and policymakers.</w:t>
            </w:r>
            <w:r>
              <w:rPr>
                <w:rFonts w:asciiTheme="majorBidi" w:hAnsiTheme="majorBidi" w:cstheme="majorBidi"/>
                <w:i/>
                <w:iCs/>
                <w:sz w:val="20"/>
                <w:szCs w:val="20"/>
              </w:rPr>
              <w:t>”</w:t>
            </w:r>
            <w:r w:rsidRPr="00CA46AC">
              <w:rPr>
                <w:rFonts w:asciiTheme="majorBidi" w:hAnsiTheme="majorBidi" w:cstheme="majorBidi"/>
                <w:i/>
                <w:iCs/>
                <w:sz w:val="20"/>
                <w:szCs w:val="20"/>
              </w:rPr>
              <w:t xml:space="preserve"> </w:t>
            </w:r>
          </w:p>
          <w:p w:rsidR="006739E8" w:rsidRPr="00CA46AC" w:rsidRDefault="006739E8" w:rsidP="00436038">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0"/>
                <w:szCs w:val="20"/>
              </w:rPr>
            </w:pPr>
          </w:p>
          <w:p w:rsidR="006739E8" w:rsidRPr="00634392" w:rsidRDefault="006739E8" w:rsidP="00436038">
            <w:pPr>
              <w:spacing w:line="36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i/>
                <w:iCs/>
                <w:sz w:val="20"/>
                <w:szCs w:val="20"/>
              </w:rPr>
              <w:t>“</w:t>
            </w:r>
            <w:r w:rsidRPr="00CA46AC">
              <w:rPr>
                <w:rFonts w:asciiTheme="majorBidi" w:hAnsiTheme="majorBidi" w:cstheme="majorBidi"/>
                <w:i/>
                <w:iCs/>
                <w:sz w:val="20"/>
                <w:szCs w:val="20"/>
              </w:rPr>
              <w:t>Nearly all grantees (95%) consistently rated media advocacy as effective in increasing policymaker awareness. Only approximately 20%, however, reported that it had achieved a policy change or increased funding to clinics.</w:t>
            </w:r>
            <w:r>
              <w:rPr>
                <w:rFonts w:asciiTheme="majorBidi" w:hAnsiTheme="majorBidi" w:cstheme="majorBidi"/>
                <w:i/>
                <w:iCs/>
                <w:sz w:val="20"/>
                <w:szCs w:val="20"/>
              </w:rPr>
              <w:t>”</w:t>
            </w:r>
          </w:p>
        </w:tc>
      </w:tr>
      <w:tr w:rsidR="006739E8" w:rsidRPr="00634392" w:rsidTr="00436038">
        <w:trPr>
          <w:trHeight w:val="340"/>
        </w:trPr>
        <w:tc>
          <w:tcPr>
            <w:cnfStyle w:val="001000000000" w:firstRow="0" w:lastRow="0" w:firstColumn="1" w:lastColumn="0" w:oddVBand="0" w:evenVBand="0" w:oddHBand="0" w:evenHBand="0" w:firstRowFirstColumn="0" w:firstRowLastColumn="0" w:lastRowFirstColumn="0" w:lastRowLastColumn="0"/>
            <w:tcW w:w="1458" w:type="dxa"/>
          </w:tcPr>
          <w:p w:rsidR="006739E8" w:rsidRPr="00634392" w:rsidRDefault="006739E8" w:rsidP="00436038">
            <w:pPr>
              <w:spacing w:line="480" w:lineRule="auto"/>
              <w:rPr>
                <w:rFonts w:asciiTheme="majorBidi" w:hAnsiTheme="majorBidi" w:cstheme="majorBidi"/>
                <w:sz w:val="20"/>
                <w:szCs w:val="20"/>
              </w:rPr>
            </w:pPr>
            <w:r>
              <w:rPr>
                <w:rFonts w:asciiTheme="majorBidi" w:hAnsiTheme="majorBidi" w:cstheme="majorBidi"/>
                <w:sz w:val="20"/>
                <w:szCs w:val="20"/>
              </w:rPr>
              <w:t>Rock 2011</w:t>
            </w:r>
          </w:p>
        </w:tc>
        <w:tc>
          <w:tcPr>
            <w:tcW w:w="2601" w:type="dxa"/>
          </w:tcPr>
          <w:p w:rsidR="006739E8" w:rsidRDefault="006739E8" w:rsidP="00436038">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Agenda-setting:</w:t>
            </w:r>
          </w:p>
          <w:p w:rsidR="006739E8" w:rsidRDefault="006739E8" w:rsidP="00436038">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Assessed as r</w:t>
            </w:r>
            <w:r w:rsidRPr="004629EA">
              <w:rPr>
                <w:rFonts w:asciiTheme="majorBidi" w:hAnsiTheme="majorBidi" w:cstheme="majorBidi"/>
                <w:sz w:val="20"/>
                <w:szCs w:val="20"/>
              </w:rPr>
              <w:t xml:space="preserve">eactions of policymakers to media coverage  </w:t>
            </w:r>
            <w:r>
              <w:rPr>
                <w:rFonts w:asciiTheme="majorBidi" w:hAnsiTheme="majorBidi" w:cstheme="majorBidi"/>
                <w:sz w:val="20"/>
                <w:szCs w:val="20"/>
              </w:rPr>
              <w:t xml:space="preserve"> </w:t>
            </w:r>
          </w:p>
          <w:p w:rsidR="006739E8" w:rsidRDefault="006739E8" w:rsidP="00436038">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p w:rsidR="006739E8" w:rsidRDefault="006739E8" w:rsidP="00436038">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Pr>
                <w:rFonts w:asciiTheme="majorBidi" w:hAnsiTheme="majorBidi" w:cstheme="majorBidi"/>
                <w:sz w:val="20"/>
                <w:szCs w:val="20"/>
              </w:rPr>
              <w:t>Qualitative description</w:t>
            </w:r>
          </w:p>
          <w:p w:rsidR="006739E8" w:rsidRDefault="006739E8" w:rsidP="00436038">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p w:rsidR="006739E8" w:rsidRDefault="006739E8" w:rsidP="000745B4">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20"/>
                <w:szCs w:val="20"/>
              </w:rPr>
            </w:pPr>
            <w:r>
              <w:rPr>
                <w:rFonts w:asciiTheme="majorBidi" w:hAnsiTheme="majorBidi" w:cstheme="majorBidi"/>
                <w:sz w:val="20"/>
                <w:szCs w:val="20"/>
              </w:rPr>
              <w:t>“</w:t>
            </w:r>
            <w:r w:rsidR="000745B4">
              <w:rPr>
                <w:rFonts w:asciiTheme="majorBidi" w:hAnsiTheme="majorBidi" w:cstheme="majorBidi"/>
                <w:i/>
                <w:iCs/>
                <w:sz w:val="20"/>
                <w:szCs w:val="20"/>
              </w:rPr>
              <w:t>M</w:t>
            </w:r>
            <w:r w:rsidRPr="006104C3">
              <w:rPr>
                <w:rFonts w:asciiTheme="majorBidi" w:hAnsiTheme="majorBidi" w:cstheme="majorBidi"/>
                <w:i/>
                <w:iCs/>
                <w:sz w:val="20"/>
                <w:szCs w:val="20"/>
              </w:rPr>
              <w:t>edia a</w:t>
            </w:r>
            <w:r>
              <w:rPr>
                <w:rFonts w:asciiTheme="majorBidi" w:hAnsiTheme="majorBidi" w:cstheme="majorBidi"/>
                <w:i/>
                <w:iCs/>
                <w:sz w:val="20"/>
                <w:szCs w:val="20"/>
              </w:rPr>
              <w:t>s</w:t>
            </w:r>
            <w:r w:rsidR="000745B4">
              <w:rPr>
                <w:rFonts w:asciiTheme="majorBidi" w:hAnsiTheme="majorBidi" w:cstheme="majorBidi"/>
                <w:i/>
                <w:iCs/>
                <w:sz w:val="20"/>
                <w:szCs w:val="20"/>
              </w:rPr>
              <w:t xml:space="preserve"> </w:t>
            </w:r>
            <w:r w:rsidRPr="006104C3">
              <w:rPr>
                <w:rFonts w:asciiTheme="majorBidi" w:hAnsiTheme="majorBidi" w:cstheme="majorBidi"/>
                <w:i/>
                <w:iCs/>
                <w:sz w:val="20"/>
                <w:szCs w:val="20"/>
              </w:rPr>
              <w:t>tool</w:t>
            </w:r>
            <w:r w:rsidR="000745B4">
              <w:rPr>
                <w:rFonts w:asciiTheme="majorBidi" w:hAnsiTheme="majorBidi" w:cstheme="majorBidi"/>
                <w:i/>
                <w:iCs/>
                <w:sz w:val="20"/>
                <w:szCs w:val="20"/>
              </w:rPr>
              <w:t>s</w:t>
            </w:r>
            <w:r w:rsidRPr="006104C3">
              <w:rPr>
                <w:rFonts w:asciiTheme="majorBidi" w:hAnsiTheme="majorBidi" w:cstheme="majorBidi"/>
                <w:i/>
                <w:iCs/>
                <w:sz w:val="20"/>
                <w:szCs w:val="20"/>
              </w:rPr>
              <w:t xml:space="preserve"> to </w:t>
            </w:r>
            <w:r w:rsidR="009C3206">
              <w:rPr>
                <w:rFonts w:asciiTheme="majorBidi" w:hAnsiTheme="majorBidi" w:cstheme="majorBidi"/>
                <w:i/>
                <w:iCs/>
                <w:sz w:val="20"/>
                <w:szCs w:val="20"/>
              </w:rPr>
              <w:t>increase policymakers’ awarene</w:t>
            </w:r>
            <w:r w:rsidR="001729C2">
              <w:rPr>
                <w:rFonts w:asciiTheme="majorBidi" w:hAnsiTheme="majorBidi" w:cstheme="majorBidi"/>
                <w:i/>
                <w:iCs/>
                <w:sz w:val="20"/>
                <w:szCs w:val="20"/>
              </w:rPr>
              <w:t>s</w:t>
            </w:r>
            <w:r w:rsidR="009C3206">
              <w:rPr>
                <w:rFonts w:asciiTheme="majorBidi" w:hAnsiTheme="majorBidi" w:cstheme="majorBidi"/>
                <w:i/>
                <w:iCs/>
                <w:sz w:val="20"/>
                <w:szCs w:val="20"/>
              </w:rPr>
              <w:t>s</w:t>
            </w:r>
            <w:r w:rsidRPr="006104C3">
              <w:rPr>
                <w:rFonts w:asciiTheme="majorBidi" w:hAnsiTheme="majorBidi" w:cstheme="majorBidi"/>
                <w:i/>
                <w:iCs/>
                <w:sz w:val="20"/>
                <w:szCs w:val="20"/>
              </w:rPr>
              <w:t>”</w:t>
            </w:r>
          </w:p>
          <w:p w:rsidR="006739E8" w:rsidRPr="00634392" w:rsidRDefault="006739E8" w:rsidP="00436038">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bookmarkStart w:id="0" w:name="_GoBack"/>
            <w:bookmarkEnd w:id="0"/>
          </w:p>
        </w:tc>
        <w:tc>
          <w:tcPr>
            <w:tcW w:w="5879" w:type="dxa"/>
          </w:tcPr>
          <w:p w:rsidR="006739E8" w:rsidRDefault="006739E8" w:rsidP="0043603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20"/>
                <w:szCs w:val="20"/>
              </w:rPr>
            </w:pPr>
            <w:r>
              <w:rPr>
                <w:rFonts w:asciiTheme="majorBidi" w:hAnsiTheme="majorBidi" w:cstheme="majorBidi"/>
                <w:i/>
                <w:iCs/>
                <w:sz w:val="20"/>
                <w:szCs w:val="20"/>
              </w:rPr>
              <w:t>“</w:t>
            </w:r>
            <w:r w:rsidRPr="00DB09CD">
              <w:rPr>
                <w:rFonts w:asciiTheme="majorBidi" w:hAnsiTheme="majorBidi" w:cstheme="majorBidi"/>
                <w:i/>
                <w:iCs/>
                <w:sz w:val="20"/>
                <w:szCs w:val="20"/>
              </w:rPr>
              <w:t>Meanwhile,</w:t>
            </w:r>
            <w:r>
              <w:rPr>
                <w:rFonts w:asciiTheme="majorBidi" w:hAnsiTheme="majorBidi" w:cstheme="majorBidi"/>
                <w:i/>
                <w:iCs/>
                <w:sz w:val="20"/>
                <w:szCs w:val="20"/>
              </w:rPr>
              <w:t xml:space="preserve"> </w:t>
            </w:r>
            <w:r w:rsidRPr="00DB09CD">
              <w:rPr>
                <w:rFonts w:asciiTheme="majorBidi" w:hAnsiTheme="majorBidi" w:cstheme="majorBidi"/>
                <w:i/>
                <w:iCs/>
                <w:sz w:val="20"/>
                <w:szCs w:val="20"/>
              </w:rPr>
              <w:t>through e-mail, telephone and face-to-face communication,</w:t>
            </w:r>
            <w:r>
              <w:rPr>
                <w:rFonts w:asciiTheme="majorBidi" w:hAnsiTheme="majorBidi" w:cstheme="majorBidi"/>
                <w:i/>
                <w:iCs/>
                <w:sz w:val="20"/>
                <w:szCs w:val="20"/>
              </w:rPr>
              <w:t xml:space="preserve"> </w:t>
            </w:r>
            <w:r w:rsidRPr="00DB09CD">
              <w:rPr>
                <w:rFonts w:asciiTheme="majorBidi" w:hAnsiTheme="majorBidi" w:cstheme="majorBidi"/>
                <w:i/>
                <w:iCs/>
                <w:sz w:val="20"/>
                <w:szCs w:val="20"/>
              </w:rPr>
              <w:t>we learned that the media coverage had also</w:t>
            </w:r>
            <w:r>
              <w:rPr>
                <w:rFonts w:asciiTheme="majorBidi" w:hAnsiTheme="majorBidi" w:cstheme="majorBidi"/>
                <w:i/>
                <w:iCs/>
                <w:sz w:val="20"/>
                <w:szCs w:val="20"/>
              </w:rPr>
              <w:t xml:space="preserve"> </w:t>
            </w:r>
            <w:r w:rsidRPr="00DB09CD">
              <w:rPr>
                <w:rFonts w:asciiTheme="majorBidi" w:hAnsiTheme="majorBidi" w:cstheme="majorBidi"/>
                <w:i/>
                <w:iCs/>
                <w:sz w:val="20"/>
                <w:szCs w:val="20"/>
              </w:rPr>
              <w:t>generated interest within the Government of Canada,</w:t>
            </w:r>
            <w:r>
              <w:rPr>
                <w:rFonts w:asciiTheme="majorBidi" w:hAnsiTheme="majorBidi" w:cstheme="majorBidi"/>
                <w:i/>
                <w:iCs/>
                <w:sz w:val="20"/>
                <w:szCs w:val="20"/>
              </w:rPr>
              <w:t xml:space="preserve"> </w:t>
            </w:r>
            <w:r w:rsidRPr="00DB09CD">
              <w:rPr>
                <w:rFonts w:asciiTheme="majorBidi" w:hAnsiTheme="majorBidi" w:cstheme="majorBidi"/>
                <w:i/>
                <w:iCs/>
                <w:sz w:val="20"/>
                <w:szCs w:val="20"/>
              </w:rPr>
              <w:t>the Government of Alberta and among local providers</w:t>
            </w:r>
            <w:r>
              <w:rPr>
                <w:rFonts w:asciiTheme="majorBidi" w:hAnsiTheme="majorBidi" w:cstheme="majorBidi"/>
                <w:i/>
                <w:iCs/>
                <w:sz w:val="20"/>
                <w:szCs w:val="20"/>
              </w:rPr>
              <w:t xml:space="preserve"> </w:t>
            </w:r>
            <w:r w:rsidRPr="00DB09CD">
              <w:rPr>
                <w:rFonts w:asciiTheme="majorBidi" w:hAnsiTheme="majorBidi" w:cstheme="majorBidi"/>
                <w:i/>
                <w:iCs/>
                <w:sz w:val="20"/>
                <w:szCs w:val="20"/>
              </w:rPr>
              <w:t>of food relief and other social services.</w:t>
            </w:r>
            <w:r>
              <w:rPr>
                <w:rFonts w:asciiTheme="majorBidi" w:hAnsiTheme="majorBidi" w:cstheme="majorBidi"/>
                <w:i/>
                <w:iCs/>
                <w:sz w:val="20"/>
                <w:szCs w:val="20"/>
              </w:rPr>
              <w:t>”</w:t>
            </w:r>
          </w:p>
          <w:p w:rsidR="006739E8" w:rsidRDefault="006739E8" w:rsidP="0043603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20"/>
                <w:szCs w:val="20"/>
              </w:rPr>
            </w:pPr>
          </w:p>
          <w:p w:rsidR="006739E8" w:rsidRPr="00DA5BDC" w:rsidRDefault="006739E8" w:rsidP="0043603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20"/>
                <w:szCs w:val="20"/>
              </w:rPr>
            </w:pPr>
            <w:r>
              <w:rPr>
                <w:rFonts w:asciiTheme="majorBidi" w:hAnsiTheme="majorBidi" w:cstheme="majorBidi"/>
                <w:i/>
                <w:iCs/>
                <w:sz w:val="20"/>
                <w:szCs w:val="20"/>
              </w:rPr>
              <w:t>“</w:t>
            </w:r>
            <w:r w:rsidRPr="00DA5BDC">
              <w:rPr>
                <w:rFonts w:asciiTheme="majorBidi" w:hAnsiTheme="majorBidi" w:cstheme="majorBidi"/>
                <w:i/>
                <w:iCs/>
                <w:sz w:val="20"/>
                <w:szCs w:val="20"/>
              </w:rPr>
              <w:t>The media strategy also sparked</w:t>
            </w:r>
            <w:r>
              <w:rPr>
                <w:rFonts w:asciiTheme="majorBidi" w:hAnsiTheme="majorBidi" w:cstheme="majorBidi"/>
                <w:i/>
                <w:iCs/>
                <w:sz w:val="20"/>
                <w:szCs w:val="20"/>
              </w:rPr>
              <w:t xml:space="preserve"> </w:t>
            </w:r>
            <w:r w:rsidRPr="00DA5BDC">
              <w:rPr>
                <w:rFonts w:asciiTheme="majorBidi" w:hAnsiTheme="majorBidi" w:cstheme="majorBidi"/>
                <w:i/>
                <w:iCs/>
                <w:sz w:val="20"/>
                <w:szCs w:val="20"/>
              </w:rPr>
              <w:t>an inquiry from the Senate Committee on Social</w:t>
            </w:r>
            <w:r>
              <w:rPr>
                <w:rFonts w:asciiTheme="majorBidi" w:hAnsiTheme="majorBidi" w:cstheme="majorBidi"/>
                <w:i/>
                <w:iCs/>
                <w:sz w:val="20"/>
                <w:szCs w:val="20"/>
              </w:rPr>
              <w:t xml:space="preserve"> </w:t>
            </w:r>
            <w:r w:rsidRPr="00DA5BDC">
              <w:rPr>
                <w:rFonts w:asciiTheme="majorBidi" w:hAnsiTheme="majorBidi" w:cstheme="majorBidi"/>
                <w:i/>
                <w:iCs/>
                <w:sz w:val="20"/>
                <w:szCs w:val="20"/>
              </w:rPr>
              <w:t>Affairs Subcommittee on Cities (documented in</w:t>
            </w:r>
          </w:p>
          <w:p w:rsidR="006739E8" w:rsidRPr="00DA5BDC" w:rsidRDefault="006739E8" w:rsidP="0043603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20"/>
                <w:szCs w:val="20"/>
              </w:rPr>
            </w:pPr>
            <w:r w:rsidRPr="00DA5BDC">
              <w:rPr>
                <w:rFonts w:asciiTheme="majorBidi" w:hAnsiTheme="majorBidi" w:cstheme="majorBidi"/>
                <w:i/>
                <w:iCs/>
                <w:sz w:val="20"/>
                <w:szCs w:val="20"/>
              </w:rPr>
              <w:t>an e-mail sent to M.R.), an inquiry from a political</w:t>
            </w:r>
            <w:r>
              <w:rPr>
                <w:rFonts w:asciiTheme="majorBidi" w:hAnsiTheme="majorBidi" w:cstheme="majorBidi"/>
                <w:i/>
                <w:iCs/>
                <w:sz w:val="20"/>
                <w:szCs w:val="20"/>
              </w:rPr>
              <w:t xml:space="preserve"> </w:t>
            </w:r>
            <w:r w:rsidRPr="00DA5BDC">
              <w:rPr>
                <w:rFonts w:asciiTheme="majorBidi" w:hAnsiTheme="majorBidi" w:cstheme="majorBidi"/>
                <w:i/>
                <w:iCs/>
                <w:sz w:val="20"/>
                <w:szCs w:val="20"/>
              </w:rPr>
              <w:t>staff member (documented in an e-mail sent to K.T.</w:t>
            </w:r>
            <w:r>
              <w:rPr>
                <w:rFonts w:asciiTheme="majorBidi" w:hAnsiTheme="majorBidi" w:cstheme="majorBidi"/>
                <w:i/>
                <w:iCs/>
                <w:sz w:val="20"/>
                <w:szCs w:val="20"/>
              </w:rPr>
              <w:t xml:space="preserve"> </w:t>
            </w:r>
            <w:r w:rsidRPr="00DA5BDC">
              <w:rPr>
                <w:rFonts w:asciiTheme="majorBidi" w:hAnsiTheme="majorBidi" w:cstheme="majorBidi"/>
                <w:i/>
                <w:iCs/>
                <w:sz w:val="20"/>
                <w:szCs w:val="20"/>
              </w:rPr>
              <w:t>and forwarded to M.R.) and discussion in the</w:t>
            </w:r>
            <w:r>
              <w:rPr>
                <w:rFonts w:asciiTheme="majorBidi" w:hAnsiTheme="majorBidi" w:cstheme="majorBidi"/>
                <w:i/>
                <w:iCs/>
                <w:sz w:val="20"/>
                <w:szCs w:val="20"/>
              </w:rPr>
              <w:t xml:space="preserve"> </w:t>
            </w:r>
            <w:r w:rsidRPr="00DA5BDC">
              <w:rPr>
                <w:rFonts w:asciiTheme="majorBidi" w:hAnsiTheme="majorBidi" w:cstheme="majorBidi"/>
                <w:i/>
                <w:iCs/>
                <w:sz w:val="20"/>
                <w:szCs w:val="20"/>
              </w:rPr>
              <w:t>Alberta Legislature (documented in ‘Hansard’).</w:t>
            </w:r>
            <w:r>
              <w:rPr>
                <w:rFonts w:asciiTheme="majorBidi" w:hAnsiTheme="majorBidi" w:cstheme="majorBidi"/>
                <w:i/>
                <w:iCs/>
                <w:sz w:val="20"/>
                <w:szCs w:val="20"/>
              </w:rPr>
              <w:t>”</w:t>
            </w:r>
          </w:p>
          <w:p w:rsidR="006739E8" w:rsidRDefault="006739E8" w:rsidP="0043603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20"/>
                <w:szCs w:val="20"/>
              </w:rPr>
            </w:pPr>
          </w:p>
          <w:p w:rsidR="006739E8" w:rsidRPr="00DA5BDC" w:rsidRDefault="006739E8" w:rsidP="0043603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20"/>
                <w:szCs w:val="20"/>
              </w:rPr>
            </w:pPr>
            <w:r>
              <w:rPr>
                <w:rFonts w:asciiTheme="majorBidi" w:hAnsiTheme="majorBidi" w:cstheme="majorBidi"/>
                <w:i/>
                <w:iCs/>
                <w:sz w:val="20"/>
                <w:szCs w:val="20"/>
              </w:rPr>
              <w:t>“</w:t>
            </w:r>
            <w:r w:rsidRPr="00DA5BDC">
              <w:rPr>
                <w:rFonts w:asciiTheme="majorBidi" w:hAnsiTheme="majorBidi" w:cstheme="majorBidi"/>
                <w:i/>
                <w:iCs/>
                <w:sz w:val="20"/>
                <w:szCs w:val="20"/>
              </w:rPr>
              <w:t>The questions posed by a Liberal opposition politician</w:t>
            </w:r>
            <w:r>
              <w:rPr>
                <w:rFonts w:asciiTheme="majorBidi" w:hAnsiTheme="majorBidi" w:cstheme="majorBidi"/>
                <w:i/>
                <w:iCs/>
                <w:sz w:val="20"/>
                <w:szCs w:val="20"/>
              </w:rPr>
              <w:t xml:space="preserve"> </w:t>
            </w:r>
            <w:r w:rsidRPr="00DA5BDC">
              <w:rPr>
                <w:rFonts w:asciiTheme="majorBidi" w:hAnsiTheme="majorBidi" w:cstheme="majorBidi"/>
                <w:i/>
                <w:iCs/>
                <w:sz w:val="20"/>
                <w:szCs w:val="20"/>
              </w:rPr>
              <w:t>to Alberta’s Minister of Health reflected our</w:t>
            </w:r>
            <w:r>
              <w:rPr>
                <w:rFonts w:asciiTheme="majorBidi" w:hAnsiTheme="majorBidi" w:cstheme="majorBidi"/>
                <w:i/>
                <w:iCs/>
                <w:sz w:val="20"/>
                <w:szCs w:val="20"/>
              </w:rPr>
              <w:t xml:space="preserve"> </w:t>
            </w:r>
            <w:r w:rsidRPr="00DA5BDC">
              <w:rPr>
                <w:rFonts w:asciiTheme="majorBidi" w:hAnsiTheme="majorBidi" w:cstheme="majorBidi"/>
                <w:i/>
                <w:iCs/>
                <w:sz w:val="20"/>
                <w:szCs w:val="20"/>
              </w:rPr>
              <w:t>key message i.e. ‘Poverty is a public health problem’.</w:t>
            </w:r>
            <w:r>
              <w:rPr>
                <w:rFonts w:asciiTheme="majorBidi" w:hAnsiTheme="majorBidi" w:cstheme="majorBidi"/>
                <w:i/>
                <w:iCs/>
                <w:sz w:val="20"/>
                <w:szCs w:val="20"/>
              </w:rPr>
              <w:t xml:space="preserve"> </w:t>
            </w:r>
            <w:r w:rsidRPr="00DA5BDC">
              <w:rPr>
                <w:rFonts w:asciiTheme="majorBidi" w:hAnsiTheme="majorBidi" w:cstheme="majorBidi"/>
                <w:i/>
                <w:iCs/>
                <w:sz w:val="20"/>
                <w:szCs w:val="20"/>
              </w:rPr>
              <w:t>The reply from Alberta’s Minister of Health</w:t>
            </w:r>
          </w:p>
          <w:p w:rsidR="006739E8" w:rsidRDefault="006739E8" w:rsidP="0043603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20"/>
                <w:szCs w:val="20"/>
              </w:rPr>
            </w:pPr>
            <w:r w:rsidRPr="00DA5BDC">
              <w:rPr>
                <w:rFonts w:asciiTheme="majorBidi" w:hAnsiTheme="majorBidi" w:cstheme="majorBidi"/>
                <w:i/>
                <w:iCs/>
                <w:sz w:val="20"/>
                <w:szCs w:val="20"/>
              </w:rPr>
              <w:t>(</w:t>
            </w:r>
            <w:proofErr w:type="gramStart"/>
            <w:r w:rsidRPr="00DA5BDC">
              <w:rPr>
                <w:rFonts w:asciiTheme="majorBidi" w:hAnsiTheme="majorBidi" w:cstheme="majorBidi"/>
                <w:i/>
                <w:iCs/>
                <w:sz w:val="20"/>
                <w:szCs w:val="20"/>
              </w:rPr>
              <w:t>a</w:t>
            </w:r>
            <w:proofErr w:type="gramEnd"/>
            <w:r w:rsidRPr="00DA5BDC">
              <w:rPr>
                <w:rFonts w:asciiTheme="majorBidi" w:hAnsiTheme="majorBidi" w:cstheme="majorBidi"/>
                <w:i/>
                <w:iCs/>
                <w:sz w:val="20"/>
                <w:szCs w:val="20"/>
              </w:rPr>
              <w:t xml:space="preserve"> member of the Legislative Assembly from the</w:t>
            </w:r>
            <w:r>
              <w:rPr>
                <w:rFonts w:asciiTheme="majorBidi" w:hAnsiTheme="majorBidi" w:cstheme="majorBidi"/>
                <w:i/>
                <w:iCs/>
                <w:sz w:val="20"/>
                <w:szCs w:val="20"/>
              </w:rPr>
              <w:t xml:space="preserve"> </w:t>
            </w:r>
            <w:r w:rsidRPr="00DA5BDC">
              <w:rPr>
                <w:rFonts w:asciiTheme="majorBidi" w:hAnsiTheme="majorBidi" w:cstheme="majorBidi"/>
                <w:i/>
                <w:iCs/>
                <w:sz w:val="20"/>
                <w:szCs w:val="20"/>
              </w:rPr>
              <w:t>Progressive Conservative Party of Alberta) to this</w:t>
            </w:r>
            <w:r>
              <w:rPr>
                <w:rFonts w:asciiTheme="majorBidi" w:hAnsiTheme="majorBidi" w:cstheme="majorBidi"/>
                <w:i/>
                <w:iCs/>
                <w:sz w:val="20"/>
                <w:szCs w:val="20"/>
              </w:rPr>
              <w:t xml:space="preserve"> </w:t>
            </w:r>
            <w:r w:rsidRPr="00DA5BDC">
              <w:rPr>
                <w:rFonts w:asciiTheme="majorBidi" w:hAnsiTheme="majorBidi" w:cstheme="majorBidi"/>
                <w:i/>
                <w:iCs/>
                <w:sz w:val="20"/>
                <w:szCs w:val="20"/>
              </w:rPr>
              <w:t>question was off-message, suggesting that ‘Food</w:t>
            </w:r>
            <w:r>
              <w:rPr>
                <w:rFonts w:asciiTheme="majorBidi" w:hAnsiTheme="majorBidi" w:cstheme="majorBidi"/>
                <w:i/>
                <w:iCs/>
                <w:sz w:val="20"/>
                <w:szCs w:val="20"/>
              </w:rPr>
              <w:t xml:space="preserve"> </w:t>
            </w:r>
            <w:r w:rsidRPr="00DA5BDC">
              <w:rPr>
                <w:rFonts w:asciiTheme="majorBidi" w:hAnsiTheme="majorBidi" w:cstheme="majorBidi"/>
                <w:i/>
                <w:iCs/>
                <w:sz w:val="20"/>
                <w:szCs w:val="20"/>
              </w:rPr>
              <w:t>security is a personal responsibility’. In ‘a province</w:t>
            </w:r>
            <w:r>
              <w:rPr>
                <w:rFonts w:asciiTheme="majorBidi" w:hAnsiTheme="majorBidi" w:cstheme="majorBidi"/>
                <w:i/>
                <w:iCs/>
                <w:sz w:val="20"/>
                <w:szCs w:val="20"/>
              </w:rPr>
              <w:t xml:space="preserve"> </w:t>
            </w:r>
            <w:r w:rsidRPr="00DA5BDC">
              <w:rPr>
                <w:rFonts w:asciiTheme="majorBidi" w:hAnsiTheme="majorBidi" w:cstheme="majorBidi"/>
                <w:i/>
                <w:iCs/>
                <w:sz w:val="20"/>
                <w:szCs w:val="20"/>
              </w:rPr>
              <w:t>that has opportunity for everyone’, he said, ‘the</w:t>
            </w:r>
            <w:r>
              <w:rPr>
                <w:rFonts w:asciiTheme="majorBidi" w:hAnsiTheme="majorBidi" w:cstheme="majorBidi"/>
                <w:i/>
                <w:iCs/>
                <w:sz w:val="20"/>
                <w:szCs w:val="20"/>
              </w:rPr>
              <w:t xml:space="preserve"> </w:t>
            </w:r>
            <w:r w:rsidRPr="00DA5BDC">
              <w:rPr>
                <w:rFonts w:asciiTheme="majorBidi" w:hAnsiTheme="majorBidi" w:cstheme="majorBidi"/>
                <w:i/>
                <w:iCs/>
                <w:sz w:val="20"/>
                <w:szCs w:val="20"/>
              </w:rPr>
              <w:t>government is not responsible for what each one</w:t>
            </w:r>
            <w:r>
              <w:rPr>
                <w:rFonts w:asciiTheme="majorBidi" w:hAnsiTheme="majorBidi" w:cstheme="majorBidi"/>
                <w:i/>
                <w:iCs/>
                <w:sz w:val="20"/>
                <w:szCs w:val="20"/>
              </w:rPr>
              <w:t xml:space="preserve"> </w:t>
            </w:r>
            <w:r w:rsidRPr="00DA5BDC">
              <w:rPr>
                <w:rFonts w:asciiTheme="majorBidi" w:hAnsiTheme="majorBidi" w:cstheme="majorBidi"/>
                <w:i/>
                <w:iCs/>
                <w:sz w:val="20"/>
                <w:szCs w:val="20"/>
              </w:rPr>
              <w:t>of 3.2 million Albertans eats’</w:t>
            </w:r>
            <w:r>
              <w:rPr>
                <w:rFonts w:asciiTheme="majorBidi" w:hAnsiTheme="majorBidi" w:cstheme="majorBidi"/>
                <w:i/>
                <w:iCs/>
                <w:sz w:val="20"/>
                <w:szCs w:val="20"/>
              </w:rPr>
              <w:t>”</w:t>
            </w:r>
          </w:p>
        </w:tc>
      </w:tr>
    </w:tbl>
    <w:p w:rsidR="004D1713" w:rsidRDefault="004D1713" w:rsidP="000745B4"/>
    <w:sectPr w:rsidR="004D1713">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0F16" w:rsidRDefault="00950F16">
      <w:pPr>
        <w:spacing w:after="0" w:line="240" w:lineRule="auto"/>
      </w:pPr>
      <w:r>
        <w:separator/>
      </w:r>
    </w:p>
  </w:endnote>
  <w:endnote w:type="continuationSeparator" w:id="0">
    <w:p w:rsidR="00950F16" w:rsidRDefault="00950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8132578"/>
      <w:docPartObj>
        <w:docPartGallery w:val="Page Numbers (Bottom of Page)"/>
        <w:docPartUnique/>
      </w:docPartObj>
    </w:sdtPr>
    <w:sdtEndPr>
      <w:rPr>
        <w:noProof/>
      </w:rPr>
    </w:sdtEndPr>
    <w:sdtContent>
      <w:p w:rsidR="00431859" w:rsidRDefault="006739E8" w:rsidP="004629EA">
        <w:pPr>
          <w:pStyle w:val="Footer"/>
          <w:jc w:val="center"/>
        </w:pPr>
        <w:r>
          <w:fldChar w:fldCharType="begin"/>
        </w:r>
        <w:r>
          <w:instrText xml:space="preserve"> PAGE   \* MERGEFORMAT </w:instrText>
        </w:r>
        <w:r>
          <w:fldChar w:fldCharType="separate"/>
        </w:r>
        <w:r w:rsidR="00DA0BA7">
          <w:rPr>
            <w:noProof/>
          </w:rPr>
          <w:t>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0F16" w:rsidRDefault="00950F16">
      <w:pPr>
        <w:spacing w:after="0" w:line="240" w:lineRule="auto"/>
      </w:pPr>
      <w:r>
        <w:separator/>
      </w:r>
    </w:p>
  </w:footnote>
  <w:footnote w:type="continuationSeparator" w:id="0">
    <w:p w:rsidR="00950F16" w:rsidRDefault="00950F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46F"/>
    <w:rsid w:val="000745B4"/>
    <w:rsid w:val="00136FE1"/>
    <w:rsid w:val="001729C2"/>
    <w:rsid w:val="001C6A89"/>
    <w:rsid w:val="004D1713"/>
    <w:rsid w:val="004E746F"/>
    <w:rsid w:val="006739E8"/>
    <w:rsid w:val="00873662"/>
    <w:rsid w:val="008828CE"/>
    <w:rsid w:val="00895E58"/>
    <w:rsid w:val="00950F16"/>
    <w:rsid w:val="009C3206"/>
    <w:rsid w:val="00C204D9"/>
    <w:rsid w:val="00DA0BA7"/>
    <w:rsid w:val="00EF7B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228B47-939C-40BB-8B40-2123A2CD0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39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739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39E8"/>
  </w:style>
  <w:style w:type="table" w:styleId="LightList">
    <w:name w:val="Light List"/>
    <w:basedOn w:val="TableNormal"/>
    <w:uiPriority w:val="61"/>
    <w:rsid w:val="006739E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1622</Words>
  <Characters>9247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Lama Bou Karroum</dc:creator>
  <cp:keywords/>
  <dc:description/>
  <cp:lastModifiedBy>Maram Hakoum</cp:lastModifiedBy>
  <cp:revision>6</cp:revision>
  <dcterms:created xsi:type="dcterms:W3CDTF">2016-07-20T08:19:00Z</dcterms:created>
  <dcterms:modified xsi:type="dcterms:W3CDTF">2017-03-22T17:09:00Z</dcterms:modified>
</cp:coreProperties>
</file>