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DA" w:rsidRDefault="00FE3DA6" w:rsidP="00986DD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Additional</w:t>
      </w:r>
      <w:r w:rsidR="00986DDA">
        <w:rPr>
          <w:rFonts w:ascii="Times New Roman" w:hAnsi="Times New Roman"/>
          <w:sz w:val="24"/>
          <w:szCs w:val="24"/>
        </w:rPr>
        <w:t xml:space="preserve"> File 2</w:t>
      </w:r>
      <w:r w:rsidR="00986DDA" w:rsidRPr="000E055E">
        <w:rPr>
          <w:rFonts w:ascii="Times New Roman" w:hAnsi="Times New Roman"/>
          <w:sz w:val="24"/>
          <w:szCs w:val="24"/>
        </w:rPr>
        <w:t>.</w:t>
      </w:r>
      <w:proofErr w:type="gramEnd"/>
      <w:r w:rsidR="00986DDA" w:rsidRPr="000E055E">
        <w:rPr>
          <w:rFonts w:ascii="Times New Roman" w:hAnsi="Times New Roman"/>
          <w:sz w:val="24"/>
          <w:szCs w:val="24"/>
        </w:rPr>
        <w:t xml:space="preserve"> </w:t>
      </w:r>
      <w:r w:rsidR="00986DDA">
        <w:rPr>
          <w:rFonts w:ascii="Times New Roman" w:hAnsi="Times New Roman"/>
          <w:sz w:val="24"/>
          <w:szCs w:val="24"/>
        </w:rPr>
        <w:t xml:space="preserve">Scale Reliabilities and Factor Loadings from Single-factor Confirmatory Factor Analysis of Structural Validity Vignette Data, </w:t>
      </w:r>
      <w:r w:rsidR="00986DDA" w:rsidRPr="00370289">
        <w:rPr>
          <w:rFonts w:ascii="Times New Roman" w:hAnsi="Times New Roman"/>
          <w:i/>
          <w:sz w:val="24"/>
          <w:szCs w:val="24"/>
        </w:rPr>
        <w:t>N</w:t>
      </w:r>
      <w:r w:rsidR="00986DDA">
        <w:rPr>
          <w:rFonts w:ascii="Times New Roman" w:hAnsi="Times New Roman"/>
          <w:sz w:val="24"/>
          <w:szCs w:val="24"/>
        </w:rPr>
        <w:t xml:space="preserve"> = 326</w:t>
      </w:r>
      <w:r w:rsidR="00986DDA">
        <w:rPr>
          <w:rFonts w:ascii="Times New Roman" w:hAnsi="Times New Roman"/>
          <w:sz w:val="24"/>
          <w:szCs w:val="24"/>
        </w:rPr>
        <w:br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"/>
        <w:gridCol w:w="3772"/>
        <w:gridCol w:w="1324"/>
        <w:gridCol w:w="1488"/>
        <w:gridCol w:w="1501"/>
        <w:gridCol w:w="1239"/>
      </w:tblGrid>
      <w:tr w:rsidR="00986DDA" w:rsidTr="00B2104B">
        <w:trPr>
          <w:trHeight w:val="513"/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5D49">
              <w:rPr>
                <w:rFonts w:ascii="Times New Roman" w:hAnsi="Times New Roman"/>
                <w:sz w:val="20"/>
                <w:szCs w:val="20"/>
              </w:rPr>
              <w:t>Cronbach’s ɑ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86DDA" w:rsidRPr="00845D49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5-item</w:t>
            </w:r>
            <w:r w:rsidRPr="00845D49">
              <w:rPr>
                <w:rFonts w:ascii="Times New Roman" w:hAnsi="Times New Roman"/>
                <w:sz w:val="24"/>
                <w:szCs w:val="24"/>
              </w:rPr>
              <w:t xml:space="preserve"> SCALE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986DDA" w:rsidRPr="00845D49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ITEM FACTOR LOADINGS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5D49">
              <w:rPr>
                <w:rFonts w:ascii="Times New Roman" w:hAnsi="Times New Roman"/>
                <w:sz w:val="20"/>
                <w:szCs w:val="20"/>
              </w:rPr>
              <w:t>Cronbach’s ɑ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86DDA" w:rsidRPr="00845D49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4-item</w:t>
            </w:r>
            <w:r w:rsidRPr="00845D49">
              <w:rPr>
                <w:rFonts w:ascii="Times New Roman" w:hAnsi="Times New Roman"/>
                <w:sz w:val="24"/>
                <w:szCs w:val="24"/>
              </w:rPr>
              <w:t xml:space="preserve"> SCALE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ITEM FACTOR LOADINGS</w:t>
            </w:r>
          </w:p>
        </w:tc>
      </w:tr>
      <w:tr w:rsidR="00986DDA" w:rsidTr="00B2104B">
        <w:trPr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</w:tcBorders>
          </w:tcPr>
          <w:p w:rsidR="00986DDA" w:rsidRPr="00845D49" w:rsidRDefault="00986DDA" w:rsidP="00986D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D49">
              <w:rPr>
                <w:rFonts w:ascii="Times New Roman" w:hAnsi="Times New Roman"/>
                <w:b/>
                <w:sz w:val="24"/>
                <w:szCs w:val="24"/>
              </w:rPr>
              <w:t>Acceptable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.84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.85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Pr="00FC72E0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Pr="00FC72E0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MBC</w:t>
            </w:r>
            <w:r w:rsidRPr="00FC72E0">
              <w:rPr>
                <w:rFonts w:ascii="Times New Roman" w:hAnsi="Times New Roman"/>
                <w:sz w:val="24"/>
                <w:szCs w:val="24"/>
              </w:rPr>
              <w:t xml:space="preserve"> meets </w:t>
            </w:r>
            <w:r>
              <w:rPr>
                <w:rFonts w:ascii="Times New Roman" w:hAnsi="Times New Roman"/>
                <w:sz w:val="24"/>
                <w:szCs w:val="24"/>
              </w:rPr>
              <w:t>her</w:t>
            </w:r>
            <w:r w:rsidRPr="00FC72E0">
              <w:rPr>
                <w:rFonts w:ascii="Times New Roman" w:hAnsi="Times New Roman"/>
                <w:sz w:val="24"/>
                <w:szCs w:val="24"/>
              </w:rPr>
              <w:t xml:space="preserve"> approval.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.68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.77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Pr="00FC72E0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Pr="00FC72E0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 has</w:t>
            </w:r>
            <w:r w:rsidRPr="00CC45C7">
              <w:rPr>
                <w:rFonts w:ascii="Times New Roman" w:hAnsi="Times New Roman"/>
                <w:sz w:val="24"/>
                <w:szCs w:val="24"/>
              </w:rPr>
              <w:t xml:space="preserve"> no objection to this </w:t>
            </w:r>
            <w:r>
              <w:rPr>
                <w:rFonts w:ascii="Times New Roman" w:hAnsi="Times New Roman"/>
                <w:sz w:val="24"/>
                <w:szCs w:val="24"/>
              </w:rPr>
              <w:t>MBC</w:t>
            </w:r>
            <w:r w:rsidRPr="00CC45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.50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Pr="00FC72E0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Pr="00FC72E0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MBC </w:t>
            </w:r>
            <w:r w:rsidRPr="00FC72E0">
              <w:rPr>
                <w:rFonts w:ascii="Times New Roman" w:hAnsi="Times New Roman"/>
                <w:sz w:val="24"/>
                <w:szCs w:val="24"/>
              </w:rPr>
              <w:t>is appealing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her</w:t>
            </w:r>
            <w:r w:rsidRPr="00FC72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.77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.83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Default="00986DDA" w:rsidP="00986DDA">
            <w:pPr>
              <w:spacing w:line="240" w:lineRule="auto"/>
            </w:pPr>
          </w:p>
        </w:tc>
        <w:tc>
          <w:tcPr>
            <w:tcW w:w="3794" w:type="dxa"/>
          </w:tcPr>
          <w:p w:rsidR="00986DDA" w:rsidRDefault="00986DDA" w:rsidP="00986DDA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She</w:t>
            </w:r>
            <w:r w:rsidRPr="00FC72E0">
              <w:rPr>
                <w:rFonts w:ascii="Times New Roman" w:hAnsi="Times New Roman"/>
                <w:sz w:val="24"/>
                <w:szCs w:val="24"/>
              </w:rPr>
              <w:t xml:space="preserve"> like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C72E0">
              <w:rPr>
                <w:rFonts w:ascii="Times New Roman" w:hAnsi="Times New Roman"/>
                <w:sz w:val="24"/>
                <w:szCs w:val="24"/>
              </w:rPr>
              <w:t xml:space="preserve"> this </w:t>
            </w:r>
            <w:r>
              <w:rPr>
                <w:rFonts w:ascii="Times New Roman" w:hAnsi="Times New Roman"/>
                <w:sz w:val="24"/>
                <w:szCs w:val="24"/>
              </w:rPr>
              <w:t>MBC</w:t>
            </w:r>
            <w:r w:rsidRPr="00FC72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.85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.74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Default="00986DDA" w:rsidP="00986DDA">
            <w:pPr>
              <w:spacing w:line="240" w:lineRule="auto"/>
            </w:pPr>
          </w:p>
        </w:tc>
        <w:tc>
          <w:tcPr>
            <w:tcW w:w="3794" w:type="dxa"/>
          </w:tcPr>
          <w:p w:rsidR="00986DDA" w:rsidRPr="007B7938" w:rsidRDefault="00986DDA" w:rsidP="00986DDA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62562">
              <w:rPr>
                <w:rFonts w:ascii="Times New Roman" w:hAnsi="Times New Roman"/>
                <w:sz w:val="24"/>
                <w:szCs w:val="24"/>
              </w:rPr>
              <w:t>She welcomes MBC.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.80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.77</w:t>
            </w:r>
          </w:p>
        </w:tc>
      </w:tr>
      <w:tr w:rsidR="00986DDA" w:rsidTr="00B2104B">
        <w:trPr>
          <w:jc w:val="center"/>
        </w:trPr>
        <w:tc>
          <w:tcPr>
            <w:tcW w:w="4046" w:type="dxa"/>
            <w:gridSpan w:val="2"/>
          </w:tcPr>
          <w:p w:rsidR="00986DDA" w:rsidRPr="00845D49" w:rsidRDefault="00986DDA" w:rsidP="00986D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D49">
              <w:rPr>
                <w:rFonts w:ascii="Times New Roman" w:hAnsi="Times New Roman"/>
                <w:b/>
                <w:sz w:val="24"/>
                <w:szCs w:val="24"/>
              </w:rPr>
              <w:t>Appropriate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.92</w:t>
            </w: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.91</w:t>
            </w: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Pr="0059290C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MBC</w:t>
            </w:r>
            <w:r w:rsidRPr="0059290C">
              <w:rPr>
                <w:rFonts w:ascii="Times New Roman" w:hAnsi="Times New Roman"/>
                <w:sz w:val="24"/>
                <w:szCs w:val="24"/>
              </w:rPr>
              <w:t xml:space="preserve"> seems fitting.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.86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.86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Pr="0059290C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MBC</w:t>
            </w:r>
            <w:r w:rsidRPr="0059290C">
              <w:rPr>
                <w:rFonts w:ascii="Times New Roman" w:hAnsi="Times New Roman"/>
                <w:sz w:val="24"/>
                <w:szCs w:val="24"/>
              </w:rPr>
              <w:t xml:space="preserve"> seems suitable.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.85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.87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Pr="0059290C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MBC</w:t>
            </w:r>
            <w:r w:rsidRPr="0059290C">
              <w:rPr>
                <w:rFonts w:ascii="Times New Roman" w:hAnsi="Times New Roman"/>
                <w:sz w:val="24"/>
                <w:szCs w:val="24"/>
              </w:rPr>
              <w:t xml:space="preserve"> seems applicable.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.79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.81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Default="00986DDA" w:rsidP="00986DDA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MBC</w:t>
            </w:r>
            <w:r w:rsidRPr="0059290C">
              <w:rPr>
                <w:rFonts w:ascii="Times New Roman" w:hAnsi="Times New Roman"/>
                <w:sz w:val="24"/>
                <w:szCs w:val="24"/>
              </w:rPr>
              <w:t xml:space="preserve"> seems like a good match.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.85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.83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Pr="007B7938" w:rsidRDefault="00986DDA" w:rsidP="00986DDA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B7938">
              <w:rPr>
                <w:rFonts w:ascii="Times New Roman" w:hAnsi="Times New Roman"/>
                <w:i/>
                <w:sz w:val="24"/>
                <w:szCs w:val="24"/>
              </w:rPr>
              <w:t xml:space="preserve">MBC </w:t>
            </w:r>
            <w:r w:rsidRPr="00462562">
              <w:rPr>
                <w:rFonts w:ascii="Times New Roman" w:hAnsi="Times New Roman"/>
                <w:sz w:val="24"/>
                <w:szCs w:val="24"/>
              </w:rPr>
              <w:t>seems well aligned.</w:t>
            </w:r>
            <w:r w:rsidRPr="007B793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462562">
              <w:rPr>
                <w:rFonts w:ascii="Times New Roman" w:hAnsi="Times New Roman"/>
                <w:i/>
                <w:sz w:val="20"/>
                <w:szCs w:val="20"/>
              </w:rPr>
              <w:t>(5 item scale only)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.81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6DDA" w:rsidTr="00B2104B">
        <w:trPr>
          <w:jc w:val="center"/>
        </w:trPr>
        <w:tc>
          <w:tcPr>
            <w:tcW w:w="4046" w:type="dxa"/>
            <w:gridSpan w:val="2"/>
          </w:tcPr>
          <w:p w:rsidR="00986DDA" w:rsidRPr="00845D49" w:rsidRDefault="00986DDA" w:rsidP="00986D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D49">
              <w:rPr>
                <w:rFonts w:ascii="Times New Roman" w:hAnsi="Times New Roman"/>
                <w:b/>
                <w:sz w:val="24"/>
                <w:szCs w:val="24"/>
              </w:rPr>
              <w:t>Feasible</w:t>
            </w:r>
            <w:bookmarkStart w:id="0" w:name="_GoBack"/>
            <w:bookmarkEnd w:id="0"/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.92</w:t>
            </w: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.89</w:t>
            </w: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Pr="008C35E9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MBC</w:t>
            </w:r>
            <w:r w:rsidRPr="00CC45C7">
              <w:rPr>
                <w:rFonts w:ascii="Times New Roman" w:hAnsi="Times New Roman"/>
                <w:sz w:val="24"/>
                <w:szCs w:val="24"/>
              </w:rPr>
              <w:t xml:space="preserve"> seems implementable.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.83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.83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Pr="008C35E9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MBC</w:t>
            </w:r>
            <w:r w:rsidRPr="008C35E9">
              <w:rPr>
                <w:rFonts w:ascii="Times New Roman" w:hAnsi="Times New Roman"/>
                <w:sz w:val="24"/>
                <w:szCs w:val="24"/>
              </w:rPr>
              <w:t xml:space="preserve"> seems possible.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.77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.78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Pr="008C35E9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MBC</w:t>
            </w:r>
            <w:r w:rsidRPr="008C35E9">
              <w:rPr>
                <w:rFonts w:ascii="Times New Roman" w:hAnsi="Times New Roman"/>
                <w:sz w:val="24"/>
                <w:szCs w:val="24"/>
              </w:rPr>
              <w:t xml:space="preserve"> seems doable.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.91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.90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986DDA" w:rsidRPr="008C35E9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MBC</w:t>
            </w:r>
            <w:r w:rsidRPr="008C35E9">
              <w:rPr>
                <w:rFonts w:ascii="Times New Roman" w:hAnsi="Times New Roman"/>
                <w:sz w:val="24"/>
                <w:szCs w:val="24"/>
              </w:rPr>
              <w:t xml:space="preserve"> seems easy to use.</w:t>
            </w:r>
          </w:p>
        </w:tc>
        <w:tc>
          <w:tcPr>
            <w:tcW w:w="1326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.74</w:t>
            </w:r>
          </w:p>
        </w:tc>
        <w:tc>
          <w:tcPr>
            <w:tcW w:w="1505" w:type="dxa"/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.75</w:t>
            </w:r>
          </w:p>
        </w:tc>
      </w:tr>
      <w:tr w:rsidR="00986DDA" w:rsidTr="00B2104B">
        <w:trPr>
          <w:jc w:val="center"/>
        </w:trPr>
        <w:tc>
          <w:tcPr>
            <w:tcW w:w="252" w:type="dxa"/>
            <w:tcBorders>
              <w:bottom w:val="single" w:sz="4" w:space="0" w:color="auto"/>
            </w:tcBorders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bottom w:val="single" w:sz="4" w:space="0" w:color="auto"/>
            </w:tcBorders>
          </w:tcPr>
          <w:p w:rsidR="00986DDA" w:rsidRPr="00462562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562">
              <w:rPr>
                <w:rFonts w:ascii="Times New Roman" w:hAnsi="Times New Roman"/>
                <w:sz w:val="24"/>
                <w:szCs w:val="24"/>
              </w:rPr>
              <w:t xml:space="preserve">MBC seems workable. </w:t>
            </w:r>
            <w:r w:rsidRPr="00462562">
              <w:rPr>
                <w:rFonts w:ascii="Times New Roman" w:hAnsi="Times New Roman"/>
                <w:sz w:val="24"/>
                <w:szCs w:val="24"/>
              </w:rPr>
              <w:br/>
            </w:r>
            <w:r w:rsidRPr="00462562">
              <w:rPr>
                <w:rFonts w:ascii="Times New Roman" w:hAnsi="Times New Roman"/>
                <w:i/>
                <w:sz w:val="20"/>
                <w:szCs w:val="20"/>
              </w:rPr>
              <w:t>(5 item scale only)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.91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986DDA" w:rsidRDefault="00986DDA" w:rsidP="00986D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:rsidR="00986DDA" w:rsidRDefault="00986DDA" w:rsidP="00986D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86DDA" w:rsidRDefault="00986DDA" w:rsidP="00986DD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501CD" w:rsidRDefault="005501CD"/>
    <w:sectPr w:rsidR="00550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DA"/>
    <w:rsid w:val="00277ED1"/>
    <w:rsid w:val="005501CD"/>
    <w:rsid w:val="00986DDA"/>
    <w:rsid w:val="00FE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DD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DD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>Lenovo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Weiner</dc:creator>
  <cp:lastModifiedBy>Walsh-Bailey, Callie</cp:lastModifiedBy>
  <cp:revision>3</cp:revision>
  <dcterms:created xsi:type="dcterms:W3CDTF">2017-02-24T00:43:00Z</dcterms:created>
  <dcterms:modified xsi:type="dcterms:W3CDTF">2017-03-03T19:30:00Z</dcterms:modified>
</cp:coreProperties>
</file>