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3AA" w:rsidRPr="00A94D8E" w:rsidRDefault="00A23DF7" w:rsidP="00FA43AA">
      <w:pPr>
        <w:rPr>
          <w:rFonts w:ascii="Times New Roman" w:hAnsi="Times New Roman" w:cs="Times New Roman"/>
          <w:b/>
          <w:color w:val="1A1A1A"/>
        </w:rPr>
      </w:pPr>
      <w:bookmarkStart w:id="0" w:name="_GoBack"/>
      <w:bookmarkEnd w:id="0"/>
      <w:r w:rsidRPr="00A94D8E">
        <w:rPr>
          <w:rFonts w:ascii="Times New Roman" w:hAnsi="Times New Roman" w:cs="Times New Roman"/>
          <w:b/>
          <w:color w:val="1A1A1A"/>
        </w:rPr>
        <w:t>C</w:t>
      </w:r>
      <w:r w:rsidR="00FA43AA" w:rsidRPr="00A94D8E">
        <w:rPr>
          <w:rFonts w:ascii="Times New Roman" w:hAnsi="Times New Roman" w:cs="Times New Roman"/>
          <w:b/>
          <w:color w:val="1A1A1A"/>
        </w:rPr>
        <w:t xml:space="preserve">haracteristics of primary studies included in full text review and quality assessment. Greyed out references were not included in the thematic analysis </w:t>
      </w:r>
      <w:r w:rsidR="00FA43AA" w:rsidRPr="00A94D8E">
        <w:rPr>
          <w:rFonts w:ascii="Times New Roman" w:hAnsi="Times New Roman" w:cs="Times New Roman"/>
          <w:b/>
          <w:color w:val="131413"/>
        </w:rPr>
        <w:t>[6–12, 17, 47–63, 67–72]</w:t>
      </w:r>
    </w:p>
    <w:tbl>
      <w:tblPr>
        <w:tblStyle w:val="TableGrid"/>
        <w:tblpPr w:leftFromText="187" w:rightFromText="187" w:vertAnchor="page" w:horzAnchor="margin" w:tblpY="2239"/>
        <w:tblW w:w="0" w:type="auto"/>
        <w:tblCellMar>
          <w:left w:w="115" w:type="dxa"/>
          <w:right w:w="115" w:type="dxa"/>
        </w:tblCellMar>
        <w:tblLook w:val="04A0" w:firstRow="1" w:lastRow="0" w:firstColumn="1" w:lastColumn="0" w:noHBand="0" w:noVBand="1"/>
      </w:tblPr>
      <w:tblGrid>
        <w:gridCol w:w="1304"/>
        <w:gridCol w:w="2300"/>
        <w:gridCol w:w="3416"/>
        <w:gridCol w:w="5184"/>
        <w:gridCol w:w="1984"/>
      </w:tblGrid>
      <w:tr w:rsidR="00FA43AA" w:rsidRPr="00257478" w:rsidTr="00FA43AA">
        <w:trPr>
          <w:cantSplit/>
          <w:trHeight w:val="787"/>
          <w:tblHeader/>
        </w:trPr>
        <w:tc>
          <w:tcPr>
            <w:tcW w:w="0" w:type="auto"/>
            <w:tcBorders>
              <w:bottom w:val="single" w:sz="4" w:space="0" w:color="auto"/>
            </w:tcBorders>
          </w:tcPr>
          <w:p w:rsidR="00FA43AA" w:rsidRPr="00725733" w:rsidRDefault="00FA43AA" w:rsidP="00FA43AA">
            <w:pPr>
              <w:rPr>
                <w:rFonts w:ascii="Times New Roman" w:hAnsi="Times New Roman" w:cs="Times New Roman"/>
                <w:b/>
                <w:sz w:val="16"/>
                <w:szCs w:val="16"/>
              </w:rPr>
            </w:pPr>
            <w:r w:rsidRPr="00725733">
              <w:rPr>
                <w:rFonts w:ascii="Times New Roman" w:hAnsi="Times New Roman" w:cs="Times New Roman"/>
                <w:b/>
                <w:sz w:val="16"/>
                <w:szCs w:val="16"/>
              </w:rPr>
              <w:t>Reference</w:t>
            </w:r>
          </w:p>
        </w:tc>
        <w:tc>
          <w:tcPr>
            <w:tcW w:w="0" w:type="auto"/>
            <w:tcBorders>
              <w:bottom w:val="single" w:sz="4" w:space="0" w:color="auto"/>
            </w:tcBorders>
          </w:tcPr>
          <w:p w:rsidR="00FA43AA" w:rsidRDefault="00FA43AA" w:rsidP="00FA43AA">
            <w:pPr>
              <w:rPr>
                <w:rFonts w:ascii="Times New Roman" w:hAnsi="Times New Roman" w:cs="Times New Roman"/>
                <w:sz w:val="16"/>
                <w:szCs w:val="16"/>
              </w:rPr>
            </w:pPr>
            <w:r w:rsidRPr="00224C88">
              <w:rPr>
                <w:rFonts w:ascii="Times New Roman" w:hAnsi="Times New Roman" w:cs="Times New Roman"/>
                <w:b/>
                <w:sz w:val="16"/>
                <w:szCs w:val="16"/>
              </w:rPr>
              <w:t>Setting (</w:t>
            </w:r>
            <w:r>
              <w:rPr>
                <w:rFonts w:ascii="Times New Roman" w:hAnsi="Times New Roman" w:cs="Times New Roman"/>
                <w:b/>
                <w:sz w:val="16"/>
                <w:szCs w:val="16"/>
              </w:rPr>
              <w:t xml:space="preserve">country; </w:t>
            </w:r>
            <w:r w:rsidRPr="00224C88">
              <w:rPr>
                <w:rFonts w:ascii="Times New Roman" w:hAnsi="Times New Roman" w:cs="Times New Roman"/>
                <w:b/>
                <w:sz w:val="16"/>
                <w:szCs w:val="16"/>
              </w:rPr>
              <w:t>acute</w:t>
            </w:r>
            <w:r>
              <w:rPr>
                <w:rFonts w:ascii="Times New Roman" w:hAnsi="Times New Roman" w:cs="Times New Roman"/>
                <w:b/>
                <w:sz w:val="16"/>
                <w:szCs w:val="16"/>
              </w:rPr>
              <w:t xml:space="preserve"> or</w:t>
            </w:r>
            <w:r w:rsidRPr="00224C88">
              <w:rPr>
                <w:rFonts w:ascii="Times New Roman" w:hAnsi="Times New Roman" w:cs="Times New Roman"/>
                <w:b/>
                <w:sz w:val="16"/>
                <w:szCs w:val="16"/>
              </w:rPr>
              <w:t xml:space="preserve"> primary care</w:t>
            </w:r>
            <w:r>
              <w:rPr>
                <w:rFonts w:ascii="Times New Roman" w:hAnsi="Times New Roman" w:cs="Times New Roman"/>
                <w:b/>
                <w:sz w:val="16"/>
                <w:szCs w:val="16"/>
              </w:rPr>
              <w:t xml:space="preserve"> provision, commissioning</w:t>
            </w:r>
            <w:r w:rsidRPr="00224C88">
              <w:rPr>
                <w:rFonts w:ascii="Times New Roman" w:hAnsi="Times New Roman" w:cs="Times New Roman"/>
                <w:b/>
                <w:sz w:val="16"/>
                <w:szCs w:val="16"/>
              </w:rPr>
              <w:t>)</w:t>
            </w:r>
          </w:p>
        </w:tc>
        <w:tc>
          <w:tcPr>
            <w:tcW w:w="0" w:type="auto"/>
            <w:tcBorders>
              <w:bottom w:val="single" w:sz="4" w:space="0" w:color="auto"/>
            </w:tcBorders>
          </w:tcPr>
          <w:p w:rsidR="00FA43AA" w:rsidRPr="00C16E8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b/>
                <w:sz w:val="16"/>
                <w:szCs w:val="16"/>
              </w:rPr>
              <w:t>Type of Innovation/ Service Improvement</w:t>
            </w:r>
          </w:p>
        </w:tc>
        <w:tc>
          <w:tcPr>
            <w:tcW w:w="0" w:type="auto"/>
            <w:tcBorders>
              <w:bottom w:val="single" w:sz="4" w:space="0" w:color="auto"/>
            </w:tcBorders>
          </w:tcPr>
          <w:p w:rsidR="00FA43AA" w:rsidRPr="00725733" w:rsidRDefault="00FA43AA" w:rsidP="00FA43AA">
            <w:pPr>
              <w:rPr>
                <w:rFonts w:ascii="Times New Roman" w:hAnsi="Times New Roman" w:cs="Times New Roman"/>
                <w:sz w:val="16"/>
                <w:szCs w:val="16"/>
              </w:rPr>
            </w:pPr>
            <w:r w:rsidRPr="00725733">
              <w:rPr>
                <w:rFonts w:ascii="Times New Roman" w:hAnsi="Times New Roman" w:cs="Times New Roman"/>
                <w:b/>
                <w:sz w:val="16"/>
                <w:szCs w:val="16"/>
              </w:rPr>
              <w:t>Type(s) of Evidence</w:t>
            </w:r>
          </w:p>
        </w:tc>
        <w:tc>
          <w:tcPr>
            <w:tcW w:w="0" w:type="auto"/>
            <w:tcBorders>
              <w:bottom w:val="single" w:sz="4" w:space="0" w:color="auto"/>
            </w:tcBorders>
          </w:tcPr>
          <w:p w:rsidR="00FA43AA" w:rsidRDefault="00FA43AA" w:rsidP="00FA43AA">
            <w:pPr>
              <w:pStyle w:val="ListParagraph"/>
              <w:jc w:val="right"/>
              <w:rPr>
                <w:rFonts w:ascii="Times New Roman" w:hAnsi="Times New Roman" w:cs="Times New Roman"/>
                <w:sz w:val="16"/>
                <w:szCs w:val="16"/>
              </w:rPr>
            </w:pPr>
            <w:r>
              <w:rPr>
                <w:rFonts w:ascii="Times New Roman" w:hAnsi="Times New Roman" w:cs="Times New Roman"/>
                <w:b/>
                <w:sz w:val="16"/>
                <w:szCs w:val="16"/>
              </w:rPr>
              <w:t>Quality Assessment Score out of 9</w:t>
            </w:r>
          </w:p>
        </w:tc>
      </w:tr>
      <w:tr w:rsidR="00FA43AA" w:rsidRPr="00257478" w:rsidTr="00FA43AA">
        <w:trPr>
          <w:cantSplit/>
          <w:trHeight w:val="787"/>
          <w:tblHeader/>
        </w:trPr>
        <w:tc>
          <w:tcPr>
            <w:tcW w:w="0" w:type="auto"/>
            <w:tcBorders>
              <w:bottom w:val="single" w:sz="4" w:space="0" w:color="auto"/>
            </w:tcBorders>
          </w:tcPr>
          <w:p w:rsidR="00FA43AA" w:rsidRPr="00257478" w:rsidRDefault="00FA43AA" w:rsidP="00FA43AA">
            <w:pPr>
              <w:rPr>
                <w:rFonts w:ascii="Times New Roman" w:hAnsi="Times New Roman" w:cs="Times New Roman"/>
                <w:sz w:val="16"/>
                <w:szCs w:val="16"/>
              </w:rPr>
            </w:pPr>
            <w:r w:rsidRPr="00257478">
              <w:rPr>
                <w:rFonts w:ascii="Times New Roman" w:hAnsi="Times New Roman" w:cs="Times New Roman"/>
                <w:sz w:val="16"/>
                <w:szCs w:val="16"/>
              </w:rPr>
              <w:t>Ahmad</w:t>
            </w:r>
            <w:r>
              <w:rPr>
                <w:rFonts w:ascii="Times New Roman" w:hAnsi="Times New Roman" w:cs="Times New Roman"/>
                <w:sz w:val="16"/>
                <w:szCs w:val="16"/>
              </w:rPr>
              <w:t xml:space="preserve"> et al.</w:t>
            </w:r>
            <w:r w:rsidRPr="00257478">
              <w:rPr>
                <w:rFonts w:ascii="Times New Roman" w:hAnsi="Times New Roman" w:cs="Times New Roman"/>
                <w:sz w:val="16"/>
                <w:szCs w:val="16"/>
              </w:rPr>
              <w:t xml:space="preserve"> (2012)</w:t>
            </w:r>
            <w:r>
              <w:rPr>
                <w:rFonts w:ascii="Times New Roman" w:hAnsi="Times New Roman" w:cs="Times New Roman"/>
                <w:sz w:val="16"/>
                <w:szCs w:val="16"/>
              </w:rPr>
              <w:t xml:space="preserve"> [10]</w:t>
            </w:r>
            <w:r w:rsidRPr="00257478">
              <w:rPr>
                <w:rFonts w:ascii="Times New Roman" w:hAnsi="Times New Roman" w:cs="Times New Roman"/>
                <w:sz w:val="16"/>
                <w:szCs w:val="16"/>
              </w:rPr>
              <w:t xml:space="preserve"> </w:t>
            </w:r>
          </w:p>
        </w:tc>
        <w:tc>
          <w:tcPr>
            <w:tcW w:w="0" w:type="auto"/>
            <w:tcBorders>
              <w:bottom w:val="single" w:sz="4" w:space="0" w:color="auto"/>
            </w:tcBorders>
          </w:tcPr>
          <w:p w:rsidR="00FA43AA" w:rsidRDefault="00FA43AA" w:rsidP="00FA43AA">
            <w:pPr>
              <w:rPr>
                <w:rFonts w:ascii="Times New Roman" w:hAnsi="Times New Roman" w:cs="Times New Roman"/>
                <w:sz w:val="16"/>
                <w:szCs w:val="16"/>
              </w:rPr>
            </w:pPr>
            <w:r>
              <w:rPr>
                <w:rFonts w:ascii="Times New Roman" w:hAnsi="Times New Roman" w:cs="Times New Roman"/>
                <w:sz w:val="16"/>
                <w:szCs w:val="16"/>
              </w:rPr>
              <w:t>UK; Acute and Primary Care</w:t>
            </w:r>
          </w:p>
        </w:tc>
        <w:tc>
          <w:tcPr>
            <w:tcW w:w="0" w:type="auto"/>
            <w:tcBorders>
              <w:bottom w:val="single" w:sz="4" w:space="0" w:color="auto"/>
            </w:tcBorders>
          </w:tcPr>
          <w:p w:rsidR="00FA43AA" w:rsidRPr="00C16E8A" w:rsidRDefault="00FA43AA" w:rsidP="00FA43AA">
            <w:pPr>
              <w:widowControl w:val="0"/>
              <w:autoSpaceDE w:val="0"/>
              <w:autoSpaceDN w:val="0"/>
              <w:adjustRightInd w:val="0"/>
              <w:rPr>
                <w:rFonts w:ascii="Times New Roman" w:hAnsi="Times New Roman" w:cs="Times New Roman"/>
                <w:sz w:val="16"/>
                <w:szCs w:val="16"/>
              </w:rPr>
            </w:pPr>
            <w:r w:rsidRPr="00C16E8A">
              <w:rPr>
                <w:rFonts w:ascii="Times New Roman" w:hAnsi="Times New Roman" w:cs="Times New Roman"/>
                <w:sz w:val="16"/>
                <w:szCs w:val="16"/>
              </w:rPr>
              <w:t>Infection prevention and control technologies (covering environmental hygiene; catheter care; medical devices</w:t>
            </w:r>
            <w:r>
              <w:rPr>
                <w:rFonts w:ascii="Times New Roman" w:hAnsi="Times New Roman" w:cs="Times New Roman"/>
                <w:sz w:val="16"/>
                <w:szCs w:val="16"/>
              </w:rPr>
              <w:t xml:space="preserve"> </w:t>
            </w:r>
            <w:r w:rsidRPr="00C16E8A">
              <w:rPr>
                <w:rFonts w:ascii="Times New Roman" w:hAnsi="Times New Roman" w:cs="Times New Roman"/>
                <w:sz w:val="16"/>
                <w:szCs w:val="16"/>
              </w:rPr>
              <w:t>hygiene; diagnostics; hand hygiene; information management</w:t>
            </w:r>
          </w:p>
          <w:p w:rsidR="00FA43AA" w:rsidRPr="00C16E8A" w:rsidRDefault="00FA43AA" w:rsidP="00FA43AA">
            <w:pPr>
              <w:widowControl w:val="0"/>
              <w:autoSpaceDE w:val="0"/>
              <w:autoSpaceDN w:val="0"/>
              <w:adjustRightInd w:val="0"/>
              <w:rPr>
                <w:rFonts w:ascii="Times New Roman" w:hAnsi="Times New Roman" w:cs="Times New Roman"/>
                <w:sz w:val="16"/>
                <w:szCs w:val="16"/>
              </w:rPr>
            </w:pPr>
            <w:proofErr w:type="gramStart"/>
            <w:r w:rsidRPr="00C16E8A">
              <w:rPr>
                <w:rFonts w:ascii="Times New Roman" w:hAnsi="Times New Roman" w:cs="Times New Roman"/>
                <w:sz w:val="16"/>
                <w:szCs w:val="16"/>
              </w:rPr>
              <w:t>and</w:t>
            </w:r>
            <w:proofErr w:type="gramEnd"/>
            <w:r w:rsidRPr="00C16E8A">
              <w:rPr>
                <w:rFonts w:ascii="Times New Roman" w:hAnsi="Times New Roman" w:cs="Times New Roman"/>
                <w:sz w:val="16"/>
                <w:szCs w:val="16"/>
              </w:rPr>
              <w:t xml:space="preserve"> communication; patient hygiene; training).</w:t>
            </w:r>
          </w:p>
          <w:p w:rsidR="00FA43AA" w:rsidRPr="00257478" w:rsidRDefault="00FA43AA" w:rsidP="00FA43AA">
            <w:pPr>
              <w:widowControl w:val="0"/>
              <w:autoSpaceDE w:val="0"/>
              <w:autoSpaceDN w:val="0"/>
              <w:adjustRightInd w:val="0"/>
              <w:rPr>
                <w:rFonts w:ascii="Times New Roman" w:hAnsi="Times New Roman" w:cs="Times New Roman"/>
                <w:sz w:val="16"/>
                <w:szCs w:val="16"/>
              </w:rPr>
            </w:pPr>
          </w:p>
        </w:tc>
        <w:tc>
          <w:tcPr>
            <w:tcW w:w="0" w:type="auto"/>
            <w:tcBorders>
              <w:bottom w:val="single" w:sz="4" w:space="0" w:color="auto"/>
            </w:tcBorders>
          </w:tcPr>
          <w:p w:rsidR="00FA43AA" w:rsidRDefault="00FA43AA" w:rsidP="00FA43AA">
            <w:pPr>
              <w:pStyle w:val="ListParagraph"/>
              <w:numPr>
                <w:ilvl w:val="0"/>
                <w:numId w:val="7"/>
              </w:numPr>
              <w:rPr>
                <w:rFonts w:ascii="Times New Roman" w:hAnsi="Times New Roman" w:cs="Times New Roman"/>
                <w:sz w:val="16"/>
                <w:szCs w:val="16"/>
              </w:rPr>
            </w:pPr>
            <w:r w:rsidRPr="007A0D39">
              <w:rPr>
                <w:rFonts w:ascii="Times New Roman" w:hAnsi="Times New Roman" w:cs="Times New Roman"/>
                <w:sz w:val="16"/>
                <w:szCs w:val="16"/>
              </w:rPr>
              <w:t>Staff involvement</w:t>
            </w:r>
            <w:r>
              <w:rPr>
                <w:rFonts w:ascii="Times New Roman" w:hAnsi="Times New Roman" w:cs="Times New Roman"/>
                <w:sz w:val="16"/>
                <w:szCs w:val="16"/>
              </w:rPr>
              <w:t xml:space="preserve"> in implementation</w:t>
            </w:r>
            <w:r w:rsidRPr="007A0D39">
              <w:rPr>
                <w:rFonts w:ascii="Times New Roman" w:hAnsi="Times New Roman" w:cs="Times New Roman"/>
                <w:sz w:val="16"/>
                <w:szCs w:val="16"/>
              </w:rPr>
              <w:t>, with some</w:t>
            </w:r>
            <w:r>
              <w:rPr>
                <w:rFonts w:ascii="Times New Roman" w:hAnsi="Times New Roman" w:cs="Times New Roman"/>
                <w:sz w:val="16"/>
                <w:szCs w:val="16"/>
              </w:rPr>
              <w:t xml:space="preserve"> </w:t>
            </w:r>
            <w:proofErr w:type="spellStart"/>
            <w:r>
              <w:rPr>
                <w:rFonts w:ascii="Times New Roman" w:hAnsi="Times New Roman" w:cs="Times New Roman"/>
                <w:sz w:val="16"/>
                <w:szCs w:val="16"/>
              </w:rPr>
              <w:t>organisations</w:t>
            </w:r>
            <w:proofErr w:type="spellEnd"/>
            <w:r w:rsidRPr="007A0D39">
              <w:rPr>
                <w:rFonts w:ascii="Times New Roman" w:hAnsi="Times New Roman" w:cs="Times New Roman"/>
                <w:sz w:val="16"/>
                <w:szCs w:val="16"/>
              </w:rPr>
              <w:t xml:space="preserve"> </w:t>
            </w:r>
            <w:proofErr w:type="spellStart"/>
            <w:r w:rsidRPr="007A0D39">
              <w:rPr>
                <w:rFonts w:ascii="Times New Roman" w:hAnsi="Times New Roman" w:cs="Times New Roman"/>
                <w:sz w:val="16"/>
                <w:szCs w:val="16"/>
              </w:rPr>
              <w:t>prioritising</w:t>
            </w:r>
            <w:proofErr w:type="spellEnd"/>
            <w:r w:rsidRPr="007A0D39">
              <w:rPr>
                <w:rFonts w:ascii="Times New Roman" w:hAnsi="Times New Roman" w:cs="Times New Roman"/>
                <w:sz w:val="16"/>
                <w:szCs w:val="16"/>
              </w:rPr>
              <w:t xml:space="preserve"> ‘specialist’ knowledge of IPC team.</w:t>
            </w:r>
          </w:p>
          <w:p w:rsidR="00FA43AA"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Staff understanding of ‘patient perceptions’</w:t>
            </w:r>
            <w:r>
              <w:rPr>
                <w:rFonts w:ascii="Times New Roman" w:hAnsi="Times New Roman" w:cs="Times New Roman"/>
                <w:sz w:val="16"/>
                <w:szCs w:val="16"/>
              </w:rPr>
              <w:t xml:space="preserve"> (e.g. number of complaints as ‘soft data’)</w:t>
            </w:r>
            <w:r w:rsidRPr="005931B2">
              <w:rPr>
                <w:rFonts w:ascii="Times New Roman" w:hAnsi="Times New Roman" w:cs="Times New Roman"/>
                <w:sz w:val="16"/>
                <w:szCs w:val="16"/>
              </w:rPr>
              <w:t xml:space="preserve"> </w:t>
            </w:r>
          </w:p>
          <w:p w:rsidR="00FA43AA" w:rsidRPr="002329B3" w:rsidRDefault="00FA43AA" w:rsidP="00FA43AA">
            <w:pPr>
              <w:rPr>
                <w:rFonts w:ascii="Times New Roman" w:hAnsi="Times New Roman" w:cs="Times New Roman"/>
                <w:sz w:val="16"/>
                <w:szCs w:val="16"/>
              </w:rPr>
            </w:pPr>
          </w:p>
          <w:p w:rsidR="00FA43AA" w:rsidRPr="009301F8" w:rsidRDefault="00FA43AA" w:rsidP="00FA43AA">
            <w:pPr>
              <w:rPr>
                <w:rFonts w:ascii="Times New Roman" w:hAnsi="Times New Roman" w:cs="Times New Roman"/>
                <w:sz w:val="16"/>
                <w:szCs w:val="16"/>
              </w:rPr>
            </w:pPr>
          </w:p>
          <w:p w:rsidR="00FA43AA" w:rsidRPr="00257478" w:rsidRDefault="00FA43AA" w:rsidP="00FA43AA">
            <w:pPr>
              <w:rPr>
                <w:rFonts w:ascii="Times New Roman" w:hAnsi="Times New Roman" w:cs="Times New Roman"/>
                <w:sz w:val="16"/>
                <w:szCs w:val="16"/>
              </w:rPr>
            </w:pPr>
          </w:p>
        </w:tc>
        <w:tc>
          <w:tcPr>
            <w:tcW w:w="0" w:type="auto"/>
            <w:tcBorders>
              <w:bottom w:val="single" w:sz="4" w:space="0" w:color="auto"/>
            </w:tcBorders>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6</w:t>
            </w:r>
          </w:p>
        </w:tc>
      </w:tr>
      <w:tr w:rsidR="00FA43AA" w:rsidRPr="006823E1" w:rsidTr="00FA43AA">
        <w:trPr>
          <w:cantSplit/>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Armstrong et al. (2013)</w:t>
            </w:r>
            <w:r>
              <w:rPr>
                <w:rFonts w:ascii="Times New Roman" w:hAnsi="Times New Roman" w:cs="Times New Roman"/>
                <w:sz w:val="16"/>
                <w:szCs w:val="16"/>
              </w:rPr>
              <w:t xml:space="preserve"> [12]</w:t>
            </w:r>
          </w:p>
        </w:tc>
        <w:tc>
          <w:tcPr>
            <w:tcW w:w="0" w:type="auto"/>
          </w:tcPr>
          <w:p w:rsidR="00FA43AA"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UK; Acute and Primary Care</w:t>
            </w:r>
            <w:r w:rsidRPr="00224C88">
              <w:rPr>
                <w:rFonts w:ascii="Times New Roman" w:hAnsi="Times New Roman" w:cs="Times New Roman"/>
                <w:sz w:val="16"/>
                <w:szCs w:val="16"/>
              </w:rPr>
              <w:t xml:space="preserve"> </w:t>
            </w:r>
          </w:p>
        </w:tc>
        <w:tc>
          <w:tcPr>
            <w:tcW w:w="0" w:type="auto"/>
          </w:tcPr>
          <w:p w:rsidR="00FA43AA" w:rsidRPr="00224C88" w:rsidRDefault="00FA43AA" w:rsidP="00FA43AA">
            <w:pPr>
              <w:rPr>
                <w:rFonts w:ascii="Times New Roman" w:hAnsi="Times New Roman" w:cs="Times New Roman"/>
                <w:color w:val="000000"/>
                <w:sz w:val="16"/>
                <w:szCs w:val="16"/>
              </w:rPr>
            </w:pPr>
            <w:r>
              <w:rPr>
                <w:rFonts w:ascii="Times New Roman" w:hAnsi="Times New Roman" w:cs="Times New Roman"/>
                <w:color w:val="000000"/>
                <w:sz w:val="16"/>
                <w:szCs w:val="16"/>
              </w:rPr>
              <w:t>Three case study quality improvement projects</w:t>
            </w:r>
          </w:p>
        </w:tc>
        <w:tc>
          <w:tcPr>
            <w:tcW w:w="0" w:type="auto"/>
          </w:tcPr>
          <w:p w:rsidR="00FA43AA" w:rsidRPr="006823E1" w:rsidRDefault="00FA43AA" w:rsidP="00FA43AA">
            <w:pPr>
              <w:pStyle w:val="ListParagraph"/>
              <w:numPr>
                <w:ilvl w:val="0"/>
                <w:numId w:val="4"/>
              </w:numPr>
              <w:rPr>
                <w:rFonts w:ascii="Times New Roman" w:hAnsi="Times New Roman" w:cs="Times New Roman"/>
                <w:sz w:val="16"/>
                <w:szCs w:val="16"/>
              </w:rPr>
            </w:pPr>
            <w:r w:rsidRPr="006823E1">
              <w:rPr>
                <w:rFonts w:ascii="Times New Roman" w:hAnsi="Times New Roman" w:cs="Times New Roman"/>
                <w:sz w:val="16"/>
                <w:szCs w:val="16"/>
              </w:rPr>
              <w:t>Role of ‘patient and public involvement’ in quality improvement; whether and how patients can be involved in distinctive and meaningful ways relative to professional roles</w:t>
            </w:r>
            <w:r>
              <w:rPr>
                <w:rFonts w:ascii="Times New Roman" w:hAnsi="Times New Roman" w:cs="Times New Roman"/>
                <w:sz w:val="16"/>
                <w:szCs w:val="16"/>
              </w:rPr>
              <w:t xml:space="preserve"> and knowledges</w:t>
            </w:r>
            <w:r w:rsidRPr="006823E1">
              <w:rPr>
                <w:rFonts w:ascii="Times New Roman" w:hAnsi="Times New Roman" w:cs="Times New Roman"/>
                <w:sz w:val="16"/>
                <w:szCs w:val="16"/>
              </w:rPr>
              <w:t xml:space="preserve">. </w:t>
            </w:r>
          </w:p>
        </w:tc>
        <w:tc>
          <w:tcPr>
            <w:tcW w:w="0" w:type="auto"/>
          </w:tcPr>
          <w:p w:rsidR="00FA43AA" w:rsidRPr="006823E1"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5931B2" w:rsidTr="00FA43AA">
        <w:trPr>
          <w:cantSplit/>
          <w:trHeight w:val="503"/>
          <w:tblHeader/>
        </w:trPr>
        <w:tc>
          <w:tcPr>
            <w:tcW w:w="0" w:type="auto"/>
            <w:tcBorders>
              <w:bottom w:val="single" w:sz="4" w:space="0" w:color="auto"/>
            </w:tcBorders>
            <w:shd w:val="clear" w:color="auto" w:fill="A6A6A6" w:themeFill="background1" w:themeFillShade="A6"/>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Bouwman</w:t>
            </w:r>
            <w:proofErr w:type="spellEnd"/>
            <w:r w:rsidRPr="00224C88">
              <w:rPr>
                <w:rFonts w:ascii="Times New Roman" w:hAnsi="Times New Roman" w:cs="Times New Roman"/>
                <w:sz w:val="16"/>
                <w:szCs w:val="16"/>
              </w:rPr>
              <w:t xml:space="preserve"> (20</w:t>
            </w:r>
            <w:r>
              <w:rPr>
                <w:rFonts w:ascii="Times New Roman" w:hAnsi="Times New Roman" w:cs="Times New Roman"/>
                <w:sz w:val="16"/>
                <w:szCs w:val="16"/>
              </w:rPr>
              <w:t>08</w:t>
            </w:r>
            <w:r w:rsidRPr="00224C88">
              <w:rPr>
                <w:rFonts w:ascii="Times New Roman" w:hAnsi="Times New Roman" w:cs="Times New Roman"/>
                <w:sz w:val="16"/>
                <w:szCs w:val="16"/>
              </w:rPr>
              <w:t>)</w:t>
            </w:r>
            <w:r>
              <w:rPr>
                <w:rFonts w:ascii="Times New Roman" w:hAnsi="Times New Roman" w:cs="Times New Roman"/>
                <w:sz w:val="16"/>
                <w:szCs w:val="16"/>
              </w:rPr>
              <w:t xml:space="preserve"> [47]</w:t>
            </w:r>
          </w:p>
        </w:tc>
        <w:tc>
          <w:tcPr>
            <w:tcW w:w="0" w:type="auto"/>
            <w:tcBorders>
              <w:bottom w:val="single" w:sz="4" w:space="0" w:color="auto"/>
            </w:tcBorders>
            <w:shd w:val="clear" w:color="auto" w:fill="A6A6A6" w:themeFill="background1" w:themeFillShade="A6"/>
          </w:tcPr>
          <w:p w:rsidR="00FA43AA" w:rsidRPr="009908C6"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Denmark, Ireland</w:t>
            </w:r>
            <w:r w:rsidRPr="009908C6">
              <w:rPr>
                <w:rFonts w:ascii="Times New Roman" w:hAnsi="Times New Roman" w:cs="Times New Roman"/>
                <w:sz w:val="16"/>
                <w:szCs w:val="16"/>
              </w:rPr>
              <w:t>, The Netherlands, Slovenia,</w:t>
            </w:r>
          </w:p>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Spain</w:t>
            </w:r>
            <w:r w:rsidRPr="009908C6">
              <w:rPr>
                <w:rFonts w:ascii="Times New Roman" w:hAnsi="Times New Roman" w:cs="Times New Roman"/>
                <w:sz w:val="16"/>
                <w:szCs w:val="16"/>
              </w:rPr>
              <w:t>, Sweden, Switzerland and Australia</w:t>
            </w:r>
            <w:r>
              <w:rPr>
                <w:rFonts w:ascii="Times New Roman" w:hAnsi="Times New Roman" w:cs="Times New Roman"/>
                <w:sz w:val="16"/>
                <w:szCs w:val="16"/>
              </w:rPr>
              <w:t xml:space="preserve">; </w:t>
            </w:r>
            <w:r w:rsidRPr="00224C88">
              <w:rPr>
                <w:rFonts w:ascii="Times New Roman" w:hAnsi="Times New Roman" w:cs="Times New Roman"/>
                <w:sz w:val="16"/>
                <w:szCs w:val="16"/>
              </w:rPr>
              <w:t>Primary care</w:t>
            </w:r>
          </w:p>
        </w:tc>
        <w:tc>
          <w:tcPr>
            <w:tcW w:w="0" w:type="auto"/>
            <w:tcBorders>
              <w:bottom w:val="single" w:sz="4" w:space="0" w:color="auto"/>
            </w:tcBorders>
            <w:shd w:val="clear" w:color="auto" w:fill="A6A6A6" w:themeFill="background1" w:themeFillShade="A6"/>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Gene-based </w:t>
            </w:r>
            <w:proofErr w:type="spellStart"/>
            <w:r>
              <w:rPr>
                <w:rFonts w:ascii="Times New Roman" w:hAnsi="Times New Roman" w:cs="Times New Roman"/>
                <w:sz w:val="16"/>
                <w:szCs w:val="16"/>
              </w:rPr>
              <w:t>personalis</w:t>
            </w:r>
            <w:r w:rsidRPr="003A2124">
              <w:rPr>
                <w:rFonts w:ascii="Times New Roman" w:hAnsi="Times New Roman" w:cs="Times New Roman"/>
                <w:sz w:val="16"/>
                <w:szCs w:val="16"/>
              </w:rPr>
              <w:t>ed</w:t>
            </w:r>
            <w:proofErr w:type="spellEnd"/>
            <w:r w:rsidRPr="003A2124">
              <w:rPr>
                <w:rFonts w:ascii="Times New Roman" w:hAnsi="Times New Roman" w:cs="Times New Roman"/>
                <w:sz w:val="16"/>
                <w:szCs w:val="16"/>
              </w:rPr>
              <w:t xml:space="preserve"> nutrition advice</w:t>
            </w:r>
          </w:p>
        </w:tc>
        <w:tc>
          <w:tcPr>
            <w:tcW w:w="0" w:type="auto"/>
            <w:tcBorders>
              <w:bottom w:val="single" w:sz="4" w:space="0" w:color="auto"/>
            </w:tcBorders>
            <w:shd w:val="clear" w:color="auto" w:fill="A6A6A6" w:themeFill="background1" w:themeFillShade="A6"/>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Nutritional studies</w:t>
            </w:r>
          </w:p>
        </w:tc>
        <w:tc>
          <w:tcPr>
            <w:tcW w:w="0" w:type="auto"/>
            <w:tcBorders>
              <w:bottom w:val="single" w:sz="4" w:space="0" w:color="auto"/>
            </w:tcBorders>
            <w:shd w:val="clear" w:color="auto" w:fill="A6A6A6" w:themeFill="background1" w:themeFillShade="A6"/>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5</w:t>
            </w:r>
          </w:p>
        </w:tc>
      </w:tr>
      <w:tr w:rsidR="00FA43AA" w:rsidRPr="006823E1" w:rsidTr="00FA43AA">
        <w:trPr>
          <w:cantSplit/>
          <w:trHeight w:val="690"/>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Bowen et al (2009)</w:t>
            </w:r>
            <w:r>
              <w:rPr>
                <w:rFonts w:ascii="Times New Roman" w:hAnsi="Times New Roman" w:cs="Times New Roman"/>
                <w:sz w:val="16"/>
                <w:szCs w:val="16"/>
              </w:rPr>
              <w:t xml:space="preserve"> [54]</w:t>
            </w:r>
          </w:p>
        </w:tc>
        <w:tc>
          <w:tcPr>
            <w:tcW w:w="0" w:type="auto"/>
          </w:tcPr>
          <w:p w:rsidR="00FA43AA" w:rsidRPr="005F5E46"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 xml:space="preserve">Canada; </w:t>
            </w:r>
            <w:r>
              <w:rPr>
                <w:rFonts w:ascii="Times New Roman" w:hAnsi="Times New Roman" w:cs="Times New Roman"/>
                <w:color w:val="000000"/>
                <w:sz w:val="16"/>
                <w:szCs w:val="16"/>
              </w:rPr>
              <w:t>Commissioning</w:t>
            </w:r>
          </w:p>
        </w:tc>
        <w:tc>
          <w:tcPr>
            <w:tcW w:w="0" w:type="auto"/>
          </w:tcPr>
          <w:p w:rsidR="00FA43AA" w:rsidRPr="00224C88" w:rsidRDefault="00FA43AA" w:rsidP="00FA43AA">
            <w:pPr>
              <w:rPr>
                <w:rFonts w:ascii="Times New Roman" w:hAnsi="Times New Roman" w:cs="Times New Roman"/>
                <w:sz w:val="16"/>
                <w:szCs w:val="16"/>
              </w:rPr>
            </w:pPr>
            <w:r>
              <w:rPr>
                <w:rFonts w:ascii="Times New Roman" w:hAnsi="Times New Roman" w:cs="Times New Roman"/>
                <w:sz w:val="16"/>
                <w:szCs w:val="16"/>
              </w:rPr>
              <w:t>Regional health authority planning</w:t>
            </w:r>
          </w:p>
        </w:tc>
        <w:tc>
          <w:tcPr>
            <w:tcW w:w="0" w:type="auto"/>
          </w:tcPr>
          <w:p w:rsidR="00FA43AA" w:rsidRPr="006823E1" w:rsidRDefault="00FA43AA" w:rsidP="00FA43AA">
            <w:pPr>
              <w:pStyle w:val="ListParagraph"/>
              <w:numPr>
                <w:ilvl w:val="0"/>
                <w:numId w:val="3"/>
              </w:numPr>
              <w:rPr>
                <w:rFonts w:ascii="Times New Roman" w:hAnsi="Times New Roman" w:cs="Times New Roman"/>
                <w:sz w:val="16"/>
                <w:szCs w:val="16"/>
              </w:rPr>
            </w:pPr>
            <w:r w:rsidRPr="006823E1">
              <w:rPr>
                <w:rFonts w:ascii="Times New Roman" w:hAnsi="Times New Roman" w:cs="Times New Roman"/>
                <w:sz w:val="16"/>
                <w:szCs w:val="16"/>
              </w:rPr>
              <w:t>Little consensus on definition of evidence; often assumed to be limited to ‘research’ or ‘quantitative data’.</w:t>
            </w:r>
          </w:p>
        </w:tc>
        <w:tc>
          <w:tcPr>
            <w:tcW w:w="0" w:type="auto"/>
          </w:tcPr>
          <w:p w:rsidR="00FA43AA" w:rsidRPr="006823E1"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6</w:t>
            </w:r>
          </w:p>
        </w:tc>
      </w:tr>
      <w:tr w:rsidR="00FA43AA" w:rsidRPr="00D366CC" w:rsidDel="007679D6" w:rsidTr="00FA43AA">
        <w:trPr>
          <w:cantSplit/>
          <w:trHeight w:val="704"/>
          <w:tblHeader/>
        </w:trPr>
        <w:tc>
          <w:tcPr>
            <w:tcW w:w="0" w:type="auto"/>
          </w:tcPr>
          <w:p w:rsidR="00FA43AA" w:rsidRDefault="00FA43AA" w:rsidP="00FA43AA">
            <w:pPr>
              <w:rPr>
                <w:rFonts w:ascii="Times New Roman" w:hAnsi="Times New Roman" w:cs="Times New Roman"/>
                <w:sz w:val="16"/>
                <w:szCs w:val="16"/>
              </w:rPr>
            </w:pPr>
            <w:proofErr w:type="spellStart"/>
            <w:r>
              <w:rPr>
                <w:rFonts w:ascii="Times New Roman" w:hAnsi="Times New Roman" w:cs="Times New Roman"/>
                <w:sz w:val="16"/>
                <w:szCs w:val="16"/>
              </w:rPr>
              <w:t>Carstens</w:t>
            </w:r>
            <w:proofErr w:type="spellEnd"/>
            <w:r>
              <w:rPr>
                <w:rFonts w:ascii="Times New Roman" w:hAnsi="Times New Roman" w:cs="Times New Roman"/>
                <w:sz w:val="16"/>
                <w:szCs w:val="16"/>
              </w:rPr>
              <w:t xml:space="preserve"> (2009) [58]</w:t>
            </w:r>
          </w:p>
        </w:tc>
        <w:tc>
          <w:tcPr>
            <w:tcW w:w="0" w:type="auto"/>
          </w:tcPr>
          <w:p w:rsidR="00FA43AA" w:rsidRPr="00E44689" w:rsidRDefault="00FA43AA" w:rsidP="00FA43AA">
            <w:pPr>
              <w:widowControl w:val="0"/>
              <w:autoSpaceDE w:val="0"/>
              <w:autoSpaceDN w:val="0"/>
              <w:adjustRightInd w:val="0"/>
              <w:rPr>
                <w:rFonts w:ascii="Times New Roman" w:hAnsi="Times New Roman" w:cs="Times New Roman"/>
                <w:color w:val="131413"/>
                <w:sz w:val="16"/>
                <w:szCs w:val="16"/>
              </w:rPr>
            </w:pPr>
            <w:r>
              <w:rPr>
                <w:rFonts w:ascii="Times New Roman" w:hAnsi="Times New Roman" w:cs="Times New Roman"/>
                <w:sz w:val="16"/>
                <w:szCs w:val="16"/>
              </w:rPr>
              <w:t xml:space="preserve">United States; cross-cutting systems of </w:t>
            </w:r>
            <w:r w:rsidRPr="00E44689">
              <w:rPr>
                <w:rFonts w:ascii="Times New Roman" w:hAnsi="Times New Roman" w:cs="Times New Roman"/>
                <w:sz w:val="16"/>
                <w:szCs w:val="16"/>
              </w:rPr>
              <w:t xml:space="preserve">care covering </w:t>
            </w:r>
            <w:r w:rsidRPr="00E44689">
              <w:rPr>
                <w:rFonts w:ascii="Times New Roman" w:hAnsi="Times New Roman" w:cs="Times New Roman"/>
                <w:color w:val="131413"/>
                <w:sz w:val="16"/>
                <w:szCs w:val="16"/>
              </w:rPr>
              <w:t xml:space="preserve"> mental health, social welfare, justice, education, and other</w:t>
            </w:r>
          </w:p>
          <w:p w:rsidR="00FA43AA" w:rsidRDefault="00FA43AA" w:rsidP="00FA43AA">
            <w:pPr>
              <w:widowControl w:val="0"/>
              <w:autoSpaceDE w:val="0"/>
              <w:autoSpaceDN w:val="0"/>
              <w:adjustRightInd w:val="0"/>
              <w:rPr>
                <w:rFonts w:ascii="Times New Roman" w:hAnsi="Times New Roman" w:cs="Times New Roman"/>
                <w:sz w:val="16"/>
                <w:szCs w:val="16"/>
              </w:rPr>
            </w:pPr>
            <w:proofErr w:type="gramStart"/>
            <w:r w:rsidRPr="00E44689">
              <w:rPr>
                <w:rFonts w:ascii="Times New Roman" w:hAnsi="Times New Roman" w:cs="Times New Roman"/>
                <w:color w:val="131413"/>
                <w:sz w:val="16"/>
                <w:szCs w:val="16"/>
              </w:rPr>
              <w:t>child-serving</w:t>
            </w:r>
            <w:proofErr w:type="gramEnd"/>
            <w:r w:rsidRPr="00E44689">
              <w:rPr>
                <w:rFonts w:ascii="Times New Roman" w:hAnsi="Times New Roman" w:cs="Times New Roman"/>
                <w:color w:val="131413"/>
                <w:sz w:val="16"/>
                <w:szCs w:val="16"/>
              </w:rPr>
              <w:t xml:space="preserve"> agencies</w:t>
            </w:r>
            <w:r w:rsidRPr="00E44689">
              <w:rPr>
                <w:rFonts w:ascii="Times New Roman" w:hAnsi="Times New Roman" w:cs="Times New Roman"/>
                <w:sz w:val="16"/>
                <w:szCs w:val="16"/>
              </w:rPr>
              <w:t>.</w:t>
            </w:r>
            <w:r>
              <w:rPr>
                <w:rFonts w:ascii="Times New Roman" w:hAnsi="Times New Roman" w:cs="Times New Roman"/>
                <w:sz w:val="16"/>
                <w:szCs w:val="16"/>
              </w:rPr>
              <w:t xml:space="preserve"> </w:t>
            </w:r>
          </w:p>
        </w:tc>
        <w:tc>
          <w:tcPr>
            <w:tcW w:w="0" w:type="auto"/>
          </w:tcPr>
          <w:p w:rsidR="00FA43AA" w:rsidRPr="00CE1DED" w:rsidDel="007679D6" w:rsidRDefault="00FA43AA" w:rsidP="00FA43AA">
            <w:pPr>
              <w:widowControl w:val="0"/>
              <w:autoSpaceDE w:val="0"/>
              <w:autoSpaceDN w:val="0"/>
              <w:adjustRightInd w:val="0"/>
              <w:rPr>
                <w:rFonts w:ascii="Times New Roman" w:hAnsi="Times New Roman" w:cs="Times New Roman"/>
                <w:color w:val="262626"/>
                <w:sz w:val="16"/>
                <w:szCs w:val="16"/>
              </w:rPr>
            </w:pPr>
            <w:r>
              <w:rPr>
                <w:rFonts w:ascii="Times New Roman" w:hAnsi="Times New Roman" w:cs="Times New Roman"/>
                <w:sz w:val="16"/>
                <w:szCs w:val="16"/>
              </w:rPr>
              <w:t>Multi-Systemic Therapy</w:t>
            </w:r>
          </w:p>
        </w:tc>
        <w:tc>
          <w:tcPr>
            <w:tcW w:w="0" w:type="auto"/>
          </w:tcPr>
          <w:p w:rsidR="00FA43AA" w:rsidRPr="00D366CC" w:rsidDel="007679D6"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Evidence that multi-systemic t</w:t>
            </w:r>
            <w:r w:rsidRPr="00D366CC">
              <w:rPr>
                <w:rFonts w:ascii="Times New Roman" w:hAnsi="Times New Roman" w:cs="Times New Roman"/>
                <w:sz w:val="16"/>
                <w:szCs w:val="16"/>
              </w:rPr>
              <w:t>herapy improves clinical outcomes for both children and families and also enhances system performance.</w:t>
            </w:r>
          </w:p>
        </w:tc>
        <w:tc>
          <w:tcPr>
            <w:tcW w:w="0" w:type="auto"/>
          </w:tcPr>
          <w:p w:rsidR="00FA43AA" w:rsidRPr="00D366CC"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9</w:t>
            </w:r>
          </w:p>
        </w:tc>
      </w:tr>
      <w:tr w:rsidR="00FA43AA" w:rsidRPr="005931B2" w:rsidTr="00FA43AA">
        <w:trPr>
          <w:cantSplit/>
          <w:trHeight w:val="425"/>
          <w:tblHeader/>
        </w:trPr>
        <w:tc>
          <w:tcPr>
            <w:tcW w:w="0" w:type="auto"/>
            <w:shd w:val="clear" w:color="auto" w:fill="A6A6A6" w:themeFill="background1" w:themeFillShade="A6"/>
          </w:tcPr>
          <w:p w:rsidR="00FA43AA" w:rsidRPr="00257478" w:rsidRDefault="00FA43AA" w:rsidP="00FA43AA">
            <w:pPr>
              <w:rPr>
                <w:rFonts w:ascii="Times New Roman" w:hAnsi="Times New Roman" w:cs="Times New Roman"/>
                <w:sz w:val="16"/>
                <w:szCs w:val="16"/>
              </w:rPr>
            </w:pPr>
            <w:r w:rsidRPr="00257478">
              <w:rPr>
                <w:rFonts w:ascii="Times New Roman" w:hAnsi="Times New Roman" w:cs="Times New Roman"/>
                <w:sz w:val="16"/>
                <w:szCs w:val="16"/>
              </w:rPr>
              <w:t>Challans (2006)</w:t>
            </w:r>
            <w:r>
              <w:rPr>
                <w:rFonts w:ascii="Times New Roman" w:hAnsi="Times New Roman" w:cs="Times New Roman"/>
                <w:sz w:val="16"/>
                <w:szCs w:val="16"/>
              </w:rPr>
              <w:t xml:space="preserve"> [67]</w:t>
            </w:r>
            <w:r w:rsidRPr="00257478">
              <w:rPr>
                <w:rFonts w:ascii="Times New Roman" w:hAnsi="Times New Roman" w:cs="Times New Roman"/>
                <w:sz w:val="16"/>
                <w:szCs w:val="16"/>
              </w:rPr>
              <w:t xml:space="preserve"> </w:t>
            </w:r>
          </w:p>
        </w:tc>
        <w:tc>
          <w:tcPr>
            <w:tcW w:w="0" w:type="auto"/>
            <w:shd w:val="clear" w:color="auto" w:fill="A6A6A6" w:themeFill="background1" w:themeFillShade="A6"/>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UK; Commissioning</w:t>
            </w:r>
          </w:p>
        </w:tc>
        <w:tc>
          <w:tcPr>
            <w:tcW w:w="0" w:type="auto"/>
            <w:shd w:val="clear" w:color="auto" w:fill="A6A6A6" w:themeFill="background1" w:themeFillShade="A6"/>
          </w:tcPr>
          <w:p w:rsidR="00FA43AA" w:rsidRPr="0025747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Service improvement</w:t>
            </w:r>
          </w:p>
        </w:tc>
        <w:tc>
          <w:tcPr>
            <w:tcW w:w="0" w:type="auto"/>
            <w:shd w:val="clear" w:color="auto" w:fill="A6A6A6" w:themeFill="background1" w:themeFillShade="A6"/>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Patient involvement as form of knowledge</w:t>
            </w:r>
          </w:p>
        </w:tc>
        <w:tc>
          <w:tcPr>
            <w:tcW w:w="0" w:type="auto"/>
            <w:shd w:val="clear" w:color="auto" w:fill="A6A6A6" w:themeFill="background1" w:themeFillShade="A6"/>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0</w:t>
            </w:r>
          </w:p>
        </w:tc>
      </w:tr>
      <w:tr w:rsidR="00FA43AA" w:rsidRPr="00D366CC" w:rsidDel="007679D6" w:rsidTr="00FA43AA">
        <w:trPr>
          <w:cantSplit/>
          <w:trHeight w:val="1142"/>
          <w:tblHeader/>
        </w:trPr>
        <w:tc>
          <w:tcPr>
            <w:tcW w:w="0" w:type="auto"/>
          </w:tcPr>
          <w:p w:rsidR="00FA43AA" w:rsidRDefault="00FA43AA" w:rsidP="00FA43AA">
            <w:pPr>
              <w:rPr>
                <w:rFonts w:ascii="Times New Roman" w:hAnsi="Times New Roman" w:cs="Times New Roman"/>
                <w:sz w:val="16"/>
                <w:szCs w:val="16"/>
              </w:rPr>
            </w:pPr>
            <w:r>
              <w:rPr>
                <w:rFonts w:ascii="Times New Roman" w:hAnsi="Times New Roman" w:cs="Times New Roman"/>
                <w:sz w:val="16"/>
                <w:szCs w:val="16"/>
              </w:rPr>
              <w:t>Checkland (2007) [55]</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color w:val="000000"/>
                <w:sz w:val="16"/>
                <w:szCs w:val="16"/>
              </w:rPr>
              <w:t>UK; Primary Care</w:t>
            </w:r>
          </w:p>
        </w:tc>
        <w:tc>
          <w:tcPr>
            <w:tcW w:w="0" w:type="auto"/>
          </w:tcPr>
          <w:p w:rsidR="00FA43AA" w:rsidRPr="00CE1DED" w:rsidDel="007679D6" w:rsidRDefault="00FA43AA" w:rsidP="00FA43AA">
            <w:pPr>
              <w:widowControl w:val="0"/>
              <w:autoSpaceDE w:val="0"/>
              <w:autoSpaceDN w:val="0"/>
              <w:adjustRightInd w:val="0"/>
              <w:rPr>
                <w:rFonts w:ascii="Times New Roman" w:hAnsi="Times New Roman" w:cs="Times New Roman"/>
                <w:color w:val="262626"/>
                <w:sz w:val="16"/>
                <w:szCs w:val="16"/>
              </w:rPr>
            </w:pPr>
            <w:r>
              <w:rPr>
                <w:rFonts w:ascii="Times New Roman" w:hAnsi="Times New Roman" w:cs="Times New Roman"/>
                <w:sz w:val="16"/>
                <w:szCs w:val="16"/>
              </w:rPr>
              <w:t xml:space="preserve">Models of </w:t>
            </w:r>
            <w:r w:rsidRPr="00CF5E78">
              <w:rPr>
                <w:rFonts w:ascii="Times New Roman" w:hAnsi="Times New Roman" w:cs="Times New Roman"/>
                <w:sz w:val="16"/>
                <w:szCs w:val="16"/>
              </w:rPr>
              <w:t xml:space="preserve">clinical management and service delivery </w:t>
            </w:r>
            <w:r>
              <w:rPr>
                <w:rFonts w:ascii="Times New Roman" w:hAnsi="Times New Roman" w:cs="Times New Roman"/>
                <w:sz w:val="16"/>
                <w:szCs w:val="16"/>
              </w:rPr>
              <w:t>for a variety of chronic diseases</w:t>
            </w:r>
          </w:p>
        </w:tc>
        <w:tc>
          <w:tcPr>
            <w:tcW w:w="0" w:type="auto"/>
          </w:tcPr>
          <w:p w:rsidR="00FA43AA" w:rsidRPr="00D366CC" w:rsidDel="007679D6"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D366CC">
              <w:rPr>
                <w:rFonts w:ascii="Times New Roman" w:hAnsi="Times New Roman" w:cs="Times New Roman"/>
                <w:sz w:val="16"/>
                <w:szCs w:val="16"/>
              </w:rPr>
              <w:t>National Service Frameworks (policies)</w:t>
            </w:r>
          </w:p>
        </w:tc>
        <w:tc>
          <w:tcPr>
            <w:tcW w:w="0" w:type="auto"/>
          </w:tcPr>
          <w:p w:rsidR="00FA43AA" w:rsidRPr="00D366CC"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5931B2" w:rsidTr="00FA43AA">
        <w:trPr>
          <w:cantSplit/>
          <w:tblHeader/>
        </w:trPr>
        <w:tc>
          <w:tcPr>
            <w:tcW w:w="0" w:type="auto"/>
            <w:tcBorders>
              <w:bottom w:val="single" w:sz="4" w:space="0" w:color="auto"/>
            </w:tcBorders>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Danjoux</w:t>
            </w:r>
            <w:proofErr w:type="spellEnd"/>
            <w:r w:rsidRPr="00224C88">
              <w:rPr>
                <w:rFonts w:ascii="Times New Roman" w:hAnsi="Times New Roman" w:cs="Times New Roman"/>
                <w:sz w:val="16"/>
                <w:szCs w:val="16"/>
              </w:rPr>
              <w:t xml:space="preserve"> et al (2007)</w:t>
            </w:r>
            <w:r>
              <w:rPr>
                <w:rFonts w:ascii="Times New Roman" w:hAnsi="Times New Roman" w:cs="Times New Roman"/>
                <w:sz w:val="16"/>
                <w:szCs w:val="16"/>
              </w:rPr>
              <w:t xml:space="preserve"> [52]</w:t>
            </w:r>
          </w:p>
        </w:tc>
        <w:tc>
          <w:tcPr>
            <w:tcW w:w="0" w:type="auto"/>
            <w:tcBorders>
              <w:bottom w:val="single" w:sz="4" w:space="0" w:color="auto"/>
            </w:tcBorders>
          </w:tcPr>
          <w:p w:rsidR="00FA43AA"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 xml:space="preserve">Canada; </w:t>
            </w:r>
            <w:r w:rsidRPr="00224C88">
              <w:rPr>
                <w:rFonts w:ascii="Times New Roman" w:hAnsi="Times New Roman" w:cs="Times New Roman"/>
                <w:sz w:val="16"/>
                <w:szCs w:val="16"/>
              </w:rPr>
              <w:t>Acute</w:t>
            </w:r>
            <w:r>
              <w:rPr>
                <w:rFonts w:ascii="Times New Roman" w:hAnsi="Times New Roman" w:cs="Times New Roman"/>
                <w:sz w:val="16"/>
                <w:szCs w:val="16"/>
              </w:rPr>
              <w:t xml:space="preserve"> Care</w:t>
            </w:r>
          </w:p>
        </w:tc>
        <w:tc>
          <w:tcPr>
            <w:tcW w:w="0" w:type="auto"/>
            <w:tcBorders>
              <w:bottom w:val="single" w:sz="4" w:space="0" w:color="auto"/>
            </w:tcBorders>
          </w:tcPr>
          <w:p w:rsidR="00FA43AA" w:rsidRPr="00852E5C" w:rsidRDefault="00FA43AA" w:rsidP="00FA43AA">
            <w:pPr>
              <w:rPr>
                <w:rFonts w:ascii="Times New Roman" w:hAnsi="Times New Roman" w:cs="Times New Roman"/>
                <w:color w:val="000000"/>
                <w:sz w:val="16"/>
                <w:szCs w:val="16"/>
              </w:rPr>
            </w:pPr>
            <w:r>
              <w:rPr>
                <w:rFonts w:ascii="Times New Roman" w:hAnsi="Times New Roman" w:cs="Times New Roman"/>
                <w:color w:val="000000"/>
                <w:sz w:val="16"/>
                <w:szCs w:val="16"/>
              </w:rPr>
              <w:t>N</w:t>
            </w:r>
            <w:r w:rsidRPr="00852E5C">
              <w:rPr>
                <w:rFonts w:ascii="Times New Roman" w:hAnsi="Times New Roman" w:cs="Times New Roman"/>
                <w:color w:val="000000"/>
                <w:sz w:val="16"/>
                <w:szCs w:val="16"/>
              </w:rPr>
              <w:t>ew technology for repair of abdominal aortic</w:t>
            </w:r>
          </w:p>
          <w:p w:rsidR="00FA43AA" w:rsidRPr="00224C88" w:rsidRDefault="00FA43AA" w:rsidP="00FA43AA">
            <w:pPr>
              <w:rPr>
                <w:rFonts w:ascii="Times New Roman" w:hAnsi="Times New Roman" w:cs="Times New Roman"/>
                <w:color w:val="000000"/>
                <w:sz w:val="16"/>
                <w:szCs w:val="16"/>
              </w:rPr>
            </w:pPr>
            <w:r w:rsidRPr="00852E5C">
              <w:rPr>
                <w:rFonts w:ascii="Times New Roman" w:hAnsi="Times New Roman" w:cs="Times New Roman"/>
                <w:color w:val="000000"/>
                <w:sz w:val="16"/>
                <w:szCs w:val="16"/>
              </w:rPr>
              <w:t>aneurysms (endovascular aneurysm repair [EVAR])</w:t>
            </w:r>
          </w:p>
        </w:tc>
        <w:tc>
          <w:tcPr>
            <w:tcW w:w="0" w:type="auto"/>
            <w:tcBorders>
              <w:bottom w:val="single" w:sz="4" w:space="0" w:color="auto"/>
            </w:tcBorders>
          </w:tcPr>
          <w:p w:rsidR="00FA43AA" w:rsidRPr="005931B2" w:rsidRDefault="00FA43AA" w:rsidP="00FA43AA">
            <w:pPr>
              <w:pStyle w:val="ListParagraph"/>
              <w:widowControl w:val="0"/>
              <w:numPr>
                <w:ilvl w:val="0"/>
                <w:numId w:val="6"/>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 xml:space="preserve">Adoption based on surgeons’ perceptions of improved patient outcomes and safety (however, only preliminary data on safety and effectiveness existed). </w:t>
            </w:r>
          </w:p>
          <w:p w:rsidR="00FA43AA" w:rsidRPr="005931B2" w:rsidRDefault="00FA43AA" w:rsidP="00FA43AA">
            <w:pPr>
              <w:pStyle w:val="ListParagraph"/>
              <w:widowControl w:val="0"/>
              <w:numPr>
                <w:ilvl w:val="0"/>
                <w:numId w:val="6"/>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 xml:space="preserve">Decision to stop funding based on cost, lack of evidence of safety and effectiveness and the fact that vascular surgery was not a local priority at the time. </w:t>
            </w:r>
          </w:p>
        </w:tc>
        <w:tc>
          <w:tcPr>
            <w:tcW w:w="0" w:type="auto"/>
            <w:tcBorders>
              <w:bottom w:val="single" w:sz="4" w:space="0" w:color="auto"/>
            </w:tcBorders>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6823E1" w:rsidTr="00FA43AA">
        <w:trPr>
          <w:cantSplit/>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lastRenderedPageBreak/>
              <w:t>Evans et al. (2013)</w:t>
            </w:r>
            <w:r>
              <w:rPr>
                <w:rFonts w:ascii="Times New Roman" w:hAnsi="Times New Roman" w:cs="Times New Roman"/>
                <w:sz w:val="16"/>
                <w:szCs w:val="16"/>
              </w:rPr>
              <w:t xml:space="preserve"> [17]</w:t>
            </w:r>
          </w:p>
        </w:tc>
        <w:tc>
          <w:tcPr>
            <w:tcW w:w="0" w:type="auto"/>
          </w:tcPr>
          <w:p w:rsidR="00FA43AA" w:rsidRDefault="00FA43AA" w:rsidP="00FA43AA">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UK; Commissioning </w:t>
            </w:r>
          </w:p>
        </w:tc>
        <w:tc>
          <w:tcPr>
            <w:tcW w:w="0" w:type="auto"/>
          </w:tcPr>
          <w:p w:rsidR="00FA43AA" w:rsidRPr="00AA20D0" w:rsidRDefault="00FA43AA" w:rsidP="00FA43AA">
            <w:p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N</w:t>
            </w:r>
            <w:r w:rsidRPr="00AA20D0">
              <w:rPr>
                <w:rFonts w:ascii="Times New Roman" w:hAnsi="Times New Roman" w:cs="Times New Roman"/>
                <w:sz w:val="16"/>
                <w:szCs w:val="16"/>
              </w:rPr>
              <w:t>ational chronic conditions management policy</w:t>
            </w:r>
          </w:p>
          <w:p w:rsidR="00FA43AA" w:rsidRPr="00224C88" w:rsidRDefault="00FA43AA" w:rsidP="00FA43AA">
            <w:pPr>
              <w:autoSpaceDE w:val="0"/>
              <w:autoSpaceDN w:val="0"/>
              <w:adjustRightInd w:val="0"/>
              <w:rPr>
                <w:rFonts w:ascii="JylqcpAdvTT86d47313" w:hAnsi="JylqcpAdvTT86d47313" w:cs="JylqcpAdvTT86d47313"/>
                <w:sz w:val="16"/>
                <w:szCs w:val="16"/>
              </w:rPr>
            </w:pPr>
          </w:p>
          <w:p w:rsidR="00FA43AA" w:rsidRPr="00224C88" w:rsidRDefault="00FA43AA" w:rsidP="00FA43AA">
            <w:pPr>
              <w:autoSpaceDE w:val="0"/>
              <w:autoSpaceDN w:val="0"/>
              <w:adjustRightInd w:val="0"/>
              <w:rPr>
                <w:rFonts w:ascii="JylqcpAdvTT86d47313" w:hAnsi="JylqcpAdvTT86d47313" w:cs="JylqcpAdvTT86d47313"/>
                <w:sz w:val="16"/>
                <w:szCs w:val="16"/>
              </w:rPr>
            </w:pPr>
          </w:p>
          <w:p w:rsidR="00FA43AA" w:rsidRPr="00224C88" w:rsidRDefault="00FA43AA" w:rsidP="00FA43AA">
            <w:pPr>
              <w:autoSpaceDE w:val="0"/>
              <w:autoSpaceDN w:val="0"/>
              <w:adjustRightInd w:val="0"/>
              <w:rPr>
                <w:rFonts w:ascii="Times New Roman" w:hAnsi="Times New Roman" w:cs="Times New Roman"/>
                <w:color w:val="000000"/>
                <w:sz w:val="16"/>
                <w:szCs w:val="16"/>
              </w:rPr>
            </w:pPr>
          </w:p>
        </w:tc>
        <w:tc>
          <w:tcPr>
            <w:tcW w:w="0" w:type="auto"/>
          </w:tcPr>
          <w:p w:rsidR="00FA43AA" w:rsidRPr="005931B2" w:rsidRDefault="00FA43AA" w:rsidP="00FA43AA">
            <w:pPr>
              <w:pStyle w:val="ListParagraph"/>
              <w:numPr>
                <w:ilvl w:val="0"/>
                <w:numId w:val="4"/>
              </w:numPr>
              <w:autoSpaceDE w:val="0"/>
              <w:autoSpaceDN w:val="0"/>
              <w:adjustRightInd w:val="0"/>
              <w:rPr>
                <w:rFonts w:ascii="JylqcpAdvTT86d47313" w:hAnsi="JylqcpAdvTT86d47313" w:cs="JylqcpAdvTT86d47313"/>
                <w:sz w:val="16"/>
                <w:szCs w:val="16"/>
              </w:rPr>
            </w:pPr>
            <w:r w:rsidRPr="006823E1">
              <w:rPr>
                <w:rFonts w:ascii="Times New Roman" w:hAnsi="Times New Roman" w:cs="Times New Roman"/>
                <w:sz w:val="16"/>
                <w:szCs w:val="16"/>
              </w:rPr>
              <w:t xml:space="preserve">Research evidence one among many influences: </w:t>
            </w:r>
            <w:r w:rsidRPr="006823E1">
              <w:rPr>
                <w:rFonts w:ascii="Times New Roman" w:hAnsi="Times New Roman" w:cs="Times New Roman"/>
                <w:color w:val="000000"/>
                <w:sz w:val="16"/>
                <w:szCs w:val="16"/>
              </w:rPr>
              <w:t xml:space="preserve">variety of information sources informed decision-making; ‘high-grade’ research evidence (e.g. systematic reviews) lacking in decision making.  </w:t>
            </w:r>
            <w:r w:rsidRPr="006823E1">
              <w:rPr>
                <w:rFonts w:ascii="Times New Roman" w:hAnsi="Times New Roman" w:cs="Times New Roman"/>
                <w:sz w:val="16"/>
                <w:szCs w:val="16"/>
              </w:rPr>
              <w:t xml:space="preserve">Evidence of </w:t>
            </w:r>
            <w:r>
              <w:rPr>
                <w:rFonts w:ascii="Times New Roman" w:hAnsi="Times New Roman" w:cs="Times New Roman"/>
                <w:sz w:val="16"/>
                <w:szCs w:val="16"/>
              </w:rPr>
              <w:t xml:space="preserve">local </w:t>
            </w:r>
            <w:r w:rsidRPr="006823E1">
              <w:rPr>
                <w:rFonts w:ascii="Times New Roman" w:hAnsi="Times New Roman" w:cs="Times New Roman"/>
                <w:sz w:val="16"/>
                <w:szCs w:val="16"/>
              </w:rPr>
              <w:t>need important.</w:t>
            </w:r>
            <w:r w:rsidRPr="006823E1">
              <w:rPr>
                <w:rFonts w:ascii="JylqcpAdvTT86d47313" w:hAnsi="JylqcpAdvTT86d47313" w:cs="JylqcpAdvTT86d47313"/>
                <w:sz w:val="16"/>
                <w:szCs w:val="16"/>
              </w:rPr>
              <w:t xml:space="preserve"> </w:t>
            </w:r>
          </w:p>
          <w:p w:rsidR="00FA43AA" w:rsidRPr="006823E1" w:rsidRDefault="00FA43AA" w:rsidP="00FA43AA">
            <w:pPr>
              <w:pStyle w:val="ListParagraph"/>
              <w:numPr>
                <w:ilvl w:val="0"/>
                <w:numId w:val="4"/>
              </w:numPr>
              <w:autoSpaceDE w:val="0"/>
              <w:autoSpaceDN w:val="0"/>
              <w:adjustRightInd w:val="0"/>
              <w:rPr>
                <w:rFonts w:ascii="Times New Roman" w:hAnsi="Times New Roman" w:cs="Times New Roman"/>
                <w:sz w:val="16"/>
                <w:szCs w:val="16"/>
              </w:rPr>
            </w:pPr>
            <w:r w:rsidRPr="006823E1">
              <w:rPr>
                <w:rFonts w:ascii="Times New Roman" w:hAnsi="Times New Roman" w:cs="Times New Roman"/>
                <w:sz w:val="16"/>
                <w:szCs w:val="16"/>
              </w:rPr>
              <w:t>Rather than being seen by participants as research evidence, evidence defined as information derived from contact with colleagues or professional ‘networking’, involving service users, and assessing local needs (idea of ‘responsive practice’).</w:t>
            </w:r>
          </w:p>
        </w:tc>
        <w:tc>
          <w:tcPr>
            <w:tcW w:w="0" w:type="auto"/>
          </w:tcPr>
          <w:p w:rsidR="00FA43AA" w:rsidRPr="006823E1" w:rsidRDefault="00FA43AA" w:rsidP="00FA43AA">
            <w:pPr>
              <w:pStyle w:val="ListParagraph"/>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5931B2" w:rsidTr="00FA43AA">
        <w:trPr>
          <w:cantSplit/>
          <w:trHeight w:val="404"/>
          <w:tblHeader/>
        </w:trPr>
        <w:tc>
          <w:tcPr>
            <w:tcW w:w="0" w:type="auto"/>
            <w:tcBorders>
              <w:bottom w:val="single" w:sz="4" w:space="0" w:color="auto"/>
            </w:tcBorders>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Gallego</w:t>
            </w:r>
            <w:proofErr w:type="spellEnd"/>
            <w:r w:rsidRPr="00224C88">
              <w:rPr>
                <w:rFonts w:ascii="Times New Roman" w:hAnsi="Times New Roman" w:cs="Times New Roman"/>
                <w:sz w:val="16"/>
                <w:szCs w:val="16"/>
              </w:rPr>
              <w:t xml:space="preserve"> (2008) </w:t>
            </w:r>
            <w:r>
              <w:rPr>
                <w:rFonts w:ascii="Times New Roman" w:hAnsi="Times New Roman" w:cs="Times New Roman"/>
                <w:sz w:val="16"/>
                <w:szCs w:val="16"/>
              </w:rPr>
              <w:t>[7]</w:t>
            </w:r>
          </w:p>
        </w:tc>
        <w:tc>
          <w:tcPr>
            <w:tcW w:w="0" w:type="auto"/>
            <w:tcBorders>
              <w:bottom w:val="single" w:sz="4" w:space="0" w:color="auto"/>
            </w:tcBorders>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Australia; Commissioning</w:t>
            </w:r>
          </w:p>
          <w:p w:rsidR="00FA43AA" w:rsidRDefault="00FA43AA" w:rsidP="00FA43AA">
            <w:pPr>
              <w:widowControl w:val="0"/>
              <w:autoSpaceDE w:val="0"/>
              <w:autoSpaceDN w:val="0"/>
              <w:adjustRightInd w:val="0"/>
              <w:rPr>
                <w:rFonts w:ascii="Times New Roman" w:hAnsi="Times New Roman" w:cs="Times New Roman"/>
                <w:sz w:val="16"/>
                <w:szCs w:val="16"/>
              </w:rPr>
            </w:pPr>
          </w:p>
        </w:tc>
        <w:tc>
          <w:tcPr>
            <w:tcW w:w="0" w:type="auto"/>
            <w:tcBorders>
              <w:bottom w:val="single" w:sz="4" w:space="0" w:color="auto"/>
            </w:tcBorders>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N</w:t>
            </w:r>
            <w:r w:rsidRPr="00224C88">
              <w:rPr>
                <w:rFonts w:ascii="Times New Roman" w:hAnsi="Times New Roman" w:cs="Times New Roman"/>
                <w:sz w:val="16"/>
                <w:szCs w:val="16"/>
              </w:rPr>
              <w:t>ew health technologies at the re</w:t>
            </w:r>
            <w:r>
              <w:rPr>
                <w:rFonts w:ascii="Times New Roman" w:hAnsi="Times New Roman" w:cs="Times New Roman"/>
                <w:sz w:val="16"/>
                <w:szCs w:val="16"/>
              </w:rPr>
              <w:t>gional and institutional level</w:t>
            </w:r>
          </w:p>
        </w:tc>
        <w:tc>
          <w:tcPr>
            <w:tcW w:w="0" w:type="auto"/>
            <w:tcBorders>
              <w:bottom w:val="single" w:sz="4" w:space="0" w:color="auto"/>
            </w:tcBorders>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Economic evaluation</w:t>
            </w:r>
          </w:p>
        </w:tc>
        <w:tc>
          <w:tcPr>
            <w:tcW w:w="0" w:type="auto"/>
            <w:tcBorders>
              <w:bottom w:val="single" w:sz="4" w:space="0" w:color="auto"/>
            </w:tcBorders>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D41C94" w:rsidTr="00FA43AA">
        <w:trPr>
          <w:cantSplit/>
          <w:trHeight w:val="888"/>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Harden and Fulop (2015)</w:t>
            </w:r>
            <w:r>
              <w:rPr>
                <w:rFonts w:ascii="Times New Roman" w:hAnsi="Times New Roman" w:cs="Times New Roman"/>
                <w:sz w:val="16"/>
                <w:szCs w:val="16"/>
              </w:rPr>
              <w:t xml:space="preserve"> [61]</w:t>
            </w:r>
          </w:p>
        </w:tc>
        <w:tc>
          <w:tcPr>
            <w:tcW w:w="0" w:type="auto"/>
          </w:tcPr>
          <w:p w:rsidR="00FA43AA"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Australia; Acute Care</w:t>
            </w:r>
          </w:p>
        </w:tc>
        <w:tc>
          <w:tcPr>
            <w:tcW w:w="0" w:type="auto"/>
          </w:tcPr>
          <w:p w:rsidR="00FA43AA" w:rsidRPr="00224C88" w:rsidRDefault="00FA43AA" w:rsidP="00FA43AA">
            <w:pPr>
              <w:rPr>
                <w:rFonts w:ascii="Times New Roman" w:hAnsi="Times New Roman" w:cs="Times New Roman"/>
                <w:color w:val="000000"/>
                <w:sz w:val="16"/>
                <w:szCs w:val="16"/>
              </w:rPr>
            </w:pPr>
            <w:r>
              <w:rPr>
                <w:rFonts w:ascii="Times New Roman" w:hAnsi="Times New Roman" w:cs="Times New Roman"/>
                <w:color w:val="000000"/>
                <w:sz w:val="16"/>
                <w:szCs w:val="16"/>
              </w:rPr>
              <w:t>M</w:t>
            </w:r>
            <w:r w:rsidRPr="00AA20D0">
              <w:rPr>
                <w:rFonts w:ascii="Times New Roman" w:hAnsi="Times New Roman" w:cs="Times New Roman"/>
                <w:color w:val="000000"/>
                <w:sz w:val="16"/>
                <w:szCs w:val="16"/>
              </w:rPr>
              <w:t>ulti-disciplinary cancer care</w:t>
            </w:r>
          </w:p>
        </w:tc>
        <w:tc>
          <w:tcPr>
            <w:tcW w:w="0" w:type="auto"/>
          </w:tcPr>
          <w:p w:rsidR="00FA43AA" w:rsidRPr="00D41C94" w:rsidRDefault="00FA43AA" w:rsidP="00FA43AA">
            <w:pPr>
              <w:pStyle w:val="ListParagraph"/>
              <w:numPr>
                <w:ilvl w:val="0"/>
                <w:numId w:val="3"/>
              </w:numPr>
              <w:rPr>
                <w:rFonts w:ascii="Times New Roman" w:hAnsi="Times New Roman" w:cs="Times New Roman"/>
                <w:color w:val="000000"/>
                <w:sz w:val="16"/>
                <w:szCs w:val="16"/>
              </w:rPr>
            </w:pPr>
            <w:r w:rsidRPr="006823E1">
              <w:rPr>
                <w:rFonts w:ascii="Times New Roman" w:hAnsi="Times New Roman" w:cs="Times New Roman"/>
                <w:sz w:val="16"/>
                <w:szCs w:val="16"/>
              </w:rPr>
              <w:t>Knowledge as ‘fact’, ‘expert opinion’, and ‘narrative’ used in decision-making conversations.</w:t>
            </w:r>
          </w:p>
          <w:p w:rsidR="00FA43AA" w:rsidRPr="00D41C94" w:rsidRDefault="00FA43AA" w:rsidP="00FA43AA">
            <w:pPr>
              <w:pStyle w:val="ListParagraph"/>
              <w:numPr>
                <w:ilvl w:val="0"/>
                <w:numId w:val="3"/>
              </w:numPr>
              <w:rPr>
                <w:rFonts w:ascii="Times New Roman" w:hAnsi="Times New Roman" w:cs="Times New Roman"/>
                <w:color w:val="000000"/>
                <w:sz w:val="16"/>
                <w:szCs w:val="16"/>
              </w:rPr>
            </w:pPr>
            <w:r w:rsidRPr="006823E1">
              <w:rPr>
                <w:rFonts w:ascii="Times New Roman" w:hAnsi="Times New Roman" w:cs="Times New Roman"/>
                <w:color w:val="000000"/>
                <w:sz w:val="16"/>
                <w:szCs w:val="16"/>
              </w:rPr>
              <w:t xml:space="preserve">Lack of ‘narrative’ evidence used by the networks, as </w:t>
            </w:r>
            <w:r w:rsidRPr="006823E1">
              <w:rPr>
                <w:rFonts w:ascii="Times New Roman" w:hAnsi="Times New Roman" w:cs="Times New Roman"/>
                <w:sz w:val="16"/>
                <w:szCs w:val="16"/>
              </w:rPr>
              <w:t>factual and expert talk</w:t>
            </w:r>
            <w:r w:rsidRPr="006823E1">
              <w:rPr>
                <w:rFonts w:ascii="Times New Roman" w:hAnsi="Times New Roman" w:cs="Times New Roman"/>
                <w:color w:val="000000"/>
                <w:sz w:val="16"/>
                <w:szCs w:val="16"/>
              </w:rPr>
              <w:t xml:space="preserve"> often dominated. </w:t>
            </w:r>
          </w:p>
        </w:tc>
        <w:tc>
          <w:tcPr>
            <w:tcW w:w="0" w:type="auto"/>
          </w:tcPr>
          <w:p w:rsidR="00FA43AA" w:rsidRPr="006823E1"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B6754C" w:rsidTr="00FA43AA">
        <w:trPr>
          <w:cantSplit/>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Hendy and Barlow (2013)</w:t>
            </w:r>
            <w:r>
              <w:rPr>
                <w:rFonts w:ascii="Times New Roman" w:hAnsi="Times New Roman" w:cs="Times New Roman"/>
                <w:sz w:val="16"/>
                <w:szCs w:val="16"/>
              </w:rPr>
              <w:t xml:space="preserve"> [53]</w:t>
            </w:r>
          </w:p>
        </w:tc>
        <w:tc>
          <w:tcPr>
            <w:tcW w:w="0" w:type="auto"/>
          </w:tcPr>
          <w:p w:rsidR="00FA43AA" w:rsidRDefault="00FA43AA" w:rsidP="00FA43AA">
            <w:pPr>
              <w:rPr>
                <w:rFonts w:ascii="Times New Roman" w:hAnsi="Times New Roman" w:cs="Times New Roman"/>
                <w:sz w:val="16"/>
                <w:szCs w:val="16"/>
              </w:rPr>
            </w:pPr>
            <w:r>
              <w:rPr>
                <w:rFonts w:ascii="Times New Roman" w:hAnsi="Times New Roman" w:cs="Times New Roman"/>
                <w:sz w:val="16"/>
                <w:szCs w:val="16"/>
              </w:rPr>
              <w:t xml:space="preserve">UK; </w:t>
            </w:r>
            <w:r w:rsidRPr="00285D9D">
              <w:rPr>
                <w:rFonts w:ascii="Times New Roman" w:hAnsi="Times New Roman" w:cs="Times New Roman"/>
                <w:sz w:val="16"/>
                <w:szCs w:val="16"/>
              </w:rPr>
              <w:t>Health and social care organisations</w:t>
            </w:r>
            <w:r w:rsidRPr="00224C88">
              <w:rPr>
                <w:rFonts w:ascii="Times New Roman" w:hAnsi="Times New Roman" w:cs="Times New Roman"/>
                <w:sz w:val="16"/>
                <w:szCs w:val="16"/>
              </w:rPr>
              <w:t xml:space="preserve"> </w:t>
            </w:r>
          </w:p>
        </w:tc>
        <w:tc>
          <w:tcPr>
            <w:tcW w:w="0" w:type="auto"/>
          </w:tcPr>
          <w:p w:rsidR="00FA43AA" w:rsidRPr="00224C88" w:rsidRDefault="00FA43AA" w:rsidP="00FA43AA">
            <w:pPr>
              <w:rPr>
                <w:rFonts w:ascii="Times New Roman" w:hAnsi="Times New Roman" w:cs="Times New Roman"/>
                <w:sz w:val="16"/>
                <w:szCs w:val="16"/>
              </w:rPr>
            </w:pPr>
            <w:r>
              <w:rPr>
                <w:rFonts w:ascii="Times New Roman" w:hAnsi="Times New Roman" w:cs="Times New Roman"/>
                <w:sz w:val="16"/>
                <w:szCs w:val="16"/>
              </w:rPr>
              <w:t xml:space="preserve">Remote care (telecare) services    </w:t>
            </w:r>
          </w:p>
        </w:tc>
        <w:tc>
          <w:tcPr>
            <w:tcW w:w="0" w:type="auto"/>
          </w:tcPr>
          <w:p w:rsidR="00FA43AA" w:rsidRPr="00B6754C" w:rsidRDefault="00FA43AA" w:rsidP="00FA43AA">
            <w:pPr>
              <w:pStyle w:val="ListParagraph"/>
              <w:numPr>
                <w:ilvl w:val="0"/>
                <w:numId w:val="1"/>
              </w:numPr>
              <w:rPr>
                <w:rFonts w:ascii="Times New Roman" w:hAnsi="Times New Roman" w:cs="Times New Roman"/>
                <w:sz w:val="16"/>
                <w:szCs w:val="16"/>
              </w:rPr>
            </w:pPr>
            <w:r w:rsidRPr="00B6754C">
              <w:rPr>
                <w:rFonts w:ascii="Times New Roman" w:hAnsi="Times New Roman" w:cs="Times New Roman"/>
                <w:sz w:val="16"/>
                <w:szCs w:val="16"/>
              </w:rPr>
              <w:t>Experiential knowledge, e.g.  stories (actual practice)</w:t>
            </w:r>
          </w:p>
          <w:p w:rsidR="00FA43AA" w:rsidRPr="00B6754C" w:rsidRDefault="00FA43AA" w:rsidP="00FA43AA">
            <w:pPr>
              <w:pStyle w:val="ListParagraph"/>
              <w:numPr>
                <w:ilvl w:val="0"/>
                <w:numId w:val="1"/>
              </w:numPr>
              <w:rPr>
                <w:rFonts w:ascii="Times New Roman" w:hAnsi="Times New Roman" w:cs="Times New Roman"/>
                <w:sz w:val="16"/>
                <w:szCs w:val="16"/>
              </w:rPr>
            </w:pPr>
            <w:r w:rsidRPr="00B6754C">
              <w:rPr>
                <w:rFonts w:ascii="Times New Roman" w:hAnsi="Times New Roman" w:cs="Times New Roman"/>
                <w:sz w:val="16"/>
                <w:szCs w:val="16"/>
              </w:rPr>
              <w:t>RCT / clinical trial / cost-effectiveness (aspiration)</w:t>
            </w:r>
          </w:p>
          <w:p w:rsidR="00FA43AA" w:rsidRPr="00B6754C" w:rsidRDefault="00FA43AA" w:rsidP="00FA43AA">
            <w:pPr>
              <w:pStyle w:val="ListParagraph"/>
              <w:numPr>
                <w:ilvl w:val="0"/>
                <w:numId w:val="1"/>
              </w:numPr>
              <w:rPr>
                <w:rFonts w:ascii="Times New Roman" w:hAnsi="Times New Roman" w:cs="Times New Roman"/>
                <w:sz w:val="16"/>
                <w:szCs w:val="16"/>
              </w:rPr>
            </w:pPr>
            <w:r w:rsidRPr="00B6754C">
              <w:rPr>
                <w:rFonts w:ascii="Times New Roman" w:hAnsi="Times New Roman" w:cs="Times New Roman"/>
                <w:sz w:val="16"/>
                <w:szCs w:val="16"/>
              </w:rPr>
              <w:t>Internal, e.g. questionnaires completed by front-line staff</w:t>
            </w:r>
          </w:p>
        </w:tc>
        <w:tc>
          <w:tcPr>
            <w:tcW w:w="0" w:type="auto"/>
          </w:tcPr>
          <w:p w:rsidR="00FA43AA" w:rsidRPr="00B6754C"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5931B2" w:rsidTr="00FA43AA">
        <w:trPr>
          <w:cantSplit/>
          <w:tblHeader/>
        </w:trPr>
        <w:tc>
          <w:tcPr>
            <w:tcW w:w="0" w:type="auto"/>
            <w:shd w:val="clear" w:color="auto" w:fill="A6A6A6" w:themeFill="background1" w:themeFillShade="A6"/>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Hutchinson and Johnston (2008)</w:t>
            </w:r>
            <w:r>
              <w:rPr>
                <w:rFonts w:ascii="Times New Roman" w:hAnsi="Times New Roman" w:cs="Times New Roman"/>
                <w:sz w:val="16"/>
                <w:szCs w:val="16"/>
              </w:rPr>
              <w:t xml:space="preserve"> [68]</w:t>
            </w:r>
          </w:p>
        </w:tc>
        <w:tc>
          <w:tcPr>
            <w:tcW w:w="0" w:type="auto"/>
            <w:shd w:val="clear" w:color="auto" w:fill="A6A6A6" w:themeFill="background1" w:themeFillShade="A6"/>
          </w:tcPr>
          <w:p w:rsidR="00FA43AA" w:rsidRDefault="00FA43AA" w:rsidP="00FA43AA">
            <w:pPr>
              <w:widowControl w:val="0"/>
              <w:autoSpaceDE w:val="0"/>
              <w:autoSpaceDN w:val="0"/>
              <w:adjustRightInd w:val="0"/>
              <w:rPr>
                <w:rFonts w:ascii="Times New Roman" w:hAnsi="Times New Roman" w:cs="Times New Roman"/>
                <w:color w:val="000000"/>
                <w:sz w:val="16"/>
                <w:szCs w:val="16"/>
              </w:rPr>
            </w:pPr>
            <w:r>
              <w:rPr>
                <w:rFonts w:ascii="Times New Roman" w:hAnsi="Times New Roman" w:cs="Times New Roman"/>
                <w:sz w:val="16"/>
                <w:szCs w:val="16"/>
              </w:rPr>
              <w:t xml:space="preserve">Australia; </w:t>
            </w:r>
            <w:r w:rsidRPr="00224C88">
              <w:rPr>
                <w:rFonts w:ascii="Times New Roman" w:hAnsi="Times New Roman" w:cs="Times New Roman"/>
                <w:sz w:val="16"/>
                <w:szCs w:val="16"/>
              </w:rPr>
              <w:t>Acute</w:t>
            </w:r>
            <w:r>
              <w:rPr>
                <w:rFonts w:ascii="Times New Roman" w:hAnsi="Times New Roman" w:cs="Times New Roman"/>
                <w:sz w:val="16"/>
                <w:szCs w:val="16"/>
              </w:rPr>
              <w:t xml:space="preserve"> Care</w:t>
            </w:r>
          </w:p>
        </w:tc>
        <w:tc>
          <w:tcPr>
            <w:tcW w:w="0" w:type="auto"/>
            <w:shd w:val="clear" w:color="auto" w:fill="A6A6A6" w:themeFill="background1" w:themeFillShade="A6"/>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color w:val="000000"/>
                <w:sz w:val="16"/>
                <w:szCs w:val="16"/>
              </w:rPr>
              <w:t>Clinical management tools</w:t>
            </w:r>
            <w:r w:rsidRPr="00224C88">
              <w:rPr>
                <w:rFonts w:ascii="Times New Roman" w:hAnsi="Times New Roman" w:cs="Times New Roman"/>
                <w:sz w:val="16"/>
                <w:szCs w:val="16"/>
              </w:rPr>
              <w:t xml:space="preserve"> </w:t>
            </w:r>
          </w:p>
        </w:tc>
        <w:tc>
          <w:tcPr>
            <w:tcW w:w="0" w:type="auto"/>
            <w:shd w:val="clear" w:color="auto" w:fill="A6A6A6" w:themeFill="background1" w:themeFillShade="A6"/>
          </w:tcPr>
          <w:p w:rsidR="00FA43AA" w:rsidRPr="005931B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Involved use of practical knowledge (e.g. clinical scenarios</w:t>
            </w:r>
            <w:r>
              <w:rPr>
                <w:rFonts w:ascii="Times New Roman" w:hAnsi="Times New Roman" w:cs="Times New Roman"/>
                <w:sz w:val="16"/>
                <w:szCs w:val="16"/>
              </w:rPr>
              <w:t xml:space="preserve"> </w:t>
            </w:r>
            <w:r w:rsidRPr="005931B2">
              <w:rPr>
                <w:rFonts w:ascii="Times New Roman" w:hAnsi="Times New Roman" w:cs="Times New Roman"/>
                <w:sz w:val="16"/>
                <w:szCs w:val="16"/>
              </w:rPr>
              <w:t xml:space="preserve">with patients), professional opinion (e.g. ‘what worked best’), contextual knowledge, and research evidence (latter was limited). </w:t>
            </w:r>
          </w:p>
        </w:tc>
        <w:tc>
          <w:tcPr>
            <w:tcW w:w="0" w:type="auto"/>
            <w:shd w:val="clear" w:color="auto" w:fill="A6A6A6" w:themeFill="background1" w:themeFillShade="A6"/>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5</w:t>
            </w:r>
          </w:p>
        </w:tc>
      </w:tr>
      <w:tr w:rsidR="00FA43AA" w:rsidRPr="005931B2" w:rsidTr="00FA43AA">
        <w:trPr>
          <w:cantSplit/>
          <w:trHeight w:val="1142"/>
          <w:tblHeader/>
        </w:trPr>
        <w:tc>
          <w:tcPr>
            <w:tcW w:w="0" w:type="auto"/>
            <w:tcBorders>
              <w:bottom w:val="single" w:sz="4" w:space="0" w:color="auto"/>
            </w:tcBorders>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Kyratsis (2012)</w:t>
            </w:r>
            <w:r>
              <w:rPr>
                <w:rFonts w:ascii="Times New Roman" w:hAnsi="Times New Roman" w:cs="Times New Roman"/>
                <w:sz w:val="16"/>
                <w:szCs w:val="16"/>
              </w:rPr>
              <w:t xml:space="preserve"> [49]</w:t>
            </w:r>
            <w:r w:rsidRPr="00224C88">
              <w:rPr>
                <w:rFonts w:ascii="Times New Roman" w:hAnsi="Times New Roman" w:cs="Times New Roman"/>
                <w:sz w:val="16"/>
                <w:szCs w:val="16"/>
              </w:rPr>
              <w:t xml:space="preserve"> </w:t>
            </w:r>
          </w:p>
        </w:tc>
        <w:tc>
          <w:tcPr>
            <w:tcW w:w="0" w:type="auto"/>
            <w:tcBorders>
              <w:bottom w:val="single" w:sz="4" w:space="0" w:color="auto"/>
            </w:tcBorders>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UK; Acute and Primary Care</w:t>
            </w:r>
          </w:p>
        </w:tc>
        <w:tc>
          <w:tcPr>
            <w:tcW w:w="0" w:type="auto"/>
            <w:tcBorders>
              <w:bottom w:val="single" w:sz="4" w:space="0" w:color="auto"/>
            </w:tcBorders>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Infection Prevention and Control technologies</w:t>
            </w:r>
          </w:p>
          <w:p w:rsidR="00FA43AA" w:rsidRPr="00224C88" w:rsidRDefault="00FA43AA" w:rsidP="00FA43AA">
            <w:pPr>
              <w:widowControl w:val="0"/>
              <w:autoSpaceDE w:val="0"/>
              <w:autoSpaceDN w:val="0"/>
              <w:adjustRightInd w:val="0"/>
              <w:rPr>
                <w:rFonts w:ascii="Times New Roman" w:hAnsi="Times New Roman" w:cs="Times New Roman"/>
                <w:sz w:val="16"/>
                <w:szCs w:val="16"/>
              </w:rPr>
            </w:pPr>
          </w:p>
        </w:tc>
        <w:tc>
          <w:tcPr>
            <w:tcW w:w="0" w:type="auto"/>
            <w:tcBorders>
              <w:bottom w:val="single" w:sz="4" w:space="0" w:color="auto"/>
            </w:tcBorders>
          </w:tcPr>
          <w:p w:rsidR="00FA43AA" w:rsidRPr="005931B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Different types of innovation knowledge: Awareness knowledge (information that an innovation exists); ‘how-to’ knowledge (information required to use an innovation properly at individual and organisational levels); ‘principles’ knowledge (information about an innovation’s functioning principles).</w:t>
            </w:r>
          </w:p>
        </w:tc>
        <w:tc>
          <w:tcPr>
            <w:tcW w:w="0" w:type="auto"/>
            <w:tcBorders>
              <w:bottom w:val="single" w:sz="4" w:space="0" w:color="auto"/>
            </w:tcBorders>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D41C94" w:rsidTr="00FA43AA">
        <w:trPr>
          <w:cantSplit/>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Kyratsis et al (2014)</w:t>
            </w:r>
            <w:r>
              <w:rPr>
                <w:rFonts w:ascii="Times New Roman" w:hAnsi="Times New Roman" w:cs="Times New Roman"/>
                <w:sz w:val="16"/>
                <w:szCs w:val="16"/>
              </w:rPr>
              <w:t xml:space="preserve"> [6]</w:t>
            </w:r>
          </w:p>
        </w:tc>
        <w:tc>
          <w:tcPr>
            <w:tcW w:w="0" w:type="auto"/>
          </w:tcPr>
          <w:p w:rsidR="00FA43AA" w:rsidRDefault="00FA43AA" w:rsidP="00FA43AA">
            <w:pPr>
              <w:rPr>
                <w:rFonts w:ascii="Times New Roman" w:hAnsi="Times New Roman" w:cs="Times New Roman"/>
                <w:sz w:val="16"/>
                <w:szCs w:val="16"/>
              </w:rPr>
            </w:pPr>
            <w:r>
              <w:rPr>
                <w:rFonts w:ascii="Times New Roman" w:hAnsi="Times New Roman" w:cs="Times New Roman"/>
                <w:sz w:val="16"/>
                <w:szCs w:val="16"/>
              </w:rPr>
              <w:t>UK; Acute Care</w:t>
            </w:r>
            <w:r w:rsidRPr="00224C88">
              <w:rPr>
                <w:rFonts w:ascii="Times New Roman" w:hAnsi="Times New Roman" w:cs="Times New Roman"/>
                <w:sz w:val="16"/>
                <w:szCs w:val="16"/>
              </w:rPr>
              <w:t xml:space="preserve"> </w:t>
            </w:r>
          </w:p>
        </w:tc>
        <w:tc>
          <w:tcPr>
            <w:tcW w:w="0" w:type="auto"/>
          </w:tcPr>
          <w:p w:rsidR="00FA43AA" w:rsidRPr="00224C88" w:rsidRDefault="00FA43AA" w:rsidP="00FA43AA">
            <w:pPr>
              <w:rPr>
                <w:rFonts w:ascii="Times New Roman" w:hAnsi="Times New Roman" w:cs="Times New Roman"/>
                <w:sz w:val="16"/>
                <w:szCs w:val="16"/>
              </w:rPr>
            </w:pPr>
            <w:r>
              <w:rPr>
                <w:rFonts w:ascii="Times New Roman" w:hAnsi="Times New Roman" w:cs="Times New Roman"/>
                <w:sz w:val="16"/>
                <w:szCs w:val="16"/>
              </w:rPr>
              <w:t>Specific technology examples</w:t>
            </w:r>
          </w:p>
        </w:tc>
        <w:tc>
          <w:tcPr>
            <w:tcW w:w="0" w:type="auto"/>
          </w:tcPr>
          <w:p w:rsidR="00FA43AA" w:rsidRDefault="00FA43AA" w:rsidP="00FA43AA">
            <w:pPr>
              <w:pStyle w:val="ListParagraph"/>
              <w:numPr>
                <w:ilvl w:val="0"/>
                <w:numId w:val="2"/>
              </w:numPr>
              <w:rPr>
                <w:rFonts w:ascii="Times New Roman" w:hAnsi="Times New Roman" w:cs="Times New Roman"/>
                <w:sz w:val="16"/>
                <w:szCs w:val="16"/>
              </w:rPr>
            </w:pPr>
            <w:r w:rsidRPr="006823E1">
              <w:rPr>
                <w:rFonts w:ascii="Times New Roman" w:hAnsi="Times New Roman" w:cs="Times New Roman"/>
                <w:sz w:val="16"/>
                <w:szCs w:val="16"/>
              </w:rPr>
              <w:t>Evidence types included research-generated information on</w:t>
            </w:r>
            <w:r>
              <w:rPr>
                <w:rFonts w:ascii="Times New Roman" w:hAnsi="Times New Roman" w:cs="Times New Roman"/>
                <w:sz w:val="16"/>
                <w:szCs w:val="16"/>
              </w:rPr>
              <w:t xml:space="preserve"> </w:t>
            </w:r>
            <w:r w:rsidRPr="006823E1">
              <w:rPr>
                <w:rFonts w:ascii="Times New Roman" w:hAnsi="Times New Roman" w:cs="Times New Roman"/>
                <w:sz w:val="16"/>
                <w:szCs w:val="16"/>
              </w:rPr>
              <w:t>innovation decisions from national bodies and agencies, local trial data, peer exchange or, less often, input from external agents such as management consultants.</w:t>
            </w:r>
          </w:p>
          <w:p w:rsidR="00FA43AA" w:rsidRPr="00D41C94" w:rsidRDefault="00FA43AA" w:rsidP="00FA43AA">
            <w:pPr>
              <w:pStyle w:val="ListParagraph"/>
              <w:numPr>
                <w:ilvl w:val="0"/>
                <w:numId w:val="2"/>
              </w:numPr>
              <w:rPr>
                <w:rFonts w:ascii="Times New Roman" w:hAnsi="Times New Roman" w:cs="Times New Roman"/>
                <w:sz w:val="16"/>
                <w:szCs w:val="16"/>
              </w:rPr>
            </w:pPr>
            <w:r w:rsidRPr="00B6754C">
              <w:rPr>
                <w:rFonts w:ascii="Times New Roman" w:hAnsi="Times New Roman" w:cs="Times New Roman"/>
                <w:sz w:val="16"/>
                <w:szCs w:val="16"/>
              </w:rPr>
              <w:t>‘Evidence templates’ shape evidence use, including: ‘biomedical-scientific’ (thorough testing); ‘practice-based’ (learning from others); and ‘rational-policy’ (policy requirements).</w:t>
            </w:r>
          </w:p>
        </w:tc>
        <w:tc>
          <w:tcPr>
            <w:tcW w:w="0" w:type="auto"/>
          </w:tcPr>
          <w:p w:rsidR="00FA43AA" w:rsidRPr="006823E1"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5931B2" w:rsidTr="00FA43AA">
        <w:trPr>
          <w:cantSplit/>
          <w:trHeight w:val="1142"/>
          <w:tblHeader/>
        </w:trPr>
        <w:tc>
          <w:tcPr>
            <w:tcW w:w="0" w:type="auto"/>
            <w:shd w:val="clear" w:color="auto" w:fill="A6A6A6" w:themeFill="background1" w:themeFillShade="A6"/>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Lettieri</w:t>
            </w:r>
            <w:proofErr w:type="spellEnd"/>
            <w:r w:rsidRPr="00224C88">
              <w:rPr>
                <w:rFonts w:ascii="Times New Roman" w:hAnsi="Times New Roman" w:cs="Times New Roman"/>
                <w:sz w:val="16"/>
                <w:szCs w:val="16"/>
              </w:rPr>
              <w:t xml:space="preserve"> (2009) </w:t>
            </w:r>
            <w:r>
              <w:rPr>
                <w:rFonts w:ascii="Times New Roman" w:hAnsi="Times New Roman" w:cs="Times New Roman"/>
                <w:sz w:val="16"/>
                <w:szCs w:val="16"/>
              </w:rPr>
              <w:t>[69]</w:t>
            </w:r>
          </w:p>
        </w:tc>
        <w:tc>
          <w:tcPr>
            <w:tcW w:w="0" w:type="auto"/>
            <w:shd w:val="clear" w:color="auto" w:fill="A6A6A6" w:themeFill="background1" w:themeFillShade="A6"/>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Italy; Acute Care</w:t>
            </w:r>
            <w:r w:rsidRPr="00224C88">
              <w:rPr>
                <w:rFonts w:ascii="Times New Roman" w:hAnsi="Times New Roman" w:cs="Times New Roman"/>
                <w:sz w:val="16"/>
                <w:szCs w:val="16"/>
              </w:rPr>
              <w:t xml:space="preserve"> </w:t>
            </w:r>
          </w:p>
        </w:tc>
        <w:tc>
          <w:tcPr>
            <w:tcW w:w="0" w:type="auto"/>
            <w:shd w:val="clear" w:color="auto" w:fill="A6A6A6" w:themeFill="background1" w:themeFillShade="A6"/>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Technology assessment at the hospital level</w:t>
            </w:r>
          </w:p>
        </w:tc>
        <w:tc>
          <w:tcPr>
            <w:tcW w:w="0" w:type="auto"/>
            <w:shd w:val="clear" w:color="auto" w:fill="A6A6A6" w:themeFill="background1" w:themeFillShade="A6"/>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 xml:space="preserve">Evaluations used to make adoption decisions. Assessment of uncertainty partial and variable relative to assessment suggested by literature. Approaches include using scenario analysis, sensitivity analysis, and expected variability of clinical practice.  </w:t>
            </w:r>
          </w:p>
        </w:tc>
        <w:tc>
          <w:tcPr>
            <w:tcW w:w="0" w:type="auto"/>
            <w:shd w:val="clear" w:color="auto" w:fill="A6A6A6" w:themeFill="background1" w:themeFillShade="A6"/>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5</w:t>
            </w:r>
          </w:p>
        </w:tc>
      </w:tr>
      <w:tr w:rsidR="00FA43AA" w:rsidRPr="00F54A22" w:rsidTr="00FA43AA">
        <w:trPr>
          <w:cantSplit/>
          <w:trHeight w:val="700"/>
          <w:tblHeader/>
        </w:trPr>
        <w:tc>
          <w:tcPr>
            <w:tcW w:w="0" w:type="auto"/>
          </w:tcPr>
          <w:p w:rsidR="00FA43AA" w:rsidRPr="00E97ABF" w:rsidRDefault="00FA43AA" w:rsidP="00FA43AA">
            <w:pPr>
              <w:rPr>
                <w:rFonts w:ascii="Times New Roman" w:hAnsi="Times New Roman" w:cs="Times New Roman"/>
                <w:sz w:val="16"/>
                <w:szCs w:val="16"/>
              </w:rPr>
            </w:pPr>
            <w:r w:rsidRPr="00E97ABF">
              <w:rPr>
                <w:rFonts w:ascii="Times New Roman" w:hAnsi="Times New Roman" w:cs="Times New Roman"/>
                <w:sz w:val="16"/>
                <w:szCs w:val="16"/>
              </w:rPr>
              <w:t>Lopes et al (2015)</w:t>
            </w:r>
            <w:r>
              <w:rPr>
                <w:rFonts w:ascii="Times New Roman" w:hAnsi="Times New Roman" w:cs="Times New Roman"/>
                <w:sz w:val="16"/>
                <w:szCs w:val="16"/>
              </w:rPr>
              <w:t xml:space="preserve"> [62]</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Australia; Commissioning</w:t>
            </w:r>
          </w:p>
        </w:tc>
        <w:tc>
          <w:tcPr>
            <w:tcW w:w="0" w:type="auto"/>
          </w:tcPr>
          <w:p w:rsidR="00FA43AA" w:rsidRPr="00E97ABF"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New health technologies</w:t>
            </w:r>
          </w:p>
        </w:tc>
        <w:tc>
          <w:tcPr>
            <w:tcW w:w="0" w:type="auto"/>
          </w:tcPr>
          <w:p w:rsidR="00FA43AA" w:rsidRPr="00F54A2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F54A22">
              <w:rPr>
                <w:rFonts w:ascii="Times New Roman" w:hAnsi="Times New Roman" w:cs="Times New Roman"/>
                <w:sz w:val="16"/>
                <w:szCs w:val="16"/>
              </w:rPr>
              <w:t xml:space="preserve">Stakeholders </w:t>
            </w:r>
            <w:proofErr w:type="spellStart"/>
            <w:r w:rsidRPr="00F54A22">
              <w:rPr>
                <w:rFonts w:ascii="Times New Roman" w:hAnsi="Times New Roman" w:cs="Times New Roman"/>
                <w:sz w:val="16"/>
                <w:szCs w:val="16"/>
              </w:rPr>
              <w:t>conceptualised</w:t>
            </w:r>
            <w:proofErr w:type="spellEnd"/>
            <w:r w:rsidRPr="00F54A22">
              <w:rPr>
                <w:rFonts w:ascii="Times New Roman" w:hAnsi="Times New Roman" w:cs="Times New Roman"/>
                <w:sz w:val="16"/>
                <w:szCs w:val="16"/>
              </w:rPr>
              <w:t xml:space="preserve"> and valued evidence differently, from clinical outcomes and patient preferences to patients' experiences in living with illness.</w:t>
            </w:r>
          </w:p>
        </w:tc>
        <w:tc>
          <w:tcPr>
            <w:tcW w:w="0" w:type="auto"/>
          </w:tcPr>
          <w:p w:rsidR="00FA43AA" w:rsidRPr="00F54A2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6823E1" w:rsidTr="00FA43AA">
        <w:trPr>
          <w:cantSplit/>
          <w:tblHeader/>
        </w:trPr>
        <w:tc>
          <w:tcPr>
            <w:tcW w:w="0" w:type="auto"/>
          </w:tcPr>
          <w:p w:rsidR="00FA43AA" w:rsidRPr="00224C88" w:rsidRDefault="00FA43AA" w:rsidP="00FA43AA">
            <w:pPr>
              <w:rPr>
                <w:rFonts w:ascii="Times New Roman" w:hAnsi="Times New Roman" w:cs="Times New Roman"/>
                <w:sz w:val="16"/>
                <w:szCs w:val="16"/>
              </w:rPr>
            </w:pPr>
            <w:proofErr w:type="spellStart"/>
            <w:r w:rsidRPr="00840095">
              <w:rPr>
                <w:rFonts w:ascii="Times New Roman" w:hAnsi="Times New Roman" w:cs="Times New Roman"/>
                <w:sz w:val="16"/>
                <w:szCs w:val="16"/>
              </w:rPr>
              <w:t>Mele</w:t>
            </w:r>
            <w:proofErr w:type="spellEnd"/>
            <w:r w:rsidRPr="00840095">
              <w:rPr>
                <w:rFonts w:ascii="Times New Roman" w:hAnsi="Times New Roman" w:cs="Times New Roman"/>
                <w:sz w:val="16"/>
                <w:szCs w:val="16"/>
              </w:rPr>
              <w:t xml:space="preserve"> et al. (2013)</w:t>
            </w:r>
            <w:r>
              <w:rPr>
                <w:rFonts w:ascii="Times New Roman" w:hAnsi="Times New Roman" w:cs="Times New Roman"/>
                <w:sz w:val="16"/>
                <w:szCs w:val="16"/>
              </w:rPr>
              <w:t xml:space="preserve"> [56]</w:t>
            </w:r>
          </w:p>
        </w:tc>
        <w:tc>
          <w:tcPr>
            <w:tcW w:w="0" w:type="auto"/>
          </w:tcPr>
          <w:p w:rsidR="00FA43AA"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 xml:space="preserve">Italy; </w:t>
            </w:r>
            <w:r w:rsidRPr="00224C88">
              <w:rPr>
                <w:rFonts w:ascii="Times New Roman" w:hAnsi="Times New Roman" w:cs="Times New Roman"/>
                <w:sz w:val="16"/>
                <w:szCs w:val="16"/>
              </w:rPr>
              <w:t xml:space="preserve">Acute </w:t>
            </w:r>
            <w:r>
              <w:rPr>
                <w:rFonts w:ascii="Times New Roman" w:hAnsi="Times New Roman" w:cs="Times New Roman"/>
                <w:sz w:val="16"/>
                <w:szCs w:val="16"/>
              </w:rPr>
              <w:t>Care</w:t>
            </w:r>
          </w:p>
        </w:tc>
        <w:tc>
          <w:tcPr>
            <w:tcW w:w="0" w:type="auto"/>
          </w:tcPr>
          <w:p w:rsidR="00FA43AA" w:rsidRPr="00224C88" w:rsidRDefault="00FA43AA" w:rsidP="00FA43AA">
            <w:pPr>
              <w:rPr>
                <w:rFonts w:ascii="Times New Roman" w:hAnsi="Times New Roman" w:cs="Times New Roman"/>
                <w:color w:val="000000"/>
                <w:sz w:val="16"/>
                <w:szCs w:val="16"/>
              </w:rPr>
            </w:pPr>
            <w:r>
              <w:rPr>
                <w:rFonts w:ascii="Times New Roman" w:hAnsi="Times New Roman" w:cs="Times New Roman"/>
                <w:color w:val="000000"/>
                <w:sz w:val="16"/>
                <w:szCs w:val="16"/>
              </w:rPr>
              <w:t>T</w:t>
            </w:r>
            <w:r w:rsidRPr="00224C88">
              <w:rPr>
                <w:rFonts w:ascii="Times New Roman" w:hAnsi="Times New Roman" w:cs="Times New Roman"/>
                <w:color w:val="000000"/>
                <w:sz w:val="16"/>
                <w:szCs w:val="16"/>
              </w:rPr>
              <w:t>echnological innov</w:t>
            </w:r>
            <w:r>
              <w:rPr>
                <w:rFonts w:ascii="Times New Roman" w:hAnsi="Times New Roman" w:cs="Times New Roman"/>
                <w:color w:val="000000"/>
                <w:sz w:val="16"/>
                <w:szCs w:val="16"/>
              </w:rPr>
              <w:t>ation (Da Vinci surgical robot)</w:t>
            </w:r>
          </w:p>
        </w:tc>
        <w:tc>
          <w:tcPr>
            <w:tcW w:w="0" w:type="auto"/>
          </w:tcPr>
          <w:p w:rsidR="00FA43AA" w:rsidRPr="006823E1" w:rsidRDefault="00FA43AA" w:rsidP="00FA43AA">
            <w:pPr>
              <w:pStyle w:val="ListParagraph"/>
              <w:numPr>
                <w:ilvl w:val="0"/>
                <w:numId w:val="5"/>
              </w:numPr>
              <w:rPr>
                <w:rFonts w:ascii="Times New Roman" w:hAnsi="Times New Roman" w:cs="Times New Roman"/>
                <w:sz w:val="16"/>
                <w:szCs w:val="16"/>
              </w:rPr>
            </w:pPr>
            <w:r w:rsidRPr="006823E1">
              <w:rPr>
                <w:rFonts w:ascii="Times New Roman" w:hAnsi="Times New Roman" w:cs="Times New Roman"/>
                <w:sz w:val="16"/>
                <w:szCs w:val="16"/>
              </w:rPr>
              <w:t>Prevailing types of evidence vary by region, ranging from scientific evidence to experiential knowledge.</w:t>
            </w:r>
          </w:p>
        </w:tc>
        <w:tc>
          <w:tcPr>
            <w:tcW w:w="0" w:type="auto"/>
          </w:tcPr>
          <w:p w:rsidR="00FA43AA" w:rsidRPr="006823E1"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6</w:t>
            </w:r>
          </w:p>
        </w:tc>
      </w:tr>
      <w:tr w:rsidR="00FA43AA" w:rsidRPr="00224C88" w:rsidTr="00FA43AA">
        <w:trPr>
          <w:cantSplit/>
          <w:trHeight w:val="618"/>
          <w:tblHeader/>
        </w:trPr>
        <w:tc>
          <w:tcPr>
            <w:tcW w:w="0" w:type="auto"/>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Nedlund</w:t>
            </w:r>
            <w:proofErr w:type="spellEnd"/>
            <w:r w:rsidRPr="00224C88">
              <w:rPr>
                <w:rFonts w:ascii="Times New Roman" w:hAnsi="Times New Roman" w:cs="Times New Roman"/>
                <w:sz w:val="16"/>
                <w:szCs w:val="16"/>
              </w:rPr>
              <w:t xml:space="preserve"> and </w:t>
            </w:r>
            <w:proofErr w:type="spellStart"/>
            <w:r w:rsidRPr="00224C88">
              <w:rPr>
                <w:rFonts w:ascii="Times New Roman" w:hAnsi="Times New Roman" w:cs="Times New Roman"/>
                <w:sz w:val="16"/>
                <w:szCs w:val="16"/>
              </w:rPr>
              <w:t>Garpenby</w:t>
            </w:r>
            <w:proofErr w:type="spellEnd"/>
            <w:r w:rsidRPr="00224C88">
              <w:rPr>
                <w:rFonts w:ascii="Times New Roman" w:hAnsi="Times New Roman" w:cs="Times New Roman"/>
                <w:sz w:val="16"/>
                <w:szCs w:val="16"/>
              </w:rPr>
              <w:t xml:space="preserve"> (2014)</w:t>
            </w:r>
            <w:r>
              <w:rPr>
                <w:rFonts w:ascii="Times New Roman" w:hAnsi="Times New Roman" w:cs="Times New Roman"/>
                <w:sz w:val="16"/>
                <w:szCs w:val="16"/>
              </w:rPr>
              <w:t xml:space="preserve"> [51]</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Sweden: Acute and Primary Care</w:t>
            </w:r>
          </w:p>
        </w:tc>
        <w:tc>
          <w:tcPr>
            <w:tcW w:w="0" w:type="auto"/>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N</w:t>
            </w:r>
            <w:r w:rsidRPr="00596B04">
              <w:rPr>
                <w:rFonts w:ascii="Times New Roman" w:hAnsi="Times New Roman" w:cs="Times New Roman"/>
                <w:sz w:val="16"/>
                <w:szCs w:val="16"/>
              </w:rPr>
              <w:t>ew health technology at the regional level</w:t>
            </w:r>
          </w:p>
        </w:tc>
        <w:tc>
          <w:tcPr>
            <w:tcW w:w="0" w:type="auto"/>
          </w:tcPr>
          <w:p w:rsidR="00FA43AA" w:rsidRPr="00F54A2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F54A22">
              <w:rPr>
                <w:rFonts w:ascii="Times New Roman" w:hAnsi="Times New Roman" w:cs="Times New Roman"/>
                <w:sz w:val="16"/>
                <w:szCs w:val="16"/>
              </w:rPr>
              <w:t xml:space="preserve">Scientific studies (awareness that technologies could not always be evaluated using criteria used in </w:t>
            </w:r>
            <w:proofErr w:type="spellStart"/>
            <w:r w:rsidRPr="00F54A22">
              <w:rPr>
                <w:rFonts w:ascii="Times New Roman" w:hAnsi="Times New Roman" w:cs="Times New Roman"/>
                <w:sz w:val="16"/>
                <w:szCs w:val="16"/>
              </w:rPr>
              <w:t>randomised</w:t>
            </w:r>
            <w:proofErr w:type="spellEnd"/>
            <w:r w:rsidRPr="00F54A22">
              <w:rPr>
                <w:rFonts w:ascii="Times New Roman" w:hAnsi="Times New Roman" w:cs="Times New Roman"/>
                <w:sz w:val="16"/>
                <w:szCs w:val="16"/>
              </w:rPr>
              <w:t xml:space="preserve"> controlled trials). </w:t>
            </w:r>
          </w:p>
          <w:p w:rsidR="00FA43AA" w:rsidRDefault="00FA43AA" w:rsidP="00FA43AA">
            <w:pPr>
              <w:widowControl w:val="0"/>
              <w:autoSpaceDE w:val="0"/>
              <w:autoSpaceDN w:val="0"/>
              <w:adjustRightInd w:val="0"/>
              <w:rPr>
                <w:rFonts w:ascii="Times New Roman" w:hAnsi="Times New Roman" w:cs="Times New Roman"/>
                <w:sz w:val="16"/>
                <w:szCs w:val="16"/>
              </w:rPr>
            </w:pPr>
          </w:p>
          <w:p w:rsidR="00FA43AA" w:rsidRPr="00224C88" w:rsidRDefault="00FA43AA" w:rsidP="00FA43AA">
            <w:pPr>
              <w:widowControl w:val="0"/>
              <w:autoSpaceDE w:val="0"/>
              <w:autoSpaceDN w:val="0"/>
              <w:adjustRightInd w:val="0"/>
              <w:rPr>
                <w:rFonts w:ascii="Times New Roman" w:hAnsi="Times New Roman" w:cs="Times New Roman"/>
                <w:sz w:val="16"/>
                <w:szCs w:val="16"/>
              </w:rPr>
            </w:pPr>
          </w:p>
        </w:tc>
        <w:tc>
          <w:tcPr>
            <w:tcW w:w="0" w:type="auto"/>
          </w:tcPr>
          <w:p w:rsidR="00FA43AA" w:rsidRPr="00F54A2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5931B2" w:rsidTr="00FA43AA">
        <w:trPr>
          <w:cantSplit/>
          <w:trHeight w:val="1142"/>
          <w:tblHeader/>
        </w:trPr>
        <w:tc>
          <w:tcPr>
            <w:tcW w:w="0" w:type="auto"/>
            <w:tcBorders>
              <w:bottom w:val="single" w:sz="4" w:space="0" w:color="auto"/>
            </w:tcBorders>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Nembhard</w:t>
            </w:r>
            <w:proofErr w:type="spellEnd"/>
            <w:r w:rsidRPr="00224C88">
              <w:rPr>
                <w:rFonts w:ascii="Times New Roman" w:hAnsi="Times New Roman" w:cs="Times New Roman"/>
                <w:sz w:val="16"/>
                <w:szCs w:val="16"/>
              </w:rPr>
              <w:t xml:space="preserve"> (2015) </w:t>
            </w:r>
            <w:r>
              <w:rPr>
                <w:rFonts w:ascii="Times New Roman" w:hAnsi="Times New Roman" w:cs="Times New Roman"/>
                <w:sz w:val="16"/>
                <w:szCs w:val="16"/>
              </w:rPr>
              <w:t>[11]</w:t>
            </w:r>
          </w:p>
        </w:tc>
        <w:tc>
          <w:tcPr>
            <w:tcW w:w="0" w:type="auto"/>
            <w:tcBorders>
              <w:bottom w:val="single" w:sz="4" w:space="0" w:color="auto"/>
            </w:tcBorders>
          </w:tcPr>
          <w:p w:rsidR="00FA43AA" w:rsidRDefault="00FA43AA" w:rsidP="00FA43AA">
            <w:pPr>
              <w:widowControl w:val="0"/>
              <w:autoSpaceDE w:val="0"/>
              <w:autoSpaceDN w:val="0"/>
              <w:adjustRightInd w:val="0"/>
              <w:rPr>
                <w:rFonts w:ascii="Times New Roman" w:hAnsi="Times New Roman" w:cs="Times New Roman"/>
                <w:sz w:val="16"/>
                <w:szCs w:val="16"/>
              </w:rPr>
            </w:pPr>
            <w:r w:rsidRPr="00224C88">
              <w:rPr>
                <w:rFonts w:ascii="Times New Roman" w:hAnsi="Times New Roman" w:cs="Times New Roman"/>
                <w:sz w:val="16"/>
                <w:szCs w:val="16"/>
              </w:rPr>
              <w:t>United States</w:t>
            </w:r>
            <w:r>
              <w:rPr>
                <w:rFonts w:ascii="Times New Roman" w:hAnsi="Times New Roman" w:cs="Times New Roman"/>
                <w:sz w:val="16"/>
                <w:szCs w:val="16"/>
              </w:rPr>
              <w:t xml:space="preserve">; </w:t>
            </w:r>
            <w:r w:rsidRPr="00224C88">
              <w:rPr>
                <w:rFonts w:ascii="Times New Roman" w:hAnsi="Times New Roman" w:cs="Times New Roman"/>
                <w:sz w:val="16"/>
                <w:szCs w:val="16"/>
              </w:rPr>
              <w:t>Acute</w:t>
            </w:r>
            <w:r>
              <w:rPr>
                <w:rFonts w:ascii="Times New Roman" w:hAnsi="Times New Roman" w:cs="Times New Roman"/>
                <w:sz w:val="16"/>
                <w:szCs w:val="16"/>
              </w:rPr>
              <w:t xml:space="preserve"> Care</w:t>
            </w:r>
          </w:p>
        </w:tc>
        <w:tc>
          <w:tcPr>
            <w:tcW w:w="0" w:type="auto"/>
            <w:tcBorders>
              <w:bottom w:val="single" w:sz="4" w:space="0" w:color="auto"/>
            </w:tcBorders>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Quality improvement in the</w:t>
            </w:r>
            <w:r w:rsidRPr="00392B92">
              <w:rPr>
                <w:rFonts w:ascii="Times New Roman" w:hAnsi="Times New Roman" w:cs="Times New Roman"/>
                <w:sz w:val="16"/>
                <w:szCs w:val="16"/>
              </w:rPr>
              <w:t xml:space="preserve"> care of pat</w:t>
            </w:r>
            <w:r>
              <w:rPr>
                <w:rFonts w:ascii="Times New Roman" w:hAnsi="Times New Roman" w:cs="Times New Roman"/>
                <w:sz w:val="16"/>
                <w:szCs w:val="16"/>
              </w:rPr>
              <w:t>ients experiencing heart attack</w:t>
            </w:r>
          </w:p>
        </w:tc>
        <w:tc>
          <w:tcPr>
            <w:tcW w:w="0" w:type="auto"/>
            <w:tcBorders>
              <w:bottom w:val="single" w:sz="4" w:space="0" w:color="auto"/>
            </w:tcBorders>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Staff voice in decision-making</w:t>
            </w:r>
          </w:p>
        </w:tc>
        <w:tc>
          <w:tcPr>
            <w:tcW w:w="0" w:type="auto"/>
            <w:tcBorders>
              <w:bottom w:val="single" w:sz="4" w:space="0" w:color="auto"/>
            </w:tcBorders>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5931B2" w:rsidTr="00FA43AA">
        <w:trPr>
          <w:cantSplit/>
          <w:trHeight w:val="1142"/>
          <w:tblHeader/>
        </w:trPr>
        <w:tc>
          <w:tcPr>
            <w:tcW w:w="0" w:type="auto"/>
            <w:shd w:val="clear" w:color="auto" w:fill="A6A6A6" w:themeFill="background1" w:themeFillShade="A6"/>
          </w:tcPr>
          <w:p w:rsidR="00FA43AA" w:rsidRPr="00275D03" w:rsidRDefault="00FA43AA" w:rsidP="00FA43AA">
            <w:pPr>
              <w:rPr>
                <w:rFonts w:ascii="Times New Roman" w:hAnsi="Times New Roman" w:cs="Times New Roman"/>
                <w:sz w:val="16"/>
                <w:szCs w:val="16"/>
              </w:rPr>
            </w:pPr>
            <w:r w:rsidRPr="00275D03">
              <w:rPr>
                <w:rFonts w:ascii="Times New Roman" w:hAnsi="Times New Roman" w:cs="Times New Roman"/>
                <w:color w:val="1A1A1A"/>
                <w:sz w:val="16"/>
                <w:szCs w:val="16"/>
              </w:rPr>
              <w:t>Noël</w:t>
            </w:r>
            <w:r w:rsidRPr="00275D03">
              <w:rPr>
                <w:rFonts w:ascii="Times New Roman" w:hAnsi="Times New Roman" w:cs="Times New Roman"/>
                <w:sz w:val="16"/>
                <w:szCs w:val="16"/>
              </w:rPr>
              <w:t xml:space="preserve"> et al. (2014)</w:t>
            </w:r>
            <w:r>
              <w:rPr>
                <w:rFonts w:ascii="Times New Roman" w:hAnsi="Times New Roman" w:cs="Times New Roman"/>
                <w:sz w:val="16"/>
                <w:szCs w:val="16"/>
              </w:rPr>
              <w:t xml:space="preserve"> [70]</w:t>
            </w:r>
          </w:p>
        </w:tc>
        <w:tc>
          <w:tcPr>
            <w:tcW w:w="0" w:type="auto"/>
            <w:shd w:val="clear" w:color="auto" w:fill="A6A6A6" w:themeFill="background1" w:themeFillShade="A6"/>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United States; </w:t>
            </w:r>
            <w:r w:rsidRPr="00224C88">
              <w:rPr>
                <w:rFonts w:ascii="Times New Roman" w:hAnsi="Times New Roman" w:cs="Times New Roman"/>
                <w:sz w:val="16"/>
                <w:szCs w:val="16"/>
              </w:rPr>
              <w:t xml:space="preserve">Primary care </w:t>
            </w:r>
          </w:p>
        </w:tc>
        <w:tc>
          <w:tcPr>
            <w:tcW w:w="0" w:type="auto"/>
            <w:shd w:val="clear" w:color="auto" w:fill="A6A6A6" w:themeFill="background1" w:themeFillShade="A6"/>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Chronic Care Model</w:t>
            </w:r>
          </w:p>
        </w:tc>
        <w:tc>
          <w:tcPr>
            <w:tcW w:w="0" w:type="auto"/>
            <w:shd w:val="clear" w:color="auto" w:fill="A6A6A6" w:themeFill="background1" w:themeFillShade="A6"/>
          </w:tcPr>
          <w:p w:rsidR="00FA43AA" w:rsidRPr="005931B2" w:rsidRDefault="00FA43AA" w:rsidP="00FA43AA">
            <w:pPr>
              <w:pStyle w:val="ListParagraph"/>
              <w:numPr>
                <w:ilvl w:val="0"/>
                <w:numId w:val="7"/>
              </w:numPr>
              <w:rPr>
                <w:rFonts w:ascii="Times New Roman" w:hAnsi="Times New Roman" w:cs="Times New Roman"/>
                <w:sz w:val="16"/>
                <w:szCs w:val="16"/>
              </w:rPr>
            </w:pPr>
            <w:r w:rsidRPr="005931B2">
              <w:rPr>
                <w:rFonts w:ascii="Times New Roman" w:hAnsi="Times New Roman" w:cs="Times New Roman"/>
                <w:sz w:val="16"/>
                <w:szCs w:val="16"/>
              </w:rPr>
              <w:t>Practice facilitation, including evidence-based ‘toolkit’.</w:t>
            </w:r>
          </w:p>
        </w:tc>
        <w:tc>
          <w:tcPr>
            <w:tcW w:w="0" w:type="auto"/>
            <w:shd w:val="clear" w:color="auto" w:fill="A6A6A6" w:themeFill="background1" w:themeFillShade="A6"/>
          </w:tcPr>
          <w:p w:rsidR="00FA43AA" w:rsidRPr="005931B2" w:rsidRDefault="00FA43AA" w:rsidP="00FA43AA">
            <w:pPr>
              <w:pStyle w:val="ListParagraph"/>
              <w:jc w:val="right"/>
              <w:rPr>
                <w:rFonts w:ascii="Times New Roman" w:hAnsi="Times New Roman" w:cs="Times New Roman"/>
                <w:sz w:val="16"/>
                <w:szCs w:val="16"/>
              </w:rPr>
            </w:pPr>
            <w:r>
              <w:rPr>
                <w:rFonts w:ascii="Times New Roman" w:hAnsi="Times New Roman" w:cs="Times New Roman"/>
                <w:sz w:val="16"/>
                <w:szCs w:val="16"/>
              </w:rPr>
              <w:t>4</w:t>
            </w:r>
          </w:p>
        </w:tc>
      </w:tr>
      <w:tr w:rsidR="00FA43AA" w:rsidRPr="00224C88" w:rsidTr="00FA43AA">
        <w:trPr>
          <w:cantSplit/>
          <w:trHeight w:val="1142"/>
          <w:tblHeader/>
        </w:trPr>
        <w:tc>
          <w:tcPr>
            <w:tcW w:w="0" w:type="auto"/>
            <w:shd w:val="clear" w:color="auto" w:fill="A6A6A6" w:themeFill="background1" w:themeFillShade="A6"/>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Panzano</w:t>
            </w:r>
            <w:proofErr w:type="spellEnd"/>
            <w:r>
              <w:rPr>
                <w:rFonts w:ascii="Times New Roman" w:hAnsi="Times New Roman" w:cs="Times New Roman"/>
                <w:sz w:val="16"/>
                <w:szCs w:val="16"/>
              </w:rPr>
              <w:t xml:space="preserve"> and Roth</w:t>
            </w:r>
            <w:r w:rsidRPr="00224C88">
              <w:rPr>
                <w:rFonts w:ascii="Times New Roman" w:hAnsi="Times New Roman" w:cs="Times New Roman"/>
                <w:sz w:val="16"/>
                <w:szCs w:val="16"/>
              </w:rPr>
              <w:t xml:space="preserve"> (2006) </w:t>
            </w:r>
            <w:r>
              <w:rPr>
                <w:rFonts w:ascii="Times New Roman" w:hAnsi="Times New Roman" w:cs="Times New Roman"/>
                <w:sz w:val="16"/>
                <w:szCs w:val="16"/>
              </w:rPr>
              <w:t>[71]</w:t>
            </w:r>
          </w:p>
        </w:tc>
        <w:tc>
          <w:tcPr>
            <w:tcW w:w="0" w:type="auto"/>
            <w:shd w:val="clear" w:color="auto" w:fill="A6A6A6" w:themeFill="background1" w:themeFillShade="A6"/>
          </w:tcPr>
          <w:p w:rsidR="00FA43AA" w:rsidRPr="00D71E60" w:rsidRDefault="00FA43AA" w:rsidP="00FA43AA">
            <w:pPr>
              <w:widowControl w:val="0"/>
              <w:autoSpaceDE w:val="0"/>
              <w:autoSpaceDN w:val="0"/>
              <w:adjustRightInd w:val="0"/>
              <w:rPr>
                <w:rFonts w:ascii="Times New Roman" w:hAnsi="Times New Roman" w:cs="Times New Roman"/>
                <w:sz w:val="16"/>
                <w:szCs w:val="16"/>
              </w:rPr>
            </w:pPr>
            <w:r w:rsidRPr="00285D9D">
              <w:rPr>
                <w:rFonts w:ascii="Times New Roman" w:hAnsi="Times New Roman" w:cs="Times New Roman"/>
                <w:sz w:val="16"/>
                <w:szCs w:val="16"/>
              </w:rPr>
              <w:t xml:space="preserve">Canada; Mental health </w:t>
            </w:r>
            <w:r>
              <w:rPr>
                <w:rFonts w:ascii="Times New Roman" w:hAnsi="Times New Roman" w:cs="Times New Roman"/>
                <w:sz w:val="16"/>
                <w:szCs w:val="16"/>
              </w:rPr>
              <w:t xml:space="preserve">Coordinating </w:t>
            </w:r>
            <w:proofErr w:type="spellStart"/>
            <w:r w:rsidRPr="00285D9D">
              <w:rPr>
                <w:rFonts w:ascii="Times New Roman" w:hAnsi="Times New Roman" w:cs="Times New Roman"/>
                <w:sz w:val="16"/>
                <w:szCs w:val="16"/>
              </w:rPr>
              <w:t>Centres</w:t>
            </w:r>
            <w:proofErr w:type="spellEnd"/>
            <w:r w:rsidRPr="00285D9D">
              <w:rPr>
                <w:rFonts w:ascii="Times New Roman" w:hAnsi="Times New Roman" w:cs="Times New Roman"/>
                <w:sz w:val="16"/>
                <w:szCs w:val="16"/>
              </w:rPr>
              <w:t xml:space="preserve"> of Excellence</w:t>
            </w:r>
          </w:p>
        </w:tc>
        <w:tc>
          <w:tcPr>
            <w:tcW w:w="0" w:type="auto"/>
            <w:shd w:val="clear" w:color="auto" w:fill="A6A6A6" w:themeFill="background1" w:themeFillShade="A6"/>
          </w:tcPr>
          <w:p w:rsidR="00FA43AA" w:rsidRPr="00D71E60" w:rsidRDefault="00FA43AA" w:rsidP="00FA43AA">
            <w:pPr>
              <w:widowControl w:val="0"/>
              <w:autoSpaceDE w:val="0"/>
              <w:autoSpaceDN w:val="0"/>
              <w:adjustRightInd w:val="0"/>
              <w:rPr>
                <w:rFonts w:ascii="Times New Roman" w:hAnsi="Times New Roman" w:cs="Times New Roman"/>
                <w:sz w:val="16"/>
                <w:szCs w:val="16"/>
              </w:rPr>
            </w:pPr>
            <w:r w:rsidRPr="00D71E60">
              <w:rPr>
                <w:rFonts w:ascii="Times New Roman" w:hAnsi="Times New Roman" w:cs="Times New Roman"/>
                <w:sz w:val="16"/>
                <w:szCs w:val="16"/>
              </w:rPr>
              <w:t>Four innovative mental health practices (cluster based planning/multi</w:t>
            </w:r>
            <w:r>
              <w:rPr>
                <w:rFonts w:ascii="Times New Roman" w:hAnsi="Times New Roman" w:cs="Times New Roman"/>
                <w:sz w:val="16"/>
                <w:szCs w:val="16"/>
              </w:rPr>
              <w:t>-</w:t>
            </w:r>
            <w:r w:rsidRPr="00D71E60">
              <w:rPr>
                <w:rFonts w:ascii="Times New Roman" w:hAnsi="Times New Roman" w:cs="Times New Roman"/>
                <w:sz w:val="16"/>
                <w:szCs w:val="16"/>
              </w:rPr>
              <w:t>systemic therapy/the Ohio medication algorithms related to schizophrenia and depression/integrated dual disorder treatment)</w:t>
            </w:r>
          </w:p>
        </w:tc>
        <w:tc>
          <w:tcPr>
            <w:tcW w:w="0" w:type="auto"/>
            <w:shd w:val="clear" w:color="auto" w:fill="A6A6A6" w:themeFill="background1" w:themeFillShade="A6"/>
          </w:tcPr>
          <w:p w:rsidR="00FA43AA" w:rsidRPr="009301F8" w:rsidRDefault="00FA43AA" w:rsidP="00FA43AA">
            <w:pPr>
              <w:pStyle w:val="ListParagraph"/>
              <w:numPr>
                <w:ilvl w:val="0"/>
                <w:numId w:val="7"/>
              </w:numPr>
              <w:rPr>
                <w:rFonts w:ascii="Times New Roman" w:hAnsi="Times New Roman" w:cs="Times New Roman"/>
                <w:sz w:val="16"/>
                <w:szCs w:val="16"/>
              </w:rPr>
            </w:pPr>
            <w:r>
              <w:rPr>
                <w:rFonts w:ascii="Times New Roman" w:hAnsi="Times New Roman" w:cs="Times New Roman"/>
                <w:sz w:val="16"/>
                <w:szCs w:val="16"/>
              </w:rPr>
              <w:t xml:space="preserve">Scientific evidence and experiential evidence </w:t>
            </w:r>
          </w:p>
        </w:tc>
        <w:tc>
          <w:tcPr>
            <w:tcW w:w="0" w:type="auto"/>
            <w:shd w:val="clear" w:color="auto" w:fill="A6A6A6" w:themeFill="background1" w:themeFillShade="A6"/>
          </w:tcPr>
          <w:p w:rsidR="00FA43AA" w:rsidRPr="00224C88" w:rsidRDefault="00FA43AA" w:rsidP="00FA43AA">
            <w:pPr>
              <w:jc w:val="right"/>
              <w:rPr>
                <w:rFonts w:ascii="Times New Roman" w:hAnsi="Times New Roman" w:cs="Times New Roman"/>
                <w:sz w:val="16"/>
                <w:szCs w:val="16"/>
              </w:rPr>
            </w:pPr>
            <w:r>
              <w:rPr>
                <w:rFonts w:ascii="Times New Roman" w:hAnsi="Times New Roman" w:cs="Times New Roman"/>
                <w:sz w:val="16"/>
                <w:szCs w:val="16"/>
              </w:rPr>
              <w:t>4</w:t>
            </w:r>
          </w:p>
        </w:tc>
      </w:tr>
      <w:tr w:rsidR="00FA43AA" w:rsidRPr="005931B2" w:rsidTr="00FA43AA">
        <w:trPr>
          <w:cantSplit/>
          <w:trHeight w:val="1142"/>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Prosser</w:t>
            </w:r>
            <w:r>
              <w:rPr>
                <w:rFonts w:ascii="Times New Roman" w:hAnsi="Times New Roman" w:cs="Times New Roman"/>
                <w:sz w:val="16"/>
                <w:szCs w:val="16"/>
              </w:rPr>
              <w:t xml:space="preserve"> and</w:t>
            </w:r>
            <w:r w:rsidRPr="00224C88">
              <w:rPr>
                <w:rFonts w:ascii="Times New Roman" w:hAnsi="Times New Roman" w:cs="Times New Roman"/>
                <w:sz w:val="16"/>
                <w:szCs w:val="16"/>
              </w:rPr>
              <w:t xml:space="preserve"> </w:t>
            </w:r>
            <w:proofErr w:type="spellStart"/>
            <w:r w:rsidRPr="00224C88">
              <w:rPr>
                <w:rFonts w:ascii="Times New Roman" w:hAnsi="Times New Roman" w:cs="Times New Roman"/>
                <w:sz w:val="16"/>
                <w:szCs w:val="16"/>
              </w:rPr>
              <w:t>Walley</w:t>
            </w:r>
            <w:proofErr w:type="spellEnd"/>
            <w:r w:rsidRPr="00224C88">
              <w:rPr>
                <w:rFonts w:ascii="Times New Roman" w:hAnsi="Times New Roman" w:cs="Times New Roman"/>
                <w:sz w:val="16"/>
                <w:szCs w:val="16"/>
              </w:rPr>
              <w:t xml:space="preserve"> (2007) </w:t>
            </w:r>
            <w:r>
              <w:rPr>
                <w:rFonts w:ascii="Times New Roman" w:hAnsi="Times New Roman" w:cs="Times New Roman"/>
                <w:sz w:val="16"/>
                <w:szCs w:val="16"/>
              </w:rPr>
              <w:t>[50]</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UK; </w:t>
            </w:r>
            <w:r w:rsidRPr="00224C88">
              <w:rPr>
                <w:rFonts w:ascii="Times New Roman" w:hAnsi="Times New Roman" w:cs="Times New Roman"/>
                <w:sz w:val="16"/>
                <w:szCs w:val="16"/>
              </w:rPr>
              <w:t>Primary care</w:t>
            </w:r>
          </w:p>
        </w:tc>
        <w:tc>
          <w:tcPr>
            <w:tcW w:w="0" w:type="auto"/>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Primary care </w:t>
            </w:r>
            <w:r w:rsidRPr="00392B92">
              <w:rPr>
                <w:rFonts w:ascii="Times New Roman" w:hAnsi="Times New Roman" w:cs="Times New Roman"/>
                <w:sz w:val="16"/>
                <w:szCs w:val="16"/>
              </w:rPr>
              <w:t>group/trust prescribing strategi</w:t>
            </w:r>
            <w:r>
              <w:rPr>
                <w:rFonts w:ascii="Times New Roman" w:hAnsi="Times New Roman" w:cs="Times New Roman"/>
                <w:sz w:val="16"/>
                <w:szCs w:val="16"/>
              </w:rPr>
              <w:t>es</w:t>
            </w:r>
          </w:p>
        </w:tc>
        <w:tc>
          <w:tcPr>
            <w:tcW w:w="0" w:type="auto"/>
          </w:tcPr>
          <w:p w:rsidR="00FA43AA" w:rsidRPr="005931B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Development of formularies, educational outreach, prescribing feedback, dissemination of drug information, educational meetings, and peer group review.</w:t>
            </w:r>
          </w:p>
        </w:tc>
        <w:tc>
          <w:tcPr>
            <w:tcW w:w="0" w:type="auto"/>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224C88" w:rsidTr="00FA43AA">
        <w:trPr>
          <w:cantSplit/>
          <w:trHeight w:val="822"/>
          <w:tblHeader/>
        </w:trPr>
        <w:tc>
          <w:tcPr>
            <w:tcW w:w="0" w:type="auto"/>
            <w:shd w:val="clear" w:color="auto" w:fill="A6A6A6" w:themeFill="background1" w:themeFillShade="A6"/>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Richer et al. (2013)</w:t>
            </w:r>
            <w:r>
              <w:rPr>
                <w:rFonts w:ascii="Times New Roman" w:hAnsi="Times New Roman" w:cs="Times New Roman"/>
                <w:sz w:val="16"/>
                <w:szCs w:val="16"/>
              </w:rPr>
              <w:t xml:space="preserve"> [72]</w:t>
            </w:r>
          </w:p>
        </w:tc>
        <w:tc>
          <w:tcPr>
            <w:tcW w:w="0" w:type="auto"/>
            <w:shd w:val="clear" w:color="auto" w:fill="A6A6A6" w:themeFill="background1" w:themeFillShade="A6"/>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Canada; </w:t>
            </w:r>
            <w:r w:rsidRPr="00224C88">
              <w:rPr>
                <w:rFonts w:ascii="Times New Roman" w:hAnsi="Times New Roman" w:cs="Times New Roman"/>
                <w:sz w:val="16"/>
                <w:szCs w:val="16"/>
              </w:rPr>
              <w:t>Acute</w:t>
            </w:r>
            <w:r>
              <w:rPr>
                <w:rFonts w:ascii="Times New Roman" w:hAnsi="Times New Roman" w:cs="Times New Roman"/>
                <w:sz w:val="16"/>
                <w:szCs w:val="16"/>
              </w:rPr>
              <w:t xml:space="preserve"> Care</w:t>
            </w:r>
          </w:p>
        </w:tc>
        <w:tc>
          <w:tcPr>
            <w:tcW w:w="0" w:type="auto"/>
            <w:shd w:val="clear" w:color="auto" w:fill="A6A6A6" w:themeFill="background1" w:themeFillShade="A6"/>
          </w:tcPr>
          <w:p w:rsidR="00FA43AA" w:rsidRPr="00224C88" w:rsidRDefault="00FA43AA" w:rsidP="00FA43AA">
            <w:pPr>
              <w:widowControl w:val="0"/>
              <w:autoSpaceDE w:val="0"/>
              <w:autoSpaceDN w:val="0"/>
              <w:adjustRightInd w:val="0"/>
              <w:rPr>
                <w:rFonts w:ascii="Times New Roman" w:hAnsi="Times New Roman" w:cs="Times New Roman"/>
                <w:color w:val="000000"/>
                <w:sz w:val="16"/>
                <w:szCs w:val="16"/>
              </w:rPr>
            </w:pPr>
            <w:r>
              <w:rPr>
                <w:rFonts w:ascii="Times New Roman" w:hAnsi="Times New Roman" w:cs="Times New Roman"/>
                <w:sz w:val="16"/>
                <w:szCs w:val="16"/>
              </w:rPr>
              <w:t>Major organis</w:t>
            </w:r>
            <w:r w:rsidRPr="00224C88">
              <w:rPr>
                <w:rFonts w:ascii="Times New Roman" w:hAnsi="Times New Roman" w:cs="Times New Roman"/>
                <w:sz w:val="16"/>
                <w:szCs w:val="16"/>
              </w:rPr>
              <w:t>ational transition</w:t>
            </w:r>
          </w:p>
          <w:p w:rsidR="00FA43AA" w:rsidRPr="00224C88" w:rsidRDefault="00FA43AA" w:rsidP="00FA43AA">
            <w:pPr>
              <w:rPr>
                <w:rFonts w:ascii="Times New Roman" w:hAnsi="Times New Roman" w:cs="Times New Roman"/>
                <w:color w:val="000000"/>
                <w:sz w:val="16"/>
                <w:szCs w:val="16"/>
              </w:rPr>
            </w:pPr>
          </w:p>
        </w:tc>
        <w:tc>
          <w:tcPr>
            <w:tcW w:w="0" w:type="auto"/>
            <w:shd w:val="clear" w:color="auto" w:fill="A6A6A6" w:themeFill="background1" w:themeFillShade="A6"/>
          </w:tcPr>
          <w:p w:rsidR="00FA43AA" w:rsidRPr="005931B2" w:rsidRDefault="00FA43AA" w:rsidP="00FA43AA">
            <w:pPr>
              <w:pStyle w:val="ListParagraph"/>
              <w:widowControl w:val="0"/>
              <w:numPr>
                <w:ilvl w:val="0"/>
                <w:numId w:val="6"/>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Participants identified range of evidence: historical and local data, best practices, benchmarking with other organizations, and literature review with quantitative and qualitative studies.</w:t>
            </w:r>
          </w:p>
          <w:p w:rsidR="00FA43AA" w:rsidRDefault="00FA43AA" w:rsidP="00FA43AA">
            <w:pPr>
              <w:rPr>
                <w:rFonts w:ascii="Times New Roman" w:hAnsi="Times New Roman" w:cs="Times New Roman"/>
                <w:sz w:val="16"/>
                <w:szCs w:val="16"/>
              </w:rPr>
            </w:pPr>
          </w:p>
          <w:p w:rsidR="00FA43AA" w:rsidRPr="00224C88" w:rsidRDefault="00FA43AA" w:rsidP="00FA43AA">
            <w:pPr>
              <w:rPr>
                <w:rFonts w:ascii="Times New Roman" w:hAnsi="Times New Roman" w:cs="Times New Roman"/>
                <w:sz w:val="16"/>
                <w:szCs w:val="16"/>
              </w:rPr>
            </w:pPr>
          </w:p>
        </w:tc>
        <w:tc>
          <w:tcPr>
            <w:tcW w:w="0" w:type="auto"/>
            <w:shd w:val="clear" w:color="auto" w:fill="A6A6A6" w:themeFill="background1" w:themeFillShade="A6"/>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5</w:t>
            </w:r>
          </w:p>
        </w:tc>
      </w:tr>
      <w:tr w:rsidR="00FA43AA" w:rsidRPr="00F54A22" w:rsidTr="00FA43AA">
        <w:trPr>
          <w:cantSplit/>
          <w:trHeight w:val="694"/>
          <w:tblHeader/>
        </w:trPr>
        <w:tc>
          <w:tcPr>
            <w:tcW w:w="0" w:type="auto"/>
          </w:tcPr>
          <w:p w:rsidR="00FA43AA" w:rsidRPr="00E97ABF" w:rsidRDefault="00FA43AA" w:rsidP="00FA43AA">
            <w:pPr>
              <w:rPr>
                <w:rFonts w:ascii="Times New Roman" w:hAnsi="Times New Roman" w:cs="Times New Roman"/>
                <w:sz w:val="16"/>
                <w:szCs w:val="16"/>
              </w:rPr>
            </w:pPr>
            <w:r w:rsidRPr="00E97ABF">
              <w:rPr>
                <w:rFonts w:ascii="Times New Roman" w:hAnsi="Times New Roman" w:cs="Times New Roman"/>
                <w:sz w:val="16"/>
                <w:szCs w:val="16"/>
              </w:rPr>
              <w:t>Robert et al. (2011)</w:t>
            </w:r>
            <w:r>
              <w:rPr>
                <w:rFonts w:ascii="Times New Roman" w:hAnsi="Times New Roman" w:cs="Times New Roman"/>
                <w:sz w:val="16"/>
                <w:szCs w:val="16"/>
              </w:rPr>
              <w:t xml:space="preserve"> [63]</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UK; </w:t>
            </w:r>
            <w:r w:rsidRPr="00E97ABF">
              <w:rPr>
                <w:rFonts w:ascii="Times New Roman" w:hAnsi="Times New Roman" w:cs="Times New Roman"/>
                <w:sz w:val="16"/>
                <w:szCs w:val="16"/>
              </w:rPr>
              <w:t xml:space="preserve">Acute </w:t>
            </w:r>
            <w:r>
              <w:rPr>
                <w:rFonts w:ascii="Times New Roman" w:hAnsi="Times New Roman" w:cs="Times New Roman"/>
                <w:sz w:val="16"/>
                <w:szCs w:val="16"/>
              </w:rPr>
              <w:t>Care</w:t>
            </w:r>
          </w:p>
        </w:tc>
        <w:tc>
          <w:tcPr>
            <w:tcW w:w="0" w:type="auto"/>
          </w:tcPr>
          <w:p w:rsidR="00FA43AA" w:rsidRPr="00E97ABF"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N</w:t>
            </w:r>
            <w:r w:rsidRPr="00E97ABF">
              <w:rPr>
                <w:rFonts w:ascii="Times New Roman" w:hAnsi="Times New Roman" w:cs="Times New Roman"/>
                <w:sz w:val="16"/>
                <w:szCs w:val="16"/>
              </w:rPr>
              <w:t>ational quality improv</w:t>
            </w:r>
            <w:r>
              <w:rPr>
                <w:rFonts w:ascii="Times New Roman" w:hAnsi="Times New Roman" w:cs="Times New Roman"/>
                <w:sz w:val="16"/>
                <w:szCs w:val="16"/>
              </w:rPr>
              <w:t>ement programme: T</w:t>
            </w:r>
            <w:r w:rsidRPr="00E97ABF">
              <w:rPr>
                <w:rFonts w:ascii="Times New Roman" w:hAnsi="Times New Roman" w:cs="Times New Roman"/>
                <w:sz w:val="16"/>
                <w:szCs w:val="16"/>
              </w:rPr>
              <w:t>he</w:t>
            </w:r>
          </w:p>
          <w:p w:rsidR="00FA43AA" w:rsidRPr="007613DD" w:rsidRDefault="00FA43AA" w:rsidP="00FA43AA">
            <w:pPr>
              <w:widowControl w:val="0"/>
              <w:autoSpaceDE w:val="0"/>
              <w:autoSpaceDN w:val="0"/>
              <w:adjustRightInd w:val="0"/>
              <w:rPr>
                <w:rFonts w:ascii="Times New Roman" w:hAnsi="Times New Roman" w:cs="Times New Roman"/>
                <w:sz w:val="16"/>
                <w:szCs w:val="16"/>
              </w:rPr>
            </w:pPr>
            <w:r w:rsidRPr="00E97ABF">
              <w:rPr>
                <w:rFonts w:ascii="Times New Roman" w:hAnsi="Times New Roman" w:cs="Times New Roman"/>
                <w:sz w:val="16"/>
                <w:szCs w:val="16"/>
              </w:rPr>
              <w:t>Productive Ward in England.</w:t>
            </w:r>
          </w:p>
        </w:tc>
        <w:tc>
          <w:tcPr>
            <w:tcW w:w="0" w:type="auto"/>
          </w:tcPr>
          <w:p w:rsidR="00FA43AA" w:rsidRPr="00F54A2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F54A22">
              <w:rPr>
                <w:rFonts w:ascii="Times New Roman" w:hAnsi="Times New Roman" w:cs="Times New Roman"/>
                <w:sz w:val="16"/>
                <w:szCs w:val="16"/>
              </w:rPr>
              <w:t>Programme led by a national body, the National Health Service Institute for Innovation and Improvement</w:t>
            </w:r>
            <w:r>
              <w:rPr>
                <w:rFonts w:ascii="Times New Roman" w:hAnsi="Times New Roman" w:cs="Times New Roman"/>
                <w:sz w:val="16"/>
                <w:szCs w:val="16"/>
              </w:rPr>
              <w:t xml:space="preserve"> </w:t>
            </w:r>
            <w:r w:rsidRPr="00F54A22">
              <w:rPr>
                <w:rFonts w:ascii="Times New Roman" w:hAnsi="Times New Roman" w:cs="Times New Roman"/>
                <w:sz w:val="16"/>
                <w:szCs w:val="16"/>
              </w:rPr>
              <w:t>(NHSI) in England.</w:t>
            </w:r>
          </w:p>
        </w:tc>
        <w:tc>
          <w:tcPr>
            <w:tcW w:w="0" w:type="auto"/>
          </w:tcPr>
          <w:p w:rsidR="00FA43AA" w:rsidRPr="00F54A2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224C88" w:rsidTr="00FA43AA">
        <w:trPr>
          <w:cantSplit/>
          <w:trHeight w:val="1304"/>
          <w:tblHeader/>
        </w:trPr>
        <w:tc>
          <w:tcPr>
            <w:tcW w:w="0" w:type="auto"/>
          </w:tcPr>
          <w:p w:rsidR="00FA43AA" w:rsidRPr="00224C88" w:rsidRDefault="00FA43AA" w:rsidP="00FA43AA">
            <w:pPr>
              <w:rPr>
                <w:rFonts w:ascii="Times New Roman" w:hAnsi="Times New Roman" w:cs="Times New Roman"/>
                <w:sz w:val="16"/>
                <w:szCs w:val="16"/>
              </w:rPr>
            </w:pPr>
            <w:r w:rsidRPr="00224C88">
              <w:rPr>
                <w:rFonts w:ascii="Times New Roman" w:hAnsi="Times New Roman" w:cs="Times New Roman"/>
                <w:sz w:val="16"/>
                <w:szCs w:val="16"/>
              </w:rPr>
              <w:t>Rycroft-Malone</w:t>
            </w:r>
            <w:r>
              <w:rPr>
                <w:rFonts w:ascii="Times New Roman" w:hAnsi="Times New Roman" w:cs="Times New Roman"/>
                <w:sz w:val="16"/>
                <w:szCs w:val="16"/>
              </w:rPr>
              <w:t xml:space="preserve"> et al.</w:t>
            </w:r>
            <w:r w:rsidRPr="00224C88">
              <w:rPr>
                <w:rFonts w:ascii="Times New Roman" w:hAnsi="Times New Roman" w:cs="Times New Roman"/>
                <w:sz w:val="16"/>
                <w:szCs w:val="16"/>
              </w:rPr>
              <w:t xml:space="preserve"> (2013)</w:t>
            </w:r>
            <w:r>
              <w:rPr>
                <w:rFonts w:ascii="Times New Roman" w:hAnsi="Times New Roman" w:cs="Times New Roman"/>
                <w:sz w:val="16"/>
                <w:szCs w:val="16"/>
              </w:rPr>
              <w:t xml:space="preserve"> [57]</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UK; </w:t>
            </w:r>
            <w:r w:rsidRPr="00224C88">
              <w:rPr>
                <w:rFonts w:ascii="Times New Roman" w:hAnsi="Times New Roman" w:cs="Times New Roman"/>
                <w:sz w:val="16"/>
                <w:szCs w:val="16"/>
              </w:rPr>
              <w:t>Acute</w:t>
            </w:r>
            <w:r>
              <w:rPr>
                <w:rFonts w:ascii="Times New Roman" w:hAnsi="Times New Roman" w:cs="Times New Roman"/>
                <w:sz w:val="16"/>
                <w:szCs w:val="16"/>
              </w:rPr>
              <w:t xml:space="preserve"> Care</w:t>
            </w:r>
          </w:p>
        </w:tc>
        <w:tc>
          <w:tcPr>
            <w:tcW w:w="0" w:type="auto"/>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E</w:t>
            </w:r>
            <w:r w:rsidRPr="00596B04">
              <w:rPr>
                <w:rFonts w:ascii="Times New Roman" w:hAnsi="Times New Roman" w:cs="Times New Roman"/>
                <w:sz w:val="16"/>
                <w:szCs w:val="16"/>
              </w:rPr>
              <w:t>vidence</w:t>
            </w:r>
            <w:r>
              <w:rPr>
                <w:rFonts w:ascii="Times New Roman" w:hAnsi="Times New Roman" w:cs="Times New Roman"/>
                <w:sz w:val="16"/>
                <w:szCs w:val="16"/>
              </w:rPr>
              <w:t xml:space="preserve"> </w:t>
            </w:r>
            <w:r w:rsidRPr="00596B04">
              <w:rPr>
                <w:rFonts w:ascii="Times New Roman" w:hAnsi="Times New Roman" w:cs="Times New Roman"/>
                <w:sz w:val="16"/>
                <w:szCs w:val="16"/>
              </w:rPr>
              <w:t>based</w:t>
            </w:r>
            <w:r>
              <w:rPr>
                <w:rFonts w:ascii="Times New Roman" w:hAnsi="Times New Roman" w:cs="Times New Roman"/>
                <w:sz w:val="16"/>
                <w:szCs w:val="16"/>
              </w:rPr>
              <w:t xml:space="preserve"> </w:t>
            </w:r>
            <w:r w:rsidRPr="00596B04">
              <w:rPr>
                <w:rFonts w:ascii="Times New Roman" w:hAnsi="Times New Roman" w:cs="Times New Roman"/>
                <w:sz w:val="16"/>
                <w:szCs w:val="16"/>
              </w:rPr>
              <w:t>guideline recommendations</w:t>
            </w:r>
            <w:r>
              <w:rPr>
                <w:rFonts w:ascii="Times New Roman" w:hAnsi="Times New Roman" w:cs="Times New Roman"/>
                <w:sz w:val="16"/>
                <w:szCs w:val="16"/>
              </w:rPr>
              <w:t xml:space="preserve"> for r</w:t>
            </w:r>
            <w:r w:rsidRPr="00596B04">
              <w:rPr>
                <w:rFonts w:ascii="Times New Roman" w:hAnsi="Times New Roman" w:cs="Times New Roman"/>
                <w:sz w:val="16"/>
                <w:szCs w:val="16"/>
              </w:rPr>
              <w:t xml:space="preserve">educing </w:t>
            </w:r>
            <w:proofErr w:type="spellStart"/>
            <w:r>
              <w:rPr>
                <w:rFonts w:ascii="Times New Roman" w:hAnsi="Times New Roman" w:cs="Times New Roman"/>
                <w:sz w:val="16"/>
                <w:szCs w:val="16"/>
              </w:rPr>
              <w:t>peri</w:t>
            </w:r>
            <w:proofErr w:type="spellEnd"/>
            <w:r>
              <w:rPr>
                <w:rFonts w:ascii="Times New Roman" w:hAnsi="Times New Roman" w:cs="Times New Roman"/>
                <w:sz w:val="16"/>
                <w:szCs w:val="16"/>
              </w:rPr>
              <w:t>-operative fasting times</w:t>
            </w:r>
          </w:p>
        </w:tc>
        <w:tc>
          <w:tcPr>
            <w:tcW w:w="0" w:type="auto"/>
          </w:tcPr>
          <w:p w:rsidR="00FA43AA" w:rsidRPr="005931B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5931B2">
              <w:rPr>
                <w:rFonts w:ascii="Times New Roman" w:hAnsi="Times New Roman" w:cs="Times New Roman"/>
                <w:sz w:val="16"/>
                <w:szCs w:val="16"/>
              </w:rPr>
              <w:t>Research evidence in the guideline (‘strong’, underpinned by RCTs); patient guideline; facilitation (championing, awareness raising, role modelling); local evidence and practitioner experience.</w:t>
            </w:r>
          </w:p>
          <w:p w:rsidR="00FA43AA" w:rsidRPr="00224C88" w:rsidRDefault="00FA43AA" w:rsidP="00FA43AA">
            <w:pPr>
              <w:widowControl w:val="0"/>
              <w:autoSpaceDE w:val="0"/>
              <w:autoSpaceDN w:val="0"/>
              <w:adjustRightInd w:val="0"/>
              <w:rPr>
                <w:rFonts w:ascii="Times New Roman" w:hAnsi="Times New Roman" w:cs="Times New Roman"/>
                <w:sz w:val="16"/>
                <w:szCs w:val="16"/>
              </w:rPr>
            </w:pPr>
          </w:p>
        </w:tc>
        <w:tc>
          <w:tcPr>
            <w:tcW w:w="0" w:type="auto"/>
          </w:tcPr>
          <w:p w:rsidR="00FA43AA" w:rsidRPr="005931B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F54A22" w:rsidTr="00FA43AA">
        <w:trPr>
          <w:cantSplit/>
          <w:trHeight w:val="420"/>
          <w:tblHeader/>
        </w:trPr>
        <w:tc>
          <w:tcPr>
            <w:tcW w:w="0" w:type="auto"/>
          </w:tcPr>
          <w:p w:rsidR="00FA43AA" w:rsidRPr="00231B63" w:rsidRDefault="00FA43AA" w:rsidP="00FA43AA">
            <w:pPr>
              <w:rPr>
                <w:rFonts w:ascii="Times New Roman" w:hAnsi="Times New Roman" w:cs="Times New Roman"/>
                <w:sz w:val="16"/>
                <w:szCs w:val="16"/>
              </w:rPr>
            </w:pPr>
            <w:proofErr w:type="spellStart"/>
            <w:r w:rsidRPr="00231B63">
              <w:rPr>
                <w:rFonts w:ascii="Times New Roman" w:hAnsi="Times New Roman" w:cs="Times New Roman"/>
                <w:sz w:val="16"/>
                <w:szCs w:val="16"/>
              </w:rPr>
              <w:t>Spyridonidis</w:t>
            </w:r>
            <w:proofErr w:type="spellEnd"/>
            <w:r w:rsidRPr="00231B63">
              <w:rPr>
                <w:rFonts w:ascii="Times New Roman" w:hAnsi="Times New Roman" w:cs="Times New Roman"/>
                <w:sz w:val="16"/>
                <w:szCs w:val="16"/>
              </w:rPr>
              <w:t xml:space="preserve"> et al. (2011)</w:t>
            </w:r>
            <w:r>
              <w:rPr>
                <w:rFonts w:ascii="Times New Roman" w:hAnsi="Times New Roman" w:cs="Times New Roman"/>
                <w:sz w:val="16"/>
                <w:szCs w:val="16"/>
              </w:rPr>
              <w:t xml:space="preserve"> [60]</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UK; Acute and Primary Care and Commissioning</w:t>
            </w:r>
          </w:p>
        </w:tc>
        <w:tc>
          <w:tcPr>
            <w:tcW w:w="0" w:type="auto"/>
          </w:tcPr>
          <w:p w:rsidR="00FA43AA" w:rsidRPr="00231B63"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In response to g</w:t>
            </w:r>
            <w:r w:rsidRPr="00231B63">
              <w:rPr>
                <w:rFonts w:ascii="Times New Roman" w:hAnsi="Times New Roman" w:cs="Times New Roman"/>
                <w:sz w:val="16"/>
                <w:szCs w:val="16"/>
              </w:rPr>
              <w:t xml:space="preserve">uidelines for obesity </w:t>
            </w:r>
            <w:r>
              <w:rPr>
                <w:rFonts w:ascii="Times New Roman" w:hAnsi="Times New Roman" w:cs="Times New Roman"/>
                <w:sz w:val="16"/>
                <w:szCs w:val="16"/>
              </w:rPr>
              <w:t>and CHF, introduction of changes to prevent obesity and a community CHF service respectively.</w:t>
            </w:r>
            <w:r w:rsidRPr="00231B63">
              <w:rPr>
                <w:rFonts w:ascii="Times New Roman" w:hAnsi="Times New Roman" w:cs="Times New Roman"/>
                <w:sz w:val="16"/>
                <w:szCs w:val="16"/>
              </w:rPr>
              <w:t xml:space="preserve"> </w:t>
            </w:r>
          </w:p>
        </w:tc>
        <w:tc>
          <w:tcPr>
            <w:tcW w:w="0" w:type="auto"/>
          </w:tcPr>
          <w:p w:rsidR="00FA43AA"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F54A22">
              <w:rPr>
                <w:rFonts w:ascii="Times New Roman" w:hAnsi="Times New Roman" w:cs="Times New Roman"/>
                <w:sz w:val="16"/>
                <w:szCs w:val="16"/>
              </w:rPr>
              <w:t>National guidelines (NICE).</w:t>
            </w:r>
          </w:p>
          <w:p w:rsidR="00FA43AA" w:rsidRPr="009301F8"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9301F8">
              <w:rPr>
                <w:rFonts w:ascii="Times New Roman" w:hAnsi="Times New Roman" w:cs="Times New Roman"/>
                <w:sz w:val="16"/>
                <w:szCs w:val="16"/>
              </w:rPr>
              <w:t xml:space="preserve">Local guidelines and dissemination plans </w:t>
            </w:r>
            <w:r w:rsidRPr="002D4695">
              <w:rPr>
                <w:rFonts w:ascii="Times New Roman" w:hAnsi="Times New Roman" w:cs="Times New Roman"/>
                <w:sz w:val="16"/>
                <w:szCs w:val="16"/>
              </w:rPr>
              <w:t>(</w:t>
            </w:r>
            <w:r w:rsidRPr="009301F8">
              <w:rPr>
                <w:rFonts w:ascii="Times New Roman" w:hAnsi="Times New Roman" w:cs="Times New Roman"/>
                <w:sz w:val="16"/>
                <w:szCs w:val="16"/>
              </w:rPr>
              <w:t>face-to-face meetings, educational and</w:t>
            </w:r>
            <w:r>
              <w:rPr>
                <w:rFonts w:ascii="Times New Roman" w:hAnsi="Times New Roman" w:cs="Times New Roman"/>
                <w:sz w:val="16"/>
                <w:szCs w:val="16"/>
              </w:rPr>
              <w:t xml:space="preserve"> </w:t>
            </w:r>
            <w:r w:rsidRPr="009301F8">
              <w:rPr>
                <w:rFonts w:ascii="Times New Roman" w:hAnsi="Times New Roman" w:cs="Times New Roman"/>
                <w:sz w:val="16"/>
                <w:szCs w:val="16"/>
              </w:rPr>
              <w:t>teaching workshops</w:t>
            </w:r>
            <w:r>
              <w:rPr>
                <w:rFonts w:ascii="Times New Roman" w:hAnsi="Times New Roman" w:cs="Times New Roman"/>
                <w:sz w:val="16"/>
                <w:szCs w:val="16"/>
              </w:rPr>
              <w:t>)</w:t>
            </w:r>
            <w:r w:rsidRPr="009301F8">
              <w:rPr>
                <w:rFonts w:ascii="Times New Roman" w:hAnsi="Times New Roman" w:cs="Times New Roman"/>
                <w:sz w:val="16"/>
                <w:szCs w:val="16"/>
              </w:rPr>
              <w:t>.</w:t>
            </w:r>
          </w:p>
          <w:p w:rsidR="00FA43AA" w:rsidRPr="00F54A22" w:rsidRDefault="00FA43AA" w:rsidP="00FA43AA">
            <w:pPr>
              <w:pStyle w:val="ListParagraph"/>
              <w:widowControl w:val="0"/>
              <w:autoSpaceDE w:val="0"/>
              <w:autoSpaceDN w:val="0"/>
              <w:adjustRightInd w:val="0"/>
              <w:rPr>
                <w:rFonts w:ascii="Times New Roman" w:hAnsi="Times New Roman" w:cs="Times New Roman"/>
                <w:sz w:val="16"/>
                <w:szCs w:val="16"/>
              </w:rPr>
            </w:pPr>
          </w:p>
        </w:tc>
        <w:tc>
          <w:tcPr>
            <w:tcW w:w="0" w:type="auto"/>
          </w:tcPr>
          <w:p w:rsidR="00FA43AA" w:rsidRPr="00F54A22" w:rsidRDefault="00FA43AA" w:rsidP="00FA43AA">
            <w:pPr>
              <w:pStyle w:val="ListParagraph"/>
              <w:widowControl w:val="0"/>
              <w:autoSpaceDE w:val="0"/>
              <w:autoSpaceDN w:val="0"/>
              <w:adjustRightInd w:val="0"/>
              <w:jc w:val="right"/>
              <w:rPr>
                <w:rFonts w:ascii="Times New Roman" w:hAnsi="Times New Roman" w:cs="Times New Roman"/>
                <w:sz w:val="16"/>
                <w:szCs w:val="16"/>
              </w:rPr>
            </w:pPr>
            <w:r>
              <w:rPr>
                <w:rFonts w:ascii="Times New Roman" w:hAnsi="Times New Roman" w:cs="Times New Roman"/>
                <w:sz w:val="16"/>
                <w:szCs w:val="16"/>
              </w:rPr>
              <w:t>8</w:t>
            </w:r>
          </w:p>
        </w:tc>
      </w:tr>
      <w:tr w:rsidR="00FA43AA" w:rsidRPr="006823E1" w:rsidTr="00FA43AA">
        <w:trPr>
          <w:cantSplit/>
          <w:tblHeader/>
        </w:trPr>
        <w:tc>
          <w:tcPr>
            <w:tcW w:w="0" w:type="auto"/>
            <w:tcBorders>
              <w:bottom w:val="single" w:sz="4" w:space="0" w:color="auto"/>
            </w:tcBorders>
          </w:tcPr>
          <w:p w:rsidR="00FA43AA" w:rsidRPr="00224C88" w:rsidRDefault="00FA43AA" w:rsidP="00FA43AA">
            <w:pPr>
              <w:rPr>
                <w:rFonts w:ascii="Times New Roman" w:hAnsi="Times New Roman" w:cs="Times New Roman"/>
                <w:sz w:val="16"/>
                <w:szCs w:val="16"/>
              </w:rPr>
            </w:pPr>
            <w:proofErr w:type="spellStart"/>
            <w:r w:rsidRPr="00224C88">
              <w:rPr>
                <w:rFonts w:ascii="Times New Roman" w:hAnsi="Times New Roman" w:cs="Times New Roman"/>
                <w:sz w:val="16"/>
                <w:szCs w:val="16"/>
              </w:rPr>
              <w:t>Teng</w:t>
            </w:r>
            <w:proofErr w:type="spellEnd"/>
            <w:r w:rsidRPr="00224C88">
              <w:rPr>
                <w:rFonts w:ascii="Times New Roman" w:hAnsi="Times New Roman" w:cs="Times New Roman"/>
                <w:sz w:val="16"/>
                <w:szCs w:val="16"/>
              </w:rPr>
              <w:t xml:space="preserve"> et al. (2007)</w:t>
            </w:r>
            <w:r>
              <w:rPr>
                <w:rFonts w:ascii="Times New Roman" w:hAnsi="Times New Roman" w:cs="Times New Roman"/>
                <w:sz w:val="16"/>
                <w:szCs w:val="16"/>
              </w:rPr>
              <w:t xml:space="preserve"> [9]</w:t>
            </w:r>
          </w:p>
        </w:tc>
        <w:tc>
          <w:tcPr>
            <w:tcW w:w="0" w:type="auto"/>
            <w:tcBorders>
              <w:bottom w:val="single" w:sz="4" w:space="0" w:color="auto"/>
            </w:tcBorders>
          </w:tcPr>
          <w:p w:rsidR="00FA43AA" w:rsidRDefault="00FA43AA" w:rsidP="00FA43AA">
            <w:pPr>
              <w:rPr>
                <w:rFonts w:ascii="Times New Roman" w:hAnsi="Times New Roman" w:cs="Times New Roman"/>
                <w:color w:val="000000"/>
                <w:sz w:val="16"/>
                <w:szCs w:val="16"/>
              </w:rPr>
            </w:pPr>
            <w:r>
              <w:rPr>
                <w:rFonts w:ascii="Times New Roman" w:hAnsi="Times New Roman" w:cs="Times New Roman"/>
                <w:sz w:val="16"/>
                <w:szCs w:val="16"/>
              </w:rPr>
              <w:t>Canada; Commissioning</w:t>
            </w:r>
          </w:p>
        </w:tc>
        <w:tc>
          <w:tcPr>
            <w:tcW w:w="0" w:type="auto"/>
            <w:tcBorders>
              <w:bottom w:val="single" w:sz="4" w:space="0" w:color="auto"/>
            </w:tcBorders>
          </w:tcPr>
          <w:p w:rsidR="00FA43AA" w:rsidRPr="00224C88" w:rsidRDefault="00FA43AA" w:rsidP="00FA43AA">
            <w:pPr>
              <w:rPr>
                <w:rFonts w:ascii="Times New Roman" w:hAnsi="Times New Roman" w:cs="Times New Roman"/>
                <w:color w:val="000000"/>
                <w:sz w:val="16"/>
                <w:szCs w:val="16"/>
              </w:rPr>
            </w:pPr>
            <w:r>
              <w:rPr>
                <w:rFonts w:ascii="Times New Roman" w:hAnsi="Times New Roman" w:cs="Times New Roman"/>
                <w:color w:val="000000"/>
                <w:sz w:val="16"/>
                <w:szCs w:val="16"/>
              </w:rPr>
              <w:t xml:space="preserve">Priority setting </w:t>
            </w:r>
            <w:r w:rsidRPr="00224C88">
              <w:rPr>
                <w:rFonts w:ascii="Times New Roman" w:hAnsi="Times New Roman" w:cs="Times New Roman"/>
                <w:color w:val="000000"/>
                <w:sz w:val="16"/>
                <w:szCs w:val="16"/>
              </w:rPr>
              <w:t xml:space="preserve">by a provincial health authority </w:t>
            </w:r>
          </w:p>
        </w:tc>
        <w:tc>
          <w:tcPr>
            <w:tcW w:w="0" w:type="auto"/>
            <w:tcBorders>
              <w:bottom w:val="single" w:sz="4" w:space="0" w:color="auto"/>
            </w:tcBorders>
          </w:tcPr>
          <w:p w:rsidR="00FA43AA" w:rsidRPr="006823E1" w:rsidRDefault="00FA43AA" w:rsidP="00FA43AA">
            <w:pPr>
              <w:pStyle w:val="ListParagraph"/>
              <w:numPr>
                <w:ilvl w:val="0"/>
                <w:numId w:val="5"/>
              </w:numPr>
              <w:rPr>
                <w:rFonts w:ascii="Times New Roman" w:hAnsi="Times New Roman" w:cs="Times New Roman"/>
                <w:sz w:val="16"/>
                <w:szCs w:val="16"/>
              </w:rPr>
            </w:pPr>
            <w:r w:rsidRPr="006823E1">
              <w:rPr>
                <w:rFonts w:ascii="Times New Roman" w:hAnsi="Times New Roman" w:cs="Times New Roman"/>
                <w:sz w:val="16"/>
                <w:szCs w:val="16"/>
              </w:rPr>
              <w:t>Evidence use in priority setting perceived to need improvement (currently ad hoc and more based on ‘whoever yells the loudest’).</w:t>
            </w:r>
          </w:p>
          <w:p w:rsidR="00FA43AA" w:rsidRPr="006823E1" w:rsidRDefault="00FA43AA" w:rsidP="00FA43AA">
            <w:pPr>
              <w:pStyle w:val="ListParagraph"/>
              <w:numPr>
                <w:ilvl w:val="0"/>
                <w:numId w:val="5"/>
              </w:numPr>
              <w:rPr>
                <w:rFonts w:ascii="Times New Roman" w:hAnsi="Times New Roman" w:cs="Times New Roman"/>
                <w:sz w:val="16"/>
                <w:szCs w:val="16"/>
              </w:rPr>
            </w:pPr>
            <w:r w:rsidRPr="006823E1">
              <w:rPr>
                <w:rFonts w:ascii="Times New Roman" w:hAnsi="Times New Roman" w:cs="Times New Roman"/>
                <w:sz w:val="16"/>
                <w:szCs w:val="16"/>
              </w:rPr>
              <w:t xml:space="preserve">Suggested improvement strategies include: decision-making criteria (inconsistent); ‘best practice information’; creation of ‘Strategic Plan’; stakeholder opinion (including public opinion).  </w:t>
            </w:r>
          </w:p>
        </w:tc>
        <w:tc>
          <w:tcPr>
            <w:tcW w:w="0" w:type="auto"/>
            <w:tcBorders>
              <w:bottom w:val="single" w:sz="4" w:space="0" w:color="auto"/>
            </w:tcBorders>
          </w:tcPr>
          <w:p w:rsidR="00FA43AA" w:rsidRPr="00505DEF" w:rsidRDefault="00FA43AA" w:rsidP="00FA43AA">
            <w:pPr>
              <w:ind w:left="360"/>
              <w:jc w:val="right"/>
              <w:rPr>
                <w:rFonts w:ascii="Times New Roman" w:hAnsi="Times New Roman" w:cs="Times New Roman"/>
                <w:sz w:val="16"/>
                <w:szCs w:val="16"/>
              </w:rPr>
            </w:pPr>
            <w:r>
              <w:rPr>
                <w:rFonts w:ascii="Times New Roman" w:hAnsi="Times New Roman" w:cs="Times New Roman"/>
                <w:sz w:val="16"/>
                <w:szCs w:val="16"/>
              </w:rPr>
              <w:t>7</w:t>
            </w:r>
          </w:p>
        </w:tc>
      </w:tr>
      <w:tr w:rsidR="00FA43AA" w:rsidRPr="00F54A22" w:rsidTr="00FA43AA">
        <w:trPr>
          <w:cantSplit/>
          <w:trHeight w:val="503"/>
          <w:tblHeader/>
        </w:trPr>
        <w:tc>
          <w:tcPr>
            <w:tcW w:w="0" w:type="auto"/>
          </w:tcPr>
          <w:p w:rsidR="00FA43AA" w:rsidRPr="00224C88" w:rsidRDefault="00FA43AA" w:rsidP="00FA43AA">
            <w:pPr>
              <w:rPr>
                <w:rFonts w:ascii="Times New Roman" w:hAnsi="Times New Roman" w:cs="Times New Roman"/>
                <w:sz w:val="16"/>
                <w:szCs w:val="16"/>
              </w:rPr>
            </w:pPr>
            <w:r w:rsidRPr="000671D4">
              <w:rPr>
                <w:rFonts w:ascii="Times New Roman" w:hAnsi="Times New Roman" w:cs="Times New Roman"/>
                <w:sz w:val="16"/>
                <w:szCs w:val="16"/>
              </w:rPr>
              <w:t>Wade et al (2016)</w:t>
            </w:r>
            <w:r>
              <w:rPr>
                <w:rFonts w:ascii="Times New Roman" w:hAnsi="Times New Roman" w:cs="Times New Roman"/>
                <w:sz w:val="16"/>
                <w:szCs w:val="16"/>
              </w:rPr>
              <w:t xml:space="preserve"> [59]</w:t>
            </w:r>
          </w:p>
        </w:tc>
        <w:tc>
          <w:tcPr>
            <w:tcW w:w="0" w:type="auto"/>
          </w:tcPr>
          <w:p w:rsidR="00FA43AA" w:rsidRDefault="00FA43AA" w:rsidP="00FA43AA">
            <w:pPr>
              <w:widowControl w:val="0"/>
              <w:autoSpaceDE w:val="0"/>
              <w:autoSpaceDN w:val="0"/>
              <w:adjustRightInd w:val="0"/>
              <w:rPr>
                <w:rFonts w:ascii="Times New Roman" w:hAnsi="Times New Roman" w:cs="Times New Roman"/>
                <w:color w:val="262626"/>
                <w:sz w:val="16"/>
                <w:szCs w:val="16"/>
              </w:rPr>
            </w:pPr>
            <w:r>
              <w:rPr>
                <w:rFonts w:ascii="Times New Roman" w:hAnsi="Times New Roman" w:cs="Times New Roman"/>
                <w:color w:val="262626"/>
                <w:sz w:val="16"/>
                <w:szCs w:val="16"/>
              </w:rPr>
              <w:t xml:space="preserve">Australia; </w:t>
            </w:r>
            <w:r>
              <w:rPr>
                <w:rFonts w:ascii="Times New Roman" w:hAnsi="Times New Roman" w:cs="Times New Roman"/>
                <w:sz w:val="16"/>
                <w:szCs w:val="16"/>
              </w:rPr>
              <w:t>Primary care</w:t>
            </w:r>
          </w:p>
        </w:tc>
        <w:tc>
          <w:tcPr>
            <w:tcW w:w="0" w:type="auto"/>
          </w:tcPr>
          <w:p w:rsidR="00FA43AA" w:rsidRPr="003A3DFD" w:rsidRDefault="00FA43AA" w:rsidP="00FA43AA">
            <w:pPr>
              <w:widowControl w:val="0"/>
              <w:autoSpaceDE w:val="0"/>
              <w:autoSpaceDN w:val="0"/>
              <w:adjustRightInd w:val="0"/>
              <w:rPr>
                <w:rFonts w:ascii="Times New Roman" w:hAnsi="Times New Roman" w:cs="Times New Roman"/>
                <w:color w:val="262626"/>
                <w:sz w:val="16"/>
                <w:szCs w:val="16"/>
              </w:rPr>
            </w:pPr>
            <w:r>
              <w:rPr>
                <w:rFonts w:ascii="Times New Roman" w:hAnsi="Times New Roman" w:cs="Times New Roman"/>
                <w:color w:val="262626"/>
                <w:sz w:val="16"/>
                <w:szCs w:val="16"/>
              </w:rPr>
              <w:t>Telehealth in the home</w:t>
            </w:r>
          </w:p>
          <w:p w:rsidR="00FA43AA" w:rsidRPr="00224C88" w:rsidRDefault="00FA43AA" w:rsidP="00FA43AA">
            <w:pPr>
              <w:widowControl w:val="0"/>
              <w:autoSpaceDE w:val="0"/>
              <w:autoSpaceDN w:val="0"/>
              <w:adjustRightInd w:val="0"/>
              <w:rPr>
                <w:rFonts w:ascii="Times New Roman" w:hAnsi="Times New Roman" w:cs="Times New Roman"/>
                <w:sz w:val="16"/>
                <w:szCs w:val="16"/>
              </w:rPr>
            </w:pPr>
          </w:p>
        </w:tc>
        <w:tc>
          <w:tcPr>
            <w:tcW w:w="0" w:type="auto"/>
          </w:tcPr>
          <w:p w:rsidR="00FA43AA" w:rsidRPr="00F54A2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Published e</w:t>
            </w:r>
            <w:r w:rsidRPr="00F54A22">
              <w:rPr>
                <w:rFonts w:ascii="Times New Roman" w:hAnsi="Times New Roman" w:cs="Times New Roman"/>
                <w:sz w:val="16"/>
                <w:szCs w:val="16"/>
              </w:rPr>
              <w:t>vidence of benefits</w:t>
            </w:r>
            <w:r>
              <w:rPr>
                <w:rFonts w:ascii="Times New Roman" w:hAnsi="Times New Roman" w:cs="Times New Roman"/>
                <w:sz w:val="16"/>
                <w:szCs w:val="16"/>
              </w:rPr>
              <w:t xml:space="preserve"> from trial evaluation</w:t>
            </w:r>
            <w:r w:rsidRPr="00F54A22">
              <w:rPr>
                <w:rFonts w:ascii="Times New Roman" w:hAnsi="Times New Roman" w:cs="Times New Roman"/>
                <w:sz w:val="16"/>
                <w:szCs w:val="16"/>
              </w:rPr>
              <w:t xml:space="preserve">. </w:t>
            </w:r>
          </w:p>
        </w:tc>
        <w:tc>
          <w:tcPr>
            <w:tcW w:w="0" w:type="auto"/>
          </w:tcPr>
          <w:p w:rsidR="00FA43AA" w:rsidRPr="00505DEF" w:rsidRDefault="00FA43AA" w:rsidP="00FA43AA">
            <w:pPr>
              <w:widowControl w:val="0"/>
              <w:autoSpaceDE w:val="0"/>
              <w:autoSpaceDN w:val="0"/>
              <w:adjustRightInd w:val="0"/>
              <w:ind w:left="360"/>
              <w:jc w:val="right"/>
              <w:rPr>
                <w:rFonts w:ascii="Times New Roman" w:hAnsi="Times New Roman" w:cs="Times New Roman"/>
                <w:sz w:val="16"/>
                <w:szCs w:val="16"/>
              </w:rPr>
            </w:pPr>
            <w:r>
              <w:rPr>
                <w:rFonts w:ascii="Times New Roman" w:hAnsi="Times New Roman" w:cs="Times New Roman"/>
                <w:sz w:val="16"/>
                <w:szCs w:val="16"/>
              </w:rPr>
              <w:t>9</w:t>
            </w:r>
          </w:p>
        </w:tc>
      </w:tr>
      <w:tr w:rsidR="00FA43AA" w:rsidRPr="00F54A22" w:rsidDel="007679D6" w:rsidTr="00FA43AA">
        <w:trPr>
          <w:cantSplit/>
          <w:trHeight w:val="413"/>
          <w:tblHeader/>
        </w:trPr>
        <w:tc>
          <w:tcPr>
            <w:tcW w:w="0" w:type="auto"/>
          </w:tcPr>
          <w:p w:rsidR="00FA43AA" w:rsidRPr="00ED6149" w:rsidRDefault="00FA43AA" w:rsidP="00FA43AA">
            <w:pPr>
              <w:rPr>
                <w:rFonts w:ascii="Times New Roman" w:hAnsi="Times New Roman" w:cs="Times New Roman"/>
                <w:sz w:val="16"/>
                <w:szCs w:val="16"/>
              </w:rPr>
            </w:pPr>
            <w:r w:rsidRPr="00ED6149">
              <w:rPr>
                <w:rFonts w:ascii="Times New Roman" w:hAnsi="Times New Roman" w:cs="Times New Roman"/>
                <w:sz w:val="16"/>
                <w:szCs w:val="16"/>
              </w:rPr>
              <w:t>Williams and Bryan 2007 [8]</w:t>
            </w:r>
          </w:p>
          <w:p w:rsidR="00FA43AA" w:rsidRPr="00ED6149" w:rsidDel="007679D6" w:rsidRDefault="00FA43AA" w:rsidP="00FA43AA">
            <w:pPr>
              <w:rPr>
                <w:rFonts w:ascii="Times New Roman" w:hAnsi="Times New Roman" w:cs="Times New Roman"/>
                <w:sz w:val="16"/>
                <w:szCs w:val="16"/>
              </w:rPr>
            </w:pPr>
          </w:p>
        </w:tc>
        <w:tc>
          <w:tcPr>
            <w:tcW w:w="0" w:type="auto"/>
          </w:tcPr>
          <w:p w:rsidR="00FA43AA" w:rsidRPr="00ED6149" w:rsidRDefault="00FA43AA" w:rsidP="00FA43AA">
            <w:pPr>
              <w:rPr>
                <w:rFonts w:ascii="Times New Roman" w:hAnsi="Times New Roman" w:cs="Times New Roman"/>
                <w:sz w:val="16"/>
                <w:szCs w:val="16"/>
              </w:rPr>
            </w:pPr>
            <w:r w:rsidRPr="00ED6149">
              <w:rPr>
                <w:rFonts w:ascii="Times New Roman" w:hAnsi="Times New Roman" w:cs="Times New Roman"/>
                <w:sz w:val="16"/>
                <w:szCs w:val="16"/>
              </w:rPr>
              <w:t>UK; Acute and Primary care</w:t>
            </w:r>
          </w:p>
          <w:p w:rsidR="00FA43AA" w:rsidRPr="00ED6149" w:rsidRDefault="00FA43AA" w:rsidP="00FA43AA">
            <w:pPr>
              <w:rPr>
                <w:rFonts w:ascii="Times New Roman" w:hAnsi="Times New Roman" w:cs="Times New Roman"/>
                <w:sz w:val="16"/>
                <w:szCs w:val="16"/>
              </w:rPr>
            </w:pPr>
          </w:p>
          <w:p w:rsidR="00FA43AA" w:rsidRPr="00ED6149" w:rsidRDefault="00FA43AA" w:rsidP="00FA43AA">
            <w:pPr>
              <w:widowControl w:val="0"/>
              <w:autoSpaceDE w:val="0"/>
              <w:autoSpaceDN w:val="0"/>
              <w:adjustRightInd w:val="0"/>
              <w:rPr>
                <w:rFonts w:ascii="Times New Roman" w:hAnsi="Times New Roman" w:cs="Times New Roman"/>
                <w:color w:val="262626"/>
                <w:sz w:val="16"/>
                <w:szCs w:val="16"/>
              </w:rPr>
            </w:pPr>
          </w:p>
        </w:tc>
        <w:tc>
          <w:tcPr>
            <w:tcW w:w="0" w:type="auto"/>
          </w:tcPr>
          <w:p w:rsidR="00FA43AA" w:rsidRPr="00ED6149" w:rsidDel="007679D6" w:rsidRDefault="00FA43AA" w:rsidP="00FA43AA">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Medical technologies</w:t>
            </w:r>
          </w:p>
        </w:tc>
        <w:tc>
          <w:tcPr>
            <w:tcW w:w="0" w:type="auto"/>
          </w:tcPr>
          <w:p w:rsidR="00FA43AA" w:rsidRPr="00ED6149" w:rsidDel="007679D6"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ED6149">
              <w:rPr>
                <w:rFonts w:ascii="Times New Roman" w:hAnsi="Times New Roman" w:cs="Times New Roman"/>
                <w:sz w:val="16"/>
                <w:szCs w:val="16"/>
              </w:rPr>
              <w:t>Cost-effectiveness analysis information</w:t>
            </w:r>
          </w:p>
        </w:tc>
        <w:tc>
          <w:tcPr>
            <w:tcW w:w="0" w:type="auto"/>
          </w:tcPr>
          <w:p w:rsidR="00FA43AA" w:rsidRPr="00505DEF" w:rsidRDefault="00FA43AA" w:rsidP="00FA43AA">
            <w:pPr>
              <w:widowControl w:val="0"/>
              <w:autoSpaceDE w:val="0"/>
              <w:autoSpaceDN w:val="0"/>
              <w:adjustRightInd w:val="0"/>
              <w:ind w:left="360"/>
              <w:jc w:val="right"/>
              <w:rPr>
                <w:rFonts w:ascii="Times New Roman" w:hAnsi="Times New Roman" w:cs="Times New Roman"/>
                <w:sz w:val="16"/>
                <w:szCs w:val="16"/>
              </w:rPr>
            </w:pPr>
            <w:r w:rsidRPr="00ED6149">
              <w:rPr>
                <w:rFonts w:ascii="Times New Roman" w:hAnsi="Times New Roman" w:cs="Times New Roman"/>
                <w:sz w:val="16"/>
                <w:szCs w:val="16"/>
              </w:rPr>
              <w:t>8</w:t>
            </w:r>
          </w:p>
        </w:tc>
      </w:tr>
      <w:tr w:rsidR="00FA43AA" w:rsidRPr="00F54A22" w:rsidTr="00FA43AA">
        <w:trPr>
          <w:cantSplit/>
          <w:trHeight w:val="787"/>
          <w:tblHeader/>
        </w:trPr>
        <w:tc>
          <w:tcPr>
            <w:tcW w:w="0" w:type="auto"/>
          </w:tcPr>
          <w:p w:rsidR="00FA43AA" w:rsidRPr="00224C88" w:rsidRDefault="00FA43AA" w:rsidP="00FA43AA">
            <w:pPr>
              <w:rPr>
                <w:rFonts w:ascii="Times New Roman" w:hAnsi="Times New Roman" w:cs="Times New Roman"/>
                <w:sz w:val="16"/>
                <w:szCs w:val="16"/>
              </w:rPr>
            </w:pPr>
            <w:r w:rsidRPr="00E97ABF">
              <w:rPr>
                <w:rFonts w:ascii="Times New Roman" w:hAnsi="Times New Roman" w:cs="Times New Roman"/>
                <w:sz w:val="16"/>
                <w:szCs w:val="16"/>
              </w:rPr>
              <w:t>Wye et al (2015)</w:t>
            </w:r>
            <w:r>
              <w:rPr>
                <w:rFonts w:ascii="Times New Roman" w:hAnsi="Times New Roman" w:cs="Times New Roman"/>
                <w:sz w:val="16"/>
                <w:szCs w:val="16"/>
              </w:rPr>
              <w:t xml:space="preserve"> [48]</w:t>
            </w:r>
          </w:p>
        </w:tc>
        <w:tc>
          <w:tcPr>
            <w:tcW w:w="0" w:type="auto"/>
          </w:tcPr>
          <w:p w:rsidR="00FA43AA"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UK; Commissioning</w:t>
            </w:r>
          </w:p>
        </w:tc>
        <w:tc>
          <w:tcPr>
            <w:tcW w:w="0" w:type="auto"/>
          </w:tcPr>
          <w:p w:rsidR="00FA43AA" w:rsidRPr="00224C88" w:rsidRDefault="00FA43AA" w:rsidP="00FA43AA">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Commissioning</w:t>
            </w:r>
          </w:p>
        </w:tc>
        <w:tc>
          <w:tcPr>
            <w:tcW w:w="0" w:type="auto"/>
          </w:tcPr>
          <w:p w:rsidR="00FA43AA" w:rsidRPr="00F54A22" w:rsidRDefault="00FA43AA" w:rsidP="00FA43AA">
            <w:pPr>
              <w:pStyle w:val="ListParagraph"/>
              <w:widowControl w:val="0"/>
              <w:numPr>
                <w:ilvl w:val="0"/>
                <w:numId w:val="7"/>
              </w:numPr>
              <w:autoSpaceDE w:val="0"/>
              <w:autoSpaceDN w:val="0"/>
              <w:adjustRightInd w:val="0"/>
              <w:rPr>
                <w:rFonts w:ascii="Times New Roman" w:hAnsi="Times New Roman" w:cs="Times New Roman"/>
                <w:sz w:val="16"/>
                <w:szCs w:val="16"/>
              </w:rPr>
            </w:pPr>
            <w:r w:rsidRPr="00F54A22">
              <w:rPr>
                <w:rFonts w:ascii="Times New Roman" w:hAnsi="Times New Roman" w:cs="Times New Roman"/>
                <w:sz w:val="16"/>
                <w:szCs w:val="16"/>
              </w:rPr>
              <w:t xml:space="preserve">Wide range of sources. Local data often preferred to national or research-based information. Barriers to use of academic research, which had a lesser role in decision making.  </w:t>
            </w:r>
          </w:p>
        </w:tc>
        <w:tc>
          <w:tcPr>
            <w:tcW w:w="0" w:type="auto"/>
          </w:tcPr>
          <w:p w:rsidR="00FA43AA" w:rsidRPr="00505DEF" w:rsidRDefault="00FA43AA" w:rsidP="00FA43AA">
            <w:pPr>
              <w:widowControl w:val="0"/>
              <w:autoSpaceDE w:val="0"/>
              <w:autoSpaceDN w:val="0"/>
              <w:adjustRightInd w:val="0"/>
              <w:ind w:left="360"/>
              <w:jc w:val="right"/>
              <w:rPr>
                <w:rFonts w:ascii="Times New Roman" w:hAnsi="Times New Roman" w:cs="Times New Roman"/>
                <w:sz w:val="16"/>
                <w:szCs w:val="16"/>
              </w:rPr>
            </w:pPr>
            <w:r>
              <w:rPr>
                <w:rFonts w:ascii="Times New Roman" w:hAnsi="Times New Roman" w:cs="Times New Roman"/>
                <w:sz w:val="16"/>
                <w:szCs w:val="16"/>
              </w:rPr>
              <w:t>9</w:t>
            </w:r>
          </w:p>
        </w:tc>
      </w:tr>
    </w:tbl>
    <w:p w:rsidR="00FA43AA" w:rsidRDefault="00FA43AA"/>
    <w:p w:rsidR="00550BF3" w:rsidRDefault="001E7FFE"/>
    <w:sectPr w:rsidR="00550BF3" w:rsidSect="00EE2D72">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B10" w:rsidRDefault="00915B10" w:rsidP="00915B10">
      <w:r>
        <w:separator/>
      </w:r>
    </w:p>
  </w:endnote>
  <w:endnote w:type="continuationSeparator" w:id="0">
    <w:p w:rsidR="00915B10" w:rsidRDefault="00915B10" w:rsidP="0091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JylqcpAdvTT86d47313">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39973"/>
      <w:docPartObj>
        <w:docPartGallery w:val="Page Numbers (Bottom of Page)"/>
        <w:docPartUnique/>
      </w:docPartObj>
    </w:sdtPr>
    <w:sdtEndPr>
      <w:rPr>
        <w:rFonts w:ascii="Times New Roman" w:hAnsi="Times New Roman" w:cs="Times New Roman"/>
        <w:noProof/>
      </w:rPr>
    </w:sdtEndPr>
    <w:sdtContent>
      <w:p w:rsidR="00FA43AA" w:rsidRPr="00FA43AA" w:rsidRDefault="00FA43AA">
        <w:pPr>
          <w:pStyle w:val="Footer"/>
          <w:jc w:val="right"/>
          <w:rPr>
            <w:rFonts w:ascii="Times New Roman" w:hAnsi="Times New Roman" w:cs="Times New Roman"/>
          </w:rPr>
        </w:pPr>
        <w:r w:rsidRPr="00FA43AA">
          <w:rPr>
            <w:rFonts w:ascii="Times New Roman" w:hAnsi="Times New Roman" w:cs="Times New Roman"/>
          </w:rPr>
          <w:fldChar w:fldCharType="begin"/>
        </w:r>
        <w:r w:rsidRPr="00FA43AA">
          <w:rPr>
            <w:rFonts w:ascii="Times New Roman" w:hAnsi="Times New Roman" w:cs="Times New Roman"/>
          </w:rPr>
          <w:instrText xml:space="preserve"> PAGE   \* MERGEFORMAT </w:instrText>
        </w:r>
        <w:r w:rsidRPr="00FA43AA">
          <w:rPr>
            <w:rFonts w:ascii="Times New Roman" w:hAnsi="Times New Roman" w:cs="Times New Roman"/>
          </w:rPr>
          <w:fldChar w:fldCharType="separate"/>
        </w:r>
        <w:r w:rsidR="001E7FFE">
          <w:rPr>
            <w:rFonts w:ascii="Times New Roman" w:hAnsi="Times New Roman" w:cs="Times New Roman"/>
            <w:noProof/>
          </w:rPr>
          <w:t>1</w:t>
        </w:r>
        <w:r w:rsidRPr="00FA43AA">
          <w:rPr>
            <w:rFonts w:ascii="Times New Roman" w:hAnsi="Times New Roman" w:cs="Times New Roman"/>
            <w:noProof/>
          </w:rPr>
          <w:fldChar w:fldCharType="end"/>
        </w:r>
      </w:p>
    </w:sdtContent>
  </w:sdt>
  <w:p w:rsidR="00FA43AA" w:rsidRDefault="00FA43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B10" w:rsidRDefault="00915B10" w:rsidP="00915B10">
      <w:r>
        <w:separator/>
      </w:r>
    </w:p>
  </w:footnote>
  <w:footnote w:type="continuationSeparator" w:id="0">
    <w:p w:rsidR="00915B10" w:rsidRDefault="00915B10" w:rsidP="00915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92B39"/>
    <w:multiLevelType w:val="hybridMultilevel"/>
    <w:tmpl w:val="6A80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DB5949"/>
    <w:multiLevelType w:val="hybridMultilevel"/>
    <w:tmpl w:val="43CE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B323B"/>
    <w:multiLevelType w:val="hybridMultilevel"/>
    <w:tmpl w:val="3C0C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0947E6"/>
    <w:multiLevelType w:val="hybridMultilevel"/>
    <w:tmpl w:val="E910B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B4C7B"/>
    <w:multiLevelType w:val="hybridMultilevel"/>
    <w:tmpl w:val="3E026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981494"/>
    <w:multiLevelType w:val="hybridMultilevel"/>
    <w:tmpl w:val="B4CC6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B84BF0"/>
    <w:multiLevelType w:val="hybridMultilevel"/>
    <w:tmpl w:val="7516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D72"/>
    <w:rsid w:val="001E7FFE"/>
    <w:rsid w:val="0043743F"/>
    <w:rsid w:val="004B5D65"/>
    <w:rsid w:val="00592C9D"/>
    <w:rsid w:val="00915B10"/>
    <w:rsid w:val="009824F4"/>
    <w:rsid w:val="00A23DF7"/>
    <w:rsid w:val="00A94D8E"/>
    <w:rsid w:val="00AE0664"/>
    <w:rsid w:val="00B708CF"/>
    <w:rsid w:val="00BB202F"/>
    <w:rsid w:val="00D35000"/>
    <w:rsid w:val="00E956E9"/>
    <w:rsid w:val="00EE2D72"/>
    <w:rsid w:val="00FA4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2D7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2D72"/>
    <w:pPr>
      <w:ind w:left="720"/>
      <w:contextualSpacing/>
    </w:pPr>
  </w:style>
  <w:style w:type="paragraph" w:styleId="Header">
    <w:name w:val="header"/>
    <w:basedOn w:val="Normal"/>
    <w:link w:val="HeaderChar"/>
    <w:uiPriority w:val="99"/>
    <w:unhideWhenUsed/>
    <w:rsid w:val="00915B10"/>
    <w:pPr>
      <w:tabs>
        <w:tab w:val="center" w:pos="4513"/>
        <w:tab w:val="right" w:pos="9026"/>
      </w:tabs>
    </w:pPr>
  </w:style>
  <w:style w:type="character" w:customStyle="1" w:styleId="HeaderChar">
    <w:name w:val="Header Char"/>
    <w:basedOn w:val="DefaultParagraphFont"/>
    <w:link w:val="Header"/>
    <w:uiPriority w:val="99"/>
    <w:rsid w:val="00915B10"/>
    <w:rPr>
      <w:sz w:val="24"/>
      <w:szCs w:val="24"/>
    </w:rPr>
  </w:style>
  <w:style w:type="paragraph" w:styleId="Footer">
    <w:name w:val="footer"/>
    <w:basedOn w:val="Normal"/>
    <w:link w:val="FooterChar"/>
    <w:uiPriority w:val="99"/>
    <w:unhideWhenUsed/>
    <w:rsid w:val="00915B10"/>
    <w:pPr>
      <w:tabs>
        <w:tab w:val="center" w:pos="4513"/>
        <w:tab w:val="right" w:pos="9026"/>
      </w:tabs>
    </w:pPr>
  </w:style>
  <w:style w:type="character" w:customStyle="1" w:styleId="FooterChar">
    <w:name w:val="Footer Char"/>
    <w:basedOn w:val="DefaultParagraphFont"/>
    <w:link w:val="Footer"/>
    <w:uiPriority w:val="99"/>
    <w:rsid w:val="00915B1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2D7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2D72"/>
    <w:pPr>
      <w:ind w:left="720"/>
      <w:contextualSpacing/>
    </w:pPr>
  </w:style>
  <w:style w:type="paragraph" w:styleId="Header">
    <w:name w:val="header"/>
    <w:basedOn w:val="Normal"/>
    <w:link w:val="HeaderChar"/>
    <w:uiPriority w:val="99"/>
    <w:unhideWhenUsed/>
    <w:rsid w:val="00915B10"/>
    <w:pPr>
      <w:tabs>
        <w:tab w:val="center" w:pos="4513"/>
        <w:tab w:val="right" w:pos="9026"/>
      </w:tabs>
    </w:pPr>
  </w:style>
  <w:style w:type="character" w:customStyle="1" w:styleId="HeaderChar">
    <w:name w:val="Header Char"/>
    <w:basedOn w:val="DefaultParagraphFont"/>
    <w:link w:val="Header"/>
    <w:uiPriority w:val="99"/>
    <w:rsid w:val="00915B10"/>
    <w:rPr>
      <w:sz w:val="24"/>
      <w:szCs w:val="24"/>
    </w:rPr>
  </w:style>
  <w:style w:type="paragraph" w:styleId="Footer">
    <w:name w:val="footer"/>
    <w:basedOn w:val="Normal"/>
    <w:link w:val="FooterChar"/>
    <w:uiPriority w:val="99"/>
    <w:unhideWhenUsed/>
    <w:rsid w:val="00915B10"/>
    <w:pPr>
      <w:tabs>
        <w:tab w:val="center" w:pos="4513"/>
        <w:tab w:val="right" w:pos="9026"/>
      </w:tabs>
    </w:pPr>
  </w:style>
  <w:style w:type="character" w:customStyle="1" w:styleId="FooterChar">
    <w:name w:val="Footer Char"/>
    <w:basedOn w:val="DefaultParagraphFont"/>
    <w:link w:val="Footer"/>
    <w:uiPriority w:val="99"/>
    <w:rsid w:val="00915B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Turner</dc:creator>
  <cp:lastModifiedBy>Capangan, Fritz</cp:lastModifiedBy>
  <cp:revision>4</cp:revision>
  <dcterms:created xsi:type="dcterms:W3CDTF">2017-12-01T16:09:00Z</dcterms:created>
  <dcterms:modified xsi:type="dcterms:W3CDTF">2017-12-01T22:20:00Z</dcterms:modified>
</cp:coreProperties>
</file>