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701"/>
        <w:gridCol w:w="1701"/>
        <w:gridCol w:w="2127"/>
        <w:gridCol w:w="2976"/>
        <w:gridCol w:w="2268"/>
        <w:gridCol w:w="2229"/>
      </w:tblGrid>
      <w:tr w:rsidR="00456E23" w:rsidRPr="009C0CD3" w:rsidTr="00D675A0">
        <w:tc>
          <w:tcPr>
            <w:tcW w:w="1242" w:type="dxa"/>
          </w:tcPr>
          <w:p w:rsidR="00456E23" w:rsidRPr="009C0CD3" w:rsidRDefault="00456E23" w:rsidP="00D675A0">
            <w:pPr>
              <w:spacing w:after="0" w:line="360" w:lineRule="auto"/>
              <w:rPr>
                <w:rFonts w:ascii="Palatino Linotype" w:hAnsi="Palatino Linotype"/>
                <w:b/>
                <w:szCs w:val="24"/>
              </w:rPr>
            </w:pPr>
            <w:r w:rsidRPr="009C0CD3">
              <w:rPr>
                <w:rFonts w:ascii="Palatino Linotype" w:hAnsi="Palatino Linotype"/>
                <w:b/>
                <w:szCs w:val="24"/>
              </w:rPr>
              <w:t xml:space="preserve">Study </w:t>
            </w:r>
          </w:p>
        </w:tc>
        <w:tc>
          <w:tcPr>
            <w:tcW w:w="1701" w:type="dxa"/>
          </w:tcPr>
          <w:p w:rsidR="00456E23" w:rsidRPr="009C0CD3" w:rsidRDefault="00456E23" w:rsidP="00D675A0">
            <w:pPr>
              <w:spacing w:after="0" w:line="360" w:lineRule="auto"/>
              <w:rPr>
                <w:rFonts w:ascii="Palatino Linotype" w:hAnsi="Palatino Linotype"/>
                <w:b/>
                <w:szCs w:val="24"/>
              </w:rPr>
            </w:pPr>
            <w:r w:rsidRPr="009C0CD3">
              <w:rPr>
                <w:rFonts w:ascii="Palatino Linotype" w:hAnsi="Palatino Linotype"/>
                <w:b/>
                <w:szCs w:val="24"/>
              </w:rPr>
              <w:t xml:space="preserve">Design </w:t>
            </w:r>
          </w:p>
        </w:tc>
        <w:tc>
          <w:tcPr>
            <w:tcW w:w="1701" w:type="dxa"/>
          </w:tcPr>
          <w:p w:rsidR="00456E23" w:rsidRPr="009C0CD3" w:rsidRDefault="00456E23" w:rsidP="00D675A0">
            <w:pPr>
              <w:spacing w:after="0" w:line="360" w:lineRule="auto"/>
              <w:rPr>
                <w:rFonts w:ascii="Palatino Linotype" w:hAnsi="Palatino Linotype"/>
                <w:b/>
                <w:szCs w:val="24"/>
              </w:rPr>
            </w:pPr>
            <w:r w:rsidRPr="009C0CD3">
              <w:rPr>
                <w:rFonts w:ascii="Palatino Linotype" w:hAnsi="Palatino Linotype"/>
                <w:b/>
                <w:szCs w:val="24"/>
              </w:rPr>
              <w:t>Setting</w:t>
            </w:r>
          </w:p>
        </w:tc>
        <w:tc>
          <w:tcPr>
            <w:tcW w:w="2127" w:type="dxa"/>
          </w:tcPr>
          <w:p w:rsidR="00456E23" w:rsidRPr="009C0CD3" w:rsidRDefault="00456E23" w:rsidP="00D675A0">
            <w:pPr>
              <w:spacing w:after="0" w:line="360" w:lineRule="auto"/>
              <w:rPr>
                <w:rFonts w:ascii="Palatino Linotype" w:hAnsi="Palatino Linotype"/>
                <w:b/>
                <w:szCs w:val="24"/>
              </w:rPr>
            </w:pPr>
            <w:r w:rsidRPr="009C0CD3">
              <w:rPr>
                <w:rFonts w:ascii="Palatino Linotype" w:hAnsi="Palatino Linotype"/>
                <w:b/>
                <w:szCs w:val="24"/>
              </w:rPr>
              <w:t xml:space="preserve">Participants </w:t>
            </w:r>
          </w:p>
        </w:tc>
        <w:tc>
          <w:tcPr>
            <w:tcW w:w="2976" w:type="dxa"/>
          </w:tcPr>
          <w:p w:rsidR="00456E23" w:rsidRPr="009C0CD3" w:rsidRDefault="00456E23" w:rsidP="00D675A0">
            <w:pPr>
              <w:spacing w:after="0" w:line="360" w:lineRule="auto"/>
              <w:rPr>
                <w:rFonts w:ascii="Palatino Linotype" w:hAnsi="Palatino Linotype"/>
                <w:b/>
                <w:szCs w:val="24"/>
              </w:rPr>
            </w:pPr>
            <w:r w:rsidRPr="009C0CD3">
              <w:rPr>
                <w:rFonts w:ascii="Palatino Linotype" w:hAnsi="Palatino Linotype"/>
                <w:b/>
                <w:szCs w:val="24"/>
              </w:rPr>
              <w:t>Care bundle and implementation strategies</w:t>
            </w:r>
          </w:p>
        </w:tc>
        <w:tc>
          <w:tcPr>
            <w:tcW w:w="2268" w:type="dxa"/>
          </w:tcPr>
          <w:p w:rsidR="00456E23" w:rsidRPr="009C0CD3" w:rsidRDefault="00456E23" w:rsidP="00D675A0">
            <w:pPr>
              <w:spacing w:after="0" w:line="360" w:lineRule="auto"/>
              <w:rPr>
                <w:rFonts w:ascii="Palatino Linotype" w:hAnsi="Palatino Linotype"/>
                <w:b/>
                <w:szCs w:val="24"/>
              </w:rPr>
            </w:pPr>
            <w:r w:rsidRPr="009C0CD3">
              <w:rPr>
                <w:rFonts w:ascii="Palatino Linotype" w:hAnsi="Palatino Linotype"/>
                <w:b/>
                <w:szCs w:val="24"/>
              </w:rPr>
              <w:t xml:space="preserve">Outcomes </w:t>
            </w:r>
          </w:p>
        </w:tc>
        <w:tc>
          <w:tcPr>
            <w:tcW w:w="2229" w:type="dxa"/>
          </w:tcPr>
          <w:p w:rsidR="00456E23" w:rsidRPr="009C0CD3" w:rsidRDefault="00456E23" w:rsidP="00D675A0">
            <w:pPr>
              <w:spacing w:after="0" w:line="360" w:lineRule="auto"/>
              <w:rPr>
                <w:rFonts w:ascii="Palatino Linotype" w:hAnsi="Palatino Linotype"/>
                <w:b/>
                <w:szCs w:val="24"/>
              </w:rPr>
            </w:pPr>
            <w:r w:rsidRPr="009C0CD3">
              <w:rPr>
                <w:rFonts w:ascii="Palatino Linotype" w:hAnsi="Palatino Linotype"/>
                <w:b/>
                <w:szCs w:val="24"/>
              </w:rPr>
              <w:t xml:space="preserve">Study author reported findings </w:t>
            </w:r>
          </w:p>
        </w:tc>
      </w:tr>
      <w:tr w:rsidR="00456E23" w:rsidRPr="009C0CD3" w:rsidTr="00D675A0">
        <w:tc>
          <w:tcPr>
            <w:tcW w:w="1242" w:type="dxa"/>
          </w:tcPr>
          <w:p w:rsidR="00456E23" w:rsidRPr="009C0CD3" w:rsidRDefault="00456E23" w:rsidP="00C14DF7">
            <w:pPr>
              <w:spacing w:after="0" w:line="360" w:lineRule="auto"/>
              <w:rPr>
                <w:rFonts w:ascii="Palatino Linotype" w:hAnsi="Palatino Linotype"/>
                <w:szCs w:val="24"/>
              </w:rPr>
            </w:pPr>
            <w:r w:rsidRPr="009C0CD3">
              <w:rPr>
                <w:rFonts w:ascii="Palatino Linotype" w:hAnsi="Palatino Linotype"/>
                <w:szCs w:val="24"/>
              </w:rPr>
              <w:t>Al-</w:t>
            </w:r>
            <w:proofErr w:type="spellStart"/>
            <w:r w:rsidRPr="009C0CD3">
              <w:rPr>
                <w:rFonts w:ascii="Palatino Linotype" w:hAnsi="Palatino Linotype"/>
                <w:szCs w:val="24"/>
              </w:rPr>
              <w:t>Tawfiq</w:t>
            </w:r>
            <w:proofErr w:type="spellEnd"/>
            <w:r w:rsidRPr="009C0CD3">
              <w:rPr>
                <w:rFonts w:ascii="Palatino Linotype" w:hAnsi="Palatino Linotype"/>
                <w:szCs w:val="24"/>
              </w:rPr>
              <w:t xml:space="preserve"> et al. </w:t>
            </w:r>
            <w:r w:rsidRPr="009C0CD3">
              <w:rPr>
                <w:rFonts w:ascii="Palatino Linotype" w:hAnsi="Palatino Linotype"/>
                <w:szCs w:val="24"/>
              </w:rPr>
              <w:fldChar w:fldCharType="begin">
                <w:fldData xml:space="preserve">PEVuZE5vdGU+PENpdGU+PEF1dGhvcj5BbC1UYXdmaXE8L0F1dGhvcj48WWVhcj4yMDEwPC9ZZWFy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</w:fldData>
              </w:fldChar>
            </w:r>
            <w:r w:rsidRPr="009C0CD3">
              <w:rPr>
                <w:rFonts w:ascii="Palatino Linotype" w:hAnsi="Palatino Linotype"/>
                <w:szCs w:val="24"/>
              </w:rPr>
              <w:instrText xml:space="preserve"> ADDIN EN.CITE </w:instrText>
            </w:r>
            <w:r w:rsidRPr="009C0CD3">
              <w:rPr>
                <w:rFonts w:ascii="Palatino Linotype" w:hAnsi="Palatino Linotype"/>
                <w:szCs w:val="24"/>
              </w:rPr>
              <w:fldChar w:fldCharType="begin">
                <w:fldData xml:space="preserve">PEVuZE5vdGU+PENpdGU+PEF1dGhvcj5BbC1UYXdmaXE8L0F1dGhvcj48WWVhcj4yMDEwPC9ZZWFy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</w:fldData>
              </w:fldChar>
            </w:r>
            <w:r w:rsidRPr="009C0CD3">
              <w:rPr>
                <w:rFonts w:ascii="Palatino Linotype" w:hAnsi="Palatino Linotype"/>
                <w:szCs w:val="24"/>
              </w:rPr>
              <w:instrText xml:space="preserve"> ADDIN EN.CITE.DATA </w:instrText>
            </w:r>
            <w:r w:rsidRPr="009C0CD3">
              <w:rPr>
                <w:rFonts w:ascii="Palatino Linotype" w:hAnsi="Palatino Linotype"/>
                <w:szCs w:val="24"/>
              </w:rPr>
            </w:r>
            <w:r w:rsidRPr="009C0CD3">
              <w:rPr>
                <w:rFonts w:ascii="Palatino Linotype" w:hAnsi="Palatino Linotype"/>
                <w:szCs w:val="24"/>
              </w:rPr>
              <w:fldChar w:fldCharType="end"/>
            </w:r>
            <w:r w:rsidRPr="009C0CD3">
              <w:rPr>
                <w:rFonts w:ascii="Palatino Linotype" w:hAnsi="Palatino Linotype"/>
                <w:szCs w:val="24"/>
              </w:rPr>
            </w:r>
            <w:r w:rsidRPr="009C0CD3">
              <w:rPr>
                <w:rFonts w:ascii="Palatino Linotype" w:hAnsi="Palatino Linotype"/>
                <w:szCs w:val="24"/>
              </w:rPr>
              <w:fldChar w:fldCharType="end"/>
            </w:r>
            <w:r w:rsidR="00C14DF7">
              <w:rPr>
                <w:rFonts w:ascii="Palatino Linotype" w:hAnsi="Palatino Linotype"/>
                <w:szCs w:val="24"/>
              </w:rPr>
              <w:t>[56]</w:t>
            </w:r>
            <w:r w:rsidRPr="009C0CD3">
              <w:rPr>
                <w:rFonts w:ascii="Palatino Linotype" w:hAnsi="Palatino Linotype"/>
                <w:szCs w:val="24"/>
              </w:rPr>
              <w:t xml:space="preserve"> </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Controlled before-after study.</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Conducted in Saudi Arabia in an adult ICU.</w:t>
            </w:r>
          </w:p>
        </w:tc>
        <w:tc>
          <w:tcPr>
            <w:tcW w:w="2127"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Sample size, and inclusion and exclusion criteria unclear.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Those involved in delivering the care bundle: multidisciplinary team (including infection control professional, critical care nurses, respiratory therapist, intensivist).</w:t>
            </w:r>
          </w:p>
          <w:p w:rsidR="00456E23" w:rsidRPr="009C0CD3" w:rsidRDefault="00456E23" w:rsidP="00D675A0">
            <w:pPr>
              <w:spacing w:after="0" w:line="360" w:lineRule="auto"/>
              <w:rPr>
                <w:rFonts w:ascii="Palatino Linotype" w:hAnsi="Palatino Linotype"/>
                <w:szCs w:val="24"/>
              </w:rPr>
            </w:pPr>
          </w:p>
        </w:tc>
        <w:tc>
          <w:tcPr>
            <w:tcW w:w="2976"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Intervention: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Ventilator-associated pneumonia (VAP) care bundle consisting of 5 elements (head of bed elevation; a daily ‘sedation vacation’; readiness to wean assessment; peptic ulcer disease prophylaxis; deep vein thrombosis prophylaxis).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Comparator: usual care.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Behaviour change techniques: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Instruction on how to perform behaviour; self-</w:t>
            </w:r>
            <w:r w:rsidRPr="009C0CD3">
              <w:rPr>
                <w:rFonts w:ascii="Palatino Linotype" w:hAnsi="Palatino Linotype"/>
                <w:szCs w:val="24"/>
              </w:rPr>
              <w:lastRenderedPageBreak/>
              <w:t>monitoring of behaviour.</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Study duration: 2 years.</w:t>
            </w:r>
          </w:p>
        </w:tc>
        <w:tc>
          <w:tcPr>
            <w:tcW w:w="2268"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Primary outcome: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(1) cases of VAP/1,000 ventilator days);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Secondary outcome: </w:t>
            </w:r>
          </w:p>
          <w:p w:rsidR="00456E23" w:rsidRPr="009C0CD3" w:rsidRDefault="00456E23" w:rsidP="00D675A0">
            <w:pPr>
              <w:pStyle w:val="ListParagraph"/>
              <w:spacing w:after="0" w:line="360" w:lineRule="auto"/>
              <w:ind w:left="34"/>
              <w:rPr>
                <w:rFonts w:ascii="Palatino Linotype" w:hAnsi="Palatino Linotype"/>
                <w:szCs w:val="24"/>
              </w:rPr>
            </w:pPr>
            <w:r w:rsidRPr="009C0CD3">
              <w:rPr>
                <w:rFonts w:ascii="Palatino Linotype" w:hAnsi="Palatino Linotype"/>
                <w:szCs w:val="24"/>
              </w:rPr>
              <w:t xml:space="preserve">(1) </w:t>
            </w:r>
            <w:proofErr w:type="gramStart"/>
            <w:r w:rsidRPr="009C0CD3">
              <w:rPr>
                <w:rFonts w:ascii="Palatino Linotype" w:hAnsi="Palatino Linotype"/>
                <w:szCs w:val="24"/>
              </w:rPr>
              <w:t>fidelity</w:t>
            </w:r>
            <w:proofErr w:type="gramEnd"/>
            <w:r w:rsidRPr="009C0CD3">
              <w:rPr>
                <w:rFonts w:ascii="Palatino Linotype" w:hAnsi="Palatino Linotype"/>
                <w:szCs w:val="24"/>
              </w:rPr>
              <w:t xml:space="preserve"> with the care bundle.</w:t>
            </w:r>
          </w:p>
          <w:p w:rsidR="00456E23" w:rsidRPr="009C0CD3" w:rsidRDefault="00456E23" w:rsidP="00D675A0">
            <w:pPr>
              <w:spacing w:after="0" w:line="360" w:lineRule="auto"/>
              <w:rPr>
                <w:rFonts w:ascii="Palatino Linotype" w:hAnsi="Palatino Linotype"/>
                <w:szCs w:val="24"/>
              </w:rPr>
            </w:pPr>
          </w:p>
        </w:tc>
        <w:tc>
          <w:tcPr>
            <w:tcW w:w="2229"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Cases of VAP/1,000 ventilator days reduced from 9.3 to 2.1.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Fidelity with the care bundle improved from 20% to 82%. </w:t>
            </w:r>
          </w:p>
        </w:tc>
      </w:tr>
      <w:tr w:rsidR="00456E23" w:rsidRPr="009C0CD3" w:rsidTr="00D675A0">
        <w:tc>
          <w:tcPr>
            <w:tcW w:w="1242"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Anderson et al. </w:t>
            </w:r>
            <w:r w:rsidR="00C14DF7">
              <w:rPr>
                <w:rFonts w:ascii="Palatino Linotype" w:hAnsi="Palatino Linotype"/>
                <w:szCs w:val="24"/>
              </w:rPr>
              <w:t>[57]</w:t>
            </w:r>
          </w:p>
          <w:p w:rsidR="00456E23" w:rsidRPr="009C0CD3" w:rsidRDefault="00456E23" w:rsidP="00D675A0">
            <w:pPr>
              <w:spacing w:after="0" w:line="360" w:lineRule="auto"/>
              <w:rPr>
                <w:rFonts w:ascii="Palatino Linotype" w:hAnsi="Palatino Linotype"/>
                <w:szCs w:val="24"/>
              </w:rPr>
            </w:pP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Controlled before-after study.</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Conducted in USA on a level 1 trauma centre.</w:t>
            </w:r>
          </w:p>
        </w:tc>
        <w:tc>
          <w:tcPr>
            <w:tcW w:w="2127"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327 adult patients.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Inclusion criteria: </w:t>
            </w:r>
          </w:p>
          <w:p w:rsidR="00456E23" w:rsidRPr="009C0CD3" w:rsidRDefault="00456E23" w:rsidP="00D675A0">
            <w:pPr>
              <w:autoSpaceDE w:val="0"/>
              <w:autoSpaceDN w:val="0"/>
              <w:adjustRightInd w:val="0"/>
              <w:spacing w:after="0" w:line="360" w:lineRule="auto"/>
              <w:rPr>
                <w:rFonts w:ascii="Palatino Linotype" w:hAnsi="Palatino Linotype" w:cs="StoneSerif"/>
                <w:szCs w:val="24"/>
              </w:rPr>
            </w:pPr>
            <w:r w:rsidRPr="009C0CD3">
              <w:rPr>
                <w:rFonts w:ascii="Palatino Linotype" w:hAnsi="Palatino Linotype" w:cs="StoneSerif"/>
                <w:szCs w:val="24"/>
              </w:rPr>
              <w:t xml:space="preserve">Patients admitted from emergency department/ transferred from inpatient units to ICUs.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Exclusion criteria: </w:t>
            </w:r>
          </w:p>
          <w:p w:rsidR="00456E23" w:rsidRPr="009C0CD3" w:rsidRDefault="00456E23" w:rsidP="00D675A0">
            <w:pPr>
              <w:autoSpaceDE w:val="0"/>
              <w:autoSpaceDN w:val="0"/>
              <w:adjustRightInd w:val="0"/>
              <w:spacing w:after="0" w:line="360" w:lineRule="auto"/>
              <w:rPr>
                <w:rFonts w:ascii="Palatino Linotype" w:hAnsi="Palatino Linotype" w:cs="StoneSerif"/>
                <w:szCs w:val="24"/>
              </w:rPr>
            </w:pPr>
            <w:r w:rsidRPr="009C0CD3">
              <w:rPr>
                <w:rFonts w:ascii="Palatino Linotype" w:hAnsi="Palatino Linotype" w:cs="StoneSerif"/>
                <w:szCs w:val="24"/>
              </w:rPr>
              <w:t xml:space="preserve">Patients less than 18 years of age, presence of a pressure ulcer, previous study enrolment, ICU </w:t>
            </w:r>
            <w:r w:rsidRPr="009C0CD3">
              <w:rPr>
                <w:rFonts w:ascii="Palatino Linotype" w:hAnsi="Palatino Linotype" w:cs="StoneSerif"/>
                <w:szCs w:val="24"/>
              </w:rPr>
              <w:lastRenderedPageBreak/>
              <w:t>length of stay less than 24 hours.</w:t>
            </w:r>
          </w:p>
          <w:p w:rsidR="00456E23" w:rsidRPr="009C0CD3" w:rsidRDefault="00456E23" w:rsidP="00D675A0">
            <w:pPr>
              <w:autoSpaceDE w:val="0"/>
              <w:autoSpaceDN w:val="0"/>
              <w:adjustRightInd w:val="0"/>
              <w:spacing w:after="0" w:line="360" w:lineRule="auto"/>
              <w:rPr>
                <w:rFonts w:ascii="Palatino Linotype" w:hAnsi="Palatino Linotype" w:cs="StoneSerif"/>
                <w:szCs w:val="24"/>
              </w:rPr>
            </w:pPr>
          </w:p>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Those delivering the care bundle: wound, ostomy, and continence (WOC) nurses.</w:t>
            </w:r>
          </w:p>
        </w:tc>
        <w:tc>
          <w:tcPr>
            <w:tcW w:w="2976"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Intervention (n = 146):</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Universal pressure ulcer prevention bundle care bundle consisting of 5 elements (skin emollients, assessment of skin head to toe, floating heels off bed, early identification of sources of pressure, using pressure redistribution surfaces, repositioning).</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Comparator (n = 181): standard care.</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Behaviour change techniques: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Instruction on how to perform behaviour; feedback on outcome(s) of behaviour; problem solving; identification of self as role model.</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Study duration: 12 months. </w:t>
            </w:r>
          </w:p>
        </w:tc>
        <w:tc>
          <w:tcPr>
            <w:tcW w:w="2268"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Primary outcome: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(1) </w:t>
            </w:r>
            <w:proofErr w:type="gramStart"/>
            <w:r w:rsidRPr="009C0CD3">
              <w:rPr>
                <w:rFonts w:ascii="Palatino Linotype" w:hAnsi="Palatino Linotype"/>
                <w:szCs w:val="24"/>
              </w:rPr>
              <w:t>incidence</w:t>
            </w:r>
            <w:proofErr w:type="gramEnd"/>
            <w:r w:rsidRPr="009C0CD3">
              <w:rPr>
                <w:rFonts w:ascii="Palatino Linotype" w:hAnsi="Palatino Linotype"/>
                <w:szCs w:val="24"/>
              </w:rPr>
              <w:t xml:space="preserve"> of unit-acquired pressure ulcers.</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Secondary outcome: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(1) </w:t>
            </w:r>
            <w:proofErr w:type="gramStart"/>
            <w:r w:rsidRPr="009C0CD3">
              <w:rPr>
                <w:rFonts w:ascii="Palatino Linotype" w:hAnsi="Palatino Linotype"/>
                <w:szCs w:val="24"/>
              </w:rPr>
              <w:t>fidelity</w:t>
            </w:r>
            <w:proofErr w:type="gramEnd"/>
            <w:r w:rsidRPr="009C0CD3">
              <w:rPr>
                <w:rFonts w:ascii="Palatino Linotype" w:hAnsi="Palatino Linotype"/>
                <w:szCs w:val="24"/>
              </w:rPr>
              <w:t xml:space="preserve"> with the care bundle.</w:t>
            </w:r>
          </w:p>
        </w:tc>
        <w:tc>
          <w:tcPr>
            <w:tcW w:w="2229"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Unit-acquired pressure ulcer incidence rates reduced from 15.5% (28 patients [pressure ulcers were stage 2]) to 2.1% (3 patients [pressure ulcers were stage 1, 2, and 3]).</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In the pre-intervention phase, 7 patients developed multiple stage 2 pressure </w:t>
            </w:r>
            <w:r w:rsidRPr="009C0CD3">
              <w:rPr>
                <w:rFonts w:ascii="Palatino Linotype" w:hAnsi="Palatino Linotype"/>
                <w:szCs w:val="24"/>
              </w:rPr>
              <w:lastRenderedPageBreak/>
              <w:t>ulcers (2-5 per patient); whereas in the post-intervention phase, of the patients who developed pressure ulcers, it was one pressure ulcer.</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Fidelity with the practices included in the care bundle did not differ between the pre- and post-intervention phases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w:t>
            </w:r>
            <w:r w:rsidRPr="009C0CD3">
              <w:rPr>
                <w:rFonts w:ascii="Palatino Linotype" w:hAnsi="Palatino Linotype"/>
                <w:i/>
                <w:szCs w:val="24"/>
              </w:rPr>
              <w:t>P</w:t>
            </w:r>
            <w:r w:rsidRPr="009C0CD3">
              <w:rPr>
                <w:rFonts w:ascii="Palatino Linotype" w:hAnsi="Palatino Linotype"/>
                <w:szCs w:val="24"/>
              </w:rPr>
              <w:t xml:space="preserve"> = 0.123). Although, fidelity with repositioning and elevation of </w:t>
            </w:r>
            <w:r w:rsidRPr="009C0CD3">
              <w:rPr>
                <w:rFonts w:ascii="Palatino Linotype" w:hAnsi="Palatino Linotype"/>
                <w:szCs w:val="24"/>
              </w:rPr>
              <w:lastRenderedPageBreak/>
              <w:t>heels improved (</w:t>
            </w:r>
            <w:r w:rsidRPr="009C0CD3">
              <w:rPr>
                <w:rFonts w:ascii="Palatino Linotype" w:hAnsi="Palatino Linotype"/>
                <w:i/>
                <w:szCs w:val="24"/>
              </w:rPr>
              <w:t>P</w:t>
            </w:r>
            <w:r w:rsidRPr="009C0CD3">
              <w:rPr>
                <w:rFonts w:ascii="Palatino Linotype" w:hAnsi="Palatino Linotype"/>
                <w:szCs w:val="24"/>
              </w:rPr>
              <w:t xml:space="preserve"> = 0.015 and </w:t>
            </w:r>
            <w:r w:rsidRPr="009C0CD3">
              <w:rPr>
                <w:rFonts w:ascii="Palatino Linotype" w:hAnsi="Palatino Linotype"/>
                <w:i/>
                <w:szCs w:val="24"/>
              </w:rPr>
              <w:t>P</w:t>
            </w:r>
            <w:r w:rsidRPr="009C0CD3">
              <w:rPr>
                <w:rFonts w:ascii="Palatino Linotype" w:hAnsi="Palatino Linotype"/>
                <w:szCs w:val="24"/>
              </w:rPr>
              <w:t xml:space="preserve"> &lt; 0.001, respectively).</w:t>
            </w:r>
          </w:p>
        </w:tc>
      </w:tr>
      <w:tr w:rsidR="00456E23" w:rsidRPr="009C0CD3" w:rsidTr="00D675A0">
        <w:tc>
          <w:tcPr>
            <w:tcW w:w="1242" w:type="dxa"/>
          </w:tcPr>
          <w:p w:rsidR="00456E23" w:rsidRPr="009C0CD3" w:rsidRDefault="00456E23" w:rsidP="00D675A0">
            <w:pPr>
              <w:spacing w:after="0" w:line="360" w:lineRule="auto"/>
              <w:rPr>
                <w:rFonts w:ascii="Palatino Linotype" w:hAnsi="Palatino Linotype"/>
                <w:szCs w:val="24"/>
              </w:rPr>
            </w:pPr>
            <w:r>
              <w:rPr>
                <w:rFonts w:ascii="Palatino Linotype" w:hAnsi="Palatino Linotype"/>
                <w:szCs w:val="24"/>
              </w:rPr>
              <w:lastRenderedPageBreak/>
              <w:t xml:space="preserve">Anthony et al. </w:t>
            </w:r>
            <w:r w:rsidR="00C14DF7">
              <w:rPr>
                <w:rFonts w:ascii="Palatino Linotype" w:hAnsi="Palatino Linotype"/>
                <w:szCs w:val="24"/>
              </w:rPr>
              <w:t>[50]</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Randomised trial, randomisation by block method (computer generated 50 subjects per block generated by principle investigator), randomisation sequence concealed prior to assignment, </w:t>
            </w:r>
            <w:r w:rsidRPr="009C0CD3">
              <w:rPr>
                <w:rFonts w:ascii="Palatino Linotype" w:hAnsi="Palatino Linotype"/>
                <w:szCs w:val="24"/>
              </w:rPr>
              <w:lastRenderedPageBreak/>
              <w:t>allocation 1 to 1 between intervention and control arms.</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Undertaken in USA.</w:t>
            </w:r>
          </w:p>
        </w:tc>
        <w:tc>
          <w:tcPr>
            <w:tcW w:w="2127"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210 adult patients.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Those delivering the care bundle: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Unclear.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Inclusion criteria:</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Patients having elective transabdominal colorectal procedures (undergoing laparoscopic and open procedures, and diverting and bypassing </w:t>
            </w:r>
            <w:r w:rsidRPr="009C0CD3">
              <w:rPr>
                <w:rFonts w:ascii="Palatino Linotype" w:hAnsi="Palatino Linotype"/>
                <w:szCs w:val="24"/>
              </w:rPr>
              <w:lastRenderedPageBreak/>
              <w:t>procedures).</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Exclusion criteria:</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Patients undergoing emergency operations, </w:t>
            </w:r>
            <w:proofErr w:type="spellStart"/>
            <w:r w:rsidRPr="009C0CD3">
              <w:rPr>
                <w:rFonts w:ascii="Palatino Linotype" w:hAnsi="Palatino Linotype"/>
                <w:szCs w:val="24"/>
              </w:rPr>
              <w:t>transrectal</w:t>
            </w:r>
            <w:proofErr w:type="spellEnd"/>
            <w:r w:rsidRPr="009C0CD3">
              <w:rPr>
                <w:rFonts w:ascii="Palatino Linotype" w:hAnsi="Palatino Linotype"/>
                <w:szCs w:val="24"/>
              </w:rPr>
              <w:t xml:space="preserve"> procedures, procedures involving only small bowel or appendix. </w:t>
            </w:r>
          </w:p>
          <w:p w:rsidR="00456E23" w:rsidRPr="009C0CD3" w:rsidRDefault="00456E23" w:rsidP="00D675A0">
            <w:pPr>
              <w:spacing w:after="0" w:line="360" w:lineRule="auto"/>
              <w:rPr>
                <w:rFonts w:ascii="Palatino Linotype" w:hAnsi="Palatino Linotype"/>
                <w:szCs w:val="24"/>
              </w:rPr>
            </w:pPr>
          </w:p>
        </w:tc>
        <w:tc>
          <w:tcPr>
            <w:tcW w:w="2976"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Intervention (n = 106):</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Care bundle made up of 5 elements (omission of mechanical bowel preparation, use of preoperative and intraoperative warming designed to maintain </w:t>
            </w:r>
            <w:proofErr w:type="spellStart"/>
            <w:r w:rsidRPr="009C0CD3">
              <w:rPr>
                <w:rFonts w:ascii="Palatino Linotype" w:hAnsi="Palatino Linotype"/>
                <w:szCs w:val="24"/>
              </w:rPr>
              <w:t>normothermia</w:t>
            </w:r>
            <w:proofErr w:type="spellEnd"/>
            <w:r w:rsidRPr="009C0CD3">
              <w:rPr>
                <w:rFonts w:ascii="Palatino Linotype" w:hAnsi="Palatino Linotype"/>
                <w:szCs w:val="24"/>
              </w:rPr>
              <w:t xml:space="preserve">, maintenance of increased concentration of inspired oxygen during and immediately after surgery, reduction of intravenous fluids during the operation, use of wounds edge protection). Also received </w:t>
            </w:r>
            <w:r w:rsidRPr="009C0CD3">
              <w:rPr>
                <w:rFonts w:ascii="Palatino Linotype" w:hAnsi="Palatino Linotype"/>
                <w:szCs w:val="24"/>
              </w:rPr>
              <w:lastRenderedPageBreak/>
              <w:t>anti-biotics prior to surgery.</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Comparator (n = 104):</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Received anti-biotics prior to surgery and current practices.</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Behaviour change techniques: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Identification of self as role model; practical social support; monitoring of behaviours by others without feedback; instruction on how to perform behaviour.</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Study duration: 35 months.</w:t>
            </w:r>
          </w:p>
        </w:tc>
        <w:tc>
          <w:tcPr>
            <w:tcW w:w="2268"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Primary outcomes: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(1) surgical site infections (overall infection rate at 30 days after surgery);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(2) </w:t>
            </w:r>
            <w:proofErr w:type="gramStart"/>
            <w:r w:rsidRPr="009C0CD3">
              <w:rPr>
                <w:rFonts w:ascii="Palatino Linotype" w:hAnsi="Palatino Linotype"/>
                <w:szCs w:val="24"/>
              </w:rPr>
              <w:t>time</w:t>
            </w:r>
            <w:proofErr w:type="gramEnd"/>
            <w:r w:rsidRPr="009C0CD3">
              <w:rPr>
                <w:rFonts w:ascii="Palatino Linotype" w:hAnsi="Palatino Linotype"/>
                <w:szCs w:val="24"/>
              </w:rPr>
              <w:t xml:space="preserve"> to identification.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Secondary outcome:</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(1) </w:t>
            </w:r>
            <w:proofErr w:type="gramStart"/>
            <w:r w:rsidRPr="009C0CD3">
              <w:rPr>
                <w:rFonts w:ascii="Palatino Linotype" w:hAnsi="Palatino Linotype"/>
                <w:szCs w:val="24"/>
              </w:rPr>
              <w:t>fidelity</w:t>
            </w:r>
            <w:proofErr w:type="gramEnd"/>
            <w:r w:rsidRPr="009C0CD3">
              <w:rPr>
                <w:rFonts w:ascii="Palatino Linotype" w:hAnsi="Palatino Linotype"/>
                <w:szCs w:val="24"/>
              </w:rPr>
              <w:t xml:space="preserve"> with the care bundle. </w:t>
            </w:r>
          </w:p>
        </w:tc>
        <w:tc>
          <w:tcPr>
            <w:tcW w:w="2229"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45% of the patients in the intervention group developed a surgical site infection compared with 24% in the control group. Those receiving the care bundle were at significantly more risk of developing a surgical site infection when compared with the control group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w:t>
            </w:r>
            <w:r w:rsidRPr="009C0CD3">
              <w:rPr>
                <w:rFonts w:ascii="Palatino Linotype" w:hAnsi="Palatino Linotype"/>
                <w:i/>
                <w:szCs w:val="24"/>
              </w:rPr>
              <w:t>P</w:t>
            </w:r>
            <w:r w:rsidRPr="009C0CD3">
              <w:rPr>
                <w:rFonts w:ascii="Palatino Linotype" w:hAnsi="Palatino Linotype"/>
                <w:szCs w:val="24"/>
              </w:rPr>
              <w:t xml:space="preserve"> = 0.003).</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The median time to identification of infection was 9 days and there were no significant differences between the 2 groups (</w:t>
            </w:r>
            <w:r w:rsidRPr="00C17A81">
              <w:rPr>
                <w:rFonts w:ascii="Palatino Linotype" w:hAnsi="Palatino Linotype"/>
                <w:i/>
                <w:szCs w:val="24"/>
              </w:rPr>
              <w:t>P</w:t>
            </w:r>
            <w:r w:rsidRPr="009C0CD3">
              <w:rPr>
                <w:rFonts w:ascii="Palatino Linotype" w:hAnsi="Palatino Linotype"/>
                <w:szCs w:val="24"/>
              </w:rPr>
              <w:t xml:space="preserve"> = 0.71).</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Fidelity with the care bundle: 84% patients received all 5 elements, 99% received at least 4 elements. </w:t>
            </w:r>
          </w:p>
        </w:tc>
      </w:tr>
      <w:tr w:rsidR="00456E23" w:rsidRPr="009C0CD3" w:rsidTr="00D675A0">
        <w:tc>
          <w:tcPr>
            <w:tcW w:w="1242" w:type="dxa"/>
          </w:tcPr>
          <w:p w:rsidR="00456E23" w:rsidRPr="009C0CD3" w:rsidRDefault="00C14DF7" w:rsidP="00D675A0">
            <w:pPr>
              <w:spacing w:after="0" w:line="360" w:lineRule="auto"/>
              <w:rPr>
                <w:rFonts w:ascii="Palatino Linotype" w:hAnsi="Palatino Linotype"/>
                <w:szCs w:val="24"/>
              </w:rPr>
            </w:pPr>
            <w:proofErr w:type="spellStart"/>
            <w:r>
              <w:rPr>
                <w:rFonts w:ascii="Palatino Linotype" w:hAnsi="Palatino Linotype"/>
                <w:szCs w:val="24"/>
              </w:rPr>
              <w:lastRenderedPageBreak/>
              <w:t>Antworth</w:t>
            </w:r>
            <w:proofErr w:type="spellEnd"/>
            <w:r>
              <w:rPr>
                <w:rFonts w:ascii="Palatino Linotype" w:hAnsi="Palatino Linotype"/>
                <w:szCs w:val="24"/>
              </w:rPr>
              <w:t xml:space="preserve"> et al. [58]</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Controlled before-after </w:t>
            </w:r>
            <w:r w:rsidRPr="009C0CD3">
              <w:rPr>
                <w:rFonts w:ascii="Palatino Linotype" w:hAnsi="Palatino Linotype"/>
                <w:szCs w:val="24"/>
              </w:rPr>
              <w:lastRenderedPageBreak/>
              <w:t>study.</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Conducted in a level 1 </w:t>
            </w:r>
            <w:r w:rsidRPr="009C0CD3">
              <w:rPr>
                <w:rFonts w:ascii="Palatino Linotype" w:hAnsi="Palatino Linotype"/>
                <w:szCs w:val="24"/>
              </w:rPr>
              <w:lastRenderedPageBreak/>
              <w:t>trauma centre in USA.</w:t>
            </w:r>
          </w:p>
        </w:tc>
        <w:tc>
          <w:tcPr>
            <w:tcW w:w="2127"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78 patients.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Inclusion criteria: </w:t>
            </w:r>
            <w:proofErr w:type="spellStart"/>
            <w:r w:rsidRPr="009C0CD3">
              <w:rPr>
                <w:rFonts w:ascii="Palatino Linotype" w:hAnsi="Palatino Linotype"/>
                <w:szCs w:val="24"/>
              </w:rPr>
              <w:t>candidemia</w:t>
            </w:r>
            <w:proofErr w:type="spellEnd"/>
            <w:r w:rsidRPr="009C0CD3">
              <w:rPr>
                <w:rFonts w:ascii="Palatino Linotype" w:hAnsi="Palatino Linotype"/>
                <w:szCs w:val="24"/>
              </w:rPr>
              <w:t xml:space="preserve"> &gt;1 positive blood culture; adult and paediatric patients.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Exclusion criteria: Patients who died during the study period.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roofErr w:type="gramStart"/>
            <w:r w:rsidRPr="009C0CD3">
              <w:rPr>
                <w:rFonts w:ascii="Palatino Linotype" w:hAnsi="Palatino Linotype"/>
                <w:szCs w:val="24"/>
              </w:rPr>
              <w:t>Those delivering care bundle</w:t>
            </w:r>
            <w:proofErr w:type="gramEnd"/>
            <w:r w:rsidRPr="009C0CD3">
              <w:rPr>
                <w:rFonts w:ascii="Palatino Linotype" w:hAnsi="Palatino Linotype"/>
                <w:szCs w:val="24"/>
              </w:rPr>
              <w:t xml:space="preserve">: infectious diseases physicians, pharmacists, physicians. </w:t>
            </w:r>
          </w:p>
        </w:tc>
        <w:tc>
          <w:tcPr>
            <w:tcW w:w="2976"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Intervention (n = 41):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Comprehensive care bundle </w:t>
            </w:r>
            <w:r w:rsidRPr="009C0CD3">
              <w:rPr>
                <w:rFonts w:ascii="Palatino Linotype" w:hAnsi="Palatino Linotype"/>
                <w:szCs w:val="24"/>
              </w:rPr>
              <w:lastRenderedPageBreak/>
              <w:t xml:space="preserve">consisting of 5 elements (selection of appropriate antifungal therapy based on culture and susceptibility results, removal of intravascular catheters, repeat blood cultures at least every 48 hours until negative, appropriate duration of antifungal treatment, ophthalmologic examination to evaluate candida </w:t>
            </w:r>
            <w:proofErr w:type="spellStart"/>
            <w:r w:rsidRPr="009C0CD3">
              <w:rPr>
                <w:rFonts w:ascii="Palatino Linotype" w:hAnsi="Palatino Linotype"/>
                <w:szCs w:val="24"/>
              </w:rPr>
              <w:t>endophthalmitis</w:t>
            </w:r>
            <w:proofErr w:type="spellEnd"/>
            <w:r w:rsidRPr="009C0CD3">
              <w:rPr>
                <w:rFonts w:ascii="Palatino Linotype" w:hAnsi="Palatino Linotype"/>
                <w:szCs w:val="24"/>
              </w:rPr>
              <w:t xml:space="preserve">).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Behaviour change techniques: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Instruction on how to perform behaviour.</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Comparator (n = 37):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Usual care.</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Study duration: 18 months. </w:t>
            </w:r>
          </w:p>
        </w:tc>
        <w:tc>
          <w:tcPr>
            <w:tcW w:w="2268"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Primary outcome:</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(1) </w:t>
            </w:r>
            <w:proofErr w:type="gramStart"/>
            <w:r w:rsidRPr="009C0CD3">
              <w:rPr>
                <w:rFonts w:ascii="Palatino Linotype" w:hAnsi="Palatino Linotype"/>
                <w:szCs w:val="24"/>
              </w:rPr>
              <w:t>fidelity</w:t>
            </w:r>
            <w:proofErr w:type="gramEnd"/>
            <w:r w:rsidRPr="009C0CD3">
              <w:rPr>
                <w:rFonts w:ascii="Palatino Linotype" w:hAnsi="Palatino Linotype"/>
                <w:szCs w:val="24"/>
              </w:rPr>
              <w:t xml:space="preserve"> with the </w:t>
            </w:r>
            <w:r w:rsidRPr="009C0CD3">
              <w:rPr>
                <w:rFonts w:ascii="Palatino Linotype" w:hAnsi="Palatino Linotype"/>
                <w:szCs w:val="24"/>
              </w:rPr>
              <w:lastRenderedPageBreak/>
              <w:t xml:space="preserve">care bundle.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Secondary outcomes: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(1) length of stay;</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(2) time to clearance of blood cultures;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(3) persistent blood cultures within 72 hours;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(4) </w:t>
            </w:r>
            <w:proofErr w:type="gramStart"/>
            <w:r w:rsidRPr="009C0CD3">
              <w:rPr>
                <w:rFonts w:ascii="Palatino Linotype" w:hAnsi="Palatino Linotype"/>
                <w:szCs w:val="24"/>
              </w:rPr>
              <w:t>recurrent</w:t>
            </w:r>
            <w:proofErr w:type="gramEnd"/>
            <w:r w:rsidRPr="009C0CD3">
              <w:rPr>
                <w:rFonts w:ascii="Palatino Linotype" w:hAnsi="Palatino Linotype"/>
                <w:szCs w:val="24"/>
              </w:rPr>
              <w:t xml:space="preserve"> </w:t>
            </w:r>
            <w:proofErr w:type="spellStart"/>
            <w:r w:rsidRPr="009C0CD3">
              <w:rPr>
                <w:rFonts w:ascii="Palatino Linotype" w:hAnsi="Palatino Linotype"/>
                <w:szCs w:val="24"/>
              </w:rPr>
              <w:t>candidemia</w:t>
            </w:r>
            <w:proofErr w:type="spellEnd"/>
            <w:r w:rsidRPr="009C0CD3">
              <w:rPr>
                <w:rFonts w:ascii="Palatino Linotype" w:hAnsi="Palatino Linotype"/>
                <w:szCs w:val="24"/>
              </w:rPr>
              <w:t xml:space="preserve"> within 4 weeks. </w:t>
            </w:r>
          </w:p>
        </w:tc>
        <w:tc>
          <w:tcPr>
            <w:tcW w:w="2229" w:type="dxa"/>
          </w:tcPr>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lastRenderedPageBreak/>
              <w:t xml:space="preserve">Fidelity with the care bundle was </w:t>
            </w:r>
            <w:r w:rsidRPr="009C0CD3">
              <w:rPr>
                <w:rFonts w:ascii="Palatino Linotype" w:hAnsi="Palatino Linotype"/>
                <w:szCs w:val="24"/>
              </w:rPr>
              <w:lastRenderedPageBreak/>
              <w:t xml:space="preserve">higher in the post intervention group (78%) compared with the pre intervention group (40.5%; </w:t>
            </w:r>
            <w:r w:rsidRPr="009C0CD3">
              <w:rPr>
                <w:rFonts w:ascii="Palatino Linotype" w:hAnsi="Palatino Linotype"/>
                <w:i/>
                <w:szCs w:val="24"/>
              </w:rPr>
              <w:t>P</w:t>
            </w:r>
            <w:r w:rsidRPr="009C0CD3">
              <w:rPr>
                <w:rFonts w:ascii="Palatino Linotype" w:hAnsi="Palatino Linotype"/>
                <w:szCs w:val="24"/>
              </w:rPr>
              <w:t xml:space="preserve"> = 0.002).</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No differences in the secondary outcomes from pre intervention to post intervention were found:</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 xml:space="preserve">Length of stay (21 days and 20 days respectively; </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i/>
                <w:szCs w:val="24"/>
              </w:rPr>
              <w:t>P</w:t>
            </w:r>
            <w:r w:rsidRPr="009C0CD3">
              <w:rPr>
                <w:rFonts w:ascii="Palatino Linotype" w:hAnsi="Palatino Linotype"/>
                <w:szCs w:val="24"/>
              </w:rPr>
              <w:t xml:space="preserve"> = 0.918).</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 xml:space="preserve">Time to clearance of blood cultures (3 days for both </w:t>
            </w:r>
            <w:r w:rsidRPr="009C0CD3">
              <w:rPr>
                <w:rFonts w:ascii="Palatino Linotype" w:hAnsi="Palatino Linotype"/>
                <w:szCs w:val="24"/>
              </w:rPr>
              <w:lastRenderedPageBreak/>
              <w:t xml:space="preserve">groups; </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i/>
                <w:szCs w:val="24"/>
              </w:rPr>
              <w:t>P</w:t>
            </w:r>
            <w:r w:rsidRPr="009C0CD3">
              <w:rPr>
                <w:rFonts w:ascii="Palatino Linotype" w:hAnsi="Palatino Linotype"/>
                <w:szCs w:val="24"/>
              </w:rPr>
              <w:t xml:space="preserve"> = 0.61). </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 xml:space="preserve">Persistent blood cultures &gt; 72 hours (40.5% and 22% respectively; </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i/>
                <w:szCs w:val="24"/>
              </w:rPr>
              <w:t>P</w:t>
            </w:r>
            <w:r w:rsidRPr="009C0CD3">
              <w:rPr>
                <w:rFonts w:ascii="Palatino Linotype" w:hAnsi="Palatino Linotype"/>
                <w:szCs w:val="24"/>
              </w:rPr>
              <w:t xml:space="preserve"> = 0.126).</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 xml:space="preserve">Recurrent </w:t>
            </w:r>
            <w:proofErr w:type="spellStart"/>
            <w:r w:rsidRPr="009C0CD3">
              <w:rPr>
                <w:rFonts w:ascii="Palatino Linotype" w:hAnsi="Palatino Linotype"/>
                <w:szCs w:val="24"/>
              </w:rPr>
              <w:t>candidemia</w:t>
            </w:r>
            <w:proofErr w:type="spellEnd"/>
            <w:r w:rsidRPr="009C0CD3">
              <w:rPr>
                <w:rFonts w:ascii="Palatino Linotype" w:hAnsi="Palatino Linotype"/>
                <w:szCs w:val="24"/>
              </w:rPr>
              <w:t xml:space="preserve"> within 4 weeks (5.4% and 4.9% respectively; </w:t>
            </w:r>
            <w:r w:rsidRPr="009C0CD3">
              <w:rPr>
                <w:rFonts w:ascii="Palatino Linotype" w:hAnsi="Palatino Linotype"/>
                <w:i/>
                <w:szCs w:val="24"/>
              </w:rPr>
              <w:t>P</w:t>
            </w:r>
            <w:r w:rsidRPr="009C0CD3">
              <w:rPr>
                <w:rFonts w:ascii="Palatino Linotype" w:hAnsi="Palatino Linotype"/>
                <w:szCs w:val="24"/>
              </w:rPr>
              <w:t xml:space="preserve"> = 0.916).</w:t>
            </w:r>
          </w:p>
        </w:tc>
      </w:tr>
      <w:tr w:rsidR="00456E23" w:rsidRPr="009C0CD3" w:rsidTr="00D675A0">
        <w:tc>
          <w:tcPr>
            <w:tcW w:w="1242" w:type="dxa"/>
          </w:tcPr>
          <w:p w:rsidR="00456E23" w:rsidRPr="009C0CD3" w:rsidRDefault="00C14DF7" w:rsidP="00D675A0">
            <w:pPr>
              <w:spacing w:after="0" w:line="360" w:lineRule="auto"/>
              <w:rPr>
                <w:rFonts w:ascii="Palatino Linotype" w:hAnsi="Palatino Linotype"/>
                <w:szCs w:val="24"/>
              </w:rPr>
            </w:pPr>
            <w:proofErr w:type="spellStart"/>
            <w:r>
              <w:rPr>
                <w:rFonts w:ascii="Palatino Linotype" w:hAnsi="Palatino Linotype"/>
                <w:szCs w:val="24"/>
              </w:rPr>
              <w:lastRenderedPageBreak/>
              <w:t>Battersby</w:t>
            </w:r>
            <w:proofErr w:type="spellEnd"/>
            <w:r>
              <w:rPr>
                <w:rFonts w:ascii="Palatino Linotype" w:hAnsi="Palatino Linotype"/>
                <w:szCs w:val="24"/>
              </w:rPr>
              <w:t xml:space="preserve"> et al. [75]</w:t>
            </w:r>
          </w:p>
          <w:p w:rsidR="00456E23" w:rsidRPr="009C0CD3" w:rsidRDefault="00456E23" w:rsidP="00D675A0">
            <w:pPr>
              <w:spacing w:after="0" w:line="360" w:lineRule="auto"/>
              <w:rPr>
                <w:rFonts w:ascii="Palatino Linotype" w:hAnsi="Palatino Linotype"/>
                <w:szCs w:val="24"/>
              </w:rPr>
            </w:pP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Controlled before-after study.</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Conducted in England, UK in neonatal units.</w:t>
            </w:r>
          </w:p>
        </w:tc>
        <w:tc>
          <w:tcPr>
            <w:tcW w:w="2127"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33,172 neonatal patients.</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Inclusion criteria:</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≤32 +6 </w:t>
            </w:r>
            <w:proofErr w:type="gramStart"/>
            <w:r w:rsidRPr="009C0CD3">
              <w:rPr>
                <w:rFonts w:ascii="Palatino Linotype" w:hAnsi="Palatino Linotype"/>
                <w:szCs w:val="24"/>
              </w:rPr>
              <w:t>weeks</w:t>
            </w:r>
            <w:proofErr w:type="gramEnd"/>
            <w:r w:rsidRPr="009C0CD3">
              <w:rPr>
                <w:rFonts w:ascii="Palatino Linotype" w:hAnsi="Palatino Linotype"/>
                <w:szCs w:val="24"/>
              </w:rPr>
              <w:t xml:space="preserve"> gestation admitted to neonatal unit.</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Exclusion criteria:</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None stated.</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Those delivering the care bundle: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Multidisciplinary team (including: midwives, lactation specialists, maternity support workers, neonatologists, neonatal nurses, neonatal support workers, nursery nurses, breastfeeding specialists, dieticians, </w:t>
            </w:r>
            <w:proofErr w:type="gramStart"/>
            <w:r w:rsidRPr="009C0CD3">
              <w:rPr>
                <w:rFonts w:ascii="Palatino Linotype" w:hAnsi="Palatino Linotype"/>
                <w:szCs w:val="24"/>
              </w:rPr>
              <w:t>speech</w:t>
            </w:r>
            <w:proofErr w:type="gramEnd"/>
            <w:r w:rsidRPr="009C0CD3">
              <w:rPr>
                <w:rFonts w:ascii="Palatino Linotype" w:hAnsi="Palatino Linotype"/>
                <w:szCs w:val="24"/>
              </w:rPr>
              <w:t xml:space="preserve"> and language </w:t>
            </w:r>
            <w:r w:rsidRPr="009C0CD3">
              <w:rPr>
                <w:rFonts w:ascii="Palatino Linotype" w:hAnsi="Palatino Linotype"/>
                <w:szCs w:val="24"/>
              </w:rPr>
              <w:lastRenderedPageBreak/>
              <w:t>therapists).</w:t>
            </w:r>
          </w:p>
          <w:p w:rsidR="00456E23" w:rsidRPr="009C0CD3" w:rsidRDefault="00456E23" w:rsidP="00D675A0">
            <w:pPr>
              <w:spacing w:after="0" w:line="360" w:lineRule="auto"/>
              <w:rPr>
                <w:rFonts w:ascii="Palatino Linotype" w:hAnsi="Palatino Linotype"/>
                <w:szCs w:val="24"/>
              </w:rPr>
            </w:pPr>
          </w:p>
        </w:tc>
        <w:tc>
          <w:tcPr>
            <w:tcW w:w="2976"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Intervention (n = 3680):</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Care bundle consists of 4 elements (promotion of early milk expression, ongoing support for expressing and breast feeding up to discharge, standardised enteral </w:t>
            </w:r>
            <w:r w:rsidRPr="009C0CD3">
              <w:rPr>
                <w:rFonts w:ascii="Palatino Linotype" w:hAnsi="Palatino Linotype"/>
                <w:szCs w:val="24"/>
              </w:rPr>
              <w:lastRenderedPageBreak/>
              <w:t xml:space="preserve">feeding practice, aseptic non-touch technique for milk preparation).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Comparator (n = 29,429): Standard care.</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Implementation based on Plan-do-Study-Act framework proposed by </w:t>
            </w:r>
            <w:r w:rsidRPr="0058691B">
              <w:rPr>
                <w:rFonts w:ascii="Palatino Linotype" w:hAnsi="Palatino Linotype"/>
                <w:szCs w:val="24"/>
              </w:rPr>
              <w:t xml:space="preserve">Bevan et al. </w:t>
            </w:r>
            <w:r w:rsidRPr="006A0C98">
              <w:rPr>
                <w:rFonts w:ascii="Palatino Linotype" w:hAnsi="Palatino Linotype"/>
                <w:szCs w:val="24"/>
                <w:highlight w:val="yellow"/>
              </w:rPr>
              <w:fldChar w:fldCharType="begin"/>
            </w:r>
            <w:r w:rsidRPr="006A0C98">
              <w:rPr>
                <w:rFonts w:ascii="Palatino Linotype" w:hAnsi="Palatino Linotype"/>
                <w:szCs w:val="24"/>
                <w:highlight w:val="yellow"/>
              </w:rPr>
              <w:instrText xml:space="preserve"> ADDIN EN.CITE &lt;EndNote&gt;&lt;Cite&gt;&lt;Author&gt;Bevan&lt;/Author&gt;&lt;Year&gt;2011&lt;/Year&gt;&lt;IDText&gt;Leading large scale change: A practical guide&lt;/IDText&gt;&lt;DisplayText&gt;(70)&lt;/DisplayText&gt;&lt;record&gt;&lt;titles&gt;&lt;title&gt;Leading large scale change: A practical guide&lt;/title&gt;&lt;secondary-title&gt;Institute for Innovation and Improvement. NHS&lt;/secondary-title&gt;&lt;/titles&gt;&lt;contributors&gt;&lt;authors&gt;&lt;author&gt;Bevan, Helen&lt;/author&gt;&lt;author&gt;Plesk, Paul&lt;/author&gt;&lt;author&gt;Winstanle, Lynne&lt;/author&gt;&lt;/authors&gt;&lt;/contributors&gt;&lt;added-date format="utc"&gt;1487523092&lt;/added-date&gt;&lt;ref-type name="Journal Article"&gt;17&lt;/ref-type&gt;&lt;dates&gt;&lt;year&gt;2011&lt;/year&gt;&lt;/dates&gt;&lt;rec-number&gt;13719&lt;/rec-number&gt;&lt;last-updated-date format="utc"&gt;1487523092&lt;/last-updated-date&gt;&lt;/record&gt;&lt;/Cite&gt;&lt;/EndNote&gt;</w:instrText>
            </w:r>
            <w:r w:rsidRPr="006A0C98">
              <w:rPr>
                <w:rFonts w:ascii="Palatino Linotype" w:hAnsi="Palatino Linotype"/>
                <w:szCs w:val="24"/>
                <w:highlight w:val="yellow"/>
              </w:rPr>
              <w:fldChar w:fldCharType="end"/>
            </w:r>
            <w:r w:rsidR="0058691B">
              <w:rPr>
                <w:rFonts w:ascii="Palatino Linotype" w:hAnsi="Palatino Linotype"/>
                <w:szCs w:val="24"/>
              </w:rPr>
              <w:t>[98]</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Behaviour change techniques: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Instruction on ow to perform behaviour; self-monitoring of behaviour.</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Study duration: 4 years. </w:t>
            </w:r>
          </w:p>
          <w:p w:rsidR="00456E23" w:rsidRPr="009C0CD3" w:rsidRDefault="00456E23" w:rsidP="00D675A0">
            <w:pPr>
              <w:spacing w:after="0" w:line="360" w:lineRule="auto"/>
              <w:rPr>
                <w:rFonts w:ascii="Palatino Linotype" w:hAnsi="Palatino Linotype"/>
                <w:szCs w:val="24"/>
              </w:rPr>
            </w:pPr>
          </w:p>
        </w:tc>
        <w:tc>
          <w:tcPr>
            <w:tcW w:w="2268"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Primary outcomes: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(1) monthly percentage of infants receiving exclusive maternal breast milk at discharge;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(2) monthly percentage of infants </w:t>
            </w:r>
            <w:r w:rsidRPr="009C0CD3">
              <w:rPr>
                <w:rFonts w:ascii="Palatino Linotype" w:hAnsi="Palatino Linotype"/>
                <w:szCs w:val="24"/>
              </w:rPr>
              <w:lastRenderedPageBreak/>
              <w:t xml:space="preserve">receiving any maternal breast milk at discharge;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(3) </w:t>
            </w:r>
            <w:proofErr w:type="gramStart"/>
            <w:r w:rsidRPr="009C0CD3">
              <w:rPr>
                <w:rFonts w:ascii="Palatino Linotype" w:hAnsi="Palatino Linotype"/>
                <w:szCs w:val="24"/>
              </w:rPr>
              <w:t>monthly</w:t>
            </w:r>
            <w:proofErr w:type="gramEnd"/>
            <w:r w:rsidRPr="009C0CD3">
              <w:rPr>
                <w:rFonts w:ascii="Palatino Linotype" w:hAnsi="Palatino Linotype"/>
                <w:szCs w:val="24"/>
              </w:rPr>
              <w:t xml:space="preserve"> percentage of care days where any maternal breast milk was received.</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Secondary outcome: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(1) fidelity with care bundle;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(2) </w:t>
            </w:r>
            <w:proofErr w:type="gramStart"/>
            <w:r w:rsidRPr="009C0CD3">
              <w:rPr>
                <w:rFonts w:ascii="Palatino Linotype" w:hAnsi="Palatino Linotype"/>
                <w:szCs w:val="24"/>
              </w:rPr>
              <w:t>completeness</w:t>
            </w:r>
            <w:proofErr w:type="gramEnd"/>
            <w:r w:rsidRPr="009C0CD3">
              <w:rPr>
                <w:rFonts w:ascii="Palatino Linotype" w:hAnsi="Palatino Linotype"/>
                <w:szCs w:val="24"/>
              </w:rPr>
              <w:t xml:space="preserve"> of discharge feeding data.</w:t>
            </w:r>
          </w:p>
        </w:tc>
        <w:tc>
          <w:tcPr>
            <w:tcW w:w="2229" w:type="dxa"/>
          </w:tcPr>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lastRenderedPageBreak/>
              <w:t xml:space="preserve">Percentage of infants receiving exclusive maternal breast milk at discharge increased faster in the intervention group </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w:t>
            </w:r>
            <w:r w:rsidRPr="009C0CD3">
              <w:rPr>
                <w:rFonts w:ascii="Palatino Linotype" w:hAnsi="Palatino Linotype"/>
                <w:i/>
                <w:szCs w:val="24"/>
              </w:rPr>
              <w:t>P</w:t>
            </w:r>
            <w:r w:rsidRPr="009C0CD3">
              <w:rPr>
                <w:rFonts w:ascii="Palatino Linotype" w:hAnsi="Palatino Linotype"/>
                <w:szCs w:val="24"/>
              </w:rPr>
              <w:t xml:space="preserve"> = 0.01).</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 xml:space="preserve">The number of infants receiving any maternal breast milk at discharge increased faster in the intervention group </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w:t>
            </w:r>
            <w:r w:rsidRPr="009C0CD3">
              <w:rPr>
                <w:rFonts w:ascii="Palatino Linotype" w:hAnsi="Palatino Linotype"/>
                <w:i/>
                <w:szCs w:val="24"/>
              </w:rPr>
              <w:t>P</w:t>
            </w:r>
            <w:r w:rsidRPr="009C0CD3">
              <w:rPr>
                <w:rFonts w:ascii="Palatino Linotype" w:hAnsi="Palatino Linotype"/>
                <w:szCs w:val="24"/>
              </w:rPr>
              <w:t xml:space="preserve"> = 0.001).</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 xml:space="preserve"> </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The percentage of care days where infants received maternal breast milk significantly increased (</w:t>
            </w:r>
            <w:r w:rsidRPr="009C0CD3">
              <w:rPr>
                <w:rFonts w:ascii="Palatino Linotype" w:hAnsi="Palatino Linotype"/>
                <w:i/>
                <w:szCs w:val="24"/>
              </w:rPr>
              <w:t>P</w:t>
            </w:r>
            <w:r w:rsidRPr="009C0CD3">
              <w:rPr>
                <w:rFonts w:ascii="Palatino Linotype" w:hAnsi="Palatino Linotype"/>
                <w:szCs w:val="24"/>
              </w:rPr>
              <w:t xml:space="preserve"> = 0.03).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Fidelity with the care bundle increased from </w:t>
            </w:r>
            <w:r w:rsidRPr="009C0CD3">
              <w:rPr>
                <w:rFonts w:ascii="Palatino Linotype" w:hAnsi="Palatino Linotype"/>
                <w:szCs w:val="24"/>
              </w:rPr>
              <w:lastRenderedPageBreak/>
              <w:t xml:space="preserve">approximately 12% to 80%.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Completeness of discharge feeding data improved from 85% to 99%, and handwritten medical notes improved from 57% to &gt; 80%.</w:t>
            </w:r>
          </w:p>
        </w:tc>
      </w:tr>
      <w:tr w:rsidR="00456E23" w:rsidRPr="009C0CD3" w:rsidTr="00D675A0">
        <w:tc>
          <w:tcPr>
            <w:tcW w:w="1242" w:type="dxa"/>
          </w:tcPr>
          <w:p w:rsidR="00456E23" w:rsidRPr="009C0CD3" w:rsidRDefault="00C14DF7" w:rsidP="00D675A0">
            <w:pPr>
              <w:spacing w:after="0" w:line="360" w:lineRule="auto"/>
              <w:rPr>
                <w:rFonts w:ascii="Palatino Linotype" w:hAnsi="Palatino Linotype"/>
                <w:szCs w:val="24"/>
              </w:rPr>
            </w:pPr>
            <w:proofErr w:type="spellStart"/>
            <w:r>
              <w:rPr>
                <w:rFonts w:ascii="Palatino Linotype" w:hAnsi="Palatino Linotype"/>
                <w:szCs w:val="24"/>
              </w:rPr>
              <w:lastRenderedPageBreak/>
              <w:t>Berenholtz</w:t>
            </w:r>
            <w:proofErr w:type="spellEnd"/>
            <w:r>
              <w:rPr>
                <w:rFonts w:ascii="Palatino Linotype" w:hAnsi="Palatino Linotype"/>
                <w:szCs w:val="24"/>
              </w:rPr>
              <w:t xml:space="preserve"> et al. [74]</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Controlled before-after study.</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Conducted in USA in 112 ICUs across 72 hospitals.</w:t>
            </w:r>
          </w:p>
        </w:tc>
        <w:tc>
          <w:tcPr>
            <w:tcW w:w="2127"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Sample size and inclusion/exclusion criteria unclear.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roofErr w:type="gramStart"/>
            <w:r w:rsidRPr="009C0CD3">
              <w:rPr>
                <w:rFonts w:ascii="Palatino Linotype" w:hAnsi="Palatino Linotype"/>
                <w:szCs w:val="24"/>
              </w:rPr>
              <w:t>Those delivering care bundle</w:t>
            </w:r>
            <w:proofErr w:type="gramEnd"/>
            <w:r w:rsidRPr="009C0CD3">
              <w:rPr>
                <w:rFonts w:ascii="Palatino Linotype" w:hAnsi="Palatino Linotype"/>
                <w:szCs w:val="24"/>
              </w:rPr>
              <w:t xml:space="preserve">: unclear. </w:t>
            </w:r>
          </w:p>
        </w:tc>
        <w:tc>
          <w:tcPr>
            <w:tcW w:w="2976"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Intervention (80 ICUs):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Ventilator care bundle consisting of 5 elements (semi-recumbent positioning to decrease risk of VAP, stress ulcer prophylaxis to reduce deep vein thrombosis, adjustment of sedation until </w:t>
            </w:r>
            <w:r w:rsidRPr="009C0CD3">
              <w:rPr>
                <w:rFonts w:ascii="Palatino Linotype" w:hAnsi="Palatino Linotype"/>
                <w:szCs w:val="24"/>
              </w:rPr>
              <w:lastRenderedPageBreak/>
              <w:t xml:space="preserve">patient can follow commands, daily assessment of readiness to extubate).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Comparator (81 ICUs):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Usual care.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Implementation based on </w:t>
            </w:r>
            <w:r w:rsidRPr="0058691B">
              <w:rPr>
                <w:rFonts w:ascii="Palatino Linotype" w:hAnsi="Palatino Linotype"/>
                <w:szCs w:val="24"/>
              </w:rPr>
              <w:t>model for organisational change</w:t>
            </w:r>
            <w:r w:rsidR="001F4A53" w:rsidRPr="0058691B">
              <w:rPr>
                <w:rFonts w:ascii="Palatino Linotype" w:hAnsi="Palatino Linotype"/>
                <w:szCs w:val="24"/>
              </w:rPr>
              <w:t xml:space="preserve"> </w:t>
            </w:r>
            <w:proofErr w:type="spellStart"/>
            <w:r w:rsidR="001F4A53" w:rsidRPr="0058691B">
              <w:rPr>
                <w:rFonts w:ascii="Palatino Linotype" w:hAnsi="Palatino Linotype"/>
                <w:szCs w:val="24"/>
              </w:rPr>
              <w:t>Sinuff</w:t>
            </w:r>
            <w:proofErr w:type="spellEnd"/>
            <w:r w:rsidR="001F4A53" w:rsidRPr="0058691B">
              <w:rPr>
                <w:rFonts w:ascii="Palatino Linotype" w:hAnsi="Palatino Linotype"/>
                <w:szCs w:val="24"/>
              </w:rPr>
              <w:t xml:space="preserve"> et al.</w:t>
            </w:r>
            <w:r w:rsidR="0058691B" w:rsidRPr="0058691B">
              <w:rPr>
                <w:rFonts w:ascii="Palatino Linotype" w:hAnsi="Palatino Linotype"/>
                <w:szCs w:val="24"/>
              </w:rPr>
              <w:t xml:space="preserve"> </w:t>
            </w:r>
            <w:r w:rsidR="00773487">
              <w:rPr>
                <w:rFonts w:ascii="Palatino Linotype" w:hAnsi="Palatino Linotype"/>
                <w:szCs w:val="24"/>
              </w:rPr>
              <w:t>[93</w:t>
            </w:r>
            <w:r w:rsidR="0058691B">
              <w:rPr>
                <w:rFonts w:ascii="Palatino Linotype" w:hAnsi="Palatino Linotype"/>
                <w:szCs w:val="24"/>
              </w:rPr>
              <w:t>]</w:t>
            </w:r>
            <w:r w:rsidRPr="009C0CD3">
              <w:rPr>
                <w:rFonts w:ascii="Palatino Linotype" w:hAnsi="Palatino Linotype"/>
                <w:szCs w:val="24"/>
              </w:rPr>
              <w:t>.</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Behaviour change techniques: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Instruction on how to perform behaviour; monitoring of behaviour by others without feedback.</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Study duration: 36 months. </w:t>
            </w:r>
          </w:p>
        </w:tc>
        <w:tc>
          <w:tcPr>
            <w:tcW w:w="2268"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Primary outcome:</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(1) VAP cases per 1,000 ventilator days.</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Secondary outcome: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(1) </w:t>
            </w:r>
            <w:proofErr w:type="gramStart"/>
            <w:r w:rsidRPr="009C0CD3">
              <w:rPr>
                <w:rFonts w:ascii="Palatino Linotype" w:hAnsi="Palatino Linotype"/>
                <w:szCs w:val="24"/>
              </w:rPr>
              <w:t>fidelity</w:t>
            </w:r>
            <w:proofErr w:type="gramEnd"/>
            <w:r w:rsidRPr="009C0CD3">
              <w:rPr>
                <w:rFonts w:ascii="Palatino Linotype" w:hAnsi="Palatino Linotype"/>
                <w:szCs w:val="24"/>
              </w:rPr>
              <w:t xml:space="preserve"> with the care bundle.</w:t>
            </w:r>
          </w:p>
        </w:tc>
        <w:tc>
          <w:tcPr>
            <w:tcW w:w="2229"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Decrease in VAP cases per 1000 ventilator days from 5.5 cases (pre-intervention) to 0 cases (post-intervention; </w:t>
            </w:r>
            <w:r w:rsidRPr="009C0CD3">
              <w:rPr>
                <w:rFonts w:ascii="Palatino Linotype" w:hAnsi="Palatino Linotype"/>
                <w:i/>
                <w:szCs w:val="24"/>
              </w:rPr>
              <w:t>P</w:t>
            </w:r>
            <w:r w:rsidRPr="009C0CD3">
              <w:rPr>
                <w:rFonts w:ascii="Palatino Linotype" w:hAnsi="Palatino Linotype"/>
                <w:szCs w:val="24"/>
              </w:rPr>
              <w:t xml:space="preserve"> &lt; .001).</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Fidelity with the care bundle elements increased from 32% (pre-intervention) to 84% (post-intervention;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i/>
                <w:szCs w:val="24"/>
              </w:rPr>
              <w:t>P</w:t>
            </w:r>
            <w:r w:rsidRPr="009C0CD3">
              <w:rPr>
                <w:rFonts w:ascii="Palatino Linotype" w:hAnsi="Palatino Linotype"/>
                <w:szCs w:val="24"/>
              </w:rPr>
              <w:t xml:space="preserve"> &lt; 0.001).</w:t>
            </w:r>
          </w:p>
        </w:tc>
      </w:tr>
      <w:tr w:rsidR="00456E23" w:rsidRPr="009C0CD3" w:rsidTr="00D675A0">
        <w:tc>
          <w:tcPr>
            <w:tcW w:w="1242" w:type="dxa"/>
          </w:tcPr>
          <w:p w:rsidR="00456E23" w:rsidRPr="009C0CD3" w:rsidRDefault="00456E23" w:rsidP="00D675A0">
            <w:pPr>
              <w:spacing w:after="0" w:line="360" w:lineRule="auto"/>
              <w:rPr>
                <w:rFonts w:ascii="Palatino Linotype" w:hAnsi="Palatino Linotype"/>
                <w:szCs w:val="24"/>
              </w:rPr>
            </w:pPr>
            <w:proofErr w:type="spellStart"/>
            <w:r w:rsidRPr="009C0CD3">
              <w:rPr>
                <w:rFonts w:ascii="Palatino Linotype" w:hAnsi="Palatino Linotype"/>
                <w:szCs w:val="24"/>
              </w:rPr>
              <w:lastRenderedPageBreak/>
              <w:t>Boesch</w:t>
            </w:r>
            <w:proofErr w:type="spellEnd"/>
            <w:r w:rsidRPr="009C0CD3">
              <w:rPr>
                <w:rFonts w:ascii="Palatino Linotype" w:hAnsi="Palatino Linotype"/>
                <w:szCs w:val="24"/>
              </w:rPr>
              <w:t xml:space="preserve"> et </w:t>
            </w:r>
            <w:r w:rsidR="00C14DF7">
              <w:rPr>
                <w:rFonts w:ascii="Palatino Linotype" w:hAnsi="Palatino Linotype"/>
                <w:szCs w:val="24"/>
              </w:rPr>
              <w:t>al. [76]</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Controlled before-after study.</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Undertaken in USA in an 18 bed ventilator unit.</w:t>
            </w:r>
          </w:p>
        </w:tc>
        <w:tc>
          <w:tcPr>
            <w:tcW w:w="2127"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843 paediatric patients.</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Those delivering the care bundle:</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Multidisciplinary team.</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Inclusion criteria:</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Tracheostomy-dependent patients.</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Exclusion criteria:</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None stated.</w:t>
            </w:r>
          </w:p>
        </w:tc>
        <w:tc>
          <w:tcPr>
            <w:tcW w:w="2976"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Intervention (n = unclear):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Tracheostomy-related pressure ulcer prevention bundle made up of three elements (pressure risk and skin assessment, moisture-free device interface, pressure-free device interface).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Comparator (n = unclear):</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No details provided.</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58691B">
              <w:rPr>
                <w:rFonts w:ascii="Palatino Linotype" w:hAnsi="Palatino Linotype"/>
                <w:szCs w:val="24"/>
              </w:rPr>
              <w:t xml:space="preserve">Implementation based on Plan-Do-Study-Act cycles </w:t>
            </w:r>
            <w:r w:rsidR="001F4A53" w:rsidRPr="0058691B">
              <w:rPr>
                <w:rFonts w:ascii="Palatino Linotype" w:hAnsi="Palatino Linotype"/>
                <w:szCs w:val="24"/>
              </w:rPr>
              <w:t xml:space="preserve">Langley et al. </w:t>
            </w:r>
            <w:r w:rsidR="0058691B" w:rsidRPr="0058691B">
              <w:rPr>
                <w:rFonts w:ascii="Palatino Linotype" w:hAnsi="Palatino Linotype"/>
                <w:szCs w:val="24"/>
              </w:rPr>
              <w:t>[</w:t>
            </w:r>
            <w:r w:rsidR="00773487">
              <w:rPr>
                <w:rFonts w:ascii="Palatino Linotype" w:hAnsi="Palatino Linotype"/>
                <w:szCs w:val="24"/>
              </w:rPr>
              <w:t>99</w:t>
            </w:r>
            <w:r w:rsidR="0058691B">
              <w:rPr>
                <w:rFonts w:ascii="Palatino Linotype" w:hAnsi="Palatino Linotype"/>
                <w:szCs w:val="24"/>
              </w:rPr>
              <w:t>]</w:t>
            </w:r>
            <w:r w:rsidRPr="009C0CD3">
              <w:rPr>
                <w:rFonts w:ascii="Palatino Linotype" w:hAnsi="Palatino Linotype"/>
                <w:szCs w:val="24"/>
              </w:rPr>
              <w:fldChar w:fldCharType="begin"/>
            </w:r>
            <w:r w:rsidRPr="009C0CD3">
              <w:rPr>
                <w:rFonts w:ascii="Palatino Linotype" w:hAnsi="Palatino Linotype"/>
                <w:szCs w:val="24"/>
              </w:rPr>
              <w:instrText xml:space="preserve"> ADDIN EN.CITE &lt;EndNote&gt;&lt;Cite&gt;&lt;Author&gt;Langley&lt;/Author&gt;&lt;Year&gt;1996&lt;/Year&gt;&lt;IDText&gt;The Improvement Guide: A Practical Approach to Enhancing Organizational Performance&lt;/IDText&gt;&lt;DisplayText&gt;(71)&lt;/DisplayText&gt;&lt;record&gt;&lt;titles&gt;&lt;title&gt;The Improvement Guide: A Practical Approach to Enhancing Organizational Performance&lt;/title&gt;&lt;/titles&gt;&lt;contributors&gt;&lt;authors&gt;&lt;author&gt;Langley, G J&lt;/author&gt;&lt;author&gt;Nolan, K M&lt;/author&gt;&lt;author&gt;Nolan T W&lt;/author&gt;&lt;author&gt;Norman, C L&lt;/author&gt;&lt;author&gt;Provost, L P&lt;/author&gt;&lt;/authors&gt;&lt;/contributors&gt;&lt;added-date format="utc"&gt;1487523543&lt;/added-date&gt;&lt;pub-location&gt;San Francisco, CA&lt;/pub-location&gt;&lt;ref-type name="Book"&gt;6&lt;/ref-type&gt;&lt;dates&gt;&lt;year&gt;1996&lt;/year&gt;&lt;/dates&gt;&lt;rec-number&gt;13720&lt;/rec-number&gt;&lt;publisher&gt;Jossey_Bass&lt;/publisher&gt;&lt;last-updated-date format="utc"&gt;1487523543&lt;/last-updated-date&gt;&lt;/record&gt;&lt;/Cite&gt;&lt;/EndNote&gt;</w:instrText>
            </w:r>
            <w:r w:rsidRPr="009C0CD3">
              <w:rPr>
                <w:rFonts w:ascii="Palatino Linotype" w:hAnsi="Palatino Linotype"/>
                <w:szCs w:val="24"/>
              </w:rPr>
              <w:fldChar w:fldCharType="end"/>
            </w:r>
            <w:r w:rsidRPr="009C0CD3">
              <w:rPr>
                <w:rFonts w:ascii="Palatino Linotype" w:hAnsi="Palatino Linotype"/>
                <w:szCs w:val="24"/>
              </w:rPr>
              <w:t>.</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Behaviour change techniques: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Instruction on how to perform behaviour.</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Study duration: 30 months. </w:t>
            </w:r>
          </w:p>
          <w:p w:rsidR="00456E23" w:rsidRPr="009C0CD3" w:rsidRDefault="00456E23" w:rsidP="00D675A0">
            <w:pPr>
              <w:spacing w:after="0" w:line="360" w:lineRule="auto"/>
              <w:rPr>
                <w:rFonts w:ascii="Palatino Linotype" w:hAnsi="Palatino Linotype"/>
                <w:szCs w:val="24"/>
              </w:rPr>
            </w:pPr>
          </w:p>
        </w:tc>
        <w:tc>
          <w:tcPr>
            <w:tcW w:w="2268"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Primary outcome: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(1) tracheostomy-related pressure ulcers (new pressure ulcer developed after patient admitted/transferred to unit and in direct contact with tracheostomy).</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Secondary outcomes: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(1) tracheostomy days;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(2) </w:t>
            </w:r>
            <w:proofErr w:type="gramStart"/>
            <w:r w:rsidRPr="009C0CD3">
              <w:rPr>
                <w:rFonts w:ascii="Palatino Linotype" w:hAnsi="Palatino Linotype"/>
                <w:szCs w:val="24"/>
              </w:rPr>
              <w:t>fidelity</w:t>
            </w:r>
            <w:proofErr w:type="gramEnd"/>
            <w:r w:rsidRPr="009C0CD3">
              <w:rPr>
                <w:rFonts w:ascii="Palatino Linotype" w:hAnsi="Palatino Linotype"/>
                <w:szCs w:val="24"/>
              </w:rPr>
              <w:t xml:space="preserve"> with the care bundle.</w:t>
            </w:r>
          </w:p>
        </w:tc>
        <w:tc>
          <w:tcPr>
            <w:tcW w:w="2229"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Significant reduction in the number of new pressure ulcers per month in tracheostomy patients from 8.1% to 0.3%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w:t>
            </w:r>
            <w:r w:rsidRPr="009C0CD3">
              <w:rPr>
                <w:rFonts w:ascii="Palatino Linotype" w:hAnsi="Palatino Linotype"/>
                <w:i/>
                <w:szCs w:val="24"/>
              </w:rPr>
              <w:t>P</w:t>
            </w:r>
            <w:r w:rsidRPr="009C0CD3">
              <w:rPr>
                <w:rFonts w:ascii="Palatino Linotype" w:hAnsi="Palatino Linotype"/>
                <w:szCs w:val="24"/>
              </w:rPr>
              <w:t xml:space="preserve"> &lt; 0.05).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The number of tracheostomy days also decreased from 12.5% to 0.2%.</w:t>
            </w:r>
          </w:p>
        </w:tc>
      </w:tr>
      <w:tr w:rsidR="00456E23" w:rsidRPr="009C0CD3" w:rsidTr="00D675A0">
        <w:tc>
          <w:tcPr>
            <w:tcW w:w="1242" w:type="dxa"/>
          </w:tcPr>
          <w:p w:rsidR="00456E23" w:rsidRPr="009C0CD3" w:rsidRDefault="00C14DF7" w:rsidP="00C14DF7">
            <w:pPr>
              <w:spacing w:after="0" w:line="360" w:lineRule="auto"/>
              <w:rPr>
                <w:rFonts w:ascii="Palatino Linotype" w:hAnsi="Palatino Linotype"/>
                <w:szCs w:val="24"/>
              </w:rPr>
            </w:pPr>
            <w:proofErr w:type="spellStart"/>
            <w:r>
              <w:rPr>
                <w:rFonts w:ascii="Palatino Linotype" w:hAnsi="Palatino Linotype"/>
                <w:szCs w:val="24"/>
              </w:rPr>
              <w:lastRenderedPageBreak/>
              <w:t>Chaboyer</w:t>
            </w:r>
            <w:proofErr w:type="spellEnd"/>
            <w:r>
              <w:rPr>
                <w:rFonts w:ascii="Palatino Linotype" w:hAnsi="Palatino Linotype"/>
                <w:szCs w:val="24"/>
              </w:rPr>
              <w:t xml:space="preserve"> et al. [54]</w:t>
            </w:r>
          </w:p>
        </w:tc>
        <w:tc>
          <w:tcPr>
            <w:tcW w:w="1701" w:type="dxa"/>
          </w:tcPr>
          <w:p w:rsidR="00456E23" w:rsidRPr="009C0CD3" w:rsidRDefault="00456E23" w:rsidP="00D675A0">
            <w:pPr>
              <w:spacing w:line="360" w:lineRule="auto"/>
              <w:rPr>
                <w:rFonts w:ascii="Palatino Linotype" w:hAnsi="Palatino Linotype"/>
                <w:szCs w:val="24"/>
              </w:rPr>
            </w:pPr>
            <w:r w:rsidRPr="009C0CD3">
              <w:rPr>
                <w:rFonts w:ascii="Palatino Linotype" w:hAnsi="Palatino Linotype"/>
                <w:szCs w:val="24"/>
              </w:rPr>
              <w:t xml:space="preserve">Cluster-randomised trial. Random number generating software was used to randomise hospitals (clusters) within strata, with random 1:1 block allocation of hospitals to intervention or </w:t>
            </w:r>
            <w:r w:rsidRPr="009C0CD3">
              <w:rPr>
                <w:rFonts w:ascii="Palatino Linotype" w:hAnsi="Palatino Linotype"/>
                <w:szCs w:val="24"/>
              </w:rPr>
              <w:lastRenderedPageBreak/>
              <w:t>control group.</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Conducted in Australia in 8 tertiary referral hospitals with acute medical, surgical and rehabilitative services.</w:t>
            </w:r>
          </w:p>
        </w:tc>
        <w:tc>
          <w:tcPr>
            <w:tcW w:w="2127"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1598 adult patients.</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Inclusion criteria: </w:t>
            </w:r>
            <w:r w:rsidRPr="009C0CD3">
              <w:rPr>
                <w:rFonts w:ascii="Palatino Linotype" w:hAnsi="Palatino Linotype" w:cs="AdvTT9f3ae9f4"/>
                <w:szCs w:val="24"/>
              </w:rPr>
              <w:t xml:space="preserve">Patients </w:t>
            </w:r>
            <w:r w:rsidRPr="009C0CD3">
              <w:rPr>
                <w:rFonts w:ascii="Palatino Linotype" w:hAnsi="Palatino Linotype"/>
                <w:szCs w:val="24"/>
              </w:rPr>
              <w:t xml:space="preserve">aged </w:t>
            </w:r>
            <w:r w:rsidRPr="009C0CD3">
              <w:rPr>
                <w:rFonts w:ascii="Palatino Linotype" w:hAnsi="Palatino Linotype" w:cstheme="minorHAnsi"/>
                <w:szCs w:val="24"/>
              </w:rPr>
              <w:t>≥</w:t>
            </w:r>
            <w:r w:rsidRPr="009C0CD3">
              <w:rPr>
                <w:rFonts w:ascii="Palatino Linotype" w:hAnsi="Palatino Linotype"/>
                <w:szCs w:val="24"/>
              </w:rPr>
              <w:t>18 years; had an expected hospital length of stay</w:t>
            </w:r>
            <w:r w:rsidRPr="009C0CD3">
              <w:rPr>
                <w:rFonts w:ascii="Palatino Linotype" w:hAnsi="Palatino Linotype" w:cs="OFANN A+ Adv P 4 C 4 E 74"/>
                <w:szCs w:val="24"/>
              </w:rPr>
              <w:t xml:space="preserve"> </w:t>
            </w:r>
            <w:r w:rsidRPr="009C0CD3">
              <w:rPr>
                <w:rFonts w:ascii="Palatino Linotype" w:hAnsi="Palatino Linotype" w:cstheme="minorHAnsi"/>
                <w:szCs w:val="24"/>
              </w:rPr>
              <w:t>≥</w:t>
            </w:r>
            <w:r w:rsidRPr="009C0CD3">
              <w:rPr>
                <w:rFonts w:ascii="Palatino Linotype" w:hAnsi="Palatino Linotype"/>
                <w:szCs w:val="24"/>
              </w:rPr>
              <w:t xml:space="preserve">48 hours; at risk of pressure ulcer as measured by limited mobility (i.e. requiring physical or mechanical assistance to reposition or ambulate); able to </w:t>
            </w:r>
            <w:r w:rsidRPr="009C0CD3">
              <w:rPr>
                <w:rFonts w:ascii="Palatino Linotype" w:hAnsi="Palatino Linotype"/>
                <w:szCs w:val="24"/>
              </w:rPr>
              <w:lastRenderedPageBreak/>
              <w:t>read English and provide informed consent. A screening log was kept to identify patients who did and who did not meet the inclusion criteria. Limited mobility rather than a pressure ulcer risk assessment score was used by recruiters to screen for eligibility.</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Exclusion criteria:</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Patients were excluded if they </w:t>
            </w:r>
            <w:r w:rsidRPr="009C0CD3">
              <w:rPr>
                <w:rFonts w:ascii="Palatino Linotype" w:hAnsi="Palatino Linotype"/>
                <w:szCs w:val="24"/>
              </w:rPr>
              <w:lastRenderedPageBreak/>
              <w:t xml:space="preserve">were: admitted to the hospital for &gt;36 h prior to recruitment; admitted to day surgery, critical care, emergency, maternity, paediatrics, mental health or dialysis; previous trial participants; </w:t>
            </w:r>
            <w:proofErr w:type="gramStart"/>
            <w:r w:rsidRPr="009C0CD3">
              <w:rPr>
                <w:rFonts w:ascii="Palatino Linotype" w:hAnsi="Palatino Linotype"/>
                <w:szCs w:val="24"/>
              </w:rPr>
              <w:t>palliative,</w:t>
            </w:r>
            <w:proofErr w:type="gramEnd"/>
            <w:r w:rsidRPr="009C0CD3">
              <w:rPr>
                <w:rFonts w:ascii="Palatino Linotype" w:hAnsi="Palatino Linotype"/>
                <w:szCs w:val="24"/>
              </w:rPr>
              <w:t xml:space="preserve"> or receiving end of life care.</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Those delivering the bundle: nurses, dieticians. </w:t>
            </w:r>
          </w:p>
        </w:tc>
        <w:tc>
          <w:tcPr>
            <w:tcW w:w="2976"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Intervention (n = 799):</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Pressure ulcer prevention care bundle consisting of three elements (keep moving, look after your skin, eat a healthy diet).</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Comparator (n = 799):</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Standard pressure ulcer prevention care.</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The care bundle was informed by the concept of patient participation in care </w:t>
            </w:r>
            <w:r>
              <w:rPr>
                <w:rFonts w:ascii="Palatino Linotype" w:hAnsi="Palatino Linotype"/>
                <w:szCs w:val="24"/>
              </w:rPr>
              <w:t>(</w:t>
            </w:r>
            <w:proofErr w:type="spellStart"/>
            <w:r>
              <w:rPr>
                <w:rFonts w:ascii="Palatino Linotype" w:hAnsi="Palatino Linotype"/>
                <w:szCs w:val="24"/>
              </w:rPr>
              <w:t>Sahlsten</w:t>
            </w:r>
            <w:proofErr w:type="spellEnd"/>
            <w:r>
              <w:rPr>
                <w:rFonts w:ascii="Palatino Linotype" w:hAnsi="Palatino Linotype"/>
                <w:szCs w:val="24"/>
              </w:rPr>
              <w:t xml:space="preserve"> et al., 2008)</w:t>
            </w:r>
            <w:r w:rsidRPr="009C0CD3">
              <w:rPr>
                <w:rFonts w:ascii="Palatino Linotype" w:hAnsi="Palatino Linotype"/>
                <w:szCs w:val="24"/>
              </w:rPr>
              <w:t>, pressure ulcer prevention</w:t>
            </w:r>
            <w:r>
              <w:rPr>
                <w:rFonts w:ascii="Palatino Linotype" w:hAnsi="Palatino Linotype"/>
                <w:szCs w:val="24"/>
              </w:rPr>
              <w:t xml:space="preserve"> clinical practice guidelines </w:t>
            </w:r>
            <w:r w:rsidR="0058691B">
              <w:rPr>
                <w:rFonts w:ascii="Palatino Linotype" w:hAnsi="Palatino Linotype"/>
                <w:szCs w:val="24"/>
              </w:rPr>
              <w:lastRenderedPageBreak/>
              <w:t>[</w:t>
            </w:r>
            <w:r w:rsidR="0058691B" w:rsidRPr="0058691B">
              <w:rPr>
                <w:rFonts w:ascii="Palatino Linotype" w:hAnsi="Palatino Linotype"/>
                <w:szCs w:val="24"/>
              </w:rPr>
              <w:t>10</w:t>
            </w:r>
            <w:r w:rsidR="00773487">
              <w:rPr>
                <w:rFonts w:ascii="Palatino Linotype" w:hAnsi="Palatino Linotype"/>
                <w:szCs w:val="24"/>
              </w:rPr>
              <w:t>0</w:t>
            </w:r>
            <w:r w:rsidR="0058691B" w:rsidRPr="0058691B">
              <w:rPr>
                <w:rFonts w:ascii="Palatino Linotype" w:hAnsi="Palatino Linotype"/>
                <w:szCs w:val="24"/>
              </w:rPr>
              <w:t>]</w:t>
            </w:r>
            <w:r w:rsidRPr="0058691B">
              <w:rPr>
                <w:rFonts w:ascii="Palatino Linotype" w:hAnsi="Palatino Linotype"/>
                <w:szCs w:val="24"/>
              </w:rPr>
              <w:t xml:space="preserve">, and </w:t>
            </w:r>
            <w:r w:rsidRPr="0058691B">
              <w:rPr>
                <w:rFonts w:ascii="Palatino Linotype" w:hAnsi="Palatino Linotype" w:cs="OFANP A+ Adv O T 863180fb+fb"/>
                <w:szCs w:val="24"/>
              </w:rPr>
              <w:t>fi</w:t>
            </w:r>
            <w:r w:rsidRPr="0058691B">
              <w:rPr>
                <w:rFonts w:ascii="Palatino Linotype" w:hAnsi="Palatino Linotype"/>
                <w:szCs w:val="24"/>
              </w:rPr>
              <w:t xml:space="preserve">ve systematic reviews on pressure ulcer prevention </w:t>
            </w:r>
            <w:r w:rsidR="0058691B" w:rsidRPr="0058691B">
              <w:rPr>
                <w:rFonts w:ascii="Palatino Linotype" w:hAnsi="Palatino Linotype"/>
                <w:szCs w:val="24"/>
              </w:rPr>
              <w:t>[10</w:t>
            </w:r>
            <w:r w:rsidR="00773487">
              <w:rPr>
                <w:rFonts w:ascii="Palatino Linotype" w:hAnsi="Palatino Linotype"/>
                <w:szCs w:val="24"/>
              </w:rPr>
              <w:t>1-105</w:t>
            </w:r>
            <w:r w:rsidR="0058691B" w:rsidRPr="0058691B">
              <w:rPr>
                <w:rFonts w:ascii="Palatino Linotype" w:hAnsi="Palatino Linotype"/>
                <w:szCs w:val="24"/>
              </w:rPr>
              <w:t>]</w:t>
            </w:r>
            <w:r w:rsidRPr="0058691B">
              <w:rPr>
                <w:rFonts w:ascii="Palatino Linotype" w:hAnsi="Palatino Linotype"/>
                <w:szCs w:val="24"/>
              </w:rPr>
              <w:t>. No</w:t>
            </w:r>
            <w:r w:rsidRPr="009C0CD3">
              <w:rPr>
                <w:rFonts w:ascii="Palatino Linotype" w:hAnsi="Palatino Linotype"/>
                <w:szCs w:val="24"/>
              </w:rPr>
              <w:t xml:space="preserve"> theoretical basis for implementation. Behaviour change techniques used included instruction on how to perform behaviour, prompts/cues, monitoring of behaviour by others without feedback.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Study duration:</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11 months.</w:t>
            </w:r>
          </w:p>
        </w:tc>
        <w:tc>
          <w:tcPr>
            <w:tcW w:w="2268"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Primary outcome: </w:t>
            </w:r>
          </w:p>
          <w:p w:rsidR="00456E23" w:rsidRPr="009C0CD3" w:rsidRDefault="00456E23" w:rsidP="00D675A0">
            <w:pPr>
              <w:pStyle w:val="ListParagraph"/>
              <w:spacing w:after="0" w:line="360" w:lineRule="auto"/>
              <w:ind w:left="0"/>
              <w:rPr>
                <w:rFonts w:ascii="Palatino Linotype" w:hAnsi="Palatino Linotype"/>
                <w:szCs w:val="24"/>
              </w:rPr>
            </w:pPr>
            <w:r w:rsidRPr="009C0CD3">
              <w:rPr>
                <w:rFonts w:ascii="Palatino Linotype" w:hAnsi="Palatino Linotype"/>
                <w:szCs w:val="24"/>
              </w:rPr>
              <w:t xml:space="preserve">(1) </w:t>
            </w:r>
            <w:proofErr w:type="gramStart"/>
            <w:r w:rsidRPr="009C0CD3">
              <w:rPr>
                <w:rFonts w:ascii="Palatino Linotype" w:hAnsi="Palatino Linotype"/>
                <w:szCs w:val="24"/>
              </w:rPr>
              <w:t>incidence</w:t>
            </w:r>
            <w:proofErr w:type="gramEnd"/>
            <w:r w:rsidRPr="009C0CD3">
              <w:rPr>
                <w:rFonts w:ascii="Palatino Linotype" w:hAnsi="Palatino Linotype"/>
                <w:szCs w:val="24"/>
              </w:rPr>
              <w:t xml:space="preserve"> of hospital-acquired pressure ulcers/1000 patient follow up days.</w:t>
            </w:r>
          </w:p>
          <w:p w:rsidR="00456E23" w:rsidRPr="009C0CD3" w:rsidRDefault="00456E23" w:rsidP="00D675A0">
            <w:pPr>
              <w:pStyle w:val="ListParagraph"/>
              <w:spacing w:after="0" w:line="360" w:lineRule="auto"/>
              <w:ind w:left="0"/>
              <w:rPr>
                <w:rFonts w:ascii="Palatino Linotype" w:hAnsi="Palatino Linotype"/>
                <w:szCs w:val="24"/>
              </w:rPr>
            </w:pPr>
          </w:p>
          <w:p w:rsidR="00456E23" w:rsidRPr="009C0CD3" w:rsidRDefault="00456E23" w:rsidP="00D675A0">
            <w:pPr>
              <w:pStyle w:val="ListParagraph"/>
              <w:spacing w:after="0" w:line="360" w:lineRule="auto"/>
              <w:ind w:left="0"/>
              <w:rPr>
                <w:rFonts w:ascii="Palatino Linotype" w:hAnsi="Palatino Linotype"/>
                <w:szCs w:val="24"/>
              </w:rPr>
            </w:pPr>
            <w:r w:rsidRPr="009C0CD3">
              <w:rPr>
                <w:rFonts w:ascii="Palatino Linotype" w:hAnsi="Palatino Linotype"/>
                <w:szCs w:val="24"/>
              </w:rPr>
              <w:t xml:space="preserve">Secondary outcomes: </w:t>
            </w:r>
          </w:p>
          <w:p w:rsidR="00456E23" w:rsidRPr="009C0CD3" w:rsidRDefault="00456E23" w:rsidP="00D675A0">
            <w:pPr>
              <w:pStyle w:val="ListParagraph"/>
              <w:spacing w:after="0" w:line="360" w:lineRule="auto"/>
              <w:ind w:left="0"/>
              <w:rPr>
                <w:rFonts w:ascii="Palatino Linotype" w:hAnsi="Palatino Linotype"/>
                <w:szCs w:val="24"/>
              </w:rPr>
            </w:pPr>
            <w:r w:rsidRPr="009C0CD3">
              <w:rPr>
                <w:rFonts w:ascii="Palatino Linotype" w:hAnsi="Palatino Linotype"/>
                <w:szCs w:val="24"/>
              </w:rPr>
              <w:t>(1) severity of hospital-acquired pressure ulcers;</w:t>
            </w:r>
          </w:p>
          <w:p w:rsidR="00456E23" w:rsidRPr="009C0CD3" w:rsidRDefault="00456E23" w:rsidP="00D675A0">
            <w:pPr>
              <w:pStyle w:val="ListParagraph"/>
              <w:spacing w:after="0" w:line="360" w:lineRule="auto"/>
              <w:ind w:left="0"/>
              <w:rPr>
                <w:rFonts w:ascii="Palatino Linotype" w:hAnsi="Palatino Linotype"/>
                <w:szCs w:val="24"/>
              </w:rPr>
            </w:pPr>
            <w:r w:rsidRPr="009C0CD3">
              <w:rPr>
                <w:rFonts w:ascii="Palatino Linotype" w:hAnsi="Palatino Linotype"/>
                <w:szCs w:val="24"/>
              </w:rPr>
              <w:t xml:space="preserve">(2) </w:t>
            </w:r>
            <w:proofErr w:type="gramStart"/>
            <w:r w:rsidRPr="009C0CD3">
              <w:rPr>
                <w:rFonts w:ascii="Palatino Linotype" w:hAnsi="Palatino Linotype"/>
                <w:szCs w:val="24"/>
              </w:rPr>
              <w:t>patient</w:t>
            </w:r>
            <w:proofErr w:type="gramEnd"/>
            <w:r w:rsidRPr="009C0CD3">
              <w:rPr>
                <w:rFonts w:ascii="Palatino Linotype" w:hAnsi="Palatino Linotype"/>
                <w:szCs w:val="24"/>
              </w:rPr>
              <w:t xml:space="preserve"> participation in pressure ulcer prevention.</w:t>
            </w:r>
          </w:p>
        </w:tc>
        <w:tc>
          <w:tcPr>
            <w:tcW w:w="2229"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Hospital-acquired pressure ulcer incidence reduced from 20.1/ 1000 person-days (control group) to 9.6/1000 person-days (intervention)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w:t>
            </w:r>
            <w:r w:rsidRPr="009C0CD3">
              <w:rPr>
                <w:rFonts w:ascii="Palatino Linotype" w:hAnsi="Palatino Linotype"/>
                <w:i/>
                <w:szCs w:val="24"/>
              </w:rPr>
              <w:t>P</w:t>
            </w:r>
            <w:r w:rsidRPr="009C0CD3">
              <w:rPr>
                <w:rFonts w:ascii="Palatino Linotype" w:hAnsi="Palatino Linotype"/>
                <w:szCs w:val="24"/>
              </w:rPr>
              <w:t xml:space="preserve"> &gt; 0.05).</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There was no signi</w:t>
            </w:r>
            <w:r w:rsidRPr="009C0CD3">
              <w:rPr>
                <w:rFonts w:ascii="Palatino Linotype" w:hAnsi="Palatino Linotype" w:cs="OFANP A+ Adv O T 863180fb+fb"/>
                <w:szCs w:val="24"/>
              </w:rPr>
              <w:t>fi</w:t>
            </w:r>
            <w:r w:rsidRPr="009C0CD3">
              <w:rPr>
                <w:rFonts w:ascii="Palatino Linotype" w:hAnsi="Palatino Linotype"/>
                <w:szCs w:val="24"/>
              </w:rPr>
              <w:t xml:space="preserve">cant difference between intervention and control groups in the severity of new pressure ulcers or in </w:t>
            </w:r>
            <w:r w:rsidRPr="009C0CD3">
              <w:rPr>
                <w:rFonts w:ascii="Palatino Linotype" w:hAnsi="Palatino Linotype"/>
                <w:szCs w:val="24"/>
              </w:rPr>
              <w:lastRenderedPageBreak/>
              <w:t xml:space="preserve">patient participation in pressure ulcer prevention.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No adverse events or harms were reported.</w:t>
            </w:r>
          </w:p>
        </w:tc>
      </w:tr>
      <w:tr w:rsidR="00456E23" w:rsidRPr="009C0CD3" w:rsidTr="00D675A0">
        <w:tc>
          <w:tcPr>
            <w:tcW w:w="1242" w:type="dxa"/>
          </w:tcPr>
          <w:p w:rsidR="00456E23" w:rsidRPr="009C0CD3" w:rsidRDefault="00C14DF7" w:rsidP="00C14DF7">
            <w:pPr>
              <w:spacing w:after="0" w:line="360" w:lineRule="auto"/>
              <w:rPr>
                <w:rFonts w:ascii="Palatino Linotype" w:hAnsi="Palatino Linotype"/>
                <w:szCs w:val="24"/>
              </w:rPr>
            </w:pPr>
            <w:proofErr w:type="spellStart"/>
            <w:r>
              <w:rPr>
                <w:rFonts w:ascii="Palatino Linotype" w:hAnsi="Palatino Linotype"/>
                <w:szCs w:val="24"/>
              </w:rPr>
              <w:lastRenderedPageBreak/>
              <w:t>Chipps</w:t>
            </w:r>
            <w:proofErr w:type="spellEnd"/>
            <w:r>
              <w:rPr>
                <w:rFonts w:ascii="Palatino Linotype" w:hAnsi="Palatino Linotype"/>
                <w:szCs w:val="24"/>
              </w:rPr>
              <w:t xml:space="preserve"> et </w:t>
            </w:r>
            <w:r>
              <w:rPr>
                <w:rFonts w:ascii="Palatino Linotype" w:hAnsi="Palatino Linotype"/>
                <w:szCs w:val="24"/>
              </w:rPr>
              <w:lastRenderedPageBreak/>
              <w:t>al. [52]</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Randomised </w:t>
            </w:r>
            <w:r w:rsidRPr="009C0CD3">
              <w:rPr>
                <w:rFonts w:ascii="Palatino Linotype" w:hAnsi="Palatino Linotype"/>
                <w:szCs w:val="24"/>
              </w:rPr>
              <w:lastRenderedPageBreak/>
              <w:t xml:space="preserve">trial. </w:t>
            </w:r>
          </w:p>
          <w:p w:rsidR="00456E23" w:rsidRPr="009C0CD3" w:rsidRDefault="00456E23" w:rsidP="00D675A0">
            <w:pPr>
              <w:autoSpaceDE w:val="0"/>
              <w:autoSpaceDN w:val="0"/>
              <w:adjustRightInd w:val="0"/>
              <w:spacing w:after="0" w:line="360" w:lineRule="auto"/>
              <w:rPr>
                <w:rFonts w:ascii="Palatino Linotype" w:hAnsi="Palatino Linotype" w:cs="Scala-Regular"/>
                <w:szCs w:val="24"/>
              </w:rPr>
            </w:pPr>
            <w:r w:rsidRPr="009C0CD3">
              <w:rPr>
                <w:rFonts w:ascii="Palatino Linotype" w:hAnsi="Palatino Linotype" w:cs="Scala-Regular"/>
                <w:szCs w:val="24"/>
              </w:rPr>
              <w:t xml:space="preserve">Upon </w:t>
            </w:r>
            <w:proofErr w:type="spellStart"/>
            <w:r w:rsidRPr="009C0CD3">
              <w:rPr>
                <w:rFonts w:ascii="Palatino Linotype" w:hAnsi="Palatino Linotype" w:cs="Scala-Regular"/>
                <w:szCs w:val="24"/>
              </w:rPr>
              <w:t>extubation</w:t>
            </w:r>
            <w:proofErr w:type="spellEnd"/>
            <w:r w:rsidRPr="009C0CD3">
              <w:rPr>
                <w:rFonts w:ascii="Palatino Linotype" w:hAnsi="Palatino Linotype" w:cs="Scala-Regular"/>
                <w:szCs w:val="24"/>
              </w:rPr>
              <w:t>, randomisation occurred using a</w:t>
            </w:r>
          </w:p>
          <w:p w:rsidR="00456E23" w:rsidRPr="009C0CD3" w:rsidRDefault="00456E23" w:rsidP="00D675A0">
            <w:pPr>
              <w:spacing w:after="0" w:line="360" w:lineRule="auto"/>
              <w:rPr>
                <w:rFonts w:ascii="Palatino Linotype" w:hAnsi="Palatino Linotype"/>
                <w:szCs w:val="24"/>
              </w:rPr>
            </w:pPr>
            <w:proofErr w:type="gramStart"/>
            <w:r w:rsidRPr="009C0CD3">
              <w:rPr>
                <w:rFonts w:ascii="Palatino Linotype" w:hAnsi="Palatino Linotype" w:cs="Scala-Regular"/>
                <w:szCs w:val="24"/>
              </w:rPr>
              <w:t>computer-generated</w:t>
            </w:r>
            <w:proofErr w:type="gramEnd"/>
            <w:r w:rsidRPr="009C0CD3">
              <w:rPr>
                <w:rFonts w:ascii="Palatino Linotype" w:hAnsi="Palatino Linotype" w:cs="Scala-Regular"/>
                <w:szCs w:val="24"/>
              </w:rPr>
              <w:t xml:space="preserve"> table of random numbers.</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Conducted in </w:t>
            </w:r>
            <w:r w:rsidRPr="009C0CD3">
              <w:rPr>
                <w:rFonts w:ascii="Palatino Linotype" w:hAnsi="Palatino Linotype"/>
                <w:szCs w:val="24"/>
              </w:rPr>
              <w:lastRenderedPageBreak/>
              <w:t xml:space="preserve">USA in a large academic medical centre (including ICUs and cardiac surgical unit). </w:t>
            </w:r>
          </w:p>
        </w:tc>
        <w:tc>
          <w:tcPr>
            <w:tcW w:w="2127"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69 adult patients.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Inclusion criteria: </w:t>
            </w:r>
          </w:p>
          <w:p w:rsidR="00456E23" w:rsidRPr="009C0CD3" w:rsidRDefault="00456E23" w:rsidP="00D675A0">
            <w:pPr>
              <w:spacing w:after="0" w:line="360" w:lineRule="auto"/>
              <w:rPr>
                <w:rFonts w:ascii="Palatino Linotype" w:hAnsi="Palatino Linotype" w:cs="Scala-Regular"/>
                <w:szCs w:val="24"/>
              </w:rPr>
            </w:pPr>
            <w:r w:rsidRPr="009C0CD3">
              <w:rPr>
                <w:rFonts w:ascii="Palatino Linotype" w:hAnsi="Palatino Linotype" w:cs="Scala-Regular"/>
                <w:szCs w:val="24"/>
              </w:rPr>
              <w:t>Patients who were mechanically ventilated for at least 48 hours and were being considered for ventilator liberation (criteria PEEP &lt;</w:t>
            </w:r>
            <w:r w:rsidRPr="009C0CD3">
              <w:rPr>
                <w:rFonts w:ascii="Palatino Linotype" w:hAnsi="Palatino Linotype" w:cs="LucidaSansUnicode22"/>
                <w:szCs w:val="24"/>
              </w:rPr>
              <w:t xml:space="preserve"> </w:t>
            </w:r>
            <w:r w:rsidRPr="009C0CD3">
              <w:rPr>
                <w:rFonts w:ascii="Palatino Linotype" w:hAnsi="Palatino Linotype" w:cs="Scala-Regular"/>
                <w:szCs w:val="24"/>
              </w:rPr>
              <w:t>8 and FiO2 &lt;</w:t>
            </w:r>
            <w:r w:rsidRPr="009C0CD3">
              <w:rPr>
                <w:rFonts w:ascii="Palatino Linotype" w:hAnsi="Palatino Linotype" w:cs="LucidaSansUnicode22"/>
                <w:szCs w:val="24"/>
              </w:rPr>
              <w:t xml:space="preserve"> </w:t>
            </w:r>
            <w:r w:rsidRPr="009C0CD3">
              <w:rPr>
                <w:rFonts w:ascii="Palatino Linotype" w:hAnsi="Palatino Linotype" w:cs="Scala-Regular"/>
                <w:szCs w:val="24"/>
              </w:rPr>
              <w:t xml:space="preserve">50%) or had been recently extubated. In addition, subjects were required to have a minimum of three teeth and be able to provide informed consent, either </w:t>
            </w:r>
            <w:r w:rsidRPr="009C0CD3">
              <w:rPr>
                <w:rFonts w:ascii="Palatino Linotype" w:hAnsi="Palatino Linotype" w:cs="Scala-Regular"/>
                <w:szCs w:val="24"/>
              </w:rPr>
              <w:lastRenderedPageBreak/>
              <w:t>directly or through a legally authorised representative.</w:t>
            </w:r>
          </w:p>
          <w:p w:rsidR="00456E23" w:rsidRPr="009C0CD3" w:rsidRDefault="00456E23" w:rsidP="00D675A0">
            <w:pPr>
              <w:spacing w:after="0" w:line="360" w:lineRule="auto"/>
              <w:rPr>
                <w:rFonts w:ascii="Palatino Linotype" w:hAnsi="Palatino Linotype" w:cs="Scala-Regular"/>
                <w:szCs w:val="24"/>
              </w:rPr>
            </w:pPr>
          </w:p>
          <w:p w:rsidR="00456E23" w:rsidRPr="009C0CD3" w:rsidRDefault="00456E23" w:rsidP="00D675A0">
            <w:pPr>
              <w:spacing w:after="0" w:line="360" w:lineRule="auto"/>
              <w:rPr>
                <w:rFonts w:ascii="Palatino Linotype" w:hAnsi="Palatino Linotype" w:cs="Scala-Regular"/>
                <w:szCs w:val="24"/>
              </w:rPr>
            </w:pPr>
            <w:r w:rsidRPr="009C0CD3">
              <w:rPr>
                <w:rFonts w:ascii="Palatino Linotype" w:hAnsi="Palatino Linotype" w:cs="Scala-Regular"/>
                <w:szCs w:val="24"/>
              </w:rPr>
              <w:t>Exclusion criteria:</w:t>
            </w:r>
          </w:p>
          <w:p w:rsidR="00456E23" w:rsidRPr="009C0CD3" w:rsidRDefault="00456E23" w:rsidP="00D675A0">
            <w:pPr>
              <w:spacing w:after="0" w:line="360" w:lineRule="auto"/>
              <w:rPr>
                <w:rFonts w:ascii="Palatino Linotype" w:hAnsi="Palatino Linotype" w:cs="Scala-Regular"/>
                <w:szCs w:val="24"/>
              </w:rPr>
            </w:pPr>
            <w:proofErr w:type="gramStart"/>
            <w:r w:rsidRPr="009C0CD3">
              <w:rPr>
                <w:rFonts w:ascii="Palatino Linotype" w:hAnsi="Palatino Linotype" w:cs="Scala-Regular"/>
                <w:szCs w:val="24"/>
              </w:rPr>
              <w:t>allergy</w:t>
            </w:r>
            <w:proofErr w:type="gramEnd"/>
            <w:r w:rsidRPr="009C0CD3">
              <w:rPr>
                <w:rFonts w:ascii="Palatino Linotype" w:hAnsi="Palatino Linotype" w:cs="Scala-Regular"/>
                <w:szCs w:val="24"/>
              </w:rPr>
              <w:t xml:space="preserve"> to products or components of the oral care protocol or a history of oral or facial surgery or trauma in the 3 months prior to enrolment. Bleeding disorders (identified as an INR </w:t>
            </w:r>
            <w:r w:rsidRPr="009C0CD3">
              <w:rPr>
                <w:rFonts w:ascii="Palatino Linotype" w:hAnsi="Palatino Linotype" w:cs="RMTMI"/>
                <w:i/>
                <w:iCs/>
                <w:szCs w:val="24"/>
              </w:rPr>
              <w:t xml:space="preserve">&gt; </w:t>
            </w:r>
            <w:r w:rsidRPr="009C0CD3">
              <w:rPr>
                <w:rFonts w:ascii="Palatino Linotype" w:hAnsi="Palatino Linotype" w:cs="Scala-Regular"/>
                <w:szCs w:val="24"/>
              </w:rPr>
              <w:t xml:space="preserve">3.5 or platelet count </w:t>
            </w:r>
            <w:r w:rsidRPr="009C0CD3">
              <w:rPr>
                <w:rFonts w:ascii="Palatino Linotype" w:hAnsi="Palatino Linotype" w:cs="RMTMI"/>
                <w:i/>
                <w:iCs/>
                <w:szCs w:val="24"/>
              </w:rPr>
              <w:t xml:space="preserve">&lt; </w:t>
            </w:r>
            <w:r w:rsidRPr="009C0CD3">
              <w:rPr>
                <w:rFonts w:ascii="Palatino Linotype" w:hAnsi="Palatino Linotype" w:cs="Scala-Regular"/>
                <w:szCs w:val="24"/>
              </w:rPr>
              <w:t xml:space="preserve">20,000), planned </w:t>
            </w:r>
            <w:r w:rsidRPr="009C0CD3">
              <w:rPr>
                <w:rFonts w:ascii="Palatino Linotype" w:hAnsi="Palatino Linotype" w:cs="Scala-Regular"/>
                <w:szCs w:val="24"/>
              </w:rPr>
              <w:lastRenderedPageBreak/>
              <w:t>hospital discharge within 48 hours, current diagnosis of mucositis, current chemotherapy or radiation therapy, and presence of tracheostomy; or when family or the attending physician was not in favour of continued medical treatment.</w:t>
            </w:r>
          </w:p>
          <w:p w:rsidR="00456E23" w:rsidRPr="009C0CD3" w:rsidRDefault="00456E23" w:rsidP="00D675A0">
            <w:pPr>
              <w:spacing w:after="0" w:line="360" w:lineRule="auto"/>
              <w:rPr>
                <w:rFonts w:ascii="Palatino Linotype" w:hAnsi="Palatino Linotype" w:cs="Scala-Regular"/>
                <w:szCs w:val="24"/>
              </w:rPr>
            </w:pPr>
          </w:p>
          <w:p w:rsidR="00456E23" w:rsidRPr="009C0CD3" w:rsidRDefault="00456E23" w:rsidP="00D675A0">
            <w:pPr>
              <w:spacing w:after="0" w:line="360" w:lineRule="auto"/>
              <w:rPr>
                <w:rFonts w:ascii="Palatino Linotype" w:hAnsi="Palatino Linotype"/>
                <w:i/>
                <w:szCs w:val="24"/>
              </w:rPr>
            </w:pPr>
            <w:r w:rsidRPr="009C0CD3">
              <w:rPr>
                <w:rFonts w:ascii="Palatino Linotype" w:hAnsi="Palatino Linotype" w:cs="Scala-Regular"/>
                <w:szCs w:val="24"/>
              </w:rPr>
              <w:t xml:space="preserve">Those delivering the care bundle: clinical nurse specialists from the </w:t>
            </w:r>
            <w:r w:rsidRPr="009C0CD3">
              <w:rPr>
                <w:rFonts w:ascii="Palatino Linotype" w:hAnsi="Palatino Linotype" w:cs="Scala-Regular"/>
                <w:szCs w:val="24"/>
              </w:rPr>
              <w:lastRenderedPageBreak/>
              <w:t>ICU areas.</w:t>
            </w:r>
          </w:p>
        </w:tc>
        <w:tc>
          <w:tcPr>
            <w:tcW w:w="2976"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Intervention (n = 30):</w:t>
            </w:r>
          </w:p>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lastRenderedPageBreak/>
              <w:t xml:space="preserve">Oral care </w:t>
            </w:r>
            <w:proofErr w:type="gramStart"/>
            <w:r w:rsidRPr="009C0CD3">
              <w:rPr>
                <w:rFonts w:ascii="Palatino Linotype" w:hAnsi="Palatino Linotype"/>
                <w:szCs w:val="24"/>
              </w:rPr>
              <w:t>protocol consisting of 5 elements (</w:t>
            </w:r>
            <w:r w:rsidRPr="009C0CD3">
              <w:rPr>
                <w:rFonts w:ascii="Palatino Linotype" w:hAnsi="Palatino Linotype" w:cs="Avenir-Book"/>
                <w:szCs w:val="24"/>
              </w:rPr>
              <w:t>tooth</w:t>
            </w:r>
            <w:proofErr w:type="gramEnd"/>
            <w:r w:rsidRPr="009C0CD3">
              <w:rPr>
                <w:rFonts w:ascii="Palatino Linotype" w:hAnsi="Palatino Linotype" w:cs="Avenir-Book"/>
                <w:szCs w:val="24"/>
              </w:rPr>
              <w:t xml:space="preserve"> brushing; tongue scraping; flossing; mouth rinsing; lip care).</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Comparator (n = 39):</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Usual care (</w:t>
            </w:r>
            <w:r w:rsidRPr="009C0CD3">
              <w:rPr>
                <w:rFonts w:ascii="Palatino Linotype" w:hAnsi="Palatino Linotype" w:cstheme="minorHAnsi"/>
                <w:szCs w:val="24"/>
              </w:rPr>
              <w:t>Patients who can manage their secretions are provided with hospital-purchased dental products, and oral care is provided per hospital policy including tooth brushing, mouth rinsing, and lip balm. Nursing assistance is provided as needed. Patients who have difficulty managing their secretions post-</w:t>
            </w:r>
            <w:proofErr w:type="spellStart"/>
            <w:r w:rsidRPr="009C0CD3">
              <w:rPr>
                <w:rFonts w:ascii="Palatino Linotype" w:hAnsi="Palatino Linotype" w:cstheme="minorHAnsi"/>
                <w:szCs w:val="24"/>
              </w:rPr>
              <w:t>extubation</w:t>
            </w:r>
            <w:proofErr w:type="spellEnd"/>
            <w:r w:rsidRPr="009C0CD3">
              <w:rPr>
                <w:rFonts w:ascii="Palatino Linotype" w:hAnsi="Palatino Linotype" w:cstheme="minorHAnsi"/>
                <w:szCs w:val="24"/>
              </w:rPr>
              <w:t xml:space="preserve"> receive </w:t>
            </w:r>
            <w:r w:rsidRPr="009C0CD3">
              <w:rPr>
                <w:rFonts w:ascii="Palatino Linotype" w:hAnsi="Palatino Linotype" w:cstheme="minorHAnsi"/>
                <w:szCs w:val="24"/>
              </w:rPr>
              <w:lastRenderedPageBreak/>
              <w:t>routine oral care by the nursing staff using a toothbrush attached to suction. In this setting, routine documentation of oral hygiene does not include the type of product used).</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autoSpaceDE w:val="0"/>
              <w:autoSpaceDN w:val="0"/>
              <w:adjustRightInd w:val="0"/>
              <w:spacing w:after="0" w:line="360" w:lineRule="auto"/>
              <w:rPr>
                <w:rFonts w:ascii="Palatino Linotype" w:hAnsi="Palatino Linotype" w:cs="Scala-Regular"/>
                <w:szCs w:val="24"/>
              </w:rPr>
            </w:pPr>
            <w:r w:rsidRPr="009C0CD3">
              <w:rPr>
                <w:rFonts w:ascii="Palatino Linotype" w:hAnsi="Palatino Linotype"/>
                <w:szCs w:val="24"/>
              </w:rPr>
              <w:t xml:space="preserve">Behaviour change techniques: </w:t>
            </w:r>
            <w:r w:rsidRPr="009C0CD3">
              <w:rPr>
                <w:rFonts w:ascii="Palatino Linotype" w:hAnsi="Palatino Linotype" w:cs="Scala-Regular"/>
                <w:szCs w:val="24"/>
              </w:rPr>
              <w:t>instruction on how to perform the behaviour; demonstration of the behaviour.</w:t>
            </w:r>
          </w:p>
          <w:p w:rsidR="00456E23" w:rsidRPr="009C0CD3" w:rsidRDefault="00456E23" w:rsidP="00D675A0">
            <w:pPr>
              <w:autoSpaceDE w:val="0"/>
              <w:autoSpaceDN w:val="0"/>
              <w:adjustRightInd w:val="0"/>
              <w:spacing w:after="0" w:line="360" w:lineRule="auto"/>
              <w:rPr>
                <w:rFonts w:ascii="Palatino Linotype" w:hAnsi="Palatino Linotype" w:cs="Scala-Regular"/>
                <w:szCs w:val="24"/>
              </w:rPr>
            </w:pPr>
            <w:r w:rsidRPr="009C0CD3">
              <w:rPr>
                <w:rFonts w:ascii="Palatino Linotype" w:hAnsi="Palatino Linotype"/>
                <w:szCs w:val="24"/>
              </w:rPr>
              <w:t xml:space="preserv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Study duration: 36 months. </w:t>
            </w:r>
          </w:p>
          <w:p w:rsidR="00456E23" w:rsidRPr="009C0CD3" w:rsidRDefault="00456E23" w:rsidP="00D675A0">
            <w:pPr>
              <w:spacing w:after="0" w:line="360" w:lineRule="auto"/>
              <w:rPr>
                <w:rFonts w:ascii="Palatino Linotype" w:hAnsi="Palatino Linotype"/>
                <w:szCs w:val="24"/>
              </w:rPr>
            </w:pPr>
          </w:p>
        </w:tc>
        <w:tc>
          <w:tcPr>
            <w:tcW w:w="2268"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Primary outcomes: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(1) R-THROAT score;</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(2) </w:t>
            </w:r>
            <w:proofErr w:type="gramStart"/>
            <w:r w:rsidRPr="009C0CD3">
              <w:rPr>
                <w:rFonts w:ascii="Palatino Linotype" w:hAnsi="Palatino Linotype"/>
                <w:szCs w:val="24"/>
              </w:rPr>
              <w:t>incidence</w:t>
            </w:r>
            <w:proofErr w:type="gramEnd"/>
            <w:r w:rsidRPr="009C0CD3">
              <w:rPr>
                <w:rFonts w:ascii="Palatino Linotype" w:hAnsi="Palatino Linotype"/>
                <w:szCs w:val="24"/>
              </w:rPr>
              <w:t xml:space="preserve"> of MRSA and MSSA.</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Secondary outcomes:</w:t>
            </w:r>
          </w:p>
          <w:p w:rsidR="00456E23" w:rsidRPr="009C0CD3" w:rsidRDefault="00456E23" w:rsidP="00D675A0">
            <w:pPr>
              <w:spacing w:after="0" w:line="360" w:lineRule="auto"/>
              <w:rPr>
                <w:rFonts w:ascii="Palatino Linotype" w:hAnsi="Palatino Linotype" w:cstheme="minorHAnsi"/>
                <w:szCs w:val="24"/>
              </w:rPr>
            </w:pPr>
            <w:r w:rsidRPr="009C0CD3">
              <w:rPr>
                <w:rFonts w:ascii="Palatino Linotype" w:hAnsi="Palatino Linotype"/>
                <w:szCs w:val="24"/>
              </w:rPr>
              <w:t xml:space="preserve">(1) </w:t>
            </w:r>
            <w:r w:rsidRPr="009C0CD3">
              <w:rPr>
                <w:rFonts w:ascii="Palatino Linotype" w:hAnsi="Palatino Linotype" w:cstheme="minorHAnsi"/>
                <w:szCs w:val="24"/>
              </w:rPr>
              <w:t>symptom burden using the Edmonton Symptom Assessment System;</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(2) </w:t>
            </w:r>
            <w:proofErr w:type="gramStart"/>
            <w:r w:rsidRPr="009C0CD3">
              <w:rPr>
                <w:rFonts w:ascii="Palatino Linotype" w:hAnsi="Palatino Linotype" w:cstheme="minorHAnsi"/>
                <w:szCs w:val="24"/>
              </w:rPr>
              <w:t>patient</w:t>
            </w:r>
            <w:proofErr w:type="gramEnd"/>
            <w:r w:rsidRPr="009C0CD3">
              <w:rPr>
                <w:rFonts w:ascii="Palatino Linotype" w:hAnsi="Palatino Linotype" w:cstheme="minorHAnsi"/>
                <w:szCs w:val="24"/>
              </w:rPr>
              <w:t xml:space="preserve"> satisfaction with the oral care products and oral hygiene program.</w:t>
            </w:r>
          </w:p>
        </w:tc>
        <w:tc>
          <w:tcPr>
            <w:tcW w:w="2229" w:type="dxa"/>
          </w:tcPr>
          <w:p w:rsidR="00456E23" w:rsidRPr="009C0CD3" w:rsidRDefault="00456E23" w:rsidP="00D675A0">
            <w:pPr>
              <w:autoSpaceDE w:val="0"/>
              <w:autoSpaceDN w:val="0"/>
              <w:adjustRightInd w:val="0"/>
              <w:spacing w:after="0" w:line="360" w:lineRule="auto"/>
              <w:rPr>
                <w:rFonts w:ascii="Palatino Linotype" w:hAnsi="Palatino Linotype" w:cs="Scala-Regular"/>
                <w:szCs w:val="24"/>
              </w:rPr>
            </w:pPr>
            <w:r w:rsidRPr="009C0CD3">
              <w:rPr>
                <w:rFonts w:ascii="Palatino Linotype" w:hAnsi="Palatino Linotype" w:cs="Scala-Regular"/>
                <w:szCs w:val="24"/>
              </w:rPr>
              <w:lastRenderedPageBreak/>
              <w:t xml:space="preserve">R-THROAT scores </w:t>
            </w:r>
            <w:r w:rsidRPr="009C0CD3">
              <w:rPr>
                <w:rFonts w:ascii="Palatino Linotype" w:hAnsi="Palatino Linotype" w:cs="Scala-Regular"/>
                <w:szCs w:val="24"/>
              </w:rPr>
              <w:lastRenderedPageBreak/>
              <w:t>decreased significantly in the intervention group demonstrating a large effect size (d = 0.79) and significant improvements when compared with the control group (</w:t>
            </w:r>
            <w:r w:rsidRPr="009C0CD3">
              <w:rPr>
                <w:rFonts w:ascii="Palatino Linotype" w:hAnsi="Palatino Linotype" w:cs="Scala-Regular"/>
                <w:i/>
                <w:szCs w:val="24"/>
              </w:rPr>
              <w:t>P</w:t>
            </w:r>
            <w:r w:rsidRPr="009C0CD3">
              <w:rPr>
                <w:rFonts w:ascii="Palatino Linotype" w:hAnsi="Palatino Linotype" w:cs="Scala-Regular"/>
                <w:szCs w:val="24"/>
              </w:rPr>
              <w:t xml:space="preserve"> = 0.04).</w:t>
            </w:r>
          </w:p>
          <w:p w:rsidR="00456E23" w:rsidRPr="009C0CD3" w:rsidRDefault="00456E23" w:rsidP="00D675A0">
            <w:pPr>
              <w:autoSpaceDE w:val="0"/>
              <w:autoSpaceDN w:val="0"/>
              <w:adjustRightInd w:val="0"/>
              <w:spacing w:after="0" w:line="360" w:lineRule="auto"/>
              <w:rPr>
                <w:rFonts w:ascii="Palatino Linotype" w:hAnsi="Palatino Linotype" w:cs="Scala-Regular"/>
                <w:szCs w:val="24"/>
              </w:rPr>
            </w:pPr>
          </w:p>
          <w:p w:rsidR="00456E23" w:rsidRPr="009C0CD3" w:rsidRDefault="00456E23" w:rsidP="00D675A0">
            <w:pPr>
              <w:autoSpaceDE w:val="0"/>
              <w:autoSpaceDN w:val="0"/>
              <w:adjustRightInd w:val="0"/>
              <w:spacing w:after="0" w:line="360" w:lineRule="auto"/>
              <w:rPr>
                <w:rFonts w:ascii="Palatino Linotype" w:hAnsi="Palatino Linotype" w:cs="Scala-Regular"/>
                <w:szCs w:val="24"/>
              </w:rPr>
            </w:pPr>
            <w:r w:rsidRPr="009C0CD3">
              <w:rPr>
                <w:rFonts w:ascii="Palatino Linotype" w:hAnsi="Palatino Linotype" w:cs="Scala-Regular"/>
                <w:szCs w:val="24"/>
              </w:rPr>
              <w:t xml:space="preserve">The incidence of MRSA and MSSA did not differ between the intervention and control groups </w:t>
            </w:r>
          </w:p>
          <w:p w:rsidR="00456E23" w:rsidRPr="009C0CD3" w:rsidRDefault="00456E23" w:rsidP="00D675A0">
            <w:pPr>
              <w:autoSpaceDE w:val="0"/>
              <w:autoSpaceDN w:val="0"/>
              <w:adjustRightInd w:val="0"/>
              <w:spacing w:after="0" w:line="360" w:lineRule="auto"/>
              <w:rPr>
                <w:rFonts w:ascii="Palatino Linotype" w:hAnsi="Palatino Linotype" w:cs="Scala-Regular"/>
                <w:szCs w:val="24"/>
              </w:rPr>
            </w:pPr>
            <w:r w:rsidRPr="009C0CD3">
              <w:rPr>
                <w:rFonts w:ascii="Palatino Linotype" w:hAnsi="Palatino Linotype" w:cs="Scala-Regular"/>
                <w:szCs w:val="24"/>
              </w:rPr>
              <w:t>(</w:t>
            </w:r>
            <w:r w:rsidRPr="009C0CD3">
              <w:rPr>
                <w:rFonts w:ascii="Palatino Linotype" w:hAnsi="Palatino Linotype" w:cs="Scala-Regular"/>
                <w:i/>
                <w:szCs w:val="24"/>
              </w:rPr>
              <w:t>P</w:t>
            </w:r>
            <w:r w:rsidRPr="009C0CD3">
              <w:rPr>
                <w:rFonts w:ascii="Palatino Linotype" w:hAnsi="Palatino Linotype" w:cs="Scala-Regular"/>
                <w:szCs w:val="24"/>
              </w:rPr>
              <w:t xml:space="preserve"> = 0.45).</w:t>
            </w:r>
          </w:p>
          <w:p w:rsidR="00456E23" w:rsidRPr="009C0CD3" w:rsidRDefault="00456E23" w:rsidP="00D675A0">
            <w:pPr>
              <w:autoSpaceDE w:val="0"/>
              <w:autoSpaceDN w:val="0"/>
              <w:adjustRightInd w:val="0"/>
              <w:spacing w:after="0" w:line="360" w:lineRule="auto"/>
              <w:rPr>
                <w:rFonts w:ascii="Palatino Linotype" w:hAnsi="Palatino Linotype" w:cs="Scala-Regular"/>
                <w:szCs w:val="24"/>
              </w:rPr>
            </w:pPr>
          </w:p>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cs="Scala-Regular"/>
                <w:color w:val="000000"/>
                <w:szCs w:val="24"/>
              </w:rPr>
              <w:t xml:space="preserve">Patients receiving </w:t>
            </w:r>
            <w:r w:rsidRPr="009C0CD3">
              <w:rPr>
                <w:rFonts w:ascii="Palatino Linotype" w:hAnsi="Palatino Linotype" w:cs="Scala-Regular"/>
                <w:color w:val="000000"/>
                <w:szCs w:val="24"/>
              </w:rPr>
              <w:lastRenderedPageBreak/>
              <w:t>the intervention reported less drowsiness than those receiving usual care (</w:t>
            </w:r>
            <w:r w:rsidRPr="009C0CD3">
              <w:rPr>
                <w:rFonts w:ascii="Palatino Linotype" w:hAnsi="Palatino Linotype" w:cs="Scala-Regular"/>
                <w:i/>
                <w:color w:val="000000"/>
                <w:szCs w:val="24"/>
              </w:rPr>
              <w:t>P</w:t>
            </w:r>
            <w:r w:rsidRPr="009C0CD3">
              <w:rPr>
                <w:rFonts w:ascii="Palatino Linotype" w:hAnsi="Palatino Linotype" w:cs="Scala-Regular"/>
                <w:color w:val="000000"/>
                <w:szCs w:val="24"/>
              </w:rPr>
              <w:t xml:space="preserve"> &lt; 0.05), there were no differences in </w:t>
            </w:r>
            <w:r w:rsidR="00623AEB">
              <w:rPr>
                <w:rFonts w:ascii="Palatino Linotype" w:hAnsi="Palatino Linotype" w:cs="Scala-Regular"/>
                <w:color w:val="000000"/>
                <w:szCs w:val="24"/>
              </w:rPr>
              <w:t xml:space="preserve">other aspects of symptom burden </w:t>
            </w:r>
            <w:r w:rsidRPr="009C0CD3">
              <w:rPr>
                <w:rFonts w:ascii="Palatino Linotype" w:hAnsi="Palatino Linotype" w:cs="Scala-Regular"/>
                <w:color w:val="000000"/>
                <w:szCs w:val="24"/>
              </w:rPr>
              <w:t>(</w:t>
            </w:r>
            <w:r w:rsidRPr="009C0CD3">
              <w:rPr>
                <w:rFonts w:ascii="Palatino Linotype" w:hAnsi="Palatino Linotype" w:cs="Scala-Regular"/>
                <w:i/>
                <w:color w:val="000000"/>
                <w:szCs w:val="24"/>
              </w:rPr>
              <w:t>P</w:t>
            </w:r>
            <w:r w:rsidRPr="009C0CD3">
              <w:rPr>
                <w:rFonts w:ascii="Palatino Linotype" w:hAnsi="Palatino Linotype" w:cs="Scala-Regular"/>
                <w:color w:val="000000"/>
                <w:szCs w:val="24"/>
              </w:rPr>
              <w:t xml:space="preserve"> &gt; 0.05). </w:t>
            </w:r>
          </w:p>
          <w:p w:rsidR="00456E23" w:rsidRPr="009C0CD3" w:rsidRDefault="00456E23" w:rsidP="00D675A0">
            <w:pPr>
              <w:autoSpaceDE w:val="0"/>
              <w:autoSpaceDN w:val="0"/>
              <w:adjustRightInd w:val="0"/>
              <w:spacing w:after="0" w:line="360" w:lineRule="auto"/>
              <w:rPr>
                <w:rFonts w:ascii="Palatino Linotype" w:hAnsi="Palatino Linotype"/>
                <w:szCs w:val="24"/>
              </w:rPr>
            </w:pPr>
          </w:p>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cs="Scala-Regular"/>
                <w:szCs w:val="24"/>
              </w:rPr>
              <w:t>Subjects in the intervention group reported higher staff attention to oral care (</w:t>
            </w:r>
            <w:r w:rsidRPr="009C0CD3">
              <w:rPr>
                <w:rFonts w:ascii="Palatino Linotype" w:hAnsi="Palatino Linotype" w:cs="Scala-Italic"/>
                <w:i/>
                <w:iCs/>
                <w:szCs w:val="24"/>
              </w:rPr>
              <w:t xml:space="preserve">P </w:t>
            </w:r>
            <w:r w:rsidRPr="009C0CD3">
              <w:rPr>
                <w:rFonts w:ascii="Palatino Linotype" w:hAnsi="Palatino Linotype" w:cs="MTSY"/>
                <w:szCs w:val="24"/>
              </w:rPr>
              <w:t>= 0</w:t>
            </w:r>
            <w:r w:rsidRPr="009C0CD3">
              <w:rPr>
                <w:rFonts w:ascii="Palatino Linotype" w:hAnsi="Palatino Linotype" w:cs="Scala-Regular"/>
                <w:szCs w:val="24"/>
              </w:rPr>
              <w:t xml:space="preserve">.05). Overall, patients in the intervention group rated their toothbrushes, toothpaste, </w:t>
            </w:r>
            <w:r w:rsidRPr="009C0CD3">
              <w:rPr>
                <w:rFonts w:ascii="Palatino Linotype" w:hAnsi="Palatino Linotype" w:cs="Scala-Regular"/>
                <w:szCs w:val="24"/>
              </w:rPr>
              <w:lastRenderedPageBreak/>
              <w:t>mouthwash, and lip balm products higher than the usual care group.</w:t>
            </w:r>
          </w:p>
        </w:tc>
      </w:tr>
      <w:tr w:rsidR="00456E23" w:rsidRPr="009C0CD3" w:rsidTr="00D675A0">
        <w:tc>
          <w:tcPr>
            <w:tcW w:w="1242" w:type="dxa"/>
          </w:tcPr>
          <w:p w:rsidR="00456E23" w:rsidRPr="009C0CD3" w:rsidRDefault="00C14DF7" w:rsidP="00D675A0">
            <w:pPr>
              <w:spacing w:after="0" w:line="360" w:lineRule="auto"/>
              <w:rPr>
                <w:rFonts w:ascii="Palatino Linotype" w:hAnsi="Palatino Linotype"/>
                <w:szCs w:val="24"/>
              </w:rPr>
            </w:pPr>
            <w:r>
              <w:rPr>
                <w:rFonts w:ascii="Palatino Linotype" w:hAnsi="Palatino Linotype"/>
                <w:szCs w:val="24"/>
              </w:rPr>
              <w:lastRenderedPageBreak/>
              <w:t>Conway-Morris et al. [66]</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Controlled before-after study.</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Conducted in Scotland, UK in an 18-bed medical/surgical ICU. </w:t>
            </w:r>
          </w:p>
        </w:tc>
        <w:tc>
          <w:tcPr>
            <w:tcW w:w="2127"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1961 patients.</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Inclusion criteria: patients admitted to ICU for 48 hours or more during study period.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Exclusion criteria: unclear.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Those delivering the care bundle: unclear.  </w:t>
            </w:r>
          </w:p>
        </w:tc>
        <w:tc>
          <w:tcPr>
            <w:tcW w:w="2976"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Intervention (n = 501):</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Ventilator-associated pneumonia prevention bundle consisting of 5 elements (daily sedation hold, daily trial of ventilator weaning for suitable patients, head-up position, chlorhexidine mouth care, subglottic secretion drainage using specialised endotracheal tubes).</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Comparator (n = 1460): Standard infection control precautions.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Implementation was based </w:t>
            </w:r>
            <w:r w:rsidRPr="001F4A53">
              <w:rPr>
                <w:rFonts w:ascii="Palatino Linotype" w:hAnsi="Palatino Linotype"/>
                <w:szCs w:val="24"/>
              </w:rPr>
              <w:t xml:space="preserve">on Plan-Do-Study-Act </w:t>
            </w:r>
            <w:r w:rsidRPr="001F4A53">
              <w:rPr>
                <w:rFonts w:ascii="Palatino Linotype" w:hAnsi="Palatino Linotype"/>
                <w:szCs w:val="24"/>
              </w:rPr>
              <w:lastRenderedPageBreak/>
              <w:t>cycles.</w:t>
            </w:r>
            <w:r w:rsidRPr="009C0CD3">
              <w:rPr>
                <w:rFonts w:ascii="Palatino Linotype" w:hAnsi="Palatino Linotype"/>
                <w:szCs w:val="24"/>
              </w:rPr>
              <w:t xml:space="preserv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Behaviour change techniques: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Goal setting (behaviour); action planning; self-monitoring of behaviour, monitoring of behaviours by others with feedback; feedback on outcomes of behaviour; practical social support; emotional social support.</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Study duration: 4.5 years. </w:t>
            </w:r>
          </w:p>
        </w:tc>
        <w:tc>
          <w:tcPr>
            <w:tcW w:w="2268"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Primary outcomes: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(1) VAP cases per 1,000 ventilator days;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(2) anti-biotic use;</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(3) </w:t>
            </w:r>
            <w:proofErr w:type="gramStart"/>
            <w:r w:rsidRPr="009C0CD3">
              <w:rPr>
                <w:rFonts w:ascii="Palatino Linotype" w:hAnsi="Palatino Linotype"/>
                <w:szCs w:val="24"/>
              </w:rPr>
              <w:t>rates</w:t>
            </w:r>
            <w:proofErr w:type="gramEnd"/>
            <w:r w:rsidRPr="009C0CD3">
              <w:rPr>
                <w:rFonts w:ascii="Palatino Linotype" w:hAnsi="Palatino Linotype"/>
                <w:szCs w:val="24"/>
              </w:rPr>
              <w:t xml:space="preserve"> of MRSA.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Secondary outcomes: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(1) duration of mechanical ventilation;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(2) ICU length of stay;</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(3) ICU mortality;</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(4) </w:t>
            </w:r>
            <w:proofErr w:type="gramStart"/>
            <w:r w:rsidRPr="009C0CD3">
              <w:rPr>
                <w:rFonts w:ascii="Palatino Linotype" w:hAnsi="Palatino Linotype"/>
                <w:szCs w:val="24"/>
              </w:rPr>
              <w:t>fidelity</w:t>
            </w:r>
            <w:proofErr w:type="gramEnd"/>
            <w:r w:rsidRPr="009C0CD3">
              <w:rPr>
                <w:rFonts w:ascii="Palatino Linotype" w:hAnsi="Palatino Linotype"/>
                <w:szCs w:val="24"/>
              </w:rPr>
              <w:t xml:space="preserve"> with the care bundle.</w:t>
            </w:r>
          </w:p>
        </w:tc>
        <w:tc>
          <w:tcPr>
            <w:tcW w:w="2229" w:type="dxa"/>
          </w:tcPr>
          <w:p w:rsidR="00456E23" w:rsidRPr="00820214"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VAP cases/1000 ventilator days </w:t>
            </w:r>
            <w:r w:rsidRPr="00820214">
              <w:rPr>
                <w:rFonts w:ascii="Palatino Linotype" w:hAnsi="Palatino Linotype"/>
                <w:szCs w:val="24"/>
              </w:rPr>
              <w:t xml:space="preserve">reduced from </w:t>
            </w:r>
            <w:r w:rsidR="00820214" w:rsidRPr="00820214">
              <w:rPr>
                <w:rFonts w:ascii="Palatino Linotype" w:hAnsi="Palatino Linotype"/>
                <w:szCs w:val="24"/>
              </w:rPr>
              <w:t>32</w:t>
            </w:r>
            <w:r w:rsidRPr="00820214">
              <w:rPr>
                <w:rFonts w:ascii="Palatino Linotype" w:hAnsi="Palatino Linotype"/>
                <w:szCs w:val="24"/>
              </w:rPr>
              <w:t xml:space="preserve"> (pre-intervention) to </w:t>
            </w:r>
            <w:r w:rsidR="00820214" w:rsidRPr="00820214">
              <w:rPr>
                <w:rFonts w:ascii="Palatino Linotype" w:hAnsi="Palatino Linotype"/>
                <w:szCs w:val="24"/>
              </w:rPr>
              <w:t>12</w:t>
            </w:r>
            <w:r w:rsidRPr="00820214">
              <w:rPr>
                <w:rFonts w:ascii="Palatino Linotype" w:hAnsi="Palatino Linotype"/>
                <w:szCs w:val="24"/>
              </w:rPr>
              <w:t xml:space="preserve"> (post-intervention; </w:t>
            </w:r>
          </w:p>
          <w:p w:rsidR="00456E23" w:rsidRPr="009C0CD3" w:rsidRDefault="00456E23" w:rsidP="00D675A0">
            <w:pPr>
              <w:spacing w:after="0" w:line="360" w:lineRule="auto"/>
              <w:rPr>
                <w:rFonts w:ascii="Palatino Linotype" w:hAnsi="Palatino Linotype"/>
                <w:szCs w:val="24"/>
              </w:rPr>
            </w:pPr>
            <w:r w:rsidRPr="00820214">
              <w:rPr>
                <w:rFonts w:ascii="Palatino Linotype" w:hAnsi="Palatino Linotype"/>
                <w:i/>
                <w:szCs w:val="24"/>
              </w:rPr>
              <w:t>P</w:t>
            </w:r>
            <w:r w:rsidRPr="00820214">
              <w:rPr>
                <w:rFonts w:ascii="Palatino Linotype" w:hAnsi="Palatino Linotype"/>
                <w:szCs w:val="24"/>
              </w:rPr>
              <w:t xml:space="preserve"> &lt; 0.001). This included a reduction in the rates of both clinical VAP rates from 15% to 9% (</w:t>
            </w:r>
            <w:r w:rsidRPr="009C0CD3">
              <w:rPr>
                <w:rFonts w:ascii="Palatino Linotype" w:hAnsi="Palatino Linotype"/>
                <w:i/>
                <w:szCs w:val="24"/>
              </w:rPr>
              <w:t>P</w:t>
            </w:r>
            <w:r w:rsidRPr="009C0CD3">
              <w:rPr>
                <w:rFonts w:ascii="Palatino Linotype" w:hAnsi="Palatino Linotype"/>
                <w:szCs w:val="24"/>
              </w:rPr>
              <w:t xml:space="preserve"> &lt; 0.001) and microbiologically confirmed VAP rates from 9% to 4%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w:t>
            </w:r>
            <w:r w:rsidRPr="009C0CD3">
              <w:rPr>
                <w:rFonts w:ascii="Palatino Linotype" w:hAnsi="Palatino Linotype"/>
                <w:i/>
                <w:szCs w:val="24"/>
              </w:rPr>
              <w:t>P</w:t>
            </w:r>
            <w:r w:rsidRPr="009C0CD3">
              <w:rPr>
                <w:rFonts w:ascii="Palatino Linotype" w:hAnsi="Palatino Linotype"/>
                <w:szCs w:val="24"/>
              </w:rPr>
              <w:t xml:space="preserve"> = 0.002).</w:t>
            </w:r>
          </w:p>
          <w:p w:rsidR="00456E23" w:rsidRPr="009C0CD3" w:rsidRDefault="00456E23" w:rsidP="00D675A0">
            <w:pPr>
              <w:pStyle w:val="ListParagraph"/>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Antibiotic use did </w:t>
            </w:r>
            <w:r w:rsidRPr="009C0CD3">
              <w:rPr>
                <w:rFonts w:ascii="Palatino Linotype" w:hAnsi="Palatino Linotype"/>
                <w:szCs w:val="24"/>
              </w:rPr>
              <w:lastRenderedPageBreak/>
              <w:t>not change (</w:t>
            </w:r>
            <w:r w:rsidRPr="009C0CD3">
              <w:rPr>
                <w:rFonts w:ascii="Palatino Linotype" w:hAnsi="Palatino Linotype"/>
                <w:i/>
                <w:szCs w:val="24"/>
              </w:rPr>
              <w:t>P</w:t>
            </w:r>
            <w:r w:rsidRPr="009C0CD3">
              <w:rPr>
                <w:rFonts w:ascii="Palatino Linotype" w:hAnsi="Palatino Linotype"/>
                <w:szCs w:val="24"/>
              </w:rPr>
              <w:t xml:space="preserve"> = 0.2).</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MRSA incidence decreased from 10% (pre-intervention) to 3.6% (post-intervention;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i/>
                <w:szCs w:val="24"/>
              </w:rPr>
              <w:t>P</w:t>
            </w:r>
            <w:r w:rsidRPr="009C0CD3">
              <w:rPr>
                <w:rFonts w:ascii="Palatino Linotype" w:hAnsi="Palatino Linotype"/>
                <w:szCs w:val="24"/>
              </w:rPr>
              <w:t xml:space="preserve"> = 0.001).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The duration of mechanical ventilation did not change (</w:t>
            </w:r>
            <w:r w:rsidRPr="009C0CD3">
              <w:rPr>
                <w:rFonts w:ascii="Palatino Linotype" w:hAnsi="Palatino Linotype"/>
                <w:i/>
                <w:szCs w:val="24"/>
              </w:rPr>
              <w:t>P</w:t>
            </w:r>
            <w:r w:rsidRPr="009C0CD3">
              <w:rPr>
                <w:rFonts w:ascii="Palatino Linotype" w:hAnsi="Palatino Linotype"/>
                <w:szCs w:val="24"/>
              </w:rPr>
              <w:t xml:space="preserve"> = 0.17).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No differences were found in length of stay (</w:t>
            </w:r>
            <w:r w:rsidRPr="009C0CD3">
              <w:rPr>
                <w:rFonts w:ascii="Palatino Linotype" w:hAnsi="Palatino Linotype"/>
                <w:i/>
                <w:szCs w:val="24"/>
              </w:rPr>
              <w:t>P</w:t>
            </w:r>
            <w:r w:rsidRPr="009C0CD3">
              <w:rPr>
                <w:rFonts w:ascii="Palatino Linotype" w:hAnsi="Palatino Linotype"/>
                <w:szCs w:val="24"/>
              </w:rPr>
              <w:t xml:space="preserve"> = 0.5).</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Mortality rates reduced from 25% </w:t>
            </w:r>
            <w:r w:rsidRPr="009C0CD3">
              <w:rPr>
                <w:rFonts w:ascii="Palatino Linotype" w:hAnsi="Palatino Linotype"/>
                <w:szCs w:val="24"/>
              </w:rPr>
              <w:lastRenderedPageBreak/>
              <w:t>to 20% (</w:t>
            </w:r>
            <w:r w:rsidRPr="009C0CD3">
              <w:rPr>
                <w:rFonts w:ascii="Palatino Linotype" w:hAnsi="Palatino Linotype"/>
                <w:i/>
                <w:szCs w:val="24"/>
              </w:rPr>
              <w:t>P</w:t>
            </w:r>
            <w:r w:rsidRPr="009C0CD3">
              <w:rPr>
                <w:rFonts w:ascii="Palatino Linotype" w:hAnsi="Palatino Linotype"/>
                <w:szCs w:val="24"/>
              </w:rPr>
              <w:t xml:space="preserve"> = 0.03). </w:t>
            </w:r>
          </w:p>
          <w:p w:rsidR="00456E23" w:rsidRPr="009C0CD3" w:rsidRDefault="00456E23" w:rsidP="00D675A0">
            <w:pPr>
              <w:autoSpaceDE w:val="0"/>
              <w:autoSpaceDN w:val="0"/>
              <w:adjustRightInd w:val="0"/>
              <w:spacing w:after="0" w:line="360" w:lineRule="auto"/>
              <w:rPr>
                <w:rFonts w:ascii="Palatino Linotype" w:hAnsi="Palatino Linotype"/>
                <w:szCs w:val="24"/>
              </w:rPr>
            </w:pPr>
          </w:p>
          <w:p w:rsidR="00456E23" w:rsidRPr="009C0CD3" w:rsidRDefault="00456E23" w:rsidP="00FD49B3">
            <w:pPr>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 xml:space="preserve">Fidelity with all bundle elements was 70%. </w:t>
            </w:r>
          </w:p>
        </w:tc>
      </w:tr>
      <w:tr w:rsidR="00456E23" w:rsidRPr="009C0CD3" w:rsidTr="00D675A0">
        <w:tc>
          <w:tcPr>
            <w:tcW w:w="1242" w:type="dxa"/>
          </w:tcPr>
          <w:p w:rsidR="00456E23" w:rsidRPr="009C0CD3" w:rsidRDefault="00C14DF7" w:rsidP="00C14DF7">
            <w:pPr>
              <w:spacing w:after="0" w:line="360" w:lineRule="auto"/>
              <w:rPr>
                <w:rFonts w:ascii="Palatino Linotype" w:hAnsi="Palatino Linotype"/>
                <w:szCs w:val="24"/>
              </w:rPr>
            </w:pPr>
            <w:proofErr w:type="spellStart"/>
            <w:r>
              <w:rPr>
                <w:rFonts w:ascii="Palatino Linotype" w:hAnsi="Palatino Linotype"/>
                <w:szCs w:val="24"/>
              </w:rPr>
              <w:lastRenderedPageBreak/>
              <w:t>Duzkaya</w:t>
            </w:r>
            <w:proofErr w:type="spellEnd"/>
            <w:r>
              <w:rPr>
                <w:rFonts w:ascii="Palatino Linotype" w:hAnsi="Palatino Linotype"/>
                <w:szCs w:val="24"/>
              </w:rPr>
              <w:t xml:space="preserve"> et al. [78]</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Controlled before-after study.</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Conducted in Turkey in a paediatric ICU.</w:t>
            </w:r>
          </w:p>
        </w:tc>
        <w:tc>
          <w:tcPr>
            <w:tcW w:w="2127"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750 child patients.</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Inclusion criteria:</w:t>
            </w:r>
          </w:p>
          <w:p w:rsidR="00456E23" w:rsidRPr="009C0CD3" w:rsidRDefault="00456E23" w:rsidP="00D675A0">
            <w:pPr>
              <w:spacing w:after="0" w:line="360" w:lineRule="auto"/>
              <w:rPr>
                <w:rFonts w:ascii="Palatino Linotype" w:hAnsi="Palatino Linotype" w:cs="AdvTT3000f325"/>
                <w:szCs w:val="24"/>
              </w:rPr>
            </w:pPr>
            <w:r w:rsidRPr="009C0CD3">
              <w:rPr>
                <w:rFonts w:ascii="Palatino Linotype" w:hAnsi="Palatino Linotype" w:cs="AdvTT3000f325"/>
                <w:szCs w:val="24"/>
              </w:rPr>
              <w:t>Patients aged between 1 month and 18 years who stayed in the paediatric ICU for over 48 hours and had no symptoms of urinary infection during this time.</w:t>
            </w:r>
          </w:p>
          <w:p w:rsidR="00456E23" w:rsidRPr="009C0CD3" w:rsidRDefault="00456E23" w:rsidP="00D675A0">
            <w:pPr>
              <w:spacing w:after="0" w:line="360" w:lineRule="auto"/>
              <w:rPr>
                <w:rFonts w:ascii="Palatino Linotype" w:hAnsi="Palatino Linotype" w:cs="AdvTT3000f325"/>
                <w:szCs w:val="24"/>
              </w:rPr>
            </w:pPr>
          </w:p>
          <w:p w:rsidR="00456E23" w:rsidRPr="009C0CD3" w:rsidRDefault="00456E23" w:rsidP="00D675A0">
            <w:pPr>
              <w:spacing w:after="0" w:line="360" w:lineRule="auto"/>
              <w:rPr>
                <w:rFonts w:ascii="Palatino Linotype" w:hAnsi="Palatino Linotype" w:cs="AdvTT3000f325"/>
                <w:szCs w:val="24"/>
              </w:rPr>
            </w:pPr>
            <w:r w:rsidRPr="009C0CD3">
              <w:rPr>
                <w:rFonts w:ascii="Palatino Linotype" w:hAnsi="Palatino Linotype" w:cs="AdvTT3000f325"/>
                <w:szCs w:val="24"/>
              </w:rPr>
              <w:t xml:space="preserve">Exclusion criteria: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Patients staying </w:t>
            </w:r>
            <w:r w:rsidRPr="009C0CD3">
              <w:rPr>
                <w:rFonts w:ascii="Palatino Linotype" w:hAnsi="Palatino Linotype"/>
                <w:szCs w:val="24"/>
              </w:rPr>
              <w:lastRenderedPageBreak/>
              <w:t>less than 48 hours, patients with positive urine culture before admission or within 48 hours of stay on paediatric ICU.</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Those delivering the care bundle: 13 nurses.</w:t>
            </w:r>
          </w:p>
        </w:tc>
        <w:tc>
          <w:tcPr>
            <w:tcW w:w="2976"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Intervention (n = 390):</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Catheter-associated urinary tract infections (CAUTI) prevention bundle consisting of five elements (</w:t>
            </w:r>
            <w:r w:rsidRPr="009C0CD3">
              <w:rPr>
                <w:rFonts w:ascii="Palatino Linotype" w:hAnsi="Palatino Linotype" w:cs="AdvTT3000f325"/>
                <w:szCs w:val="24"/>
              </w:rPr>
              <w:t>perform hand washing before and after contact with each</w:t>
            </w:r>
          </w:p>
          <w:p w:rsidR="00456E23" w:rsidRPr="009C0CD3" w:rsidRDefault="00456E23" w:rsidP="00D675A0">
            <w:pPr>
              <w:autoSpaceDE w:val="0"/>
              <w:autoSpaceDN w:val="0"/>
              <w:adjustRightInd w:val="0"/>
              <w:spacing w:after="0" w:line="360" w:lineRule="auto"/>
              <w:rPr>
                <w:rFonts w:ascii="Palatino Linotype" w:hAnsi="Palatino Linotype" w:cs="AdvTT3000f325"/>
                <w:szCs w:val="24"/>
              </w:rPr>
            </w:pPr>
            <w:r w:rsidRPr="009C0CD3">
              <w:rPr>
                <w:rFonts w:ascii="Palatino Linotype" w:hAnsi="Palatino Linotype" w:cs="AdvTT3000f325"/>
                <w:szCs w:val="24"/>
              </w:rPr>
              <w:t xml:space="preserve">patient’s catheter and drainage system, and use sterile gloves when inserting the catheter; </w:t>
            </w:r>
          </w:p>
          <w:p w:rsidR="00456E23" w:rsidRPr="009C0CD3" w:rsidRDefault="00456E23" w:rsidP="00D675A0">
            <w:pPr>
              <w:autoSpaceDE w:val="0"/>
              <w:autoSpaceDN w:val="0"/>
              <w:adjustRightInd w:val="0"/>
              <w:spacing w:after="0" w:line="360" w:lineRule="auto"/>
              <w:rPr>
                <w:rFonts w:ascii="Palatino Linotype" w:hAnsi="Palatino Linotype" w:cs="AdvTT3000f325"/>
                <w:szCs w:val="24"/>
              </w:rPr>
            </w:pPr>
            <w:r w:rsidRPr="009C0CD3">
              <w:rPr>
                <w:rFonts w:ascii="Palatino Linotype" w:hAnsi="Palatino Linotype" w:cs="AdvTT3000f325"/>
                <w:szCs w:val="24"/>
              </w:rPr>
              <w:t xml:space="preserve">for female patients, separate the labia minora and cleanse the </w:t>
            </w:r>
            <w:proofErr w:type="spellStart"/>
            <w:r w:rsidRPr="009C0CD3">
              <w:rPr>
                <w:rFonts w:ascii="Palatino Linotype" w:hAnsi="Palatino Linotype" w:cs="AdvTT3000f325"/>
                <w:szCs w:val="24"/>
              </w:rPr>
              <w:t>vulval</w:t>
            </w:r>
            <w:proofErr w:type="spellEnd"/>
            <w:r w:rsidRPr="009C0CD3">
              <w:rPr>
                <w:rFonts w:ascii="Palatino Linotype" w:hAnsi="Palatino Linotype" w:cs="AdvTT3000f325"/>
                <w:szCs w:val="24"/>
              </w:rPr>
              <w:t xml:space="preserve"> area with </w:t>
            </w:r>
            <w:r w:rsidRPr="009C0CD3">
              <w:rPr>
                <w:rFonts w:ascii="Palatino Linotype" w:hAnsi="Palatino Linotype" w:cs="AdvTT3000f325"/>
                <w:szCs w:val="24"/>
              </w:rPr>
              <w:lastRenderedPageBreak/>
              <w:t xml:space="preserve">sterile water before catheterisation; </w:t>
            </w:r>
          </w:p>
          <w:p w:rsidR="00456E23" w:rsidRPr="009C0CD3" w:rsidRDefault="00456E23" w:rsidP="00D675A0">
            <w:pPr>
              <w:autoSpaceDE w:val="0"/>
              <w:autoSpaceDN w:val="0"/>
              <w:adjustRightInd w:val="0"/>
              <w:spacing w:after="0" w:line="360" w:lineRule="auto"/>
              <w:rPr>
                <w:rFonts w:ascii="Palatino Linotype" w:hAnsi="Palatino Linotype" w:cs="AdvTT3000f325"/>
                <w:szCs w:val="24"/>
              </w:rPr>
            </w:pPr>
            <w:proofErr w:type="gramStart"/>
            <w:r w:rsidRPr="009C0CD3">
              <w:rPr>
                <w:rFonts w:ascii="Palatino Linotype" w:hAnsi="Palatino Linotype" w:cs="AdvTT3000f325"/>
                <w:szCs w:val="24"/>
              </w:rPr>
              <w:t>for</w:t>
            </w:r>
            <w:proofErr w:type="gramEnd"/>
            <w:r w:rsidRPr="009C0CD3">
              <w:rPr>
                <w:rFonts w:ascii="Palatino Linotype" w:hAnsi="Palatino Linotype" w:cs="AdvTT3000f325"/>
                <w:szCs w:val="24"/>
              </w:rPr>
              <w:t xml:space="preserve"> male patients, clean the urethral meatus with sterile water and ensure the foreskin is retracted if present; use a new silicone catheter per insertion with a closed sterile drainage system using a sterile technique; evaluate daily catheter requirement).</w:t>
            </w:r>
          </w:p>
          <w:p w:rsidR="00456E23" w:rsidRPr="009C0CD3" w:rsidRDefault="00456E23" w:rsidP="00D675A0">
            <w:pPr>
              <w:autoSpaceDE w:val="0"/>
              <w:autoSpaceDN w:val="0"/>
              <w:adjustRightInd w:val="0"/>
              <w:spacing w:after="0" w:line="360" w:lineRule="auto"/>
              <w:rPr>
                <w:rFonts w:ascii="Palatino Linotype" w:hAnsi="Palatino Linotype" w:cs="AdvTT3000f325"/>
                <w:szCs w:val="24"/>
              </w:rPr>
            </w:pPr>
          </w:p>
          <w:p w:rsidR="00456E23" w:rsidRPr="009C0CD3" w:rsidRDefault="00456E23" w:rsidP="00D675A0">
            <w:pPr>
              <w:autoSpaceDE w:val="0"/>
              <w:autoSpaceDN w:val="0"/>
              <w:adjustRightInd w:val="0"/>
              <w:spacing w:after="0" w:line="360" w:lineRule="auto"/>
              <w:rPr>
                <w:rFonts w:ascii="Palatino Linotype" w:hAnsi="Palatino Linotype" w:cs="AdvTT3000f325"/>
                <w:szCs w:val="24"/>
              </w:rPr>
            </w:pPr>
            <w:r w:rsidRPr="009C0CD3">
              <w:rPr>
                <w:rFonts w:ascii="Palatino Linotype" w:hAnsi="Palatino Linotype" w:cs="AdvTT3000f325"/>
                <w:szCs w:val="24"/>
              </w:rPr>
              <w:t>Comparator (n = 360):</w:t>
            </w:r>
          </w:p>
          <w:p w:rsidR="00456E23" w:rsidRPr="009C0CD3" w:rsidRDefault="00456E23" w:rsidP="00D675A0">
            <w:pPr>
              <w:autoSpaceDE w:val="0"/>
              <w:autoSpaceDN w:val="0"/>
              <w:adjustRightInd w:val="0"/>
              <w:spacing w:after="0" w:line="360" w:lineRule="auto"/>
              <w:rPr>
                <w:rFonts w:ascii="Palatino Linotype" w:hAnsi="Palatino Linotype" w:cs="AdvTT3000f325"/>
                <w:szCs w:val="24"/>
              </w:rPr>
            </w:pPr>
            <w:r w:rsidRPr="009C0CD3">
              <w:rPr>
                <w:rFonts w:ascii="Palatino Linotype" w:hAnsi="Palatino Linotype" w:cs="AdvTT3000f325"/>
                <w:szCs w:val="24"/>
              </w:rPr>
              <w:t xml:space="preserve">Usual care. </w:t>
            </w:r>
          </w:p>
          <w:p w:rsidR="00456E23" w:rsidRPr="009C0CD3" w:rsidRDefault="00456E23" w:rsidP="00D675A0">
            <w:pPr>
              <w:autoSpaceDE w:val="0"/>
              <w:autoSpaceDN w:val="0"/>
              <w:adjustRightInd w:val="0"/>
              <w:spacing w:after="0" w:line="360" w:lineRule="auto"/>
              <w:rPr>
                <w:rFonts w:ascii="Palatino Linotype" w:hAnsi="Palatino Linotype" w:cs="AdvTT3000f325"/>
                <w:szCs w:val="24"/>
              </w:rPr>
            </w:pPr>
          </w:p>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cs="AdvTT3000f325"/>
                <w:szCs w:val="24"/>
              </w:rPr>
              <w:t xml:space="preserve">Behaviour change techniques employed included instruction on how to perform the </w:t>
            </w:r>
            <w:r w:rsidRPr="009C0CD3">
              <w:rPr>
                <w:rFonts w:ascii="Palatino Linotype" w:hAnsi="Palatino Linotype" w:cs="AdvTT3000f325"/>
                <w:szCs w:val="24"/>
              </w:rPr>
              <w:lastRenderedPageBreak/>
              <w:t>behaviour, demonstration of the behaviour, feedback on outcomes of behaviour.</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Study duration: 24 months. </w:t>
            </w:r>
          </w:p>
        </w:tc>
        <w:tc>
          <w:tcPr>
            <w:tcW w:w="2268" w:type="dxa"/>
          </w:tcPr>
          <w:p w:rsidR="00456E23" w:rsidRPr="009C0CD3" w:rsidRDefault="00456E23" w:rsidP="00D675A0">
            <w:pPr>
              <w:spacing w:after="0" w:line="360" w:lineRule="auto"/>
              <w:rPr>
                <w:rFonts w:ascii="Palatino Linotype" w:hAnsi="Palatino Linotype" w:cs="ArnoPro-Regular"/>
                <w:szCs w:val="24"/>
              </w:rPr>
            </w:pPr>
            <w:r w:rsidRPr="009C0CD3">
              <w:rPr>
                <w:rFonts w:ascii="Palatino Linotype" w:hAnsi="Palatino Linotype" w:cs="ArnoPro-Regular"/>
                <w:szCs w:val="24"/>
              </w:rPr>
              <w:lastRenderedPageBreak/>
              <w:t>Primary outcome:</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cs="ArnoPro-Regular"/>
                <w:szCs w:val="24"/>
              </w:rPr>
              <w:t xml:space="preserve">(1) </w:t>
            </w:r>
            <w:r w:rsidRPr="009C0CD3">
              <w:rPr>
                <w:rFonts w:ascii="Palatino Linotype" w:hAnsi="Palatino Linotype"/>
                <w:szCs w:val="24"/>
              </w:rPr>
              <w:t>CAUTI/1000 catheter days.</w:t>
            </w:r>
          </w:p>
          <w:p w:rsidR="00456E23" w:rsidRPr="009C0CD3" w:rsidRDefault="00456E23" w:rsidP="00D675A0">
            <w:pPr>
              <w:spacing w:after="0" w:line="360" w:lineRule="auto"/>
              <w:rPr>
                <w:rFonts w:ascii="Palatino Linotype" w:hAnsi="Palatino Linotype" w:cs="ArnoPro-Regular"/>
                <w:szCs w:val="24"/>
              </w:rPr>
            </w:pPr>
          </w:p>
          <w:p w:rsidR="00456E23" w:rsidRPr="009C0CD3" w:rsidRDefault="00456E23" w:rsidP="00D675A0">
            <w:pPr>
              <w:spacing w:after="0" w:line="360" w:lineRule="auto"/>
              <w:rPr>
                <w:rFonts w:ascii="Palatino Linotype" w:hAnsi="Palatino Linotype" w:cs="ArnoPro-Regular"/>
                <w:szCs w:val="24"/>
              </w:rPr>
            </w:pPr>
            <w:r w:rsidRPr="009C0CD3">
              <w:rPr>
                <w:rFonts w:ascii="Palatino Linotype" w:hAnsi="Palatino Linotype" w:cs="ArnoPro-Regular"/>
                <w:szCs w:val="24"/>
              </w:rPr>
              <w:t>Secondary outcomes: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(1) length of stay;</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(2) mean mechanical ventilation;</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(3) mean catheterisation time;</w:t>
            </w:r>
          </w:p>
          <w:p w:rsidR="00456E23" w:rsidRPr="009C0CD3" w:rsidRDefault="00456E23" w:rsidP="00D675A0">
            <w:pPr>
              <w:spacing w:after="0" w:line="360" w:lineRule="auto"/>
              <w:rPr>
                <w:rFonts w:ascii="Palatino Linotype" w:hAnsi="Palatino Linotype" w:cs="ArnoPro-Regular"/>
                <w:szCs w:val="24"/>
              </w:rPr>
            </w:pPr>
            <w:r w:rsidRPr="009C0CD3">
              <w:rPr>
                <w:rFonts w:ascii="Palatino Linotype" w:hAnsi="Palatino Linotype"/>
                <w:szCs w:val="24"/>
              </w:rPr>
              <w:t xml:space="preserve">(4) </w:t>
            </w:r>
            <w:proofErr w:type="gramStart"/>
            <w:r w:rsidRPr="009C0CD3">
              <w:rPr>
                <w:rFonts w:ascii="Palatino Linotype" w:hAnsi="Palatino Linotype"/>
                <w:szCs w:val="24"/>
              </w:rPr>
              <w:t>mean</w:t>
            </w:r>
            <w:proofErr w:type="gramEnd"/>
            <w:r w:rsidRPr="009C0CD3">
              <w:rPr>
                <w:rFonts w:ascii="Palatino Linotype" w:hAnsi="Palatino Linotype"/>
                <w:szCs w:val="24"/>
              </w:rPr>
              <w:t xml:space="preserve"> catheterisation time in patients with CAUTI.</w:t>
            </w:r>
          </w:p>
        </w:tc>
        <w:tc>
          <w:tcPr>
            <w:tcW w:w="2229"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CAUTI reduced significantly from 6.1/1000 catheter days to 1.8/1000 catheter days (</w:t>
            </w:r>
            <w:r w:rsidRPr="009C0CD3">
              <w:rPr>
                <w:rFonts w:ascii="Palatino Linotype" w:hAnsi="Palatino Linotype"/>
                <w:i/>
                <w:szCs w:val="24"/>
              </w:rPr>
              <w:t>P</w:t>
            </w:r>
            <w:r w:rsidRPr="009C0CD3">
              <w:rPr>
                <w:rFonts w:ascii="Palatino Linotype" w:hAnsi="Palatino Linotype"/>
                <w:szCs w:val="24"/>
              </w:rPr>
              <w:t xml:space="preserve"> = 0.001). CAUTI rate was 6% at baseline compared with 1.5% post-intervention.</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Length of stay reduced from 14 days to 13 days following the introduction of the </w:t>
            </w:r>
            <w:r w:rsidRPr="009C0CD3">
              <w:rPr>
                <w:rFonts w:ascii="Palatino Linotype" w:hAnsi="Palatino Linotype"/>
                <w:szCs w:val="24"/>
              </w:rPr>
              <w:lastRenderedPageBreak/>
              <w:t xml:space="preserve">care bundle.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There were no differences in the mean mechanical ventilation.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The mean catheterisation time reduced from 10 days to 8 days, and the mean catheterisation time in patients with CAUTI reduced from 20 days to 17 days.</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tc>
      </w:tr>
      <w:tr w:rsidR="00456E23" w:rsidRPr="009C0CD3" w:rsidTr="00D675A0">
        <w:tc>
          <w:tcPr>
            <w:tcW w:w="1242" w:type="dxa"/>
          </w:tcPr>
          <w:p w:rsidR="00456E23" w:rsidRPr="009C0CD3" w:rsidRDefault="00C14DF7" w:rsidP="00D675A0">
            <w:pPr>
              <w:spacing w:after="0" w:line="360" w:lineRule="auto"/>
              <w:rPr>
                <w:rFonts w:ascii="Palatino Linotype" w:hAnsi="Palatino Linotype"/>
                <w:szCs w:val="24"/>
              </w:rPr>
            </w:pPr>
            <w:r>
              <w:rPr>
                <w:rFonts w:ascii="Palatino Linotype" w:hAnsi="Palatino Linotype"/>
                <w:szCs w:val="24"/>
              </w:rPr>
              <w:lastRenderedPageBreak/>
              <w:t xml:space="preserve">El </w:t>
            </w:r>
            <w:proofErr w:type="spellStart"/>
            <w:r>
              <w:rPr>
                <w:rFonts w:ascii="Palatino Linotype" w:hAnsi="Palatino Linotype"/>
                <w:szCs w:val="24"/>
              </w:rPr>
              <w:t>Azab</w:t>
            </w:r>
            <w:proofErr w:type="spellEnd"/>
            <w:r>
              <w:rPr>
                <w:rFonts w:ascii="Palatino Linotype" w:hAnsi="Palatino Linotype"/>
                <w:szCs w:val="24"/>
              </w:rPr>
              <w:t xml:space="preserve"> et al. [59]</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Controlled before-after study.</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Undertaken in Saudi Arabia in an ICU.</w:t>
            </w:r>
          </w:p>
        </w:tc>
        <w:tc>
          <w:tcPr>
            <w:tcW w:w="2127"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992 adult patients.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Inclusion criteria: not stated.</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Exclusion criteria: not stated.</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Those involved in delivering the care bundle: multidisciplinary team (ICU nurses, respiratory therapist, clinical </w:t>
            </w:r>
            <w:r w:rsidRPr="009C0CD3">
              <w:rPr>
                <w:rFonts w:ascii="Palatino Linotype" w:hAnsi="Palatino Linotype"/>
                <w:szCs w:val="24"/>
              </w:rPr>
              <w:lastRenderedPageBreak/>
              <w:t>pharmacist, infection control coordinator, quality management department).</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tc>
        <w:tc>
          <w:tcPr>
            <w:tcW w:w="2976"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Intervention (n = 800):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Ventilator care bundle consisting of 4 elements (head of bed 30-45 </w:t>
            </w:r>
            <w:proofErr w:type="gramStart"/>
            <w:r w:rsidRPr="009C0CD3">
              <w:rPr>
                <w:rFonts w:ascii="Times New Roman" w:hAnsi="Times New Roman" w:cs="Times New Roman"/>
                <w:szCs w:val="24"/>
              </w:rPr>
              <w:t>ͦ</w:t>
            </w:r>
            <w:r w:rsidRPr="009C0CD3">
              <w:rPr>
                <w:rFonts w:ascii="Palatino Linotype" w:hAnsi="Palatino Linotype" w:cs="Times New Roman"/>
                <w:szCs w:val="24"/>
              </w:rPr>
              <w:t xml:space="preserve"> </w:t>
            </w:r>
            <w:r w:rsidRPr="009C0CD3">
              <w:rPr>
                <w:rFonts w:ascii="Palatino Linotype" w:hAnsi="Palatino Linotype"/>
                <w:szCs w:val="24"/>
              </w:rPr>
              <w:t>;</w:t>
            </w:r>
            <w:proofErr w:type="gramEnd"/>
            <w:r w:rsidRPr="009C0CD3">
              <w:rPr>
                <w:rFonts w:ascii="Palatino Linotype" w:hAnsi="Palatino Linotype"/>
                <w:szCs w:val="24"/>
              </w:rPr>
              <w:t xml:space="preserve"> daily sedation vacation; peptic ulcer disease prophylaxis; deep vein thrombosis prophylaxis). An additional care element not stated as part of the care bundle was regular oral care with chlorhexidine (every 8 hours).</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Comparator (n = 192):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Usual care.</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Implementation based on the Theory of Planned behaviour as described by </w:t>
            </w:r>
            <w:r w:rsidR="0058691B" w:rsidRPr="0058691B">
              <w:rPr>
                <w:rFonts w:ascii="Palatino Linotype" w:hAnsi="Palatino Linotype"/>
                <w:szCs w:val="24"/>
              </w:rPr>
              <w:t xml:space="preserve">O’Keefe-McCarthy et al. </w:t>
            </w:r>
            <w:bookmarkStart w:id="0" w:name="_GoBack"/>
            <w:r w:rsidR="00773487">
              <w:rPr>
                <w:rFonts w:ascii="Palatino Linotype" w:hAnsi="Palatino Linotype"/>
                <w:szCs w:val="24"/>
              </w:rPr>
              <w:t>[106</w:t>
            </w:r>
            <w:bookmarkEnd w:id="0"/>
            <w:r w:rsidR="0058691B">
              <w:rPr>
                <w:rFonts w:ascii="Palatino Linotype" w:hAnsi="Palatino Linotype"/>
                <w:szCs w:val="24"/>
              </w:rPr>
              <w:t>]</w:t>
            </w:r>
            <w:r w:rsidRPr="009C0CD3">
              <w:rPr>
                <w:rFonts w:ascii="Palatino Linotype" w:hAnsi="Palatino Linotype"/>
                <w:szCs w:val="24"/>
              </w:rPr>
              <w:t xml:space="preserv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Behaviour change techniques: monitoring of behaviours by others with feedback; self-monitoring of behaviour; instruction on how to perform behaviour.</w:t>
            </w:r>
          </w:p>
          <w:p w:rsidR="00456E23" w:rsidRPr="009C0CD3" w:rsidRDefault="00456E23" w:rsidP="00D675A0">
            <w:pPr>
              <w:spacing w:after="0" w:line="360" w:lineRule="auto"/>
              <w:rPr>
                <w:rFonts w:ascii="Palatino Linotype" w:hAnsi="Palatino Linotype"/>
                <w:szCs w:val="24"/>
              </w:rPr>
            </w:pPr>
          </w:p>
          <w:p w:rsidR="00456E23" w:rsidRPr="009C0CD3" w:rsidRDefault="00456E23" w:rsidP="00E2571C">
            <w:pPr>
              <w:spacing w:after="0" w:line="360" w:lineRule="auto"/>
              <w:rPr>
                <w:rFonts w:ascii="Palatino Linotype" w:hAnsi="Palatino Linotype"/>
                <w:szCs w:val="24"/>
              </w:rPr>
            </w:pPr>
            <w:r w:rsidRPr="009C0CD3">
              <w:rPr>
                <w:rFonts w:ascii="Palatino Linotype" w:hAnsi="Palatino Linotype"/>
                <w:szCs w:val="24"/>
              </w:rPr>
              <w:t xml:space="preserve">Study duration: </w:t>
            </w:r>
            <w:r w:rsidR="00E2571C">
              <w:rPr>
                <w:rFonts w:ascii="Palatino Linotype" w:hAnsi="Palatino Linotype"/>
                <w:szCs w:val="24"/>
              </w:rPr>
              <w:t>2 years</w:t>
            </w:r>
            <w:r w:rsidRPr="009C0CD3">
              <w:rPr>
                <w:rFonts w:ascii="Palatino Linotype" w:hAnsi="Palatino Linotype"/>
                <w:szCs w:val="24"/>
              </w:rPr>
              <w:t xml:space="preserve">. </w:t>
            </w:r>
          </w:p>
        </w:tc>
        <w:tc>
          <w:tcPr>
            <w:tcW w:w="2268"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Primary outcomes: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(1) VAP (cases per 1000 ventilator days);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(2) </w:t>
            </w:r>
            <w:proofErr w:type="gramStart"/>
            <w:r w:rsidRPr="009C0CD3">
              <w:rPr>
                <w:rFonts w:ascii="Palatino Linotype" w:hAnsi="Palatino Linotype"/>
                <w:szCs w:val="24"/>
              </w:rPr>
              <w:t>fidelity</w:t>
            </w:r>
            <w:proofErr w:type="gramEnd"/>
            <w:r w:rsidRPr="009C0CD3">
              <w:rPr>
                <w:rFonts w:ascii="Palatino Linotype" w:hAnsi="Palatino Linotype"/>
                <w:szCs w:val="24"/>
              </w:rPr>
              <w:t xml:space="preserve"> with the care bundle.</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Secondary outcomes: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(1) mortality;</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(2) </w:t>
            </w:r>
            <w:proofErr w:type="gramStart"/>
            <w:r w:rsidRPr="009C0CD3">
              <w:rPr>
                <w:rFonts w:ascii="Palatino Linotype" w:hAnsi="Palatino Linotype"/>
                <w:szCs w:val="24"/>
              </w:rPr>
              <w:t>length</w:t>
            </w:r>
            <w:proofErr w:type="gramEnd"/>
            <w:r w:rsidRPr="009C0CD3">
              <w:rPr>
                <w:rFonts w:ascii="Palatino Linotype" w:hAnsi="Palatino Linotype"/>
                <w:szCs w:val="24"/>
              </w:rPr>
              <w:t xml:space="preserve"> of stay.</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tc>
        <w:tc>
          <w:tcPr>
            <w:tcW w:w="2229" w:type="dxa"/>
          </w:tcPr>
          <w:p w:rsidR="00456E23" w:rsidRPr="009C0CD3" w:rsidRDefault="00456E23" w:rsidP="00D675A0">
            <w:pPr>
              <w:autoSpaceDE w:val="0"/>
              <w:autoSpaceDN w:val="0"/>
              <w:adjustRightInd w:val="0"/>
              <w:spacing w:after="0" w:line="360" w:lineRule="auto"/>
              <w:rPr>
                <w:rFonts w:ascii="Palatino Linotype" w:hAnsi="Palatino Linotype" w:cs="AdvTimes"/>
                <w:color w:val="000000"/>
                <w:szCs w:val="24"/>
              </w:rPr>
            </w:pPr>
            <w:r w:rsidRPr="009C0CD3">
              <w:rPr>
                <w:rFonts w:ascii="Palatino Linotype" w:hAnsi="Palatino Linotype" w:cs="AdvTimes"/>
                <w:color w:val="000000"/>
                <w:szCs w:val="24"/>
              </w:rPr>
              <w:t xml:space="preserve">VAP rate reduced by </w:t>
            </w:r>
            <w:r w:rsidRPr="00A86061">
              <w:rPr>
                <w:rFonts w:ascii="Palatino Linotype" w:hAnsi="Palatino Linotype" w:cs="AdvTimes"/>
                <w:color w:val="000000"/>
                <w:szCs w:val="24"/>
              </w:rPr>
              <w:t>65.4% (from 16.2 to 5.</w:t>
            </w:r>
            <w:r w:rsidR="00A86061" w:rsidRPr="00A86061">
              <w:rPr>
                <w:rFonts w:ascii="Palatino Linotype" w:hAnsi="Palatino Linotype" w:cs="AdvTimes"/>
                <w:color w:val="000000"/>
                <w:szCs w:val="24"/>
              </w:rPr>
              <w:t>5</w:t>
            </w:r>
            <w:r w:rsidRPr="00A86061">
              <w:rPr>
                <w:rFonts w:ascii="Palatino Linotype" w:hAnsi="Palatino Linotype" w:cs="AdvTimes"/>
                <w:color w:val="000000"/>
                <w:szCs w:val="24"/>
              </w:rPr>
              <w:t xml:space="preserve"> patient</w:t>
            </w:r>
            <w:r w:rsidRPr="009C0CD3">
              <w:rPr>
                <w:rFonts w:ascii="Palatino Linotype" w:hAnsi="Palatino Linotype" w:cs="AdvTimes"/>
                <w:color w:val="000000"/>
                <w:szCs w:val="24"/>
              </w:rPr>
              <w:t xml:space="preserve">/1000 ventilator day). </w:t>
            </w:r>
          </w:p>
          <w:p w:rsidR="00456E23" w:rsidRPr="009C0CD3" w:rsidRDefault="00456E23" w:rsidP="00D675A0">
            <w:pPr>
              <w:autoSpaceDE w:val="0"/>
              <w:autoSpaceDN w:val="0"/>
              <w:adjustRightInd w:val="0"/>
              <w:spacing w:after="0" w:line="360" w:lineRule="auto"/>
              <w:rPr>
                <w:rFonts w:ascii="Palatino Linotype" w:hAnsi="Palatino Linotype" w:cs="AdvTimes"/>
                <w:color w:val="000000"/>
                <w:szCs w:val="24"/>
              </w:rPr>
            </w:pPr>
          </w:p>
          <w:p w:rsidR="00456E23" w:rsidRPr="009C0CD3" w:rsidRDefault="00456E23" w:rsidP="00D675A0">
            <w:pPr>
              <w:autoSpaceDE w:val="0"/>
              <w:autoSpaceDN w:val="0"/>
              <w:adjustRightInd w:val="0"/>
              <w:spacing w:after="0" w:line="360" w:lineRule="auto"/>
              <w:rPr>
                <w:rFonts w:ascii="Palatino Linotype" w:hAnsi="Palatino Linotype" w:cs="AdvTimes"/>
                <w:color w:val="000000"/>
                <w:szCs w:val="24"/>
              </w:rPr>
            </w:pPr>
            <w:r w:rsidRPr="009C0CD3">
              <w:rPr>
                <w:rFonts w:ascii="Palatino Linotype" w:hAnsi="Palatino Linotype"/>
                <w:szCs w:val="24"/>
              </w:rPr>
              <w:t>Fidelity with the care bundle</w:t>
            </w:r>
            <w:r w:rsidRPr="009C0CD3">
              <w:rPr>
                <w:rFonts w:ascii="Palatino Linotype" w:hAnsi="Palatino Linotype" w:cs="AdvTimes"/>
                <w:color w:val="000000"/>
                <w:szCs w:val="24"/>
              </w:rPr>
              <w:t xml:space="preserve"> reached 100%</w:t>
            </w:r>
          </w:p>
          <w:p w:rsidR="00456E23" w:rsidRPr="009C0CD3" w:rsidRDefault="00456E23" w:rsidP="00D675A0">
            <w:pPr>
              <w:autoSpaceDE w:val="0"/>
              <w:autoSpaceDN w:val="0"/>
              <w:adjustRightInd w:val="0"/>
              <w:spacing w:after="0" w:line="360" w:lineRule="auto"/>
              <w:rPr>
                <w:rFonts w:ascii="Palatino Linotype" w:hAnsi="Palatino Linotype" w:cs="AdvTimes"/>
                <w:color w:val="000000"/>
                <w:szCs w:val="24"/>
              </w:rPr>
            </w:pPr>
          </w:p>
          <w:p w:rsidR="00456E23" w:rsidRPr="009C0CD3" w:rsidRDefault="00456E23" w:rsidP="00D675A0">
            <w:pPr>
              <w:autoSpaceDE w:val="0"/>
              <w:autoSpaceDN w:val="0"/>
              <w:adjustRightInd w:val="0"/>
              <w:spacing w:after="0" w:line="360" w:lineRule="auto"/>
              <w:rPr>
                <w:rFonts w:ascii="Palatino Linotype" w:hAnsi="Palatino Linotype" w:cs="AdvTimes"/>
                <w:color w:val="000000"/>
                <w:szCs w:val="24"/>
              </w:rPr>
            </w:pPr>
            <w:r w:rsidRPr="009C0CD3">
              <w:rPr>
                <w:rFonts w:ascii="Palatino Linotype" w:hAnsi="Palatino Linotype" w:cs="AdvTimes"/>
                <w:color w:val="000000"/>
                <w:szCs w:val="24"/>
              </w:rPr>
              <w:t>Mortality rates reduced from 23.4% to 19.1% (</w:t>
            </w:r>
            <w:r w:rsidRPr="009C0CD3">
              <w:rPr>
                <w:rFonts w:ascii="Palatino Linotype" w:hAnsi="Palatino Linotype" w:cs="AdvTimes"/>
                <w:i/>
                <w:color w:val="000000"/>
                <w:szCs w:val="24"/>
              </w:rPr>
              <w:t>P</w:t>
            </w:r>
            <w:r w:rsidRPr="009C0CD3">
              <w:rPr>
                <w:rFonts w:ascii="Palatino Linotype" w:hAnsi="Palatino Linotype" w:cs="AdvTimes"/>
                <w:color w:val="000000"/>
                <w:szCs w:val="24"/>
              </w:rPr>
              <w:t xml:space="preserve"> = 0.024).</w:t>
            </w:r>
          </w:p>
          <w:p w:rsidR="00456E23" w:rsidRPr="009C0CD3" w:rsidRDefault="00456E23" w:rsidP="00D675A0">
            <w:pPr>
              <w:autoSpaceDE w:val="0"/>
              <w:autoSpaceDN w:val="0"/>
              <w:adjustRightInd w:val="0"/>
              <w:spacing w:after="0" w:line="360" w:lineRule="auto"/>
              <w:rPr>
                <w:rFonts w:ascii="Palatino Linotype" w:hAnsi="Palatino Linotype" w:cs="AdvTimes"/>
                <w:color w:val="000000"/>
                <w:szCs w:val="24"/>
              </w:rPr>
            </w:pPr>
          </w:p>
          <w:p w:rsidR="00456E23" w:rsidRPr="009C0CD3" w:rsidRDefault="00456E23" w:rsidP="00D675A0">
            <w:pPr>
              <w:autoSpaceDE w:val="0"/>
              <w:autoSpaceDN w:val="0"/>
              <w:adjustRightInd w:val="0"/>
              <w:spacing w:after="0" w:line="360" w:lineRule="auto"/>
              <w:rPr>
                <w:rFonts w:ascii="Palatino Linotype" w:hAnsi="Palatino Linotype" w:cs="AdvTimes"/>
                <w:color w:val="000000"/>
                <w:szCs w:val="24"/>
              </w:rPr>
            </w:pPr>
            <w:r w:rsidRPr="009C0CD3">
              <w:rPr>
                <w:rFonts w:ascii="Palatino Linotype" w:hAnsi="Palatino Linotype" w:cs="AdvTimes"/>
                <w:color w:val="000000"/>
                <w:szCs w:val="24"/>
              </w:rPr>
              <w:t xml:space="preserve">Length of stay reduced </w:t>
            </w:r>
            <w:r w:rsidRPr="00A86061">
              <w:rPr>
                <w:rFonts w:ascii="Palatino Linotype" w:hAnsi="Palatino Linotype" w:cs="AdvTimes"/>
                <w:color w:val="000000"/>
                <w:szCs w:val="24"/>
              </w:rPr>
              <w:t xml:space="preserve">from </w:t>
            </w:r>
            <w:r w:rsidR="00A86061" w:rsidRPr="00A86061">
              <w:rPr>
                <w:rFonts w:ascii="Palatino Linotype" w:hAnsi="Palatino Linotype" w:cs="AdvTimes"/>
                <w:color w:val="000000"/>
                <w:szCs w:val="24"/>
              </w:rPr>
              <w:t xml:space="preserve">9.7 </w:t>
            </w:r>
            <w:r w:rsidR="00A86061" w:rsidRPr="00A86061">
              <w:rPr>
                <w:rFonts w:ascii="Palatino Linotype" w:hAnsi="Palatino Linotype" w:cs="AdvTimes"/>
                <w:color w:val="000000"/>
                <w:szCs w:val="24"/>
              </w:rPr>
              <w:lastRenderedPageBreak/>
              <w:t>days to 6.5</w:t>
            </w:r>
            <w:r w:rsidRPr="00A86061">
              <w:rPr>
                <w:rFonts w:ascii="Palatino Linotype" w:hAnsi="Palatino Linotype" w:cs="AdvTimes"/>
                <w:color w:val="000000"/>
                <w:szCs w:val="24"/>
              </w:rPr>
              <w:t xml:space="preserve"> days</w:t>
            </w:r>
            <w:r w:rsidRPr="009C0CD3">
              <w:rPr>
                <w:rFonts w:ascii="Palatino Linotype" w:hAnsi="Palatino Linotype" w:cs="AdvTimes"/>
                <w:color w:val="000000"/>
                <w:szCs w:val="24"/>
              </w:rPr>
              <w:t xml:space="preserve"> (</w:t>
            </w:r>
            <w:r w:rsidRPr="009C0CD3">
              <w:rPr>
                <w:rFonts w:ascii="Palatino Linotype" w:hAnsi="Palatino Linotype" w:cs="AdvTimes"/>
                <w:i/>
                <w:color w:val="000000"/>
                <w:szCs w:val="24"/>
              </w:rPr>
              <w:t>P</w:t>
            </w:r>
            <w:r w:rsidRPr="009C0CD3">
              <w:rPr>
                <w:rFonts w:ascii="Palatino Linotype" w:hAnsi="Palatino Linotype" w:cs="AdvTimes"/>
                <w:color w:val="000000"/>
                <w:szCs w:val="24"/>
              </w:rPr>
              <w:t xml:space="preserve"> &lt; 0.001).</w:t>
            </w:r>
          </w:p>
          <w:p w:rsidR="00456E23" w:rsidRPr="009C0CD3" w:rsidRDefault="00456E23" w:rsidP="00D675A0">
            <w:pPr>
              <w:autoSpaceDE w:val="0"/>
              <w:autoSpaceDN w:val="0"/>
              <w:adjustRightInd w:val="0"/>
              <w:spacing w:after="0" w:line="360" w:lineRule="auto"/>
              <w:rPr>
                <w:rFonts w:ascii="Palatino Linotype" w:hAnsi="Palatino Linotype" w:cs="AdvTimes"/>
                <w:color w:val="000000"/>
                <w:szCs w:val="24"/>
              </w:rPr>
            </w:pPr>
            <w:r w:rsidRPr="009C0CD3">
              <w:rPr>
                <w:rFonts w:ascii="Palatino Linotype" w:hAnsi="Palatino Linotype" w:cs="AdvTimes"/>
                <w:color w:val="000000"/>
                <w:szCs w:val="24"/>
              </w:rPr>
              <w:t xml:space="preserve"> </w:t>
            </w:r>
          </w:p>
          <w:p w:rsidR="00456E23" w:rsidRPr="009C0CD3" w:rsidRDefault="00456E23" w:rsidP="00D675A0">
            <w:pPr>
              <w:spacing w:after="0" w:line="360" w:lineRule="auto"/>
              <w:rPr>
                <w:rFonts w:ascii="Palatino Linotype" w:hAnsi="Palatino Linotype"/>
                <w:szCs w:val="24"/>
              </w:rPr>
            </w:pPr>
          </w:p>
        </w:tc>
      </w:tr>
      <w:tr w:rsidR="00456E23" w:rsidRPr="009C0CD3" w:rsidTr="00D675A0">
        <w:tc>
          <w:tcPr>
            <w:tcW w:w="1242" w:type="dxa"/>
          </w:tcPr>
          <w:p w:rsidR="00456E23" w:rsidRPr="009C0CD3" w:rsidRDefault="00C14DF7" w:rsidP="00D675A0">
            <w:pPr>
              <w:spacing w:after="0" w:line="360" w:lineRule="auto"/>
              <w:rPr>
                <w:rFonts w:ascii="Palatino Linotype" w:hAnsi="Palatino Linotype"/>
                <w:szCs w:val="24"/>
              </w:rPr>
            </w:pPr>
            <w:proofErr w:type="spellStart"/>
            <w:r>
              <w:rPr>
                <w:rFonts w:ascii="Palatino Linotype" w:hAnsi="Palatino Linotype"/>
                <w:szCs w:val="24"/>
              </w:rPr>
              <w:lastRenderedPageBreak/>
              <w:t>Eom</w:t>
            </w:r>
            <w:proofErr w:type="spellEnd"/>
            <w:r>
              <w:rPr>
                <w:rFonts w:ascii="Palatino Linotype" w:hAnsi="Palatino Linotype"/>
                <w:szCs w:val="24"/>
              </w:rPr>
              <w:t xml:space="preserve"> et al. [61]</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Controlled before-after study.</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Undertaken in Korea in adult ICUs in 6 hospitals.</w:t>
            </w:r>
          </w:p>
        </w:tc>
        <w:tc>
          <w:tcPr>
            <w:tcW w:w="2127"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Sample size, and inclusion and exclusion criteria were not stated.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Those delivering the care bundle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(N = 324):</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Doctors (n = 23), nurses (318).</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tc>
        <w:tc>
          <w:tcPr>
            <w:tcW w:w="2976"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Intervention: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Ventilator-associated pneumonia care bundle consisting of 4 elements (head of bed elevation </w:t>
            </w:r>
            <w:r w:rsidRPr="009C0CD3">
              <w:rPr>
                <w:rFonts w:ascii="Palatino Linotype" w:hAnsi="Palatino Linotype"/>
                <w:szCs w:val="24"/>
              </w:rPr>
              <w:lastRenderedPageBreak/>
              <w:t>check 4hourly; peptic ulcer disease prophylaxis daily; deep vein thrombosis daily; oral decontamination with chlorhexidine 0.12% 8</w:t>
            </w:r>
            <w:r w:rsidR="00FB4F5E">
              <w:rPr>
                <w:rFonts w:ascii="Palatino Linotype" w:hAnsi="Palatino Linotype"/>
                <w:szCs w:val="24"/>
              </w:rPr>
              <w:t xml:space="preserve"> </w:t>
            </w:r>
            <w:r w:rsidRPr="009C0CD3">
              <w:rPr>
                <w:rFonts w:ascii="Palatino Linotype" w:hAnsi="Palatino Linotype"/>
                <w:szCs w:val="24"/>
              </w:rPr>
              <w:t xml:space="preserve">hourly) with an optional fifth element (continuous aspiration of subglottic secretions). </w:t>
            </w:r>
          </w:p>
          <w:p w:rsidR="00456E23" w:rsidRPr="009C0CD3" w:rsidRDefault="00456E23" w:rsidP="00D675A0">
            <w:pPr>
              <w:spacing w:after="0" w:line="360" w:lineRule="auto"/>
              <w:ind w:firstLine="720"/>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Comparator: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Usual care.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Behaviour change techniques: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Instruction on how to perform behaviour; self-monitoring of behaviour; monitoring of behaviours by others with feedback; </w:t>
            </w:r>
            <w:r w:rsidRPr="009C0CD3">
              <w:rPr>
                <w:rFonts w:ascii="Palatino Linotype" w:hAnsi="Palatino Linotype"/>
                <w:szCs w:val="24"/>
              </w:rPr>
              <w:lastRenderedPageBreak/>
              <w:t>practical social support; identification of self as role model.</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Study duration: 12 months. </w:t>
            </w:r>
          </w:p>
        </w:tc>
        <w:tc>
          <w:tcPr>
            <w:tcW w:w="2268"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Primary outcome: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(1) (VAP/1000 ventilator days.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Secondary outcome: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(1) </w:t>
            </w:r>
            <w:proofErr w:type="gramStart"/>
            <w:r w:rsidRPr="009C0CD3">
              <w:rPr>
                <w:rFonts w:ascii="Palatino Linotype" w:hAnsi="Palatino Linotype"/>
                <w:szCs w:val="24"/>
              </w:rPr>
              <w:t>fidelity</w:t>
            </w:r>
            <w:proofErr w:type="gramEnd"/>
            <w:r w:rsidRPr="009C0CD3">
              <w:rPr>
                <w:rFonts w:ascii="Palatino Linotype" w:hAnsi="Palatino Linotype"/>
                <w:szCs w:val="24"/>
              </w:rPr>
              <w:t xml:space="preserve"> with the care bundle.</w:t>
            </w:r>
          </w:p>
        </w:tc>
        <w:tc>
          <w:tcPr>
            <w:tcW w:w="2229" w:type="dxa"/>
          </w:tcPr>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lastRenderedPageBreak/>
              <w:t>Incidences of VAP reduced from 4.1 (57 cases) to 1.16 (7 cases).</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lastRenderedPageBreak/>
              <w:t xml:space="preserve">Overall fidelity with the care bundle increased from 41.1% to 71.8%. Fidelity with each element increased, except for peptic ulcer disease prophylaxis which decreased by 2%.  </w:t>
            </w:r>
          </w:p>
          <w:p w:rsidR="00456E23" w:rsidRPr="009C0CD3" w:rsidRDefault="00456E23" w:rsidP="00D675A0">
            <w:pPr>
              <w:spacing w:after="0" w:line="360" w:lineRule="auto"/>
              <w:rPr>
                <w:rFonts w:ascii="Palatino Linotype" w:hAnsi="Palatino Linotype"/>
                <w:szCs w:val="24"/>
              </w:rPr>
            </w:pPr>
          </w:p>
        </w:tc>
      </w:tr>
      <w:tr w:rsidR="00456E23" w:rsidRPr="009C0CD3" w:rsidTr="00D675A0">
        <w:tc>
          <w:tcPr>
            <w:tcW w:w="1242"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Hakko et al. </w:t>
            </w:r>
            <w:r w:rsidR="00C14DF7">
              <w:rPr>
                <w:rFonts w:ascii="Palatino Linotype" w:hAnsi="Palatino Linotype"/>
                <w:szCs w:val="24"/>
              </w:rPr>
              <w:t>[62]</w:t>
            </w:r>
          </w:p>
          <w:p w:rsidR="00456E23" w:rsidRPr="009C0CD3" w:rsidRDefault="00456E23" w:rsidP="00D675A0">
            <w:pPr>
              <w:spacing w:after="0" w:line="360" w:lineRule="auto"/>
              <w:rPr>
                <w:rFonts w:ascii="Palatino Linotype" w:hAnsi="Palatino Linotype"/>
                <w:szCs w:val="24"/>
              </w:rPr>
            </w:pP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Controlled before-after study.</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Conducted in Turkey in a medical/surgical ICU.</w:t>
            </w:r>
          </w:p>
        </w:tc>
        <w:tc>
          <w:tcPr>
            <w:tcW w:w="2127"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Total sample size is unclear.</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Inclusion criteria: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Patients admitted to ICU requiring central venous catheter.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Exclusion criteria: unclear.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Those involved in delivering the care bundle: head </w:t>
            </w:r>
            <w:r w:rsidRPr="009C0CD3">
              <w:rPr>
                <w:rFonts w:ascii="Palatino Linotype" w:hAnsi="Palatino Linotype"/>
                <w:szCs w:val="24"/>
              </w:rPr>
              <w:lastRenderedPageBreak/>
              <w:t xml:space="preserve">physician of the ICU, infectious disease physician, nurse manager of the unit, infection control nurse, physicians, nurses, technicians. </w:t>
            </w:r>
          </w:p>
        </w:tc>
        <w:tc>
          <w:tcPr>
            <w:tcW w:w="2976"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Intervention (n = 725):</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Central line care bundle consisting of 4 elements (removal of all lines placed in the emergency room/in another hospital within 24 hours; use of aseptic technique, hand hygiene, and maximum barrier precautions; use of a dedicated lumen for total parenteral nutrition; total parenteral nutrition infusion sets changed in 24 hours). Had an addition 5 </w:t>
            </w:r>
            <w:r w:rsidRPr="009C0CD3">
              <w:rPr>
                <w:rFonts w:ascii="Palatino Linotype" w:hAnsi="Palatino Linotype"/>
                <w:szCs w:val="24"/>
              </w:rPr>
              <w:lastRenderedPageBreak/>
              <w:t xml:space="preserve">infection control precautions which were not part of the care bundle but were also implemented.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Comparator (n = unclear).</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Behaviour change techniques: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Instruction on how to perform behaviour; self-monitoring of behaviour; monitoring of behaviours by others with feedback; feedback on outcomes of behaviour; prompts/cues; practical social support.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Study duration: 4 years. </w:t>
            </w:r>
          </w:p>
        </w:tc>
        <w:tc>
          <w:tcPr>
            <w:tcW w:w="2268"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Primary outcome:</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(1) Central line-associated bloodstream infection (CLABSI) rates/1,000 catheter days.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Secondary outcome: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(1) Fidelity with the care bundle. </w:t>
            </w:r>
          </w:p>
        </w:tc>
        <w:tc>
          <w:tcPr>
            <w:tcW w:w="2229" w:type="dxa"/>
          </w:tcPr>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 xml:space="preserve">CLABSI/1,000 catheter days reduced from 22.9 to 0 following the introduction of the care bundle. </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 xml:space="preserve">Fidelity with the care bundle was maintained at 100% in the post-intervention phase. </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p>
          <w:p w:rsidR="00456E23" w:rsidRPr="009C0CD3" w:rsidRDefault="00456E23" w:rsidP="00D675A0">
            <w:pPr>
              <w:autoSpaceDE w:val="0"/>
              <w:autoSpaceDN w:val="0"/>
              <w:adjustRightInd w:val="0"/>
              <w:spacing w:after="0" w:line="360" w:lineRule="auto"/>
              <w:rPr>
                <w:rFonts w:ascii="Palatino Linotype" w:hAnsi="Palatino Linotype" w:cs="ArnoPro-LightDisplay"/>
                <w:szCs w:val="24"/>
              </w:rPr>
            </w:pPr>
            <w:r w:rsidRPr="009C0CD3">
              <w:rPr>
                <w:rFonts w:ascii="Palatino Linotype" w:hAnsi="Palatino Linotype" w:cs="ArnoPro-LightDisplay"/>
                <w:szCs w:val="24"/>
              </w:rPr>
              <w:t xml:space="preserve">There was a strong negative correlation </w:t>
            </w:r>
            <w:r w:rsidRPr="009C0CD3">
              <w:rPr>
                <w:rFonts w:ascii="Palatino Linotype" w:hAnsi="Palatino Linotype" w:cs="ArnoPro-LightDisplay"/>
                <w:szCs w:val="24"/>
              </w:rPr>
              <w:lastRenderedPageBreak/>
              <w:t>between f</w:t>
            </w:r>
            <w:r w:rsidRPr="009C0CD3">
              <w:rPr>
                <w:rFonts w:ascii="Palatino Linotype" w:hAnsi="Palatino Linotype"/>
                <w:szCs w:val="24"/>
              </w:rPr>
              <w:t>idelity with the care bundle</w:t>
            </w:r>
            <w:r w:rsidRPr="009C0CD3">
              <w:rPr>
                <w:rFonts w:ascii="Palatino Linotype" w:hAnsi="Palatino Linotype" w:cs="ArnoPro-LightDisplay"/>
                <w:szCs w:val="24"/>
              </w:rPr>
              <w:t xml:space="preserve"> and CLABSI rates </w:t>
            </w:r>
          </w:p>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cs="ArnoPro-LightDisplay"/>
                <w:szCs w:val="24"/>
              </w:rPr>
              <w:t>(</w:t>
            </w:r>
            <w:r w:rsidRPr="009C0CD3">
              <w:rPr>
                <w:rFonts w:ascii="Palatino Linotype" w:hAnsi="Palatino Linotype" w:cs="ArnoPro-LightItalicDisplay"/>
                <w:i/>
                <w:iCs/>
                <w:szCs w:val="24"/>
              </w:rPr>
              <w:t xml:space="preserve">P </w:t>
            </w:r>
            <w:r w:rsidRPr="009C0CD3">
              <w:rPr>
                <w:rFonts w:ascii="Palatino Linotype" w:hAnsi="Palatino Linotype" w:cs="ArnoPro-LightDisplay"/>
                <w:szCs w:val="24"/>
              </w:rPr>
              <w:t>&lt; 0.001).</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p>
        </w:tc>
      </w:tr>
      <w:tr w:rsidR="00456E23" w:rsidRPr="009C0CD3" w:rsidTr="00D675A0">
        <w:tc>
          <w:tcPr>
            <w:tcW w:w="1242" w:type="dxa"/>
          </w:tcPr>
          <w:p w:rsidR="00456E23" w:rsidRPr="009C0CD3" w:rsidRDefault="00C14DF7" w:rsidP="00D675A0">
            <w:pPr>
              <w:spacing w:after="0" w:line="360" w:lineRule="auto"/>
              <w:rPr>
                <w:rFonts w:ascii="Palatino Linotype" w:hAnsi="Palatino Linotype"/>
                <w:szCs w:val="24"/>
              </w:rPr>
            </w:pPr>
            <w:r>
              <w:rPr>
                <w:rFonts w:ascii="Palatino Linotype" w:hAnsi="Palatino Linotype"/>
                <w:szCs w:val="24"/>
              </w:rPr>
              <w:lastRenderedPageBreak/>
              <w:t xml:space="preserve">Hocking </w:t>
            </w:r>
            <w:r>
              <w:rPr>
                <w:rFonts w:ascii="Palatino Linotype" w:hAnsi="Palatino Linotype"/>
                <w:szCs w:val="24"/>
              </w:rPr>
              <w:lastRenderedPageBreak/>
              <w:t xml:space="preserve">&amp; </w:t>
            </w:r>
            <w:proofErr w:type="spellStart"/>
            <w:r>
              <w:rPr>
                <w:rFonts w:ascii="Palatino Linotype" w:hAnsi="Palatino Linotype"/>
                <w:szCs w:val="24"/>
              </w:rPr>
              <w:t>Pirrett</w:t>
            </w:r>
            <w:proofErr w:type="spellEnd"/>
            <w:r>
              <w:rPr>
                <w:rFonts w:ascii="Palatino Linotype" w:hAnsi="Palatino Linotype"/>
                <w:szCs w:val="24"/>
              </w:rPr>
              <w:t xml:space="preserve"> [63]</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Controlled </w:t>
            </w:r>
            <w:r w:rsidRPr="009C0CD3">
              <w:rPr>
                <w:rFonts w:ascii="Palatino Linotype" w:hAnsi="Palatino Linotype"/>
                <w:szCs w:val="24"/>
              </w:rPr>
              <w:lastRenderedPageBreak/>
              <w:t>before-after study.</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Undertaken in </w:t>
            </w:r>
            <w:r w:rsidRPr="009C0CD3">
              <w:rPr>
                <w:rFonts w:ascii="Palatino Linotype" w:hAnsi="Palatino Linotype"/>
                <w:szCs w:val="24"/>
              </w:rPr>
              <w:lastRenderedPageBreak/>
              <w:t>New Zealand in a critical care complex which includes an ICU and high-dependency beds.</w:t>
            </w:r>
          </w:p>
        </w:tc>
        <w:tc>
          <w:tcPr>
            <w:tcW w:w="2127"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Sample size, </w:t>
            </w:r>
            <w:r w:rsidRPr="009C0CD3">
              <w:rPr>
                <w:rFonts w:ascii="Palatino Linotype" w:hAnsi="Palatino Linotype"/>
                <w:szCs w:val="24"/>
              </w:rPr>
              <w:lastRenderedPageBreak/>
              <w:t xml:space="preserve">patient characteristics, those delivering the care bundle, inclusion and exclusion criteria are unclear.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tc>
        <w:tc>
          <w:tcPr>
            <w:tcW w:w="2976"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Intervention:</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Depending on their clinical status patients received:</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u w:val="single"/>
              </w:rPr>
              <w:t>Institute for Healthcare Improvement central line insertion care bundle</w:t>
            </w:r>
            <w:r w:rsidRPr="009C0CD3">
              <w:rPr>
                <w:rFonts w:ascii="Palatino Linotype" w:hAnsi="Palatino Linotype"/>
                <w:szCs w:val="24"/>
              </w:rPr>
              <w:t xml:space="preserve"> with 5 elements (hand hygiene and use of chlorhexidine 2% and alcohol to cleanse the skin prior to inserting central line, using subclavian vein as preferred site, full barrier precautions [hat, mask, sterile gown, gloves], full body drape, sterile technique whilst inserting central line and applying the dressing).</w:t>
            </w:r>
          </w:p>
          <w:p w:rsidR="00456E23" w:rsidRPr="009C0CD3" w:rsidRDefault="00456E23" w:rsidP="00D675A0">
            <w:pPr>
              <w:autoSpaceDE w:val="0"/>
              <w:autoSpaceDN w:val="0"/>
              <w:adjustRightInd w:val="0"/>
              <w:spacing w:after="0" w:line="360" w:lineRule="auto"/>
              <w:rPr>
                <w:rFonts w:ascii="Palatino Linotype" w:hAnsi="Palatino Linotype" w:cs="TrebuchetMS"/>
                <w:szCs w:val="24"/>
              </w:rPr>
            </w:pPr>
            <w:r w:rsidRPr="009C0CD3">
              <w:rPr>
                <w:rFonts w:ascii="Palatino Linotype" w:hAnsi="Palatino Linotype"/>
                <w:szCs w:val="24"/>
                <w:u w:val="single"/>
              </w:rPr>
              <w:t>Maintenance care bundle</w:t>
            </w:r>
            <w:r w:rsidRPr="009C0CD3">
              <w:rPr>
                <w:rFonts w:ascii="Palatino Linotype" w:hAnsi="Palatino Linotype"/>
                <w:szCs w:val="24"/>
              </w:rPr>
              <w:t xml:space="preserve"> consisting of 3 elements (</w:t>
            </w:r>
            <w:r w:rsidRPr="009C0CD3">
              <w:rPr>
                <w:rFonts w:ascii="Palatino Linotype" w:hAnsi="Palatino Linotype" w:cs="TrebuchetMS"/>
                <w:szCs w:val="24"/>
              </w:rPr>
              <w:t xml:space="preserve">infusing intravenous </w:t>
            </w:r>
            <w:r w:rsidRPr="009C0CD3">
              <w:rPr>
                <w:rFonts w:ascii="Palatino Linotype" w:hAnsi="Palatino Linotype" w:cs="TrebuchetMS"/>
                <w:szCs w:val="24"/>
              </w:rPr>
              <w:lastRenderedPageBreak/>
              <w:t>nutrition via a dedicated lumen, daily checking of the central line site for inflammation, cleaning of all ports with 2% chlorhexidine and 70% alcohol prior to accessing the central line).</w:t>
            </w:r>
          </w:p>
          <w:p w:rsidR="00456E23" w:rsidRPr="009C0CD3" w:rsidRDefault="00456E23" w:rsidP="00D675A0">
            <w:pPr>
              <w:autoSpaceDE w:val="0"/>
              <w:autoSpaceDN w:val="0"/>
              <w:adjustRightInd w:val="0"/>
              <w:spacing w:after="0" w:line="360" w:lineRule="auto"/>
              <w:rPr>
                <w:rFonts w:ascii="Palatino Linotype" w:hAnsi="Palatino Linotype" w:cs="TrebuchetMS"/>
                <w:szCs w:val="24"/>
              </w:rPr>
            </w:pPr>
            <w:r w:rsidRPr="009C0CD3">
              <w:rPr>
                <w:rFonts w:ascii="Palatino Linotype" w:hAnsi="Palatino Linotype" w:cs="TrebuchetMS"/>
                <w:szCs w:val="24"/>
              </w:rPr>
              <w:t xml:space="preserve">A </w:t>
            </w:r>
            <w:r w:rsidRPr="009C0CD3">
              <w:rPr>
                <w:rFonts w:ascii="Palatino Linotype" w:hAnsi="Palatino Linotype" w:cs="TrebuchetMS"/>
                <w:szCs w:val="24"/>
                <w:u w:val="single"/>
              </w:rPr>
              <w:t>high risk care bundle</w:t>
            </w:r>
            <w:r w:rsidRPr="009C0CD3">
              <w:rPr>
                <w:rFonts w:ascii="Palatino Linotype" w:hAnsi="Palatino Linotype" w:cs="TrebuchetMS"/>
                <w:szCs w:val="24"/>
              </w:rPr>
              <w:t xml:space="preserve"> consisting of 2 elements (chlorhexidine impregnated dressings and/or antibiotic</w:t>
            </w:r>
          </w:p>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cs="TrebuchetMS"/>
                <w:szCs w:val="24"/>
              </w:rPr>
              <w:t xml:space="preserve">impregnated central lines) was given to those with: burns, neutropenia, prescribed immune-suppressants or central lines that had been rewired or inserted in other hospitals or during </w:t>
            </w:r>
            <w:r w:rsidRPr="009C0CD3">
              <w:rPr>
                <w:rFonts w:ascii="Palatino Linotype" w:hAnsi="Palatino Linotype" w:cs="TrebuchetMS"/>
                <w:szCs w:val="24"/>
              </w:rPr>
              <w:lastRenderedPageBreak/>
              <w:t xml:space="preserve">emergencies).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Comparator: usual care.</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Behaviour change techniques: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Instruction on how to perform behaviour; monitoring of behaviours by others with feedback; feedback on outcomes of behaviour; practical social support; identification of self as role model.</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Study duration: 3.5 years.</w:t>
            </w:r>
          </w:p>
        </w:tc>
        <w:tc>
          <w:tcPr>
            <w:tcW w:w="2268"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Primary outcomes: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(1) number of central line days;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(2) monthly number of central line associated bacteraemia per 1000 central line days;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(3) </w:t>
            </w:r>
            <w:proofErr w:type="gramStart"/>
            <w:r w:rsidRPr="009C0CD3">
              <w:rPr>
                <w:rFonts w:ascii="Palatino Linotype" w:hAnsi="Palatino Linotype"/>
                <w:szCs w:val="24"/>
              </w:rPr>
              <w:t>fidelity</w:t>
            </w:r>
            <w:proofErr w:type="gramEnd"/>
            <w:r w:rsidRPr="009C0CD3">
              <w:rPr>
                <w:rFonts w:ascii="Palatino Linotype" w:hAnsi="Palatino Linotype"/>
                <w:szCs w:val="24"/>
              </w:rPr>
              <w:t xml:space="preserve"> with the care bundle (all-or-none).</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tc>
        <w:tc>
          <w:tcPr>
            <w:tcW w:w="2229" w:type="dxa"/>
          </w:tcPr>
          <w:p w:rsidR="00456E23" w:rsidRPr="009C0CD3" w:rsidRDefault="00456E23" w:rsidP="00D675A0">
            <w:pPr>
              <w:autoSpaceDE w:val="0"/>
              <w:autoSpaceDN w:val="0"/>
              <w:adjustRightInd w:val="0"/>
              <w:spacing w:after="0" w:line="360" w:lineRule="auto"/>
              <w:rPr>
                <w:rFonts w:ascii="Palatino Linotype" w:hAnsi="Palatino Linotype" w:cs="TrebuchetMS"/>
                <w:szCs w:val="24"/>
              </w:rPr>
            </w:pPr>
            <w:r w:rsidRPr="009C0CD3">
              <w:rPr>
                <w:rFonts w:ascii="Palatino Linotype" w:hAnsi="Palatino Linotype"/>
                <w:szCs w:val="24"/>
              </w:rPr>
              <w:lastRenderedPageBreak/>
              <w:t xml:space="preserve">The number of </w:t>
            </w:r>
            <w:r w:rsidRPr="009C0CD3">
              <w:rPr>
                <w:rFonts w:ascii="Palatino Linotype" w:hAnsi="Palatino Linotype"/>
                <w:szCs w:val="24"/>
              </w:rPr>
              <w:lastRenderedPageBreak/>
              <w:t>central line days did not significantly differ following the introduction of the bundles (</w:t>
            </w:r>
            <w:r w:rsidRPr="009C0CD3">
              <w:rPr>
                <w:rFonts w:ascii="Palatino Linotype" w:hAnsi="Palatino Linotype"/>
                <w:i/>
                <w:szCs w:val="24"/>
              </w:rPr>
              <w:t>P</w:t>
            </w:r>
            <w:r w:rsidRPr="009C0CD3">
              <w:rPr>
                <w:rFonts w:ascii="Palatino Linotype" w:hAnsi="Palatino Linotype"/>
                <w:szCs w:val="24"/>
              </w:rPr>
              <w:t xml:space="preserve"> = 0.14); but there were </w:t>
            </w:r>
            <w:r w:rsidRPr="009C0CD3">
              <w:rPr>
                <w:rFonts w:ascii="Palatino Linotype" w:hAnsi="Palatino Linotype" w:cs="TrebuchetMS"/>
                <w:szCs w:val="24"/>
              </w:rPr>
              <w:t>significant differences between line days for the pre and each of the post bundle periods. There were fewer line days in the post insertion bundle period (</w:t>
            </w:r>
            <w:r w:rsidRPr="009C0CD3">
              <w:rPr>
                <w:rFonts w:ascii="Palatino Linotype" w:hAnsi="Palatino Linotype" w:cs="TrebuchetMS"/>
                <w:i/>
                <w:szCs w:val="24"/>
              </w:rPr>
              <w:t>P</w:t>
            </w:r>
            <w:r w:rsidRPr="009C0CD3">
              <w:rPr>
                <w:rFonts w:ascii="Palatino Linotype" w:hAnsi="Palatino Linotype" w:cs="TrebuchetMS"/>
                <w:szCs w:val="24"/>
              </w:rPr>
              <w:t xml:space="preserve"> = 0.01) and high risk bundle period (</w:t>
            </w:r>
            <w:r w:rsidRPr="009C0CD3">
              <w:rPr>
                <w:rFonts w:ascii="Palatino Linotype" w:hAnsi="Palatino Linotype" w:cs="TrebuchetMS"/>
                <w:i/>
                <w:szCs w:val="24"/>
              </w:rPr>
              <w:t>P</w:t>
            </w:r>
            <w:r w:rsidRPr="009C0CD3">
              <w:rPr>
                <w:rFonts w:ascii="Palatino Linotype" w:hAnsi="Palatino Linotype" w:cs="TrebuchetMS"/>
                <w:szCs w:val="24"/>
              </w:rPr>
              <w:t xml:space="preserve"> = 0.18), but there was an increase in the number of central </w:t>
            </w:r>
            <w:r w:rsidRPr="009C0CD3">
              <w:rPr>
                <w:rFonts w:ascii="Palatino Linotype" w:hAnsi="Palatino Linotype" w:cs="TrebuchetMS"/>
                <w:szCs w:val="24"/>
              </w:rPr>
              <w:lastRenderedPageBreak/>
              <w:t>line days in the maintenance bundle period (</w:t>
            </w:r>
            <w:r w:rsidRPr="009C0CD3">
              <w:rPr>
                <w:rFonts w:ascii="Palatino Linotype" w:hAnsi="Palatino Linotype" w:cs="TrebuchetMS"/>
                <w:i/>
                <w:szCs w:val="24"/>
              </w:rPr>
              <w:t>P</w:t>
            </w:r>
            <w:r w:rsidRPr="009C0CD3">
              <w:rPr>
                <w:rFonts w:ascii="Palatino Linotype" w:hAnsi="Palatino Linotype" w:cs="TrebuchetMS"/>
                <w:szCs w:val="24"/>
              </w:rPr>
              <w:t xml:space="preserve"> = 0.02).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Reduction in the mean central line associated bacteraemia per 1000 line days from 6.43 to 1.83 cases (</w:t>
            </w:r>
            <w:r w:rsidRPr="009C0CD3">
              <w:rPr>
                <w:rFonts w:ascii="Palatino Linotype" w:hAnsi="Palatino Linotype"/>
                <w:i/>
                <w:szCs w:val="24"/>
              </w:rPr>
              <w:t xml:space="preserve">P </w:t>
            </w:r>
            <w:r w:rsidRPr="009C0CD3">
              <w:rPr>
                <w:rFonts w:ascii="Palatino Linotype" w:hAnsi="Palatino Linotype"/>
                <w:szCs w:val="24"/>
              </w:rPr>
              <w:t>&lt; 0.001).</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autoSpaceDE w:val="0"/>
              <w:autoSpaceDN w:val="0"/>
              <w:adjustRightInd w:val="0"/>
              <w:spacing w:after="0" w:line="360" w:lineRule="auto"/>
              <w:rPr>
                <w:rFonts w:ascii="Palatino Linotype" w:hAnsi="Palatino Linotype" w:cs="TrebuchetMS"/>
                <w:szCs w:val="24"/>
              </w:rPr>
            </w:pPr>
            <w:r w:rsidRPr="009C0CD3">
              <w:rPr>
                <w:rFonts w:ascii="Palatino Linotype" w:hAnsi="Palatino Linotype"/>
                <w:szCs w:val="24"/>
              </w:rPr>
              <w:t>Fidelity with the care bundle</w:t>
            </w:r>
            <w:r w:rsidRPr="009C0CD3">
              <w:rPr>
                <w:rFonts w:ascii="Palatino Linotype" w:hAnsi="Palatino Linotype" w:cs="TrebuchetMS"/>
                <w:szCs w:val="24"/>
              </w:rPr>
              <w:t xml:space="preserve"> increased with the elements of the insertion bundles from 36% to 81%, as well as the maintenance bundle </w:t>
            </w:r>
            <w:r w:rsidRPr="009C0CD3">
              <w:rPr>
                <w:rFonts w:ascii="Palatino Linotype" w:hAnsi="Palatino Linotype" w:cs="TrebuchetMS"/>
                <w:szCs w:val="24"/>
              </w:rPr>
              <w:lastRenderedPageBreak/>
              <w:t xml:space="preserve">from 76% to 80%.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tc>
      </w:tr>
      <w:tr w:rsidR="00456E23" w:rsidRPr="009C0CD3" w:rsidTr="00D675A0">
        <w:tc>
          <w:tcPr>
            <w:tcW w:w="1242" w:type="dxa"/>
          </w:tcPr>
          <w:p w:rsidR="00456E23" w:rsidRPr="009C0CD3" w:rsidRDefault="00456E23" w:rsidP="00D675A0">
            <w:pPr>
              <w:spacing w:after="0" w:line="360" w:lineRule="auto"/>
              <w:rPr>
                <w:rFonts w:ascii="Palatino Linotype" w:hAnsi="Palatino Linotype"/>
                <w:szCs w:val="24"/>
              </w:rPr>
            </w:pPr>
            <w:proofErr w:type="spellStart"/>
            <w:r w:rsidRPr="009C0CD3">
              <w:rPr>
                <w:rFonts w:ascii="Palatino Linotype" w:hAnsi="Palatino Linotype"/>
                <w:szCs w:val="24"/>
              </w:rPr>
              <w:lastRenderedPageBreak/>
              <w:t>Huddart</w:t>
            </w:r>
            <w:proofErr w:type="spellEnd"/>
            <w:r w:rsidRPr="009C0CD3">
              <w:rPr>
                <w:rFonts w:ascii="Palatino Linotype" w:hAnsi="Palatino Linotype"/>
                <w:szCs w:val="24"/>
              </w:rPr>
              <w:t xml:space="preserve"> et al. </w:t>
            </w:r>
            <w:r w:rsidR="00C14DF7">
              <w:rPr>
                <w:rFonts w:ascii="Palatino Linotype" w:hAnsi="Palatino Linotype"/>
                <w:szCs w:val="24"/>
              </w:rPr>
              <w:t>[83]</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Controlled before-after study.</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Undertaken in England, UK (4 UK hospitals).</w:t>
            </w:r>
          </w:p>
        </w:tc>
        <w:tc>
          <w:tcPr>
            <w:tcW w:w="2127"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726 adult patients.</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Those delivering the care bundle:</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Unclear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Inclusion criteria:</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Age over 18 years; Expedited, urgent or emergency abdominal surgery via a midline upper or lower abdominal incision including: patients for whom the planned procedure was laparoscopic, but subsequently converted to open surgery, laparoscopic surgery with a simultaneous </w:t>
            </w:r>
            <w:r w:rsidRPr="009C0CD3">
              <w:rPr>
                <w:rFonts w:ascii="Palatino Linotype" w:hAnsi="Palatino Linotype"/>
                <w:szCs w:val="24"/>
              </w:rPr>
              <w:lastRenderedPageBreak/>
              <w:t xml:space="preserve">procedure via an abdominal incision (laparoscopically assisted open surgery or vice versa), patients requiring simultaneous general surgical thoracotomy, all emergency laparotomies irrespective of the root cause; for some patients this will be the first presentation of the abdominal pathology, others may be </w:t>
            </w:r>
            <w:r w:rsidRPr="009C0CD3">
              <w:rPr>
                <w:rFonts w:ascii="Palatino Linotype" w:hAnsi="Palatino Linotype"/>
                <w:szCs w:val="24"/>
              </w:rPr>
              <w:lastRenderedPageBreak/>
              <w:t>experiencing complications of earlier elective or urgent surgery; expedited, urgent or emergency major abdominal laparoscopic surgery, but excluding appendectomy or cholecystectomy.</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Exclusion criteria:</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Appendectomy of any type as the sole surgical procedure; cholecystectomy of any type as the sole surgical procedure; </w:t>
            </w:r>
            <w:r w:rsidRPr="009C0CD3">
              <w:rPr>
                <w:rFonts w:ascii="Palatino Linotype" w:hAnsi="Palatino Linotype"/>
                <w:szCs w:val="24"/>
              </w:rPr>
              <w:lastRenderedPageBreak/>
              <w:t xml:space="preserve">gynaecological laparoscopy or laparotomy of any type unless the primary pathology is proven to be general surgical; pancreatectomy of any type; surgery related to organ transplantation; surgery relating to </w:t>
            </w:r>
            <w:proofErr w:type="spellStart"/>
            <w:r w:rsidRPr="009C0CD3">
              <w:rPr>
                <w:rFonts w:ascii="Palatino Linotype" w:hAnsi="Palatino Linotype"/>
                <w:szCs w:val="24"/>
              </w:rPr>
              <w:t>sclerosing</w:t>
            </w:r>
            <w:proofErr w:type="spellEnd"/>
            <w:r w:rsidRPr="009C0CD3">
              <w:rPr>
                <w:rFonts w:ascii="Palatino Linotype" w:hAnsi="Palatino Linotype"/>
                <w:szCs w:val="24"/>
              </w:rPr>
              <w:t xml:space="preserve"> peritonitis; emergency laparotomy for vascular surgery; laparotomy or laparoscopy following trauma </w:t>
            </w:r>
            <w:r w:rsidRPr="009C0CD3">
              <w:rPr>
                <w:rFonts w:ascii="Palatino Linotype" w:hAnsi="Palatino Linotype"/>
                <w:szCs w:val="24"/>
              </w:rPr>
              <w:lastRenderedPageBreak/>
              <w:t>or penetrating injuries to the abdomen (e.g., blunt injury, gunshot or stabbing).</w:t>
            </w:r>
          </w:p>
        </w:tc>
        <w:tc>
          <w:tcPr>
            <w:tcW w:w="2976"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Intervention (n = 427):</w:t>
            </w:r>
          </w:p>
          <w:p w:rsidR="00456E23" w:rsidRPr="009C0CD3" w:rsidRDefault="00456E23" w:rsidP="00D675A0">
            <w:pPr>
              <w:autoSpaceDE w:val="0"/>
              <w:autoSpaceDN w:val="0"/>
              <w:adjustRightInd w:val="0"/>
              <w:spacing w:after="0" w:line="360" w:lineRule="auto"/>
              <w:rPr>
                <w:rFonts w:ascii="Palatino Linotype" w:hAnsi="Palatino Linotype" w:cs="JansonTextLTStd-Bold"/>
                <w:bCs/>
                <w:szCs w:val="24"/>
              </w:rPr>
            </w:pPr>
            <w:r w:rsidRPr="009C0CD3">
              <w:rPr>
                <w:rFonts w:ascii="Palatino Linotype" w:hAnsi="Palatino Linotype"/>
                <w:szCs w:val="24"/>
              </w:rPr>
              <w:t xml:space="preserve">Received </w:t>
            </w:r>
            <w:r w:rsidRPr="009C0CD3">
              <w:rPr>
                <w:rFonts w:ascii="Palatino Linotype" w:hAnsi="Palatino Linotype" w:cs="JansonTextLTStd-Bold"/>
                <w:bCs/>
                <w:szCs w:val="24"/>
              </w:rPr>
              <w:t>emergency laparotomy pathway</w:t>
            </w:r>
          </w:p>
          <w:p w:rsidR="00456E23" w:rsidRPr="009C0CD3" w:rsidRDefault="00456E23" w:rsidP="00D675A0">
            <w:pPr>
              <w:autoSpaceDE w:val="0"/>
              <w:autoSpaceDN w:val="0"/>
              <w:adjustRightInd w:val="0"/>
              <w:spacing w:after="0" w:line="360" w:lineRule="auto"/>
              <w:rPr>
                <w:rFonts w:ascii="Palatino Linotype" w:hAnsi="Palatino Linotype" w:cs="JansonTextLTStd-Bold"/>
                <w:bCs/>
                <w:szCs w:val="24"/>
              </w:rPr>
            </w:pPr>
            <w:r w:rsidRPr="009C0CD3">
              <w:rPr>
                <w:rFonts w:ascii="Palatino Linotype" w:hAnsi="Palatino Linotype" w:cs="JansonTextLTStd-Bold"/>
                <w:bCs/>
                <w:szCs w:val="24"/>
              </w:rPr>
              <w:t>quality improvement</w:t>
            </w:r>
            <w:r w:rsidRPr="009C0CD3">
              <w:rPr>
                <w:rFonts w:ascii="Palatino Linotype" w:hAnsi="Palatino Linotype"/>
                <w:szCs w:val="24"/>
              </w:rPr>
              <w:t xml:space="preserve"> care </w:t>
            </w:r>
            <w:r w:rsidRPr="009C0CD3">
              <w:rPr>
                <w:rFonts w:ascii="Palatino Linotype" w:hAnsi="Palatino Linotype"/>
                <w:szCs w:val="24"/>
              </w:rPr>
              <w:lastRenderedPageBreak/>
              <w:t>bundle with 5 elements (</w:t>
            </w:r>
            <w:r w:rsidRPr="009C0CD3">
              <w:rPr>
                <w:rFonts w:ascii="Palatino Linotype" w:hAnsi="Palatino Linotype" w:cs="JansonTextLTStd-Bold"/>
                <w:bCs/>
                <w:szCs w:val="24"/>
              </w:rPr>
              <w:t>initial assessment with early warning scores, early antibiotics,</w:t>
            </w:r>
          </w:p>
          <w:p w:rsidR="00456E23" w:rsidRPr="009C0CD3" w:rsidRDefault="00456E23" w:rsidP="00D675A0">
            <w:pPr>
              <w:autoSpaceDE w:val="0"/>
              <w:autoSpaceDN w:val="0"/>
              <w:adjustRightInd w:val="0"/>
              <w:spacing w:after="0" w:line="360" w:lineRule="auto"/>
              <w:rPr>
                <w:rFonts w:ascii="Palatino Linotype" w:hAnsi="Palatino Linotype"/>
                <w:szCs w:val="24"/>
              </w:rPr>
            </w:pPr>
            <w:proofErr w:type="gramStart"/>
            <w:r w:rsidRPr="009C0CD3">
              <w:rPr>
                <w:rFonts w:ascii="Palatino Linotype" w:hAnsi="Palatino Linotype" w:cs="JansonTextLTStd-Bold"/>
                <w:bCs/>
                <w:szCs w:val="24"/>
              </w:rPr>
              <w:t>interval</w:t>
            </w:r>
            <w:proofErr w:type="gramEnd"/>
            <w:r w:rsidRPr="009C0CD3">
              <w:rPr>
                <w:rFonts w:ascii="Palatino Linotype" w:hAnsi="Palatino Linotype" w:cs="JansonTextLTStd-Bold"/>
                <w:bCs/>
                <w:szCs w:val="24"/>
              </w:rPr>
              <w:t xml:space="preserve"> between decision and operation less than 6 h, goal-directed fluid therapy, and postoperative intensive care</w:t>
            </w:r>
            <w:r w:rsidRPr="009C0CD3">
              <w:rPr>
                <w:rFonts w:ascii="Palatino Linotype" w:hAnsi="Palatino Linotype"/>
                <w:szCs w:val="24"/>
              </w:rPr>
              <w:t>).</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Comparator (n = 299):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Usual care.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Implementation informed by Plan-do-Study-Act </w:t>
            </w:r>
            <w:r w:rsidRPr="0058691B">
              <w:rPr>
                <w:rFonts w:ascii="Palatino Linotype" w:hAnsi="Palatino Linotype"/>
                <w:szCs w:val="24"/>
              </w:rPr>
              <w:t xml:space="preserve">framework </w:t>
            </w:r>
            <w:r w:rsidR="001F4A53" w:rsidRPr="0058691B">
              <w:rPr>
                <w:rFonts w:ascii="Palatino Linotype" w:hAnsi="Palatino Linotype"/>
                <w:szCs w:val="24"/>
              </w:rPr>
              <w:t xml:space="preserve">Langley et al. </w:t>
            </w:r>
            <w:r w:rsidR="00773487">
              <w:rPr>
                <w:rFonts w:ascii="Palatino Linotype" w:hAnsi="Palatino Linotype"/>
                <w:szCs w:val="24"/>
              </w:rPr>
              <w:t>[107</w:t>
            </w:r>
            <w:r w:rsidR="0058691B">
              <w:rPr>
                <w:rFonts w:ascii="Palatino Linotype" w:hAnsi="Palatino Linotype"/>
                <w:szCs w:val="24"/>
              </w:rPr>
              <w:t>]</w:t>
            </w:r>
            <w:r w:rsidRPr="009C0CD3">
              <w:rPr>
                <w:rFonts w:ascii="Palatino Linotype" w:hAnsi="Palatino Linotype"/>
                <w:szCs w:val="24"/>
              </w:rPr>
              <w:t>.</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Behaviour change techniques: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None reported.</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rPr>
                <w:rFonts w:ascii="Palatino Linotype" w:hAnsi="Palatino Linotype"/>
                <w:szCs w:val="24"/>
              </w:rPr>
            </w:pPr>
            <w:r w:rsidRPr="009C0CD3">
              <w:rPr>
                <w:rFonts w:ascii="Palatino Linotype" w:hAnsi="Palatino Linotype"/>
                <w:szCs w:val="24"/>
              </w:rPr>
              <w:t>Study duration: 8 months.</w:t>
            </w:r>
          </w:p>
        </w:tc>
        <w:tc>
          <w:tcPr>
            <w:tcW w:w="2268"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Primary outcomes: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(1) number of lives saved;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(2) 30 day mortality </w:t>
            </w:r>
            <w:r w:rsidRPr="009C0CD3">
              <w:rPr>
                <w:rFonts w:ascii="Palatino Linotype" w:hAnsi="Palatino Linotype"/>
                <w:szCs w:val="24"/>
              </w:rPr>
              <w:lastRenderedPageBreak/>
              <w:t>rate;</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(3) </w:t>
            </w:r>
            <w:proofErr w:type="gramStart"/>
            <w:r w:rsidRPr="009C0CD3">
              <w:rPr>
                <w:rFonts w:ascii="Palatino Linotype" w:hAnsi="Palatino Linotype"/>
                <w:szCs w:val="24"/>
              </w:rPr>
              <w:t>hospital</w:t>
            </w:r>
            <w:proofErr w:type="gramEnd"/>
            <w:r w:rsidRPr="009C0CD3">
              <w:rPr>
                <w:rFonts w:ascii="Palatino Linotype" w:hAnsi="Palatino Linotype"/>
                <w:szCs w:val="24"/>
              </w:rPr>
              <w:t xml:space="preserve"> mortality.</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tc>
        <w:tc>
          <w:tcPr>
            <w:tcW w:w="2229" w:type="dxa"/>
          </w:tcPr>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lastRenderedPageBreak/>
              <w:t>The number of lives saved per 100 patients increased in the post-</w:t>
            </w:r>
            <w:r w:rsidRPr="009C0CD3">
              <w:rPr>
                <w:rFonts w:ascii="Palatino Linotype" w:hAnsi="Palatino Linotype"/>
                <w:szCs w:val="24"/>
              </w:rPr>
              <w:lastRenderedPageBreak/>
              <w:t xml:space="preserve">intervention group (12.44%) compared with the pre-intervention group (6.47%; </w:t>
            </w:r>
            <w:r w:rsidRPr="009C0CD3">
              <w:rPr>
                <w:rFonts w:ascii="Palatino Linotype" w:hAnsi="Palatino Linotype"/>
                <w:i/>
                <w:szCs w:val="24"/>
              </w:rPr>
              <w:t>P</w:t>
            </w:r>
            <w:r w:rsidRPr="009C0CD3">
              <w:rPr>
                <w:rFonts w:ascii="Palatino Linotype" w:hAnsi="Palatino Linotype"/>
                <w:szCs w:val="24"/>
              </w:rPr>
              <w:t xml:space="preserve"> &lt; .001). </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Overall risk of death decreased from 15.6% to 9.6% (</w:t>
            </w:r>
            <w:r w:rsidRPr="009C0CD3">
              <w:rPr>
                <w:rFonts w:ascii="Palatino Linotype" w:hAnsi="Palatino Linotype"/>
                <w:i/>
                <w:szCs w:val="24"/>
              </w:rPr>
              <w:t>P</w:t>
            </w:r>
            <w:r w:rsidRPr="009C0CD3">
              <w:rPr>
                <w:rFonts w:ascii="Palatino Linotype" w:hAnsi="Palatino Linotype"/>
                <w:szCs w:val="24"/>
              </w:rPr>
              <w:t xml:space="preserve"> = 0.002).</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 xml:space="preserve">The risk of 30-day mortality reduced from 14% in the pre-intervention group to 10.5% in the post-intervention group </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w:t>
            </w:r>
            <w:r w:rsidRPr="009C0CD3">
              <w:rPr>
                <w:rFonts w:ascii="Palatino Linotype" w:hAnsi="Palatino Linotype"/>
                <w:i/>
                <w:szCs w:val="24"/>
              </w:rPr>
              <w:t>P</w:t>
            </w:r>
            <w:r w:rsidRPr="009C0CD3">
              <w:rPr>
                <w:rFonts w:ascii="Palatino Linotype" w:hAnsi="Palatino Linotype"/>
                <w:szCs w:val="24"/>
              </w:rPr>
              <w:t xml:space="preserve"> = 0.152). When mortality rates were adjusted for the </w:t>
            </w:r>
            <w:r w:rsidRPr="009C0CD3">
              <w:rPr>
                <w:rFonts w:ascii="Palatino Linotype" w:hAnsi="Palatino Linotype"/>
                <w:szCs w:val="24"/>
              </w:rPr>
              <w:lastRenderedPageBreak/>
              <w:t>person’s risk of morbidity and mortality, this decrease became statically significant</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w:t>
            </w:r>
            <w:r w:rsidRPr="009C0CD3">
              <w:rPr>
                <w:rFonts w:ascii="Palatino Linotype" w:hAnsi="Palatino Linotype"/>
                <w:i/>
                <w:szCs w:val="24"/>
              </w:rPr>
              <w:t>P</w:t>
            </w:r>
            <w:r w:rsidRPr="009C0CD3">
              <w:rPr>
                <w:rFonts w:ascii="Palatino Linotype" w:hAnsi="Palatino Linotype"/>
                <w:szCs w:val="24"/>
              </w:rPr>
              <w:t xml:space="preserve"> = 0.003).</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autoSpaceDE w:val="0"/>
              <w:autoSpaceDN w:val="0"/>
              <w:adjustRightInd w:val="0"/>
              <w:spacing w:after="0" w:line="360" w:lineRule="auto"/>
              <w:rPr>
                <w:rFonts w:ascii="Palatino Linotype" w:hAnsi="Palatino Linotype" w:cs="JansonTextLTStd-Roman"/>
                <w:szCs w:val="24"/>
              </w:rPr>
            </w:pPr>
            <w:r w:rsidRPr="009C0CD3">
              <w:rPr>
                <w:rFonts w:ascii="Palatino Linotype" w:hAnsi="Palatino Linotype" w:cs="JansonTextLTStd-Roman"/>
                <w:szCs w:val="24"/>
              </w:rPr>
              <w:t>Hospital mortality decreased from</w:t>
            </w:r>
          </w:p>
          <w:p w:rsidR="00456E23" w:rsidRPr="009C0CD3" w:rsidRDefault="00456E23" w:rsidP="00D675A0">
            <w:pPr>
              <w:autoSpaceDE w:val="0"/>
              <w:autoSpaceDN w:val="0"/>
              <w:adjustRightInd w:val="0"/>
              <w:spacing w:after="0" w:line="360" w:lineRule="auto"/>
              <w:rPr>
                <w:rFonts w:ascii="Palatino Linotype" w:hAnsi="Palatino Linotype" w:cs="JansonTextLTStd-Roman"/>
                <w:szCs w:val="24"/>
              </w:rPr>
            </w:pPr>
            <w:r w:rsidRPr="009C0CD3">
              <w:rPr>
                <w:rFonts w:ascii="Palatino Linotype" w:hAnsi="Palatino Linotype" w:cs="JansonTextLTStd-Roman"/>
                <w:szCs w:val="24"/>
              </w:rPr>
              <w:t>17</w:t>
            </w:r>
            <w:r w:rsidRPr="009C0CD3">
              <w:rPr>
                <w:rFonts w:ascii="Cambria Math" w:hAnsi="Cambria Math" w:cs="Cambria Math"/>
                <w:szCs w:val="24"/>
              </w:rPr>
              <w:t>⋅</w:t>
            </w:r>
            <w:r w:rsidRPr="009C0CD3">
              <w:rPr>
                <w:rFonts w:ascii="Palatino Linotype" w:hAnsi="Palatino Linotype" w:cs="JansonTextLTStd-Roman"/>
                <w:szCs w:val="24"/>
              </w:rPr>
              <w:t>4% to 10</w:t>
            </w:r>
            <w:r w:rsidRPr="009C0CD3">
              <w:rPr>
                <w:rFonts w:ascii="Cambria Math" w:hAnsi="Cambria Math" w:cs="Cambria Math"/>
                <w:szCs w:val="24"/>
              </w:rPr>
              <w:t>⋅</w:t>
            </w:r>
            <w:r w:rsidRPr="009C0CD3">
              <w:rPr>
                <w:rFonts w:ascii="Palatino Linotype" w:hAnsi="Palatino Linotype" w:cs="JansonTextLTStd-Roman"/>
                <w:szCs w:val="24"/>
              </w:rPr>
              <w:t xml:space="preserve">1% </w:t>
            </w:r>
          </w:p>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cs="JansonTextLTStd-Roman"/>
                <w:szCs w:val="24"/>
              </w:rPr>
              <w:t>(</w:t>
            </w:r>
            <w:r w:rsidRPr="009C0CD3">
              <w:rPr>
                <w:rFonts w:ascii="Palatino Linotype" w:hAnsi="Palatino Linotype" w:cs="JansonTextLTStd-Italic"/>
                <w:i/>
                <w:iCs/>
                <w:szCs w:val="24"/>
              </w:rPr>
              <w:t xml:space="preserve">P </w:t>
            </w:r>
            <w:r w:rsidRPr="009C0CD3">
              <w:rPr>
                <w:rFonts w:ascii="Palatino Linotype" w:hAnsi="Palatino Linotype" w:cs="STIXMath-Italic"/>
                <w:i/>
                <w:iCs/>
                <w:szCs w:val="24"/>
              </w:rPr>
              <w:t>&lt;</w:t>
            </w:r>
            <w:r w:rsidRPr="009C0CD3">
              <w:rPr>
                <w:rFonts w:ascii="Palatino Linotype" w:hAnsi="Palatino Linotype" w:cs="JansonTextLTStd-Roman"/>
                <w:szCs w:val="24"/>
              </w:rPr>
              <w:t>0</w:t>
            </w:r>
            <w:r w:rsidRPr="009C0CD3">
              <w:rPr>
                <w:rFonts w:ascii="Cambria Math" w:hAnsi="Cambria Math" w:cs="Cambria Math"/>
                <w:szCs w:val="24"/>
              </w:rPr>
              <w:t>⋅</w:t>
            </w:r>
            <w:r w:rsidRPr="009C0CD3">
              <w:rPr>
                <w:rFonts w:ascii="Palatino Linotype" w:hAnsi="Palatino Linotype" w:cs="JansonTextLTStd-Roman"/>
                <w:szCs w:val="24"/>
              </w:rPr>
              <w:t>001).</w:t>
            </w:r>
          </w:p>
        </w:tc>
      </w:tr>
      <w:tr w:rsidR="00456E23" w:rsidRPr="009C0CD3" w:rsidTr="00D675A0">
        <w:tc>
          <w:tcPr>
            <w:tcW w:w="1242" w:type="dxa"/>
          </w:tcPr>
          <w:p w:rsidR="00456E23" w:rsidRPr="009C0CD3" w:rsidRDefault="00D675A0" w:rsidP="00D675A0">
            <w:pPr>
              <w:spacing w:after="0" w:line="360" w:lineRule="auto"/>
              <w:rPr>
                <w:rFonts w:ascii="Palatino Linotype" w:hAnsi="Palatino Linotype"/>
                <w:szCs w:val="24"/>
              </w:rPr>
            </w:pPr>
            <w:r>
              <w:rPr>
                <w:rFonts w:ascii="Palatino Linotype" w:hAnsi="Palatino Linotype"/>
                <w:szCs w:val="24"/>
              </w:rPr>
              <w:lastRenderedPageBreak/>
              <w:t>Jennings et al. [49]</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Single-centre randomised trial; randomised using a computer generated list to allocate a 1:1 ratio stratified by age and sex.</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Undertaken in USA.</w:t>
            </w:r>
          </w:p>
        </w:tc>
        <w:tc>
          <w:tcPr>
            <w:tcW w:w="2127"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172 adult patients.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Those delivering the care bundle:</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Unclear.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Inclusion criteria:</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Diagnosis of chronic obstructive pulmonary disease (COPD) with presence of acute exacerbation.</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&gt; 40 years old.</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Current / ex-smoker of at least 20 pack-years.</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Exclusion criteria:</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Medical history of asthma, interstitial lung disease, bronchiectasis, presence of airway hardware, lung cancer, any other cancer expected to impact life expectancy, &lt; 1 year active chemotherapy / radiation, active substance abuse, neuromuscular </w:t>
            </w:r>
            <w:r w:rsidRPr="009C0CD3">
              <w:rPr>
                <w:rFonts w:ascii="Palatino Linotype" w:hAnsi="Palatino Linotype"/>
                <w:szCs w:val="24"/>
              </w:rPr>
              <w:lastRenderedPageBreak/>
              <w:t>disorders affecting respiratory system, language barriers, living in nursing home, ICU stay during admission, significant delirium / dementia.</w:t>
            </w:r>
          </w:p>
        </w:tc>
        <w:tc>
          <w:tcPr>
            <w:tcW w:w="2976"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Intervention (n = 93):</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Received care bundle with 5 elements (tobacco and smoke exposure, </w:t>
            </w:r>
            <w:r w:rsidRPr="009C0CD3">
              <w:rPr>
                <w:rFonts w:ascii="Palatino Linotype" w:hAnsi="Palatino Linotype" w:cs="Arial"/>
                <w:szCs w:val="24"/>
              </w:rPr>
              <w:t>gastroesophageal reflux disease</w:t>
            </w:r>
            <w:r w:rsidRPr="009C0CD3">
              <w:rPr>
                <w:rFonts w:ascii="Palatino Linotype" w:hAnsi="Palatino Linotype"/>
                <w:szCs w:val="24"/>
              </w:rPr>
              <w:t xml:space="preserve">, anxiety/depression screening, COPD education, communication within 48 hours of being discharged). Also received additional care (systemic steroids, antibiotics, inhaler therapy at the </w:t>
            </w:r>
            <w:proofErr w:type="gramStart"/>
            <w:r w:rsidRPr="009C0CD3">
              <w:rPr>
                <w:rFonts w:ascii="Palatino Linotype" w:hAnsi="Palatino Linotype"/>
                <w:szCs w:val="24"/>
              </w:rPr>
              <w:t>teams</w:t>
            </w:r>
            <w:proofErr w:type="gramEnd"/>
            <w:r w:rsidRPr="009C0CD3">
              <w:rPr>
                <w:rFonts w:ascii="Palatino Linotype" w:hAnsi="Palatino Linotype"/>
                <w:szCs w:val="24"/>
              </w:rPr>
              <w:t xml:space="preserve"> discretion).</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Comparator (n = 79):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Standard care.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Behaviour change techniques: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None reported.</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Study duration: 3 years</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tc>
        <w:tc>
          <w:tcPr>
            <w:tcW w:w="2268"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Primary outcomes: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(1) readmission to hospital (within 30 days of discharge);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(2) </w:t>
            </w:r>
            <w:proofErr w:type="gramStart"/>
            <w:r w:rsidRPr="009C0CD3">
              <w:rPr>
                <w:rFonts w:ascii="Palatino Linotype" w:hAnsi="Palatino Linotype"/>
                <w:szCs w:val="24"/>
              </w:rPr>
              <w:t>emergency</w:t>
            </w:r>
            <w:proofErr w:type="gramEnd"/>
            <w:r w:rsidRPr="009C0CD3">
              <w:rPr>
                <w:rFonts w:ascii="Palatino Linotype" w:hAnsi="Palatino Linotype"/>
                <w:szCs w:val="24"/>
              </w:rPr>
              <w:t xml:space="preserve"> department visits for acute exacerbations of COPD in the 30 days following discharge.</w:t>
            </w:r>
          </w:p>
          <w:p w:rsidR="00456E23" w:rsidRPr="009C0CD3" w:rsidRDefault="00456E23" w:rsidP="00D675A0">
            <w:pPr>
              <w:spacing w:after="0" w:line="360" w:lineRule="auto"/>
              <w:rPr>
                <w:rFonts w:ascii="Palatino Linotype" w:hAnsi="Palatino Linotype"/>
                <w:szCs w:val="24"/>
                <w:highlight w:val="yellow"/>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Secondary outcome:</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(1) Time to readmission.</w:t>
            </w:r>
          </w:p>
          <w:p w:rsidR="00456E23" w:rsidRPr="009C0CD3" w:rsidRDefault="00456E23" w:rsidP="00D675A0">
            <w:pPr>
              <w:spacing w:after="0" w:line="360" w:lineRule="auto"/>
              <w:rPr>
                <w:rFonts w:ascii="Palatino Linotype" w:hAnsi="Palatino Linotype"/>
                <w:szCs w:val="24"/>
              </w:rPr>
            </w:pPr>
          </w:p>
        </w:tc>
        <w:tc>
          <w:tcPr>
            <w:tcW w:w="2229"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Readmission rates to hospital were lower in the intervention group (19.4%) compared to the control group (22.8%), but there was not a significant difference (</w:t>
            </w:r>
            <w:r w:rsidRPr="009C0CD3">
              <w:rPr>
                <w:rFonts w:ascii="Palatino Linotype" w:hAnsi="Palatino Linotype"/>
                <w:i/>
                <w:szCs w:val="24"/>
              </w:rPr>
              <w:t>P</w:t>
            </w:r>
            <w:r w:rsidRPr="009C0CD3">
              <w:rPr>
                <w:rFonts w:ascii="Palatino Linotype" w:hAnsi="Palatino Linotype"/>
                <w:szCs w:val="24"/>
              </w:rPr>
              <w:t xml:space="preserve"> &gt; 0.05).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The risk of emergency department visits did not significantly </w:t>
            </w:r>
            <w:r w:rsidRPr="009C0CD3">
              <w:rPr>
                <w:rFonts w:ascii="Palatino Linotype" w:hAnsi="Palatino Linotype"/>
                <w:szCs w:val="24"/>
              </w:rPr>
              <w:lastRenderedPageBreak/>
              <w:t>differ between the 2 groups (</w:t>
            </w:r>
            <w:r w:rsidRPr="009C0CD3">
              <w:rPr>
                <w:rFonts w:ascii="Palatino Linotype" w:hAnsi="Palatino Linotype"/>
                <w:i/>
                <w:szCs w:val="24"/>
              </w:rPr>
              <w:t>P</w:t>
            </w:r>
            <w:r w:rsidRPr="009C0CD3">
              <w:rPr>
                <w:rFonts w:ascii="Palatino Linotype" w:hAnsi="Palatino Linotype"/>
                <w:szCs w:val="24"/>
              </w:rPr>
              <w:t xml:space="preserve"> &gt; 0.05).</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Time to readmission was similar between groups (</w:t>
            </w:r>
            <w:r w:rsidRPr="009C0CD3">
              <w:rPr>
                <w:rFonts w:ascii="Palatino Linotype" w:hAnsi="Palatino Linotype"/>
                <w:i/>
                <w:szCs w:val="24"/>
              </w:rPr>
              <w:t>P</w:t>
            </w:r>
            <w:r w:rsidRPr="009C0CD3">
              <w:rPr>
                <w:rFonts w:ascii="Palatino Linotype" w:hAnsi="Palatino Linotype"/>
                <w:szCs w:val="24"/>
              </w:rPr>
              <w:t xml:space="preserve"> &gt; 0.05).</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i/>
                <w:szCs w:val="24"/>
              </w:rPr>
              <w:t>Note:</w:t>
            </w:r>
            <w:r w:rsidRPr="009C0CD3">
              <w:rPr>
                <w:rFonts w:ascii="Palatino Linotype" w:hAnsi="Palatino Linotype"/>
                <w:szCs w:val="24"/>
              </w:rPr>
              <w:t xml:space="preserve"> This study was stopped earlier than anticipated due to lack of effect.</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tc>
      </w:tr>
      <w:tr w:rsidR="00456E23" w:rsidRPr="009C0CD3" w:rsidTr="00D675A0">
        <w:tc>
          <w:tcPr>
            <w:tcW w:w="1242" w:type="dxa"/>
          </w:tcPr>
          <w:p w:rsidR="00456E23" w:rsidRPr="009C0CD3" w:rsidRDefault="00D675A0" w:rsidP="00D675A0">
            <w:pPr>
              <w:spacing w:after="0" w:line="360" w:lineRule="auto"/>
              <w:rPr>
                <w:rFonts w:ascii="Palatino Linotype" w:hAnsi="Palatino Linotype"/>
                <w:szCs w:val="24"/>
              </w:rPr>
            </w:pPr>
            <w:proofErr w:type="spellStart"/>
            <w:r>
              <w:rPr>
                <w:rFonts w:ascii="Palatino Linotype" w:hAnsi="Palatino Linotype"/>
                <w:szCs w:val="24"/>
              </w:rPr>
              <w:lastRenderedPageBreak/>
              <w:t>Jeong</w:t>
            </w:r>
            <w:proofErr w:type="spellEnd"/>
            <w:r>
              <w:rPr>
                <w:rFonts w:ascii="Palatino Linotype" w:hAnsi="Palatino Linotype"/>
                <w:szCs w:val="24"/>
              </w:rPr>
              <w:t xml:space="preserve"> et al. [64]</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Controlled before-after study.</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Undertaken in South Korea in ICU department of a university-affiliated hospital.</w:t>
            </w:r>
          </w:p>
        </w:tc>
        <w:tc>
          <w:tcPr>
            <w:tcW w:w="2127"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541 patients (388 adult, 153 children).</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Inclusion criteria: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Patients admitted to ICU during study dates </w:t>
            </w:r>
            <w:proofErr w:type="gramStart"/>
            <w:r w:rsidRPr="009C0CD3">
              <w:rPr>
                <w:rFonts w:ascii="Palatino Linotype" w:hAnsi="Palatino Linotype"/>
                <w:szCs w:val="24"/>
              </w:rPr>
              <w:t>who</w:t>
            </w:r>
            <w:proofErr w:type="gramEnd"/>
            <w:r w:rsidRPr="009C0CD3">
              <w:rPr>
                <w:rFonts w:ascii="Palatino Linotype" w:hAnsi="Palatino Linotype"/>
                <w:szCs w:val="24"/>
              </w:rPr>
              <w:t xml:space="preserve"> had undergone central venous catheter (CVC) </w:t>
            </w:r>
            <w:r w:rsidRPr="009C0CD3">
              <w:rPr>
                <w:rFonts w:ascii="Palatino Linotype" w:hAnsi="Palatino Linotype"/>
                <w:szCs w:val="24"/>
              </w:rPr>
              <w:lastRenderedPageBreak/>
              <w:t>insertion.</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Exclusion criteria:</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Unclear.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Those delivering the care bundle: Unclear. </w:t>
            </w:r>
          </w:p>
          <w:p w:rsidR="00456E23" w:rsidRPr="009C0CD3" w:rsidRDefault="00456E23" w:rsidP="00D675A0">
            <w:pPr>
              <w:spacing w:after="0" w:line="360" w:lineRule="auto"/>
              <w:rPr>
                <w:rFonts w:ascii="Palatino Linotype" w:hAnsi="Palatino Linotype"/>
                <w:szCs w:val="24"/>
              </w:rPr>
            </w:pPr>
          </w:p>
        </w:tc>
        <w:tc>
          <w:tcPr>
            <w:tcW w:w="2976"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Intervention (309 adults, 139 children):  </w:t>
            </w:r>
          </w:p>
          <w:p w:rsidR="00940059" w:rsidRPr="00F96757" w:rsidRDefault="00456E23" w:rsidP="00940059">
            <w:pPr>
              <w:autoSpaceDE w:val="0"/>
              <w:autoSpaceDN w:val="0"/>
              <w:adjustRightInd w:val="0"/>
              <w:spacing w:after="0" w:line="360" w:lineRule="auto"/>
              <w:rPr>
                <w:rFonts w:ascii="Palatino Linotype" w:hAnsi="Palatino Linotype" w:cs="AdvOT863180fb"/>
                <w:szCs w:val="16"/>
              </w:rPr>
            </w:pPr>
            <w:r w:rsidRPr="009C0CD3">
              <w:rPr>
                <w:rFonts w:ascii="Palatino Linotype" w:hAnsi="Palatino Linotype"/>
                <w:szCs w:val="24"/>
              </w:rPr>
              <w:t>Central line bundle consisting of 5 elements (</w:t>
            </w:r>
            <w:r w:rsidR="00940059" w:rsidRPr="00F96757">
              <w:rPr>
                <w:rFonts w:ascii="Palatino Linotype" w:hAnsi="Palatino Linotype" w:cs="AdvOT863180fb"/>
                <w:szCs w:val="16"/>
              </w:rPr>
              <w:t>hand hygiene, maximum barrier precautions, chlorhexidine skin antisepsis, insertion site</w:t>
            </w:r>
            <w:r w:rsidR="00940059">
              <w:rPr>
                <w:rFonts w:ascii="Palatino Linotype" w:hAnsi="Palatino Linotype" w:cs="AdvOT863180fb"/>
                <w:szCs w:val="16"/>
              </w:rPr>
              <w:t>)</w:t>
            </w:r>
            <w:r w:rsidR="00940059" w:rsidRPr="00F96757">
              <w:rPr>
                <w:rFonts w:ascii="Palatino Linotype" w:hAnsi="Palatino Linotype" w:cs="AdvOT863180fb"/>
                <w:szCs w:val="16"/>
              </w:rPr>
              <w:t>.</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Comparator (79 adults, 114 children):</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Usual care.</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Behaviour change techniques: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Instruction on how to perform behaviour; demonstration of the behaviour.</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Study duration: 33 months. </w:t>
            </w:r>
          </w:p>
        </w:tc>
        <w:tc>
          <w:tcPr>
            <w:tcW w:w="2268"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Primary outcomes: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(1) CLABSI incidence rates (number of central line infections/1,000 central venous catheter days);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(2) </w:t>
            </w:r>
            <w:proofErr w:type="gramStart"/>
            <w:r w:rsidRPr="009C0CD3">
              <w:rPr>
                <w:rFonts w:ascii="Palatino Linotype" w:hAnsi="Palatino Linotype"/>
                <w:szCs w:val="24"/>
              </w:rPr>
              <w:t>length</w:t>
            </w:r>
            <w:proofErr w:type="gramEnd"/>
            <w:r w:rsidRPr="009C0CD3">
              <w:rPr>
                <w:rFonts w:ascii="Palatino Linotype" w:hAnsi="Palatino Linotype"/>
                <w:szCs w:val="24"/>
              </w:rPr>
              <w:t xml:space="preserve"> of time until CLABSI occurrence.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Secondary outcome: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(1) </w:t>
            </w:r>
            <w:proofErr w:type="gramStart"/>
            <w:r w:rsidRPr="009C0CD3">
              <w:rPr>
                <w:rFonts w:ascii="Palatino Linotype" w:hAnsi="Palatino Linotype"/>
                <w:szCs w:val="24"/>
              </w:rPr>
              <w:t>fidelity</w:t>
            </w:r>
            <w:proofErr w:type="gramEnd"/>
            <w:r w:rsidRPr="009C0CD3">
              <w:rPr>
                <w:rFonts w:ascii="Palatino Linotype" w:hAnsi="Palatino Linotype"/>
                <w:szCs w:val="24"/>
              </w:rPr>
              <w:t xml:space="preserve"> with the care bundle.</w:t>
            </w:r>
          </w:p>
          <w:p w:rsidR="00456E23" w:rsidRPr="009C0CD3" w:rsidRDefault="00456E23" w:rsidP="00D675A0">
            <w:pPr>
              <w:spacing w:after="0" w:line="360" w:lineRule="auto"/>
              <w:rPr>
                <w:rFonts w:ascii="Palatino Linotype" w:hAnsi="Palatino Linotype"/>
                <w:szCs w:val="24"/>
              </w:rPr>
            </w:pPr>
          </w:p>
        </w:tc>
        <w:tc>
          <w:tcPr>
            <w:tcW w:w="2229" w:type="dxa"/>
          </w:tcPr>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lastRenderedPageBreak/>
              <w:t>CLABSI reduced from 4.7 cases/1,000 central venous catheter days to 1.8 cases (</w:t>
            </w:r>
            <w:r w:rsidRPr="009C0CD3">
              <w:rPr>
                <w:rFonts w:ascii="Palatino Linotype" w:hAnsi="Palatino Linotype"/>
                <w:i/>
                <w:szCs w:val="24"/>
              </w:rPr>
              <w:t>P</w:t>
            </w:r>
            <w:r w:rsidRPr="009C0CD3">
              <w:rPr>
                <w:rFonts w:ascii="Palatino Linotype" w:hAnsi="Palatino Linotype"/>
                <w:szCs w:val="24"/>
              </w:rPr>
              <w:t xml:space="preserve"> = 0.076) in the adult population. CLABSI rates reduced in the paediatric population from 3.7 cases to 0 cases (</w:t>
            </w:r>
            <w:r w:rsidRPr="009C0CD3">
              <w:rPr>
                <w:rFonts w:ascii="Palatino Linotype" w:hAnsi="Palatino Linotype"/>
                <w:i/>
                <w:szCs w:val="24"/>
              </w:rPr>
              <w:t>P</w:t>
            </w:r>
            <w:r w:rsidRPr="009C0CD3">
              <w:rPr>
                <w:rFonts w:ascii="Palatino Linotype" w:hAnsi="Palatino Linotype"/>
                <w:szCs w:val="24"/>
              </w:rPr>
              <w:t xml:space="preserve"> = </w:t>
            </w:r>
            <w:r w:rsidRPr="009C0CD3">
              <w:rPr>
                <w:rFonts w:ascii="Palatino Linotype" w:hAnsi="Palatino Linotype"/>
                <w:szCs w:val="24"/>
              </w:rPr>
              <w:lastRenderedPageBreak/>
              <w:t>0.014).</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 xml:space="preserve">The mean length of time until central line-associated bloodstream infection occurrence increased from 11.3 days (pre-intervention) to 13.4 days (post-intervention; </w:t>
            </w:r>
            <w:r w:rsidRPr="009C0CD3">
              <w:rPr>
                <w:rFonts w:ascii="Palatino Linotype" w:hAnsi="Palatino Linotype"/>
                <w:i/>
                <w:szCs w:val="24"/>
              </w:rPr>
              <w:t>P</w:t>
            </w:r>
            <w:r w:rsidRPr="009C0CD3">
              <w:rPr>
                <w:rFonts w:ascii="Palatino Linotype" w:hAnsi="Palatino Linotype"/>
                <w:szCs w:val="24"/>
              </w:rPr>
              <w:t xml:space="preserve"> = .477). </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p>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 xml:space="preserve">Fidelity with the care bundle in adult populations increased from 0% to 37.1% </w:t>
            </w:r>
          </w:p>
          <w:p w:rsidR="00456E23" w:rsidRPr="009C0CD3" w:rsidRDefault="00456E23" w:rsidP="00D675A0">
            <w:pPr>
              <w:autoSpaceDE w:val="0"/>
              <w:autoSpaceDN w:val="0"/>
              <w:adjustRightInd w:val="0"/>
              <w:spacing w:after="0" w:line="360" w:lineRule="auto"/>
              <w:rPr>
                <w:rFonts w:ascii="Palatino Linotype" w:hAnsi="Palatino Linotype" w:cs="AdvOT863180fb"/>
                <w:szCs w:val="24"/>
              </w:rPr>
            </w:pPr>
            <w:r w:rsidRPr="009C0CD3">
              <w:rPr>
                <w:rFonts w:ascii="Palatino Linotype" w:hAnsi="Palatino Linotype"/>
                <w:szCs w:val="24"/>
              </w:rPr>
              <w:t>(</w:t>
            </w:r>
            <w:r w:rsidRPr="009C0CD3">
              <w:rPr>
                <w:rFonts w:ascii="Palatino Linotype" w:hAnsi="Palatino Linotype"/>
                <w:i/>
                <w:szCs w:val="24"/>
              </w:rPr>
              <w:t>P</w:t>
            </w:r>
            <w:r w:rsidRPr="009C0CD3">
              <w:rPr>
                <w:rFonts w:ascii="Palatino Linotype" w:hAnsi="Palatino Linotype" w:cs="AdvOTb92eb7df.I"/>
                <w:szCs w:val="24"/>
              </w:rPr>
              <w:t xml:space="preserve"> </w:t>
            </w:r>
            <w:r w:rsidRPr="009C0CD3">
              <w:rPr>
                <w:rFonts w:ascii="Palatino Linotype" w:hAnsi="Palatino Linotype" w:cs="AdvP4C4E51"/>
                <w:szCs w:val="24"/>
              </w:rPr>
              <w:t xml:space="preserve">&lt; </w:t>
            </w:r>
            <w:r w:rsidRPr="009C0CD3">
              <w:rPr>
                <w:rFonts w:ascii="Palatino Linotype" w:hAnsi="Palatino Linotype" w:cs="AdvOT863180fb"/>
                <w:szCs w:val="24"/>
              </w:rPr>
              <w:t xml:space="preserve">.001). Increases </w:t>
            </w:r>
            <w:r w:rsidRPr="009C0CD3">
              <w:rPr>
                <w:rFonts w:ascii="Palatino Linotype" w:hAnsi="Palatino Linotype" w:cs="AdvOT863180fb"/>
                <w:szCs w:val="24"/>
              </w:rPr>
              <w:lastRenderedPageBreak/>
              <w:t xml:space="preserve">in </w:t>
            </w:r>
            <w:r w:rsidRPr="009C0CD3">
              <w:rPr>
                <w:rFonts w:ascii="Palatino Linotype" w:hAnsi="Palatino Linotype"/>
                <w:szCs w:val="24"/>
              </w:rPr>
              <w:t>fidelity</w:t>
            </w:r>
            <w:r w:rsidRPr="009C0CD3">
              <w:rPr>
                <w:rFonts w:ascii="Palatino Linotype" w:hAnsi="Palatino Linotype" w:cs="AdvOT863180fb"/>
                <w:szCs w:val="24"/>
              </w:rPr>
              <w:t xml:space="preserve"> with maximum barrier precautions increased from 31.0% to 83.7% </w:t>
            </w:r>
          </w:p>
          <w:p w:rsidR="00456E23" w:rsidRPr="009C0CD3" w:rsidRDefault="00456E23" w:rsidP="00D675A0">
            <w:pPr>
              <w:autoSpaceDE w:val="0"/>
              <w:autoSpaceDN w:val="0"/>
              <w:adjustRightInd w:val="0"/>
              <w:spacing w:after="0" w:line="360" w:lineRule="auto"/>
              <w:rPr>
                <w:rFonts w:ascii="Palatino Linotype" w:hAnsi="Palatino Linotype" w:cs="AdvOT863180fb"/>
                <w:szCs w:val="24"/>
              </w:rPr>
            </w:pPr>
            <w:r w:rsidRPr="009C0CD3">
              <w:rPr>
                <w:rFonts w:ascii="Palatino Linotype" w:hAnsi="Palatino Linotype" w:cs="AdvOT863180fb"/>
                <w:szCs w:val="24"/>
              </w:rPr>
              <w:t>(</w:t>
            </w:r>
            <w:r w:rsidRPr="009C0CD3">
              <w:rPr>
                <w:rFonts w:ascii="Palatino Linotype" w:hAnsi="Palatino Linotype" w:cs="AdvOTb92eb7df.I"/>
                <w:i/>
                <w:szCs w:val="24"/>
              </w:rPr>
              <w:t>P</w:t>
            </w:r>
            <w:r w:rsidRPr="009C0CD3">
              <w:rPr>
                <w:rFonts w:ascii="Palatino Linotype" w:hAnsi="Palatino Linotype" w:cs="AdvOTb92eb7df.I"/>
                <w:szCs w:val="24"/>
              </w:rPr>
              <w:t xml:space="preserve"> </w:t>
            </w:r>
            <w:r w:rsidRPr="009C0CD3">
              <w:rPr>
                <w:rFonts w:ascii="Palatino Linotype" w:hAnsi="Palatino Linotype" w:cs="AdvP4C4E51"/>
                <w:szCs w:val="24"/>
              </w:rPr>
              <w:t xml:space="preserve">&lt; </w:t>
            </w:r>
            <w:r w:rsidRPr="009C0CD3">
              <w:rPr>
                <w:rFonts w:ascii="Palatino Linotype" w:hAnsi="Palatino Linotype" w:cs="AdvOT863180fb"/>
                <w:szCs w:val="24"/>
              </w:rPr>
              <w:t>.001), and chlorhexidine skin antisepsis from 0.0% to 40.0% (</w:t>
            </w:r>
            <w:r w:rsidRPr="009C0CD3">
              <w:rPr>
                <w:rFonts w:ascii="Palatino Linotype" w:hAnsi="Palatino Linotype" w:cs="AdvOTb92eb7df.I"/>
                <w:i/>
                <w:szCs w:val="24"/>
              </w:rPr>
              <w:t>P</w:t>
            </w:r>
            <w:r w:rsidRPr="009C0CD3">
              <w:rPr>
                <w:rFonts w:ascii="Palatino Linotype" w:hAnsi="Palatino Linotype" w:cs="AdvOTb92eb7df.I"/>
                <w:szCs w:val="24"/>
              </w:rPr>
              <w:t xml:space="preserve"> </w:t>
            </w:r>
            <w:r w:rsidRPr="009C0CD3">
              <w:rPr>
                <w:rFonts w:ascii="Palatino Linotype" w:hAnsi="Palatino Linotype" w:cs="AdvP4C4E51"/>
                <w:szCs w:val="24"/>
              </w:rPr>
              <w:t xml:space="preserve">&lt; </w:t>
            </w:r>
            <w:r w:rsidRPr="009C0CD3">
              <w:rPr>
                <w:rFonts w:ascii="Palatino Linotype" w:hAnsi="Palatino Linotype" w:cs="AdvOT863180fb"/>
                <w:szCs w:val="24"/>
              </w:rPr>
              <w:t xml:space="preserve">.001) were observed. No differences in fidelity with hand hygiene were observed </w:t>
            </w:r>
          </w:p>
          <w:p w:rsidR="00456E23" w:rsidRPr="009C0CD3" w:rsidRDefault="00456E23" w:rsidP="00D675A0">
            <w:pPr>
              <w:autoSpaceDE w:val="0"/>
              <w:autoSpaceDN w:val="0"/>
              <w:adjustRightInd w:val="0"/>
              <w:spacing w:after="0" w:line="360" w:lineRule="auto"/>
              <w:rPr>
                <w:rFonts w:ascii="Palatino Linotype" w:hAnsi="Palatino Linotype" w:cs="AdvOT863180fb"/>
                <w:szCs w:val="24"/>
              </w:rPr>
            </w:pPr>
            <w:r w:rsidRPr="009C0CD3">
              <w:rPr>
                <w:rFonts w:ascii="Palatino Linotype" w:hAnsi="Palatino Linotype" w:cs="AdvOT863180fb"/>
                <w:szCs w:val="24"/>
              </w:rPr>
              <w:t>(</w:t>
            </w:r>
            <w:r w:rsidRPr="009C0CD3">
              <w:rPr>
                <w:rFonts w:ascii="Palatino Linotype" w:hAnsi="Palatino Linotype" w:cs="AdvOT863180fb"/>
                <w:i/>
                <w:szCs w:val="24"/>
              </w:rPr>
              <w:t>P</w:t>
            </w:r>
            <w:r w:rsidRPr="009C0CD3">
              <w:rPr>
                <w:rFonts w:ascii="Palatino Linotype" w:hAnsi="Palatino Linotype" w:cs="AdvOT863180fb"/>
                <w:szCs w:val="24"/>
              </w:rPr>
              <w:t xml:space="preserve"> = 0.317; and a decrease in fidelity with the use of alcohol and povidone-iodine from 100% to 43.2% </w:t>
            </w:r>
          </w:p>
          <w:p w:rsidR="00456E23" w:rsidRPr="009C0CD3" w:rsidRDefault="00456E23" w:rsidP="00D675A0">
            <w:pPr>
              <w:autoSpaceDE w:val="0"/>
              <w:autoSpaceDN w:val="0"/>
              <w:adjustRightInd w:val="0"/>
              <w:spacing w:after="0" w:line="360" w:lineRule="auto"/>
              <w:rPr>
                <w:rFonts w:ascii="Palatino Linotype" w:hAnsi="Palatino Linotype" w:cs="AdvOT863180fb"/>
                <w:szCs w:val="24"/>
              </w:rPr>
            </w:pPr>
            <w:r w:rsidRPr="009C0CD3">
              <w:rPr>
                <w:rFonts w:ascii="Palatino Linotype" w:hAnsi="Palatino Linotype" w:cs="AdvOT863180fb"/>
                <w:szCs w:val="24"/>
              </w:rPr>
              <w:lastRenderedPageBreak/>
              <w:t>(</w:t>
            </w:r>
            <w:r w:rsidRPr="009C0CD3">
              <w:rPr>
                <w:rFonts w:ascii="Palatino Linotype" w:hAnsi="Palatino Linotype" w:cs="AdvOTb92eb7df.I"/>
                <w:i/>
                <w:szCs w:val="24"/>
              </w:rPr>
              <w:t>P</w:t>
            </w:r>
            <w:r w:rsidRPr="009C0CD3">
              <w:rPr>
                <w:rFonts w:ascii="Palatino Linotype" w:hAnsi="Palatino Linotype" w:cs="AdvOTb92eb7df.I"/>
                <w:szCs w:val="24"/>
              </w:rPr>
              <w:t xml:space="preserve"> </w:t>
            </w:r>
            <w:r w:rsidRPr="009C0CD3">
              <w:rPr>
                <w:rFonts w:ascii="Palatino Linotype" w:hAnsi="Palatino Linotype" w:cs="AdvP4C4E51"/>
                <w:szCs w:val="24"/>
              </w:rPr>
              <w:t xml:space="preserve">&lt; </w:t>
            </w:r>
            <w:r w:rsidRPr="009C0CD3">
              <w:rPr>
                <w:rFonts w:ascii="Palatino Linotype" w:hAnsi="Palatino Linotype" w:cs="AdvOT863180fb"/>
                <w:szCs w:val="24"/>
              </w:rPr>
              <w:t>.001), and the selection of the femoral vein as the insertion site from 6% to 2.7%, (</w:t>
            </w:r>
            <w:r w:rsidRPr="009C0CD3">
              <w:rPr>
                <w:rFonts w:ascii="Palatino Linotype" w:hAnsi="Palatino Linotype" w:cs="AdvOT863180fb"/>
                <w:i/>
                <w:szCs w:val="24"/>
              </w:rPr>
              <w:t>P</w:t>
            </w:r>
            <w:r w:rsidRPr="009C0CD3">
              <w:rPr>
                <w:rFonts w:ascii="Palatino Linotype" w:hAnsi="Palatino Linotype" w:cs="AdvOT863180fb"/>
                <w:szCs w:val="24"/>
              </w:rPr>
              <w:t xml:space="preserve"> = 0.118).</w:t>
            </w:r>
          </w:p>
          <w:p w:rsidR="00456E23" w:rsidRPr="009C0CD3" w:rsidRDefault="00456E23" w:rsidP="00D675A0">
            <w:pPr>
              <w:autoSpaceDE w:val="0"/>
              <w:autoSpaceDN w:val="0"/>
              <w:adjustRightInd w:val="0"/>
              <w:spacing w:after="0" w:line="360" w:lineRule="auto"/>
              <w:rPr>
                <w:rFonts w:ascii="Palatino Linotype" w:hAnsi="Palatino Linotype" w:cs="AdvOT863180fb"/>
                <w:szCs w:val="24"/>
              </w:rPr>
            </w:pPr>
          </w:p>
          <w:p w:rsidR="00456E23" w:rsidRPr="009C0CD3" w:rsidRDefault="00456E23" w:rsidP="00D675A0">
            <w:pPr>
              <w:autoSpaceDE w:val="0"/>
              <w:autoSpaceDN w:val="0"/>
              <w:adjustRightInd w:val="0"/>
              <w:spacing w:after="0" w:line="360" w:lineRule="auto"/>
              <w:rPr>
                <w:rFonts w:ascii="Palatino Linotype" w:hAnsi="Palatino Linotype" w:cs="AdvOT863180fb"/>
                <w:szCs w:val="24"/>
              </w:rPr>
            </w:pPr>
            <w:r w:rsidRPr="009C0CD3">
              <w:rPr>
                <w:rFonts w:ascii="Palatino Linotype" w:hAnsi="Palatino Linotype" w:cs="AdvOT863180fb"/>
                <w:szCs w:val="24"/>
              </w:rPr>
              <w:t>Fidelity with the care bundle in the paediatric population increased from 0.8% to 20.1% (</w:t>
            </w:r>
            <w:r w:rsidRPr="009C0CD3">
              <w:rPr>
                <w:rFonts w:ascii="Palatino Linotype" w:hAnsi="Palatino Linotype" w:cs="AdvOT863180fb"/>
                <w:i/>
                <w:szCs w:val="24"/>
              </w:rPr>
              <w:t>P</w:t>
            </w:r>
            <w:r w:rsidRPr="009C0CD3">
              <w:rPr>
                <w:rFonts w:ascii="Palatino Linotype" w:hAnsi="Palatino Linotype" w:cs="AdvOT863180fb"/>
                <w:szCs w:val="24"/>
              </w:rPr>
              <w:t xml:space="preserve"> &lt; 0.001). Fidelity with the hand hygiene element did not increase (</w:t>
            </w:r>
            <w:r w:rsidRPr="009C0CD3">
              <w:rPr>
                <w:rFonts w:ascii="Palatino Linotype" w:hAnsi="Palatino Linotype" w:cs="AdvOT863180fb"/>
                <w:i/>
                <w:szCs w:val="24"/>
              </w:rPr>
              <w:t>P</w:t>
            </w:r>
            <w:r w:rsidRPr="009C0CD3">
              <w:rPr>
                <w:rFonts w:ascii="Palatino Linotype" w:hAnsi="Palatino Linotype" w:cs="AdvOT863180fb"/>
                <w:szCs w:val="24"/>
              </w:rPr>
              <w:t xml:space="preserve"> &gt; 0.05). Fidelity with maximum barrier precautions </w:t>
            </w:r>
            <w:r w:rsidRPr="009C0CD3">
              <w:rPr>
                <w:rFonts w:ascii="Palatino Linotype" w:hAnsi="Palatino Linotype" w:cs="AdvOT863180fb"/>
                <w:szCs w:val="24"/>
              </w:rPr>
              <w:lastRenderedPageBreak/>
              <w:t xml:space="preserve">increased from 79.0% to 89.9% </w:t>
            </w:r>
          </w:p>
          <w:p w:rsidR="00456E23" w:rsidRPr="009C0CD3" w:rsidRDefault="00456E23" w:rsidP="00D675A0">
            <w:pPr>
              <w:autoSpaceDE w:val="0"/>
              <w:autoSpaceDN w:val="0"/>
              <w:adjustRightInd w:val="0"/>
              <w:spacing w:after="0" w:line="360" w:lineRule="auto"/>
              <w:rPr>
                <w:rFonts w:ascii="Palatino Linotype" w:hAnsi="Palatino Linotype" w:cs="AdvOT863180fb"/>
                <w:szCs w:val="24"/>
              </w:rPr>
            </w:pPr>
            <w:r w:rsidRPr="009C0CD3">
              <w:rPr>
                <w:rFonts w:ascii="Palatino Linotype" w:hAnsi="Palatino Linotype" w:cs="AdvOT863180fb"/>
                <w:szCs w:val="24"/>
              </w:rPr>
              <w:t>(</w:t>
            </w:r>
            <w:r w:rsidRPr="009C0CD3">
              <w:rPr>
                <w:rFonts w:ascii="Palatino Linotype" w:hAnsi="Palatino Linotype" w:cs="AdvOTb92eb7df.I"/>
                <w:i/>
                <w:szCs w:val="24"/>
              </w:rPr>
              <w:t>P</w:t>
            </w:r>
            <w:r w:rsidRPr="009C0CD3">
              <w:rPr>
                <w:rFonts w:ascii="Palatino Linotype" w:hAnsi="Palatino Linotype" w:cs="AdvOTb92eb7df.I"/>
                <w:szCs w:val="24"/>
              </w:rPr>
              <w:t xml:space="preserve"> &lt;</w:t>
            </w:r>
            <w:r w:rsidRPr="009C0CD3">
              <w:rPr>
                <w:rFonts w:ascii="Palatino Linotype" w:hAnsi="Palatino Linotype" w:cs="AdvP4C4E74"/>
                <w:szCs w:val="24"/>
              </w:rPr>
              <w:t xml:space="preserve"> 0</w:t>
            </w:r>
            <w:r w:rsidRPr="009C0CD3">
              <w:rPr>
                <w:rFonts w:ascii="Palatino Linotype" w:hAnsi="Palatino Linotype" w:cs="AdvOT863180fb"/>
                <w:szCs w:val="24"/>
              </w:rPr>
              <w:t xml:space="preserve">.01). Chlorhexidine skin antisepsis increased from 0.8% to 21.1% </w:t>
            </w:r>
          </w:p>
          <w:p w:rsidR="00456E23" w:rsidRPr="009C0CD3" w:rsidRDefault="00456E23" w:rsidP="00D675A0">
            <w:pPr>
              <w:autoSpaceDE w:val="0"/>
              <w:autoSpaceDN w:val="0"/>
              <w:adjustRightInd w:val="0"/>
              <w:spacing w:after="0" w:line="360" w:lineRule="auto"/>
              <w:rPr>
                <w:rFonts w:ascii="Palatino Linotype" w:hAnsi="Palatino Linotype" w:cs="AdvOT863180fb"/>
                <w:szCs w:val="24"/>
              </w:rPr>
            </w:pPr>
            <w:r w:rsidRPr="009C0CD3">
              <w:rPr>
                <w:rFonts w:ascii="Palatino Linotype" w:hAnsi="Palatino Linotype" w:cs="AdvOT863180fb"/>
                <w:szCs w:val="24"/>
              </w:rPr>
              <w:t>(</w:t>
            </w:r>
            <w:r w:rsidRPr="009C0CD3">
              <w:rPr>
                <w:rFonts w:ascii="Palatino Linotype" w:hAnsi="Palatino Linotype" w:cs="AdvOTb92eb7df.I"/>
                <w:i/>
                <w:szCs w:val="24"/>
              </w:rPr>
              <w:t>P</w:t>
            </w:r>
            <w:r w:rsidRPr="009C0CD3">
              <w:rPr>
                <w:rFonts w:ascii="Palatino Linotype" w:hAnsi="Palatino Linotype" w:cs="AdvOTb92eb7df.I"/>
                <w:szCs w:val="24"/>
              </w:rPr>
              <w:t xml:space="preserve"> </w:t>
            </w:r>
            <w:r w:rsidRPr="009C0CD3">
              <w:rPr>
                <w:rFonts w:ascii="Palatino Linotype" w:hAnsi="Palatino Linotype" w:cs="AdvP4C4E51"/>
                <w:szCs w:val="24"/>
              </w:rPr>
              <w:t xml:space="preserve">&lt; </w:t>
            </w:r>
            <w:r w:rsidRPr="009C0CD3">
              <w:rPr>
                <w:rFonts w:ascii="Palatino Linotype" w:hAnsi="Palatino Linotype" w:cs="AdvOT863180fb"/>
                <w:szCs w:val="24"/>
              </w:rPr>
              <w:t xml:space="preserve">.001), as did the selection of the femoral vein as the insertion site increased after the intervention from 4.8% to 11.2% </w:t>
            </w:r>
          </w:p>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cs="AdvOT863180fb"/>
                <w:szCs w:val="24"/>
              </w:rPr>
              <w:t>(</w:t>
            </w:r>
            <w:r w:rsidRPr="009C0CD3">
              <w:rPr>
                <w:rFonts w:ascii="Palatino Linotype" w:hAnsi="Palatino Linotype" w:cs="AdvOT863180fb"/>
                <w:i/>
                <w:szCs w:val="24"/>
              </w:rPr>
              <w:t>P</w:t>
            </w:r>
            <w:r w:rsidRPr="009C0CD3">
              <w:rPr>
                <w:rFonts w:ascii="Palatino Linotype" w:hAnsi="Palatino Linotype" w:cs="AdvOT863180fb"/>
                <w:szCs w:val="24"/>
              </w:rPr>
              <w:t xml:space="preserve"> &gt; 0.05). The use of povidone-iodine alone or a mixture of alcohol and povidone-iodine was 77%.</w:t>
            </w:r>
          </w:p>
        </w:tc>
      </w:tr>
      <w:tr w:rsidR="00456E23" w:rsidRPr="009C0CD3" w:rsidTr="00D675A0">
        <w:tc>
          <w:tcPr>
            <w:tcW w:w="1242"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Lawrence </w:t>
            </w:r>
            <w:r w:rsidRPr="009C0CD3">
              <w:rPr>
                <w:rFonts w:ascii="Palatino Linotype" w:hAnsi="Palatino Linotype"/>
                <w:szCs w:val="24"/>
              </w:rPr>
              <w:lastRenderedPageBreak/>
              <w:t xml:space="preserve">&amp; </w:t>
            </w:r>
            <w:proofErr w:type="spellStart"/>
            <w:r w:rsidRPr="009C0CD3">
              <w:rPr>
                <w:rFonts w:ascii="Palatino Linotype" w:hAnsi="Palatino Linotype"/>
                <w:szCs w:val="24"/>
              </w:rPr>
              <w:t>Fulbrook</w:t>
            </w:r>
            <w:proofErr w:type="spellEnd"/>
            <w:r w:rsidRPr="009C0CD3">
              <w:rPr>
                <w:rFonts w:ascii="Palatino Linotype" w:hAnsi="Palatino Linotype"/>
                <w:szCs w:val="24"/>
              </w:rPr>
              <w:t xml:space="preserve"> </w:t>
            </w:r>
            <w:r w:rsidR="00D675A0">
              <w:rPr>
                <w:rFonts w:ascii="Palatino Linotype" w:hAnsi="Palatino Linotype"/>
                <w:szCs w:val="24"/>
              </w:rPr>
              <w:t>[72]</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Controlled </w:t>
            </w:r>
            <w:r w:rsidRPr="009C0CD3">
              <w:rPr>
                <w:rFonts w:ascii="Palatino Linotype" w:hAnsi="Palatino Linotype"/>
                <w:szCs w:val="24"/>
              </w:rPr>
              <w:lastRenderedPageBreak/>
              <w:t>before-after study.</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Undertaken in </w:t>
            </w:r>
            <w:r w:rsidRPr="009C0CD3">
              <w:rPr>
                <w:rFonts w:ascii="Palatino Linotype" w:hAnsi="Palatino Linotype"/>
                <w:szCs w:val="24"/>
              </w:rPr>
              <w:lastRenderedPageBreak/>
              <w:t>Brisbane in two ICU departments in two metropolitan hospitals.</w:t>
            </w:r>
          </w:p>
          <w:p w:rsidR="00456E23" w:rsidRPr="009C0CD3" w:rsidRDefault="00456E23" w:rsidP="00D675A0">
            <w:pPr>
              <w:spacing w:after="0" w:line="360" w:lineRule="auto"/>
              <w:rPr>
                <w:rFonts w:ascii="Palatino Linotype" w:hAnsi="Palatino Linotype"/>
                <w:szCs w:val="24"/>
              </w:rPr>
            </w:pPr>
          </w:p>
        </w:tc>
        <w:tc>
          <w:tcPr>
            <w:tcW w:w="2127"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315 adult patients.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Inclusion criteria: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Ventilated patients on ICU.</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Exclusion criteria: Unclear.</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Those delivering the bundle: intensive care nurses. </w:t>
            </w:r>
          </w:p>
          <w:p w:rsidR="00456E23" w:rsidRPr="009C0CD3" w:rsidRDefault="00456E23" w:rsidP="00D675A0">
            <w:pPr>
              <w:spacing w:after="0" w:line="360" w:lineRule="auto"/>
              <w:rPr>
                <w:rFonts w:ascii="Palatino Linotype" w:hAnsi="Palatino Linotype"/>
                <w:szCs w:val="24"/>
              </w:rPr>
            </w:pPr>
          </w:p>
        </w:tc>
        <w:tc>
          <w:tcPr>
            <w:tcW w:w="2976"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Intervention (n = 151): </w:t>
            </w:r>
          </w:p>
          <w:p w:rsidR="00456E23" w:rsidRPr="009C0CD3" w:rsidRDefault="00456E23" w:rsidP="00D675A0">
            <w:pPr>
              <w:autoSpaceDE w:val="0"/>
              <w:autoSpaceDN w:val="0"/>
              <w:adjustRightInd w:val="0"/>
              <w:spacing w:after="0" w:line="360" w:lineRule="auto"/>
              <w:rPr>
                <w:rFonts w:ascii="Palatino Linotype" w:hAnsi="Palatino Linotype" w:cs="Palatino-Roman"/>
                <w:szCs w:val="24"/>
              </w:rPr>
            </w:pPr>
            <w:r w:rsidRPr="009C0CD3">
              <w:rPr>
                <w:rFonts w:ascii="Palatino Linotype" w:hAnsi="Palatino Linotype"/>
                <w:szCs w:val="24"/>
              </w:rPr>
              <w:lastRenderedPageBreak/>
              <w:t xml:space="preserve">Ventilator care bundle consisting of 4 elements (sedation hold, head of bed elevation, gastric ulcer prophylaxis, deep vein thrombosis prophylaxis) with feedback </w:t>
            </w:r>
            <w:r w:rsidRPr="009C0CD3">
              <w:rPr>
                <w:rFonts w:ascii="Palatino Linotype" w:hAnsi="Palatino Linotype" w:cs="Palatino-Roman"/>
                <w:szCs w:val="24"/>
              </w:rPr>
              <w:t>about ventilator care bundle levels of fidelity.</w:t>
            </w:r>
          </w:p>
          <w:p w:rsidR="00456E23" w:rsidRPr="009C0CD3" w:rsidRDefault="00456E23" w:rsidP="00D675A0">
            <w:pPr>
              <w:autoSpaceDE w:val="0"/>
              <w:autoSpaceDN w:val="0"/>
              <w:adjustRightInd w:val="0"/>
              <w:spacing w:after="0" w:line="360" w:lineRule="auto"/>
              <w:rPr>
                <w:rFonts w:ascii="Palatino Linotype" w:hAnsi="Palatino Linotype" w:cs="Palatino-Roman"/>
                <w:szCs w:val="24"/>
              </w:rPr>
            </w:pPr>
          </w:p>
          <w:p w:rsidR="00456E23" w:rsidRPr="009C0CD3" w:rsidRDefault="00456E23" w:rsidP="00D675A0">
            <w:pPr>
              <w:autoSpaceDE w:val="0"/>
              <w:autoSpaceDN w:val="0"/>
              <w:adjustRightInd w:val="0"/>
              <w:spacing w:after="0" w:line="360" w:lineRule="auto"/>
              <w:rPr>
                <w:rFonts w:ascii="Palatino Linotype" w:hAnsi="Palatino Linotype" w:cs="Palatino-Roman"/>
                <w:szCs w:val="24"/>
              </w:rPr>
            </w:pPr>
            <w:r w:rsidRPr="009C0CD3">
              <w:rPr>
                <w:rFonts w:ascii="Palatino Linotype" w:hAnsi="Palatino Linotype" w:cs="Palatino-Roman"/>
                <w:szCs w:val="24"/>
              </w:rPr>
              <w:t xml:space="preserve">Comparator (n = 164): </w:t>
            </w:r>
          </w:p>
          <w:p w:rsidR="00456E23" w:rsidRPr="009C0CD3" w:rsidRDefault="00456E23" w:rsidP="00D675A0">
            <w:pPr>
              <w:autoSpaceDE w:val="0"/>
              <w:autoSpaceDN w:val="0"/>
              <w:adjustRightInd w:val="0"/>
              <w:spacing w:after="0" w:line="360" w:lineRule="auto"/>
              <w:rPr>
                <w:rFonts w:ascii="Palatino Linotype" w:hAnsi="Palatino Linotype" w:cs="Palatino-Roman"/>
                <w:szCs w:val="24"/>
              </w:rPr>
            </w:pPr>
            <w:r w:rsidRPr="009C0CD3">
              <w:rPr>
                <w:rFonts w:ascii="Palatino Linotype" w:hAnsi="Palatino Linotype" w:cs="Palatino-Roman"/>
                <w:szCs w:val="24"/>
              </w:rPr>
              <w:t>The above care bundle without feedback.</w:t>
            </w:r>
          </w:p>
          <w:p w:rsidR="00456E23" w:rsidRPr="009C0CD3" w:rsidRDefault="00456E23" w:rsidP="00D675A0">
            <w:pPr>
              <w:autoSpaceDE w:val="0"/>
              <w:autoSpaceDN w:val="0"/>
              <w:adjustRightInd w:val="0"/>
              <w:spacing w:after="0" w:line="360" w:lineRule="auto"/>
              <w:rPr>
                <w:rFonts w:ascii="Palatino Linotype" w:hAnsi="Palatino Linotype" w:cs="Palatino-Roman"/>
                <w:szCs w:val="24"/>
              </w:rPr>
            </w:pPr>
          </w:p>
          <w:p w:rsidR="00456E23" w:rsidRPr="009C0CD3" w:rsidRDefault="00456E23" w:rsidP="00D675A0">
            <w:pPr>
              <w:autoSpaceDE w:val="0"/>
              <w:autoSpaceDN w:val="0"/>
              <w:adjustRightInd w:val="0"/>
              <w:spacing w:after="0" w:line="360" w:lineRule="auto"/>
              <w:rPr>
                <w:rFonts w:ascii="Palatino Linotype" w:hAnsi="Palatino Linotype" w:cs="Palatino-Roman"/>
                <w:szCs w:val="24"/>
              </w:rPr>
            </w:pPr>
            <w:r w:rsidRPr="009C0CD3">
              <w:rPr>
                <w:rFonts w:ascii="Palatino Linotype" w:hAnsi="Palatino Linotype" w:cs="Palatino-Roman"/>
                <w:szCs w:val="24"/>
              </w:rPr>
              <w:t>Behaviour change techniques:</w:t>
            </w:r>
          </w:p>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 xml:space="preserve">Instruction on how to perform behaviour; monitoring of behaviour by others without feedback; </w:t>
            </w:r>
            <w:r w:rsidRPr="009C0CD3">
              <w:rPr>
                <w:rFonts w:ascii="Palatino Linotype" w:hAnsi="Palatino Linotype"/>
                <w:szCs w:val="24"/>
              </w:rPr>
              <w:lastRenderedPageBreak/>
              <w:t xml:space="preserve">prompts/cues; practical social support; goal setting (outcome); adding objects to the environment; restructuring the environment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Study duration: 1 year.</w:t>
            </w:r>
          </w:p>
        </w:tc>
        <w:tc>
          <w:tcPr>
            <w:tcW w:w="2268"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Primary outcomes: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(1) </w:t>
            </w:r>
            <w:proofErr w:type="gramStart"/>
            <w:r w:rsidRPr="009C0CD3">
              <w:rPr>
                <w:rFonts w:ascii="Palatino Linotype" w:hAnsi="Palatino Linotype"/>
                <w:szCs w:val="24"/>
              </w:rPr>
              <w:t>fidelity</w:t>
            </w:r>
            <w:proofErr w:type="gramEnd"/>
            <w:r w:rsidRPr="009C0CD3">
              <w:rPr>
                <w:rFonts w:ascii="Palatino Linotype" w:hAnsi="Palatino Linotype"/>
                <w:szCs w:val="24"/>
              </w:rPr>
              <w:t xml:space="preserve"> with the care bundle (all-or-nothing and overall).</w:t>
            </w:r>
          </w:p>
        </w:tc>
        <w:tc>
          <w:tcPr>
            <w:tcW w:w="2229"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Fidelity with the </w:t>
            </w:r>
            <w:r w:rsidRPr="009C0CD3">
              <w:rPr>
                <w:rFonts w:ascii="Palatino Linotype" w:hAnsi="Palatino Linotype"/>
                <w:szCs w:val="24"/>
              </w:rPr>
              <w:lastRenderedPageBreak/>
              <w:t>care bundle increased in the experimental group, but this increase was non-significant (</w:t>
            </w:r>
            <w:r w:rsidRPr="009C0CD3">
              <w:rPr>
                <w:rFonts w:ascii="Palatino Linotype" w:hAnsi="Palatino Linotype"/>
                <w:i/>
                <w:szCs w:val="24"/>
              </w:rPr>
              <w:t>P</w:t>
            </w:r>
            <w:r w:rsidRPr="009C0CD3">
              <w:rPr>
                <w:rFonts w:ascii="Palatino Linotype" w:hAnsi="Palatino Linotype"/>
                <w:szCs w:val="24"/>
              </w:rPr>
              <w:t xml:space="preserve"> &gt; 0.05).</w:t>
            </w:r>
          </w:p>
        </w:tc>
      </w:tr>
      <w:tr w:rsidR="00456E23" w:rsidRPr="009C0CD3" w:rsidTr="00D675A0">
        <w:tc>
          <w:tcPr>
            <w:tcW w:w="1242"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Levy et al. </w:t>
            </w:r>
            <w:r w:rsidR="00D675A0">
              <w:rPr>
                <w:rFonts w:ascii="Palatino Linotype" w:hAnsi="Palatino Linotype"/>
                <w:szCs w:val="24"/>
              </w:rPr>
              <w:t>[73]</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Controlled before-after study.</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Conducted in hospitals in USA, Europe, and South America.</w:t>
            </w:r>
          </w:p>
        </w:tc>
        <w:tc>
          <w:tcPr>
            <w:tcW w:w="2127"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29,470 patients.</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Inclusion criteria: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Patients with a suspected site of infection; two or more systemic inflammatory response syndrome criteria; one or more organ dysfunction </w:t>
            </w:r>
            <w:r w:rsidRPr="009C0CD3">
              <w:rPr>
                <w:rFonts w:ascii="Palatino Linotype" w:hAnsi="Palatino Linotype"/>
                <w:szCs w:val="24"/>
              </w:rPr>
              <w:lastRenderedPageBreak/>
              <w:t>criteria.</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Exclusion criteria:</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None stated.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roofErr w:type="gramStart"/>
            <w:r w:rsidRPr="009C0CD3">
              <w:rPr>
                <w:rFonts w:ascii="Palatino Linotype" w:hAnsi="Palatino Linotype"/>
                <w:szCs w:val="24"/>
              </w:rPr>
              <w:t>Those delivering care bundle</w:t>
            </w:r>
            <w:proofErr w:type="gramEnd"/>
            <w:r w:rsidRPr="009C0CD3">
              <w:rPr>
                <w:rFonts w:ascii="Palatino Linotype" w:hAnsi="Palatino Linotype"/>
                <w:szCs w:val="24"/>
              </w:rPr>
              <w:t xml:space="preserve">: unclear. </w:t>
            </w:r>
          </w:p>
        </w:tc>
        <w:tc>
          <w:tcPr>
            <w:tcW w:w="2976"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Intervention (n = 20,086):</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Depending on clinical status a patient would receive one of the following care bundles: </w:t>
            </w:r>
          </w:p>
          <w:p w:rsidR="00456E23" w:rsidRPr="009C0CD3" w:rsidRDefault="00456E23" w:rsidP="00D675A0">
            <w:pPr>
              <w:autoSpaceDE w:val="0"/>
              <w:autoSpaceDN w:val="0"/>
              <w:adjustRightInd w:val="0"/>
              <w:spacing w:after="0" w:line="360" w:lineRule="auto"/>
              <w:rPr>
                <w:rFonts w:ascii="Palatino Linotype" w:hAnsi="Palatino Linotype" w:cs="Helvetica"/>
                <w:szCs w:val="24"/>
              </w:rPr>
            </w:pPr>
            <w:r w:rsidRPr="009C0CD3">
              <w:rPr>
                <w:rFonts w:ascii="Palatino Linotype" w:hAnsi="Palatino Linotype"/>
                <w:szCs w:val="24"/>
                <w:u w:val="single"/>
              </w:rPr>
              <w:t>Surviving Sepsis Campaign sepsis management care bundle</w:t>
            </w:r>
            <w:r w:rsidRPr="009C0CD3">
              <w:rPr>
                <w:rFonts w:ascii="Palatino Linotype" w:hAnsi="Palatino Linotype"/>
                <w:szCs w:val="24"/>
              </w:rPr>
              <w:t xml:space="preserve"> consisting of 4 elements (</w:t>
            </w:r>
            <w:r w:rsidRPr="009C0CD3">
              <w:rPr>
                <w:rFonts w:ascii="Palatino Linotype" w:hAnsi="Palatino Linotype" w:cs="Helvetica"/>
                <w:szCs w:val="24"/>
              </w:rPr>
              <w:t xml:space="preserve">low-dose steroids administered for septic shock, </w:t>
            </w:r>
            <w:proofErr w:type="spellStart"/>
            <w:r w:rsidRPr="009C0CD3">
              <w:rPr>
                <w:rFonts w:ascii="Palatino Linotype" w:hAnsi="Palatino Linotype" w:cs="Helvetica"/>
                <w:szCs w:val="24"/>
              </w:rPr>
              <w:t>drotrecogin</w:t>
            </w:r>
            <w:proofErr w:type="spellEnd"/>
            <w:r w:rsidRPr="009C0CD3">
              <w:rPr>
                <w:rFonts w:ascii="Palatino Linotype" w:hAnsi="Palatino Linotype" w:cs="Helvetica"/>
                <w:szCs w:val="24"/>
              </w:rPr>
              <w:t xml:space="preserve"> alfa (activated) administered, </w:t>
            </w:r>
            <w:r w:rsidRPr="009C0CD3">
              <w:rPr>
                <w:rFonts w:ascii="Palatino Linotype" w:hAnsi="Palatino Linotype" w:cs="Helvetica"/>
                <w:szCs w:val="24"/>
              </w:rPr>
              <w:lastRenderedPageBreak/>
              <w:t xml:space="preserve">glucose control maintained &gt; lower limit of normal, but &lt; 150 mg/dl (8.3 </w:t>
            </w:r>
            <w:proofErr w:type="spellStart"/>
            <w:r w:rsidRPr="009C0CD3">
              <w:rPr>
                <w:rFonts w:ascii="Palatino Linotype" w:hAnsi="Palatino Linotype" w:cs="Helvetica"/>
                <w:szCs w:val="24"/>
              </w:rPr>
              <w:t>mmol</w:t>
            </w:r>
            <w:proofErr w:type="spellEnd"/>
            <w:r w:rsidRPr="009C0CD3">
              <w:rPr>
                <w:rFonts w:ascii="Palatino Linotype" w:hAnsi="Palatino Linotype" w:cs="Helvetica"/>
                <w:szCs w:val="24"/>
              </w:rPr>
              <w:t xml:space="preserve">/L), inspiratory plateau pressures maintained &lt; 30 cm H2O for mechanically ventilated patients). </w:t>
            </w:r>
          </w:p>
          <w:p w:rsidR="00456E23" w:rsidRPr="009C0CD3" w:rsidRDefault="00456E23" w:rsidP="00D675A0">
            <w:pPr>
              <w:autoSpaceDE w:val="0"/>
              <w:autoSpaceDN w:val="0"/>
              <w:adjustRightInd w:val="0"/>
              <w:spacing w:after="0" w:line="360" w:lineRule="auto"/>
              <w:rPr>
                <w:rFonts w:ascii="Palatino Linotype" w:hAnsi="Palatino Linotype" w:cs="Helvetica"/>
                <w:szCs w:val="24"/>
              </w:rPr>
            </w:pPr>
          </w:p>
          <w:p w:rsidR="00456E23" w:rsidRPr="009C0CD3" w:rsidRDefault="00456E23" w:rsidP="00D675A0">
            <w:pPr>
              <w:autoSpaceDE w:val="0"/>
              <w:autoSpaceDN w:val="0"/>
              <w:adjustRightInd w:val="0"/>
              <w:spacing w:after="0" w:line="360" w:lineRule="auto"/>
              <w:rPr>
                <w:rFonts w:ascii="Palatino Linotype" w:hAnsi="Palatino Linotype" w:cs="Helvetica"/>
                <w:szCs w:val="24"/>
              </w:rPr>
            </w:pPr>
            <w:r w:rsidRPr="009C0CD3">
              <w:rPr>
                <w:rFonts w:ascii="Palatino Linotype" w:hAnsi="Palatino Linotype" w:cs="Helvetica"/>
                <w:szCs w:val="24"/>
                <w:u w:val="single"/>
              </w:rPr>
              <w:t>Surviving Sepsis Campaign sepsis resuscitation care bundle</w:t>
            </w:r>
            <w:r w:rsidRPr="009C0CD3">
              <w:rPr>
                <w:rFonts w:ascii="Palatino Linotype" w:hAnsi="Palatino Linotype" w:cs="Helvetica"/>
                <w:szCs w:val="24"/>
              </w:rPr>
              <w:t xml:space="preserve"> consisting of 5 elements (serum lactate measured, blood cultures obtained prior to antibiotic administration, broad-spectrum antibiotics administered within 3 hours for emergency department admissions and 1 hour for non-emergency </w:t>
            </w:r>
            <w:r w:rsidRPr="009C0CD3">
              <w:rPr>
                <w:rFonts w:ascii="Palatino Linotype" w:hAnsi="Palatino Linotype" w:cs="Helvetica"/>
                <w:szCs w:val="24"/>
              </w:rPr>
              <w:lastRenderedPageBreak/>
              <w:t xml:space="preserve">department ICU admissions, in the event of hypotension and/or lactate &gt; 4 </w:t>
            </w:r>
            <w:proofErr w:type="spellStart"/>
            <w:r w:rsidRPr="009C0CD3">
              <w:rPr>
                <w:rFonts w:ascii="Palatino Linotype" w:hAnsi="Palatino Linotype" w:cs="Helvetica"/>
                <w:szCs w:val="24"/>
              </w:rPr>
              <w:t>mmol</w:t>
            </w:r>
            <w:proofErr w:type="spellEnd"/>
            <w:r w:rsidRPr="009C0CD3">
              <w:rPr>
                <w:rFonts w:ascii="Palatino Linotype" w:hAnsi="Palatino Linotype" w:cs="Helvetica"/>
                <w:szCs w:val="24"/>
              </w:rPr>
              <w:t xml:space="preserve">/L (36 mg/dl): a) Deliver an initial minimum of 20 ml/kg of crystalloid (or colloid equivalent); b) Apply vasopressors for hypotension not responding to initial fluid resuscitation to maintain mean arterial pressure (MAP) &gt; 65 mm Hg, in the event of persistent hypotension despite fluid resuscitation (septic shock) and/or lactate &gt; 4 </w:t>
            </w:r>
            <w:proofErr w:type="spellStart"/>
            <w:r w:rsidRPr="009C0CD3">
              <w:rPr>
                <w:rFonts w:ascii="Palatino Linotype" w:hAnsi="Palatino Linotype" w:cs="Helvetica"/>
                <w:szCs w:val="24"/>
              </w:rPr>
              <w:t>mmol</w:t>
            </w:r>
            <w:proofErr w:type="spellEnd"/>
            <w:r w:rsidRPr="009C0CD3">
              <w:rPr>
                <w:rFonts w:ascii="Palatino Linotype" w:hAnsi="Palatino Linotype" w:cs="Helvetica"/>
                <w:szCs w:val="24"/>
              </w:rPr>
              <w:t>/L (36 mg/dl):</w:t>
            </w:r>
          </w:p>
          <w:p w:rsidR="00456E23" w:rsidRPr="009C0CD3" w:rsidRDefault="00456E23" w:rsidP="00D675A0">
            <w:pPr>
              <w:autoSpaceDE w:val="0"/>
              <w:autoSpaceDN w:val="0"/>
              <w:adjustRightInd w:val="0"/>
              <w:spacing w:after="0" w:line="360" w:lineRule="auto"/>
              <w:rPr>
                <w:rFonts w:ascii="Palatino Linotype" w:hAnsi="Palatino Linotype" w:cs="Helvetica"/>
                <w:szCs w:val="24"/>
              </w:rPr>
            </w:pPr>
            <w:r w:rsidRPr="009C0CD3">
              <w:rPr>
                <w:rFonts w:ascii="Palatino Linotype" w:hAnsi="Palatino Linotype" w:cs="Helvetica"/>
                <w:szCs w:val="24"/>
              </w:rPr>
              <w:t>a) Achieve central venous pressure (CVP) of &gt; 8 mm Hg;</w:t>
            </w:r>
          </w:p>
          <w:p w:rsidR="00456E23" w:rsidRPr="009C0CD3" w:rsidRDefault="00456E23" w:rsidP="00D675A0">
            <w:pPr>
              <w:autoSpaceDE w:val="0"/>
              <w:autoSpaceDN w:val="0"/>
              <w:adjustRightInd w:val="0"/>
              <w:spacing w:after="0" w:line="360" w:lineRule="auto"/>
              <w:rPr>
                <w:rFonts w:ascii="Palatino Linotype" w:hAnsi="Palatino Linotype" w:cs="Helvetica"/>
                <w:szCs w:val="24"/>
              </w:rPr>
            </w:pPr>
            <w:r w:rsidRPr="009C0CD3">
              <w:rPr>
                <w:rFonts w:ascii="Palatino Linotype" w:hAnsi="Palatino Linotype" w:cs="Helvetica"/>
                <w:szCs w:val="24"/>
              </w:rPr>
              <w:lastRenderedPageBreak/>
              <w:t xml:space="preserve">b) Achieve central venous oxygen saturation (ScvO2) of </w:t>
            </w:r>
          </w:p>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cs="Helvetica"/>
                <w:szCs w:val="24"/>
              </w:rPr>
              <w:t>&gt; 70%).</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Comparison (n = 6,609):</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Low adherence group (fidelity levels of &lt; 15%).</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Behaviour change techniques: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Instruction on how to perform behaviour; feedback on outcomes of behaviour; prompts/cues; practical social support.</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Study duration: 7 years. </w:t>
            </w:r>
          </w:p>
        </w:tc>
        <w:tc>
          <w:tcPr>
            <w:tcW w:w="2268"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Primary outcomes: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(1) mortality rates;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(2) </w:t>
            </w:r>
            <w:proofErr w:type="gramStart"/>
            <w:r w:rsidRPr="009C0CD3">
              <w:rPr>
                <w:rFonts w:ascii="Palatino Linotype" w:hAnsi="Palatino Linotype"/>
                <w:szCs w:val="24"/>
              </w:rPr>
              <w:t>sepsis</w:t>
            </w:r>
            <w:proofErr w:type="gramEnd"/>
            <w:r w:rsidRPr="009C0CD3">
              <w:rPr>
                <w:rFonts w:ascii="Palatino Linotype" w:hAnsi="Palatino Linotype"/>
                <w:szCs w:val="24"/>
              </w:rPr>
              <w:t xml:space="preserve"> severity score.</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Secondary outcome:</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(1) </w:t>
            </w:r>
            <w:proofErr w:type="gramStart"/>
            <w:r w:rsidRPr="009C0CD3">
              <w:rPr>
                <w:rFonts w:ascii="Palatino Linotype" w:hAnsi="Palatino Linotype"/>
                <w:szCs w:val="24"/>
              </w:rPr>
              <w:t>fidelity</w:t>
            </w:r>
            <w:proofErr w:type="gramEnd"/>
            <w:r w:rsidRPr="009C0CD3">
              <w:rPr>
                <w:rFonts w:ascii="Palatino Linotype" w:hAnsi="Palatino Linotype"/>
                <w:szCs w:val="24"/>
              </w:rPr>
              <w:t xml:space="preserve"> with the care bundle.</w:t>
            </w:r>
          </w:p>
        </w:tc>
        <w:tc>
          <w:tcPr>
            <w:tcW w:w="2229" w:type="dxa"/>
          </w:tcPr>
          <w:p w:rsidR="00456E23" w:rsidRPr="009C0CD3" w:rsidRDefault="00456E23" w:rsidP="00D675A0">
            <w:pPr>
              <w:widowControl w:val="0"/>
              <w:autoSpaceDE w:val="0"/>
              <w:autoSpaceDN w:val="0"/>
              <w:adjustRightInd w:val="0"/>
              <w:spacing w:after="0" w:line="360" w:lineRule="auto"/>
              <w:rPr>
                <w:rFonts w:ascii="Palatino Linotype" w:hAnsi="Palatino Linotype"/>
                <w:szCs w:val="24"/>
                <w:u w:val="single"/>
              </w:rPr>
            </w:pPr>
            <w:r w:rsidRPr="009C0CD3">
              <w:rPr>
                <w:rFonts w:ascii="Palatino Linotype" w:hAnsi="Palatino Linotype"/>
                <w:szCs w:val="24"/>
                <w:u w:val="single"/>
              </w:rPr>
              <w:t>Management care bundle:</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 xml:space="preserve">Mortality rates were lower in the high adherence group (32.3%) compared with the low adherence group (33.8%; </w:t>
            </w:r>
            <w:r w:rsidRPr="009C0CD3">
              <w:rPr>
                <w:rFonts w:ascii="Palatino Linotype" w:hAnsi="Palatino Linotype"/>
                <w:i/>
                <w:szCs w:val="24"/>
              </w:rPr>
              <w:t>P</w:t>
            </w:r>
            <w:r w:rsidRPr="009C0CD3">
              <w:rPr>
                <w:rFonts w:ascii="Palatino Linotype" w:hAnsi="Palatino Linotype"/>
                <w:szCs w:val="24"/>
              </w:rPr>
              <w:t xml:space="preserve"> &lt; .05).</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p>
          <w:p w:rsidR="00456E23" w:rsidRPr="009C0CD3" w:rsidRDefault="00456E23" w:rsidP="00D675A0">
            <w:pPr>
              <w:widowControl w:val="0"/>
              <w:autoSpaceDE w:val="0"/>
              <w:autoSpaceDN w:val="0"/>
              <w:adjustRightInd w:val="0"/>
              <w:spacing w:after="0" w:line="360" w:lineRule="auto"/>
              <w:rPr>
                <w:rFonts w:ascii="Palatino Linotype" w:hAnsi="Palatino Linotype"/>
                <w:szCs w:val="24"/>
                <w:u w:val="single"/>
              </w:rPr>
            </w:pPr>
            <w:r w:rsidRPr="009C0CD3">
              <w:rPr>
                <w:rFonts w:ascii="Palatino Linotype" w:hAnsi="Palatino Linotype"/>
                <w:szCs w:val="24"/>
              </w:rPr>
              <w:t xml:space="preserve">High levels of fidelity were found </w:t>
            </w:r>
            <w:r w:rsidRPr="009C0CD3">
              <w:rPr>
                <w:rFonts w:ascii="Palatino Linotype" w:hAnsi="Palatino Linotype"/>
                <w:szCs w:val="24"/>
              </w:rPr>
              <w:lastRenderedPageBreak/>
              <w:t>at 47.2% of sites. Sites which participated for at least 2 years had higher levels of fidelity (</w:t>
            </w:r>
            <w:r w:rsidRPr="009C0CD3">
              <w:rPr>
                <w:rFonts w:ascii="Palatino Linotype" w:hAnsi="Palatino Linotype"/>
                <w:i/>
                <w:szCs w:val="24"/>
              </w:rPr>
              <w:t>P</w:t>
            </w:r>
            <w:r w:rsidRPr="009C0CD3">
              <w:rPr>
                <w:rFonts w:ascii="Palatino Linotype" w:hAnsi="Palatino Linotype"/>
                <w:szCs w:val="24"/>
              </w:rPr>
              <w:t xml:space="preserve"> = 0.01).</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u w:val="single"/>
              </w:rPr>
            </w:pPr>
          </w:p>
          <w:p w:rsidR="00456E23" w:rsidRPr="009C0CD3" w:rsidRDefault="00456E23" w:rsidP="00D675A0">
            <w:pPr>
              <w:widowControl w:val="0"/>
              <w:autoSpaceDE w:val="0"/>
              <w:autoSpaceDN w:val="0"/>
              <w:adjustRightInd w:val="0"/>
              <w:spacing w:after="0" w:line="360" w:lineRule="auto"/>
              <w:rPr>
                <w:rFonts w:ascii="Palatino Linotype" w:hAnsi="Palatino Linotype"/>
                <w:szCs w:val="24"/>
                <w:u w:val="single"/>
              </w:rPr>
            </w:pPr>
            <w:r w:rsidRPr="009C0CD3">
              <w:rPr>
                <w:rFonts w:ascii="Palatino Linotype" w:hAnsi="Palatino Linotype"/>
                <w:szCs w:val="24"/>
                <w:u w:val="single"/>
              </w:rPr>
              <w:t xml:space="preserve">Resuscitation care bundle: </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 xml:space="preserve">Rates of mortality were reduced in the high adherence group when compared with the low adherence group (29% and 38.6%, respectively; </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i/>
                <w:szCs w:val="24"/>
              </w:rPr>
              <w:t>P</w:t>
            </w:r>
            <w:r w:rsidRPr="009C0CD3">
              <w:rPr>
                <w:rFonts w:ascii="Palatino Linotype" w:hAnsi="Palatino Linotype"/>
                <w:szCs w:val="24"/>
              </w:rPr>
              <w:t xml:space="preserve"> &lt; .001). </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 xml:space="preserve">Median severe </w:t>
            </w:r>
            <w:r w:rsidRPr="009C0CD3">
              <w:rPr>
                <w:rFonts w:ascii="Palatino Linotype" w:hAnsi="Palatino Linotype"/>
                <w:szCs w:val="24"/>
              </w:rPr>
              <w:lastRenderedPageBreak/>
              <w:t xml:space="preserve">sepsis scores were lower in the high adherence group (51) compared with the low adherence group (58; </w:t>
            </w:r>
            <w:r w:rsidRPr="009C0CD3">
              <w:rPr>
                <w:rFonts w:ascii="Palatino Linotype" w:hAnsi="Palatino Linotype"/>
                <w:i/>
                <w:szCs w:val="24"/>
              </w:rPr>
              <w:t>P</w:t>
            </w:r>
            <w:r w:rsidRPr="009C0CD3">
              <w:rPr>
                <w:rFonts w:ascii="Palatino Linotype" w:hAnsi="Palatino Linotype"/>
                <w:szCs w:val="24"/>
              </w:rPr>
              <w:t xml:space="preserve"> &lt;0 .001). </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High levels of fidelity were found at 46.8% of sites. Sites which participated for at least 2 years had higher levels of fidelity (</w:t>
            </w:r>
            <w:r w:rsidRPr="009C0CD3">
              <w:rPr>
                <w:rFonts w:ascii="Palatino Linotype" w:hAnsi="Palatino Linotype"/>
                <w:i/>
                <w:szCs w:val="24"/>
              </w:rPr>
              <w:t>P</w:t>
            </w:r>
            <w:r w:rsidRPr="009C0CD3">
              <w:rPr>
                <w:rFonts w:ascii="Palatino Linotype" w:hAnsi="Palatino Linotype"/>
                <w:szCs w:val="24"/>
              </w:rPr>
              <w:t xml:space="preserve"> &lt; 0.001).</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p>
        </w:tc>
      </w:tr>
      <w:tr w:rsidR="00456E23" w:rsidRPr="009C0CD3" w:rsidTr="00D675A0">
        <w:tc>
          <w:tcPr>
            <w:tcW w:w="1242" w:type="dxa"/>
          </w:tcPr>
          <w:p w:rsidR="00456E23" w:rsidRPr="009C0CD3" w:rsidRDefault="00D675A0" w:rsidP="00D675A0">
            <w:pPr>
              <w:spacing w:after="0" w:line="360" w:lineRule="auto"/>
              <w:rPr>
                <w:rFonts w:ascii="Palatino Linotype" w:hAnsi="Palatino Linotype"/>
                <w:szCs w:val="24"/>
              </w:rPr>
            </w:pPr>
            <w:r>
              <w:rPr>
                <w:rFonts w:ascii="Palatino Linotype" w:hAnsi="Palatino Linotype"/>
                <w:szCs w:val="24"/>
              </w:rPr>
              <w:lastRenderedPageBreak/>
              <w:t>Lim et al. [79]</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Controlled before-after </w:t>
            </w:r>
            <w:r w:rsidRPr="009C0CD3">
              <w:rPr>
                <w:rFonts w:ascii="Palatino Linotype" w:hAnsi="Palatino Linotype"/>
                <w:szCs w:val="24"/>
              </w:rPr>
              <w:lastRenderedPageBreak/>
              <w:t>study.</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Conducted in UK hospitals.</w:t>
            </w:r>
          </w:p>
        </w:tc>
        <w:tc>
          <w:tcPr>
            <w:tcW w:w="2127"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2,563 adult patients.</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Inclusion criteria:</w:t>
            </w:r>
          </w:p>
          <w:p w:rsidR="00456E23" w:rsidRPr="009C0CD3" w:rsidRDefault="00456E23" w:rsidP="00D675A0">
            <w:pPr>
              <w:spacing w:after="0" w:line="360" w:lineRule="auto"/>
              <w:rPr>
                <w:rFonts w:ascii="Palatino Linotype" w:hAnsi="Palatino Linotype" w:cs="AdvTTb20e5d60"/>
                <w:szCs w:val="24"/>
              </w:rPr>
            </w:pPr>
            <w:r w:rsidRPr="009C0CD3">
              <w:rPr>
                <w:rFonts w:ascii="Palatino Linotype" w:hAnsi="Palatino Linotype" w:cs="AdvTTb20e5d60"/>
                <w:szCs w:val="24"/>
              </w:rPr>
              <w:t>Aged over 16 years with symptoms suggestive of lower respiratory tract infection, radiologically con</w:t>
            </w:r>
            <w:r w:rsidRPr="009C0CD3">
              <w:rPr>
                <w:rFonts w:ascii="Palatino Linotype" w:hAnsi="Palatino Linotype" w:cs="AdvTTb20e5d60+fb"/>
                <w:szCs w:val="24"/>
              </w:rPr>
              <w:t>fi</w:t>
            </w:r>
            <w:r w:rsidRPr="009C0CD3">
              <w:rPr>
                <w:rFonts w:ascii="Palatino Linotype" w:hAnsi="Palatino Linotype" w:cs="AdvTTb20e5d60"/>
                <w:szCs w:val="24"/>
              </w:rPr>
              <w:t>rmed community-acquired pneumonia (CAP) and treatment for CAP by the admitting clinical team.</w:t>
            </w:r>
          </w:p>
          <w:p w:rsidR="00456E23" w:rsidRPr="009C0CD3" w:rsidRDefault="00456E23" w:rsidP="00D675A0">
            <w:pPr>
              <w:spacing w:after="0" w:line="360" w:lineRule="auto"/>
              <w:rPr>
                <w:rFonts w:ascii="Palatino Linotype" w:hAnsi="Palatino Linotype" w:cs="AdvTTb20e5d60"/>
                <w:szCs w:val="24"/>
              </w:rPr>
            </w:pPr>
          </w:p>
          <w:p w:rsidR="00456E23" w:rsidRPr="009C0CD3" w:rsidRDefault="00456E23" w:rsidP="00D675A0">
            <w:pPr>
              <w:spacing w:after="0" w:line="360" w:lineRule="auto"/>
              <w:rPr>
                <w:rFonts w:ascii="Palatino Linotype" w:hAnsi="Palatino Linotype" w:cs="AdvTTb20e5d60"/>
                <w:szCs w:val="24"/>
              </w:rPr>
            </w:pPr>
            <w:r w:rsidRPr="009C0CD3">
              <w:rPr>
                <w:rFonts w:ascii="Palatino Linotype" w:hAnsi="Palatino Linotype" w:cs="AdvTTb20e5d60"/>
                <w:szCs w:val="24"/>
              </w:rPr>
              <w:t>Exclusion criteria:</w:t>
            </w:r>
          </w:p>
          <w:p w:rsidR="00456E23" w:rsidRPr="009C0CD3" w:rsidRDefault="00456E23" w:rsidP="00D675A0">
            <w:pPr>
              <w:spacing w:after="0" w:line="360" w:lineRule="auto"/>
              <w:rPr>
                <w:rFonts w:ascii="Palatino Linotype" w:hAnsi="Palatino Linotype" w:cs="AdvTTb20e5d60"/>
                <w:szCs w:val="24"/>
              </w:rPr>
            </w:pPr>
            <w:r w:rsidRPr="009C0CD3">
              <w:rPr>
                <w:rFonts w:ascii="Palatino Linotype" w:hAnsi="Palatino Linotype" w:cs="AdvTTb20e5d60"/>
                <w:szCs w:val="24"/>
              </w:rPr>
              <w:t xml:space="preserve">Adults previously discharged from </w:t>
            </w:r>
            <w:r w:rsidRPr="009C0CD3">
              <w:rPr>
                <w:rFonts w:ascii="Palatino Linotype" w:hAnsi="Palatino Linotype" w:cs="AdvTTb20e5d60"/>
                <w:szCs w:val="24"/>
              </w:rPr>
              <w:lastRenderedPageBreak/>
              <w:t>hospital within 10 days of admission.</w:t>
            </w:r>
          </w:p>
          <w:p w:rsidR="00456E23" w:rsidRPr="009C0CD3" w:rsidRDefault="00456E23" w:rsidP="00D675A0">
            <w:pPr>
              <w:spacing w:after="0" w:line="360" w:lineRule="auto"/>
              <w:rPr>
                <w:rFonts w:ascii="Palatino Linotype" w:hAnsi="Palatino Linotype" w:cs="AdvTTb20e5d60"/>
                <w:szCs w:val="24"/>
              </w:rPr>
            </w:pPr>
          </w:p>
          <w:p w:rsidR="00456E23" w:rsidRPr="009C0CD3" w:rsidRDefault="00456E23" w:rsidP="00D675A0">
            <w:pPr>
              <w:spacing w:after="0" w:line="360" w:lineRule="auto"/>
              <w:rPr>
                <w:rFonts w:ascii="Palatino Linotype" w:hAnsi="Palatino Linotype" w:cs="AdvTTb20e5d60"/>
                <w:szCs w:val="24"/>
              </w:rPr>
            </w:pPr>
            <w:r w:rsidRPr="009C0CD3">
              <w:rPr>
                <w:rFonts w:ascii="Palatino Linotype" w:hAnsi="Palatino Linotype" w:cs="AdvTTb20e5d60"/>
                <w:szCs w:val="24"/>
              </w:rPr>
              <w:t xml:space="preserve">Those delivering the care bundle: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cs="AdvTTb20e5d60"/>
                <w:szCs w:val="24"/>
              </w:rPr>
              <w:t>Unclear.</w:t>
            </w:r>
          </w:p>
        </w:tc>
        <w:tc>
          <w:tcPr>
            <w:tcW w:w="2976"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Intervention (n = 196):</w:t>
            </w:r>
          </w:p>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 xml:space="preserve">Community-acquired care </w:t>
            </w:r>
            <w:r w:rsidRPr="009C0CD3">
              <w:rPr>
                <w:rFonts w:ascii="Palatino Linotype" w:hAnsi="Palatino Linotype"/>
                <w:szCs w:val="24"/>
              </w:rPr>
              <w:lastRenderedPageBreak/>
              <w:t>bundle consisting of four elements including (</w:t>
            </w:r>
            <w:r w:rsidRPr="009C0CD3">
              <w:rPr>
                <w:rFonts w:ascii="Palatino Linotype" w:hAnsi="Palatino Linotype" w:cs="AdvTTb20e5d60"/>
                <w:szCs w:val="24"/>
              </w:rPr>
              <w:t xml:space="preserve">chest X-ray obtained within 4 h of hospital admission in all adults with suspected CAP; </w:t>
            </w:r>
            <w:r w:rsidRPr="009C0CD3">
              <w:rPr>
                <w:rFonts w:ascii="Palatino Linotype" w:hAnsi="Palatino Linotype" w:cs="AdvTTd5f80974.B"/>
                <w:szCs w:val="24"/>
              </w:rPr>
              <w:t>o</w:t>
            </w:r>
            <w:r w:rsidRPr="009C0CD3">
              <w:rPr>
                <w:rFonts w:ascii="Palatino Linotype" w:hAnsi="Palatino Linotype" w:cs="AdvTTb20e5d60"/>
                <w:szCs w:val="24"/>
              </w:rPr>
              <w:t xml:space="preserve">xygen assessment and prescription in keeping with BTS oxygen guideline; </w:t>
            </w:r>
            <w:r w:rsidRPr="009C0CD3">
              <w:rPr>
                <w:rFonts w:ascii="Palatino Linotype" w:hAnsi="Palatino Linotype" w:cs="AdvTTd5f80974.B"/>
                <w:szCs w:val="24"/>
              </w:rPr>
              <w:t>s</w:t>
            </w:r>
            <w:r w:rsidRPr="009C0CD3">
              <w:rPr>
                <w:rFonts w:ascii="Palatino Linotype" w:hAnsi="Palatino Linotype" w:cs="AdvTTb20e5d60"/>
                <w:szCs w:val="24"/>
              </w:rPr>
              <w:t>everity assessment, supported by the CURB-65 score; timely and targeted antibiotics given according to CAP severity within 4 h of admission)</w:t>
            </w:r>
            <w:r w:rsidRPr="009C0CD3">
              <w:rPr>
                <w:rFonts w:ascii="Palatino Linotype" w:hAnsi="Palatino Linotype"/>
                <w:szCs w:val="24"/>
              </w:rPr>
              <w:t xml:space="preserve">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Comparator (n = 1552):</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Usual care.</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Behaviour change techniques: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Unclear as implementation was reported to be at the discretion of each hospital.</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Study duration: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13 months.</w:t>
            </w:r>
          </w:p>
        </w:tc>
        <w:tc>
          <w:tcPr>
            <w:tcW w:w="2268"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Primary outcomes: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(1) time to first chest </w:t>
            </w:r>
            <w:r w:rsidRPr="009C0CD3">
              <w:rPr>
                <w:rFonts w:ascii="Palatino Linotype" w:hAnsi="Palatino Linotype"/>
                <w:szCs w:val="24"/>
              </w:rPr>
              <w:lastRenderedPageBreak/>
              <w:t>x-ray &lt;4h from admission;</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(2) time to first antibiotic dose &lt;4h from admission;</w:t>
            </w:r>
          </w:p>
          <w:p w:rsidR="00456E23" w:rsidRPr="009C0CD3" w:rsidRDefault="00456E23" w:rsidP="00D675A0">
            <w:pPr>
              <w:spacing w:after="0" w:line="360" w:lineRule="auto"/>
              <w:rPr>
                <w:rFonts w:ascii="Palatino Linotype" w:hAnsi="Palatino Linotype" w:cs="AdvTTb20e5d60"/>
                <w:szCs w:val="24"/>
              </w:rPr>
            </w:pPr>
            <w:r w:rsidRPr="009C0CD3">
              <w:rPr>
                <w:rFonts w:ascii="Palatino Linotype" w:hAnsi="Palatino Linotype"/>
                <w:szCs w:val="24"/>
              </w:rPr>
              <w:t xml:space="preserve">(3) adherence to BTS CAP </w:t>
            </w:r>
            <w:r w:rsidRPr="009C0CD3">
              <w:rPr>
                <w:rFonts w:ascii="Palatino Linotype" w:hAnsi="Palatino Linotype" w:cs="AdvTTb20e5d60"/>
                <w:szCs w:val="24"/>
              </w:rPr>
              <w:t>Guidelines-recommended antibiotic choice;</w:t>
            </w:r>
          </w:p>
          <w:p w:rsidR="00456E23" w:rsidRPr="009C0CD3" w:rsidRDefault="00456E23" w:rsidP="00D675A0">
            <w:pPr>
              <w:spacing w:after="0" w:line="360" w:lineRule="auto"/>
              <w:rPr>
                <w:rFonts w:ascii="Palatino Linotype" w:hAnsi="Palatino Linotype" w:cs="AdvTTb20e5d60"/>
                <w:szCs w:val="24"/>
              </w:rPr>
            </w:pPr>
            <w:r w:rsidRPr="009C0CD3">
              <w:rPr>
                <w:rFonts w:ascii="Palatino Linotype" w:hAnsi="Palatino Linotype" w:cs="AdvTTb20e5d60"/>
                <w:szCs w:val="24"/>
              </w:rPr>
              <w:t>(4) adherence to BTS CAP Guidelines-recommended antibiotic route of administration;</w:t>
            </w:r>
          </w:p>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cs="AdvTTb20e5d60"/>
                <w:szCs w:val="24"/>
              </w:rPr>
              <w:t xml:space="preserve">(5) </w:t>
            </w:r>
            <w:proofErr w:type="gramStart"/>
            <w:r w:rsidRPr="009C0CD3">
              <w:rPr>
                <w:rFonts w:ascii="Palatino Linotype" w:hAnsi="Palatino Linotype" w:cs="AdvTTb20e5d60"/>
                <w:szCs w:val="24"/>
              </w:rPr>
              <w:t>assessment</w:t>
            </w:r>
            <w:proofErr w:type="gramEnd"/>
            <w:r w:rsidRPr="009C0CD3">
              <w:rPr>
                <w:rFonts w:ascii="Palatino Linotype" w:hAnsi="Palatino Linotype" w:cs="AdvTTb20e5d60"/>
                <w:szCs w:val="24"/>
              </w:rPr>
              <w:t xml:space="preserve"> of oxygenation status.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Secondary outcomes</w:t>
            </w:r>
          </w:p>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cs="AdvTTb20e5d60"/>
                <w:szCs w:val="24"/>
              </w:rPr>
              <w:t xml:space="preserve">(1) 30-day inpatient (30-day IP) </w:t>
            </w:r>
            <w:r w:rsidRPr="009C0CD3">
              <w:rPr>
                <w:rFonts w:ascii="Palatino Linotype" w:hAnsi="Palatino Linotype" w:cs="AdvTTb20e5d60"/>
                <w:szCs w:val="24"/>
              </w:rPr>
              <w:lastRenderedPageBreak/>
              <w:t>mortality; (2) length of hospital stay.</w:t>
            </w:r>
          </w:p>
        </w:tc>
        <w:tc>
          <w:tcPr>
            <w:tcW w:w="2229" w:type="dxa"/>
          </w:tcPr>
          <w:p w:rsidR="00456E23" w:rsidRPr="009C0CD3" w:rsidRDefault="00456E23" w:rsidP="00D675A0">
            <w:pPr>
              <w:autoSpaceDE w:val="0"/>
              <w:autoSpaceDN w:val="0"/>
              <w:adjustRightInd w:val="0"/>
              <w:spacing w:after="0" w:line="360" w:lineRule="auto"/>
              <w:rPr>
                <w:rFonts w:ascii="Palatino Linotype" w:hAnsi="Palatino Linotype" w:cs="AdvTTb20e5d60"/>
                <w:color w:val="000000"/>
                <w:szCs w:val="24"/>
              </w:rPr>
            </w:pPr>
            <w:r w:rsidRPr="009C0CD3">
              <w:rPr>
                <w:rFonts w:ascii="Palatino Linotype" w:hAnsi="Palatino Linotype" w:cs="AdvTTb20e5d60"/>
                <w:color w:val="000000"/>
                <w:szCs w:val="24"/>
              </w:rPr>
              <w:lastRenderedPageBreak/>
              <w:t xml:space="preserve">Time to chest X-ray </w:t>
            </w:r>
            <w:r w:rsidRPr="009C0CD3">
              <w:rPr>
                <w:rFonts w:ascii="Palatino Linotype" w:eastAsia="AdvOT8608a8d1+22" w:hAnsi="Palatino Linotype" w:cs="AdvOT8608a8d1+22"/>
                <w:color w:val="000000"/>
                <w:szCs w:val="24"/>
              </w:rPr>
              <w:t>≤</w:t>
            </w:r>
            <w:r w:rsidRPr="009C0CD3">
              <w:rPr>
                <w:rFonts w:ascii="Palatino Linotype" w:hAnsi="Palatino Linotype" w:cs="AdvTTb20e5d60"/>
                <w:color w:val="000000"/>
                <w:szCs w:val="24"/>
              </w:rPr>
              <w:t xml:space="preserve">4h and </w:t>
            </w:r>
            <w:r w:rsidRPr="009C0CD3">
              <w:rPr>
                <w:rFonts w:ascii="Palatino Linotype" w:hAnsi="Palatino Linotype" w:cs="AdvTTb20e5d60"/>
                <w:color w:val="000000"/>
                <w:szCs w:val="24"/>
              </w:rPr>
              <w:lastRenderedPageBreak/>
              <w:t xml:space="preserve">oxygenation assessment were not associated with bundle delivery. </w:t>
            </w:r>
          </w:p>
          <w:p w:rsidR="00456E23" w:rsidRPr="009C0CD3" w:rsidRDefault="00456E23" w:rsidP="00D675A0">
            <w:pPr>
              <w:autoSpaceDE w:val="0"/>
              <w:autoSpaceDN w:val="0"/>
              <w:adjustRightInd w:val="0"/>
              <w:spacing w:after="0" w:line="360" w:lineRule="auto"/>
              <w:rPr>
                <w:rFonts w:ascii="Palatino Linotype" w:hAnsi="Palatino Linotype" w:cs="AdvTTb20e5d60"/>
                <w:color w:val="000000"/>
                <w:szCs w:val="24"/>
              </w:rPr>
            </w:pPr>
          </w:p>
          <w:p w:rsidR="00456E23" w:rsidRPr="009C0CD3" w:rsidRDefault="00456E23" w:rsidP="00D675A0">
            <w:pPr>
              <w:autoSpaceDE w:val="0"/>
              <w:autoSpaceDN w:val="0"/>
              <w:adjustRightInd w:val="0"/>
              <w:spacing w:after="0" w:line="360" w:lineRule="auto"/>
              <w:rPr>
                <w:rFonts w:ascii="Palatino Linotype" w:hAnsi="Palatino Linotype" w:cs="AdvTTb20e5d60"/>
                <w:color w:val="000000"/>
                <w:szCs w:val="24"/>
              </w:rPr>
            </w:pPr>
            <w:r w:rsidRPr="009C0CD3">
              <w:rPr>
                <w:rFonts w:ascii="Palatino Linotype" w:hAnsi="Palatino Linotype" w:cs="AdvTTb20e5d60"/>
                <w:color w:val="000000"/>
                <w:szCs w:val="24"/>
              </w:rPr>
              <w:t xml:space="preserve">Time to </w:t>
            </w:r>
            <w:r w:rsidRPr="009C0CD3">
              <w:rPr>
                <w:rFonts w:ascii="Palatino Linotype" w:hAnsi="Palatino Linotype" w:cs="AdvTTb20e5d60+fb"/>
                <w:color w:val="000000"/>
                <w:szCs w:val="24"/>
              </w:rPr>
              <w:t>fi</w:t>
            </w:r>
            <w:r w:rsidRPr="009C0CD3">
              <w:rPr>
                <w:rFonts w:ascii="Palatino Linotype" w:hAnsi="Palatino Linotype" w:cs="AdvTTb20e5d60"/>
                <w:color w:val="000000"/>
                <w:szCs w:val="24"/>
              </w:rPr>
              <w:t xml:space="preserve">rst antibiotic </w:t>
            </w:r>
            <w:r w:rsidRPr="009C0CD3">
              <w:rPr>
                <w:rFonts w:ascii="Palatino Linotype" w:eastAsia="AdvOT8608a8d1+22" w:hAnsi="Palatino Linotype" w:cs="AdvOT8608a8d1+22"/>
                <w:color w:val="000000"/>
                <w:szCs w:val="24"/>
              </w:rPr>
              <w:t>≤</w:t>
            </w:r>
            <w:r w:rsidRPr="009C0CD3">
              <w:rPr>
                <w:rFonts w:ascii="Palatino Linotype" w:hAnsi="Palatino Linotype" w:cs="AdvTTb20e5d60"/>
                <w:color w:val="000000"/>
                <w:szCs w:val="24"/>
              </w:rPr>
              <w:t>4 h was signi</w:t>
            </w:r>
            <w:r w:rsidRPr="009C0CD3">
              <w:rPr>
                <w:rFonts w:ascii="Palatino Linotype" w:hAnsi="Palatino Linotype" w:cs="AdvTTb20e5d60+fb"/>
                <w:color w:val="000000"/>
                <w:szCs w:val="24"/>
              </w:rPr>
              <w:t>fi</w:t>
            </w:r>
            <w:r w:rsidRPr="009C0CD3">
              <w:rPr>
                <w:rFonts w:ascii="Palatino Linotype" w:hAnsi="Palatino Linotype" w:cs="AdvTTb20e5d60"/>
                <w:color w:val="000000"/>
                <w:szCs w:val="24"/>
              </w:rPr>
              <w:t xml:space="preserve">cantly better in the bundle group (adjusted OR 1.52, 95% CI 1.08 to 2.14, </w:t>
            </w:r>
            <w:r w:rsidRPr="009C0CD3">
              <w:rPr>
                <w:rFonts w:ascii="Palatino Linotype" w:hAnsi="Palatino Linotype" w:cs="AdvTTb20e5d60"/>
                <w:i/>
                <w:color w:val="000000"/>
                <w:szCs w:val="24"/>
              </w:rPr>
              <w:t>P</w:t>
            </w:r>
            <w:r w:rsidRPr="009C0CD3">
              <w:rPr>
                <w:rFonts w:ascii="Palatino Linotype" w:hAnsi="Palatino Linotype" w:cs="AdvTTb20e5d60"/>
                <w:color w:val="000000"/>
                <w:szCs w:val="24"/>
              </w:rPr>
              <w:t xml:space="preserve"> = 0.016).</w:t>
            </w:r>
          </w:p>
          <w:p w:rsidR="00456E23" w:rsidRPr="009C0CD3" w:rsidRDefault="00456E23" w:rsidP="00D675A0">
            <w:pPr>
              <w:autoSpaceDE w:val="0"/>
              <w:autoSpaceDN w:val="0"/>
              <w:adjustRightInd w:val="0"/>
              <w:spacing w:after="0" w:line="360" w:lineRule="auto"/>
              <w:rPr>
                <w:rFonts w:ascii="Palatino Linotype" w:hAnsi="Palatino Linotype" w:cs="AdvTTb20e5d60"/>
                <w:szCs w:val="24"/>
              </w:rPr>
            </w:pPr>
          </w:p>
          <w:p w:rsidR="00456E23" w:rsidRPr="009C0CD3" w:rsidRDefault="00456E23" w:rsidP="00D675A0">
            <w:pPr>
              <w:autoSpaceDE w:val="0"/>
              <w:autoSpaceDN w:val="0"/>
              <w:adjustRightInd w:val="0"/>
              <w:spacing w:after="0" w:line="360" w:lineRule="auto"/>
              <w:rPr>
                <w:rFonts w:ascii="Palatino Linotype" w:hAnsi="Palatino Linotype" w:cs="AdvTTb20e5d60"/>
                <w:szCs w:val="24"/>
              </w:rPr>
            </w:pPr>
            <w:r w:rsidRPr="009C0CD3">
              <w:rPr>
                <w:rFonts w:ascii="Palatino Linotype" w:hAnsi="Palatino Linotype" w:cs="AdvTTb20e5d60"/>
                <w:szCs w:val="24"/>
              </w:rPr>
              <w:t>Guideline adherence according to antibiotic route and type did not differ signi</w:t>
            </w:r>
            <w:r w:rsidRPr="009C0CD3">
              <w:rPr>
                <w:rFonts w:ascii="Palatino Linotype" w:hAnsi="Palatino Linotype" w:cs="AdvTTb20e5d60+fb"/>
                <w:szCs w:val="24"/>
              </w:rPr>
              <w:t>fi</w:t>
            </w:r>
            <w:r w:rsidRPr="009C0CD3">
              <w:rPr>
                <w:rFonts w:ascii="Palatino Linotype" w:hAnsi="Palatino Linotype" w:cs="AdvTTb20e5d60"/>
                <w:szCs w:val="24"/>
              </w:rPr>
              <w:t>cantly between the bundle</w:t>
            </w:r>
            <w:r w:rsidRPr="009C0CD3">
              <w:rPr>
                <w:rFonts w:ascii="Palatino Linotype" w:hAnsi="Palatino Linotype" w:cs="AdvTTb20e5d60+20"/>
                <w:szCs w:val="24"/>
              </w:rPr>
              <w:t xml:space="preserve"> </w:t>
            </w:r>
            <w:r w:rsidRPr="009C0CD3">
              <w:rPr>
                <w:rFonts w:ascii="Palatino Linotype" w:hAnsi="Palatino Linotype" w:cs="AdvTTb20e5d60"/>
                <w:szCs w:val="24"/>
              </w:rPr>
              <w:lastRenderedPageBreak/>
              <w:t>and no bundle</w:t>
            </w:r>
            <w:r w:rsidRPr="009C0CD3">
              <w:rPr>
                <w:rFonts w:ascii="Palatino Linotype" w:hAnsi="Palatino Linotype" w:cs="AdvTTb20e5d60+20"/>
                <w:szCs w:val="24"/>
              </w:rPr>
              <w:t xml:space="preserve"> </w:t>
            </w:r>
            <w:r w:rsidRPr="009C0CD3">
              <w:rPr>
                <w:rFonts w:ascii="Palatino Linotype" w:hAnsi="Palatino Linotype" w:cs="AdvTTb20e5d60"/>
                <w:szCs w:val="24"/>
              </w:rPr>
              <w:t xml:space="preserve">groups. Antibiotic route: 44% and 37% adherence, respectively (OR 1.34, 95% CI 0.95 to 1.90, </w:t>
            </w:r>
            <w:r w:rsidRPr="009C0CD3">
              <w:rPr>
                <w:rFonts w:ascii="Palatino Linotype" w:hAnsi="Palatino Linotype" w:cs="AdvTTb20e5d60"/>
                <w:i/>
                <w:szCs w:val="24"/>
              </w:rPr>
              <w:t>P</w:t>
            </w:r>
            <w:r w:rsidRPr="009C0CD3">
              <w:rPr>
                <w:rFonts w:ascii="Palatino Linotype" w:hAnsi="Palatino Linotype" w:cs="AdvTTb20e5d60"/>
                <w:szCs w:val="24"/>
              </w:rPr>
              <w:t xml:space="preserve"> = 0.094). Antibiotic type: 29% and 25% adherence, respectively (OR 1.25, 95% CI 0.86 to 1.82, </w:t>
            </w:r>
            <w:r w:rsidRPr="009C0CD3">
              <w:rPr>
                <w:rFonts w:ascii="Palatino Linotype" w:hAnsi="Palatino Linotype" w:cs="AdvTTb20e5d60"/>
                <w:i/>
                <w:szCs w:val="24"/>
              </w:rPr>
              <w:t>P</w:t>
            </w:r>
            <w:r w:rsidRPr="009C0CD3">
              <w:rPr>
                <w:rFonts w:ascii="Palatino Linotype" w:hAnsi="Palatino Linotype" w:cs="AdvTTb20e5d60"/>
                <w:szCs w:val="24"/>
              </w:rPr>
              <w:t xml:space="preserve"> = 0.247).</w:t>
            </w:r>
          </w:p>
          <w:p w:rsidR="00456E23" w:rsidRPr="009C0CD3" w:rsidRDefault="00456E23" w:rsidP="00D675A0">
            <w:pPr>
              <w:autoSpaceDE w:val="0"/>
              <w:autoSpaceDN w:val="0"/>
              <w:adjustRightInd w:val="0"/>
              <w:spacing w:after="0" w:line="360" w:lineRule="auto"/>
              <w:rPr>
                <w:rFonts w:ascii="Palatino Linotype" w:hAnsi="Palatino Linotype" w:cs="AdvTTb20e5d60"/>
                <w:szCs w:val="24"/>
              </w:rPr>
            </w:pPr>
          </w:p>
          <w:p w:rsidR="00456E23" w:rsidRPr="009C0CD3" w:rsidRDefault="00456E23" w:rsidP="00D675A0">
            <w:pPr>
              <w:spacing w:after="0" w:line="360" w:lineRule="auto"/>
              <w:rPr>
                <w:rFonts w:ascii="Palatino Linotype" w:hAnsi="Palatino Linotype" w:cs="AdvTTb20e5d60"/>
                <w:szCs w:val="24"/>
              </w:rPr>
            </w:pPr>
            <w:r w:rsidRPr="009C0CD3">
              <w:rPr>
                <w:rFonts w:ascii="Palatino Linotype" w:hAnsi="Palatino Linotype" w:cs="AdvTTb20e5d60"/>
                <w:szCs w:val="24"/>
              </w:rPr>
              <w:t>30-day IP mortality was signi</w:t>
            </w:r>
            <w:r w:rsidRPr="009C0CD3">
              <w:rPr>
                <w:rFonts w:ascii="Palatino Linotype" w:hAnsi="Palatino Linotype" w:cs="AdvTTb20e5d60+fb"/>
                <w:szCs w:val="24"/>
              </w:rPr>
              <w:t>fi</w:t>
            </w:r>
            <w:r w:rsidRPr="009C0CD3">
              <w:rPr>
                <w:rFonts w:ascii="Palatino Linotype" w:hAnsi="Palatino Linotype" w:cs="AdvTTb20e5d60"/>
                <w:szCs w:val="24"/>
              </w:rPr>
              <w:t>cantly lower in the bundle group (9%)</w:t>
            </w:r>
            <w:r w:rsidRPr="009C0CD3">
              <w:rPr>
                <w:rFonts w:ascii="Palatino Linotype" w:hAnsi="Palatino Linotype" w:cs="AdvTTb20e5d60+20"/>
                <w:szCs w:val="24"/>
              </w:rPr>
              <w:t xml:space="preserve"> </w:t>
            </w:r>
            <w:r w:rsidRPr="009C0CD3">
              <w:rPr>
                <w:rFonts w:ascii="Palatino Linotype" w:hAnsi="Palatino Linotype" w:cs="AdvTTb20e5d60"/>
                <w:szCs w:val="24"/>
              </w:rPr>
              <w:t>compared with the no bundle</w:t>
            </w:r>
            <w:r w:rsidRPr="009C0CD3">
              <w:rPr>
                <w:rFonts w:ascii="Palatino Linotype" w:hAnsi="Palatino Linotype" w:cs="AdvTTb20e5d60+20"/>
                <w:szCs w:val="24"/>
              </w:rPr>
              <w:t xml:space="preserve"> </w:t>
            </w:r>
            <w:r w:rsidRPr="009C0CD3">
              <w:rPr>
                <w:rFonts w:ascii="Palatino Linotype" w:hAnsi="Palatino Linotype" w:cs="AdvTTb20e5d60"/>
                <w:szCs w:val="24"/>
              </w:rPr>
              <w:t xml:space="preserve">group (14%) (OR 0.59, 95% </w:t>
            </w:r>
            <w:r w:rsidRPr="009C0CD3">
              <w:rPr>
                <w:rFonts w:ascii="Palatino Linotype" w:hAnsi="Palatino Linotype" w:cs="AdvTTb20e5d60"/>
                <w:szCs w:val="24"/>
              </w:rPr>
              <w:lastRenderedPageBreak/>
              <w:t xml:space="preserve">CI 0.37 to 0.95, </w:t>
            </w:r>
          </w:p>
          <w:p w:rsidR="00456E23" w:rsidRPr="009C0CD3" w:rsidRDefault="00456E23" w:rsidP="00D675A0">
            <w:pPr>
              <w:spacing w:after="0" w:line="360" w:lineRule="auto"/>
              <w:rPr>
                <w:rFonts w:ascii="Palatino Linotype" w:hAnsi="Palatino Linotype" w:cs="AdvTTb20e5d60"/>
                <w:szCs w:val="24"/>
              </w:rPr>
            </w:pPr>
            <w:r w:rsidRPr="009C0CD3">
              <w:rPr>
                <w:rFonts w:ascii="Palatino Linotype" w:hAnsi="Palatino Linotype" w:cs="AdvTTb20e5d60"/>
                <w:i/>
                <w:szCs w:val="24"/>
              </w:rPr>
              <w:t>P</w:t>
            </w:r>
            <w:r w:rsidRPr="009C0CD3">
              <w:rPr>
                <w:rFonts w:ascii="Palatino Linotype" w:hAnsi="Palatino Linotype" w:cs="AdvTTb20e5d60"/>
                <w:szCs w:val="24"/>
              </w:rPr>
              <w:t xml:space="preserve"> = 0.030). </w:t>
            </w:r>
          </w:p>
          <w:p w:rsidR="00456E23" w:rsidRPr="009C0CD3" w:rsidRDefault="00456E23" w:rsidP="00D675A0">
            <w:pPr>
              <w:spacing w:after="0" w:line="360" w:lineRule="auto"/>
              <w:rPr>
                <w:rFonts w:ascii="Palatino Linotype" w:hAnsi="Palatino Linotype" w:cs="AdvTTb20e5d60"/>
                <w:szCs w:val="24"/>
              </w:rPr>
            </w:pPr>
          </w:p>
          <w:p w:rsidR="00456E23" w:rsidRPr="009C0CD3" w:rsidRDefault="00456E23" w:rsidP="00D675A0">
            <w:pPr>
              <w:spacing w:after="0" w:line="360" w:lineRule="auto"/>
              <w:rPr>
                <w:rFonts w:ascii="Palatino Linotype" w:hAnsi="Palatino Linotype"/>
                <w:szCs w:val="24"/>
                <w:u w:val="single"/>
              </w:rPr>
            </w:pPr>
            <w:r w:rsidRPr="009C0CD3">
              <w:rPr>
                <w:rFonts w:ascii="Palatino Linotype" w:hAnsi="Palatino Linotype" w:cs="AdvTTb20e5d60"/>
                <w:szCs w:val="24"/>
              </w:rPr>
              <w:t xml:space="preserve">Length of stay was longer in the bundle group (median days: 6) compared with the no bundle group (median days: 5). </w:t>
            </w:r>
          </w:p>
        </w:tc>
      </w:tr>
      <w:tr w:rsidR="00456E23" w:rsidRPr="009C0CD3" w:rsidTr="00D675A0">
        <w:tc>
          <w:tcPr>
            <w:tcW w:w="1242" w:type="dxa"/>
          </w:tcPr>
          <w:p w:rsidR="00456E23" w:rsidRPr="009C0CD3" w:rsidRDefault="00D675A0" w:rsidP="00D675A0">
            <w:pPr>
              <w:spacing w:after="0" w:line="360" w:lineRule="auto"/>
              <w:rPr>
                <w:rFonts w:ascii="Palatino Linotype" w:hAnsi="Palatino Linotype"/>
                <w:szCs w:val="24"/>
              </w:rPr>
            </w:pPr>
            <w:r>
              <w:rPr>
                <w:rFonts w:ascii="Palatino Linotype" w:hAnsi="Palatino Linotype"/>
                <w:szCs w:val="24"/>
              </w:rPr>
              <w:lastRenderedPageBreak/>
              <w:t>Lindsay et al. [65]</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Controlled before-after study.</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Conducted in USA in internal and family medicine clinics.</w:t>
            </w:r>
          </w:p>
        </w:tc>
        <w:tc>
          <w:tcPr>
            <w:tcW w:w="2127"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4,111 adult patients.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Inclusion criteria: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New and existing diabetes patients with hypertension.</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Exclusion criteria: Unclear.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autoSpaceDE w:val="0"/>
              <w:autoSpaceDN w:val="0"/>
              <w:adjustRightInd w:val="0"/>
              <w:spacing w:after="0" w:line="360" w:lineRule="auto"/>
              <w:rPr>
                <w:rFonts w:ascii="Palatino Linotype" w:eastAsia="TimesNewRomanPSMT" w:hAnsi="Palatino Linotype" w:cs="TimesNewRomanPSMT"/>
                <w:szCs w:val="24"/>
              </w:rPr>
            </w:pPr>
            <w:r w:rsidRPr="009C0CD3">
              <w:rPr>
                <w:rFonts w:ascii="Palatino Linotype" w:hAnsi="Palatino Linotype"/>
                <w:szCs w:val="24"/>
              </w:rPr>
              <w:t xml:space="preserve">Those delivering the care bundle: </w:t>
            </w:r>
            <w:r w:rsidRPr="009C0CD3">
              <w:rPr>
                <w:rFonts w:ascii="Palatino Linotype" w:eastAsia="TimesNewRomanPSMT" w:hAnsi="Palatino Linotype" w:cs="TimesNewRomanPSMT"/>
                <w:szCs w:val="24"/>
              </w:rPr>
              <w:t>Physicians, nurse</w:t>
            </w:r>
          </w:p>
          <w:p w:rsidR="00456E23" w:rsidRPr="009C0CD3" w:rsidRDefault="00456E23" w:rsidP="00D675A0">
            <w:pPr>
              <w:autoSpaceDE w:val="0"/>
              <w:autoSpaceDN w:val="0"/>
              <w:adjustRightInd w:val="0"/>
              <w:spacing w:after="0" w:line="360" w:lineRule="auto"/>
              <w:rPr>
                <w:rFonts w:ascii="Palatino Linotype" w:eastAsia="TimesNewRomanPSMT" w:hAnsi="Palatino Linotype" w:cs="TimesNewRomanPSMT"/>
                <w:szCs w:val="24"/>
              </w:rPr>
            </w:pPr>
            <w:r w:rsidRPr="009C0CD3">
              <w:rPr>
                <w:rFonts w:ascii="Palatino Linotype" w:eastAsia="TimesNewRomanPSMT" w:hAnsi="Palatino Linotype" w:cs="TimesNewRomanPSMT"/>
                <w:szCs w:val="24"/>
              </w:rPr>
              <w:t>Practitioners, physician assistants, licensed practical</w:t>
            </w:r>
          </w:p>
          <w:p w:rsidR="00456E23" w:rsidRPr="009C0CD3" w:rsidRDefault="00456E23" w:rsidP="00D675A0">
            <w:pPr>
              <w:spacing w:after="0" w:line="360" w:lineRule="auto"/>
              <w:rPr>
                <w:rFonts w:ascii="Palatino Linotype" w:hAnsi="Palatino Linotype"/>
                <w:szCs w:val="24"/>
              </w:rPr>
            </w:pPr>
            <w:proofErr w:type="gramStart"/>
            <w:r w:rsidRPr="009C0CD3">
              <w:rPr>
                <w:rFonts w:ascii="Palatino Linotype" w:eastAsia="TimesNewRomanPSMT" w:hAnsi="Palatino Linotype" w:cs="TimesNewRomanPSMT"/>
                <w:szCs w:val="24"/>
              </w:rPr>
              <w:t>nursing</w:t>
            </w:r>
            <w:proofErr w:type="gramEnd"/>
            <w:r w:rsidRPr="009C0CD3">
              <w:rPr>
                <w:rFonts w:ascii="Palatino Linotype" w:eastAsia="TimesNewRomanPSMT" w:hAnsi="Palatino Linotype" w:cs="TimesNewRomanPSMT"/>
                <w:szCs w:val="24"/>
              </w:rPr>
              <w:t xml:space="preserve"> teams.</w:t>
            </w:r>
          </w:p>
        </w:tc>
        <w:tc>
          <w:tcPr>
            <w:tcW w:w="2976"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Intervention (n = unknown): </w:t>
            </w:r>
          </w:p>
          <w:p w:rsidR="00456E23" w:rsidRPr="009C0CD3" w:rsidRDefault="00456E23" w:rsidP="00D675A0">
            <w:pPr>
              <w:autoSpaceDE w:val="0"/>
              <w:autoSpaceDN w:val="0"/>
              <w:adjustRightInd w:val="0"/>
              <w:spacing w:after="0" w:line="360" w:lineRule="auto"/>
              <w:rPr>
                <w:rFonts w:ascii="Palatino Linotype" w:eastAsia="TimesNewRomanPSMT" w:hAnsi="Palatino Linotype" w:cs="TimesNewRomanPSMT"/>
                <w:szCs w:val="24"/>
              </w:rPr>
            </w:pPr>
            <w:r w:rsidRPr="009C0CD3">
              <w:rPr>
                <w:rFonts w:ascii="Palatino Linotype" w:hAnsi="Palatino Linotype"/>
                <w:szCs w:val="24"/>
              </w:rPr>
              <w:t xml:space="preserve">Hypertension in diseases care bundle consisting of 3 elements (standardised blood pressure process; </w:t>
            </w:r>
            <w:r w:rsidRPr="009C0CD3">
              <w:rPr>
                <w:rFonts w:ascii="Palatino Linotype" w:eastAsia="TimesNewRomanPSMT" w:hAnsi="Palatino Linotype" w:cs="TimesNewRomanPSMT"/>
                <w:szCs w:val="24"/>
              </w:rPr>
              <w:t>order set of medications; a patient-identified behavioural goal).</w:t>
            </w:r>
          </w:p>
          <w:p w:rsidR="00456E23" w:rsidRPr="009C0CD3" w:rsidRDefault="00456E23" w:rsidP="00D675A0">
            <w:pPr>
              <w:autoSpaceDE w:val="0"/>
              <w:autoSpaceDN w:val="0"/>
              <w:adjustRightInd w:val="0"/>
              <w:spacing w:after="0" w:line="360" w:lineRule="auto"/>
              <w:rPr>
                <w:rFonts w:ascii="Palatino Linotype" w:eastAsia="TimesNewRomanPSMT" w:hAnsi="Palatino Linotype" w:cs="TimesNewRomanPSMT"/>
                <w:szCs w:val="24"/>
              </w:rPr>
            </w:pPr>
          </w:p>
          <w:p w:rsidR="00456E23" w:rsidRPr="009C0CD3" w:rsidRDefault="00456E23" w:rsidP="00D675A0">
            <w:pPr>
              <w:autoSpaceDE w:val="0"/>
              <w:autoSpaceDN w:val="0"/>
              <w:adjustRightInd w:val="0"/>
              <w:spacing w:after="0" w:line="360" w:lineRule="auto"/>
              <w:rPr>
                <w:rFonts w:ascii="Palatino Linotype" w:eastAsia="TimesNewRomanPSMT" w:hAnsi="Palatino Linotype" w:cs="TimesNewRomanPSMT"/>
                <w:szCs w:val="24"/>
              </w:rPr>
            </w:pPr>
            <w:r w:rsidRPr="009C0CD3">
              <w:rPr>
                <w:rFonts w:ascii="Palatino Linotype" w:eastAsia="TimesNewRomanPSMT" w:hAnsi="Palatino Linotype" w:cs="TimesNewRomanPSMT"/>
                <w:szCs w:val="24"/>
              </w:rPr>
              <w:t xml:space="preserve">Comparator </w:t>
            </w:r>
            <w:r w:rsidRPr="009C0CD3">
              <w:rPr>
                <w:rFonts w:ascii="Palatino Linotype" w:hAnsi="Palatino Linotype"/>
                <w:szCs w:val="24"/>
              </w:rPr>
              <w:t>(n = unknown):</w:t>
            </w:r>
            <w:r w:rsidRPr="009C0CD3">
              <w:rPr>
                <w:rFonts w:ascii="Palatino Linotype" w:eastAsia="TimesNewRomanPSMT" w:hAnsi="Palatino Linotype" w:cs="TimesNewRomanPSMT"/>
                <w:szCs w:val="24"/>
              </w:rPr>
              <w:t xml:space="preserve"> </w:t>
            </w:r>
          </w:p>
          <w:p w:rsidR="00456E23" w:rsidRPr="009C0CD3" w:rsidRDefault="00456E23" w:rsidP="00D675A0">
            <w:pPr>
              <w:autoSpaceDE w:val="0"/>
              <w:autoSpaceDN w:val="0"/>
              <w:adjustRightInd w:val="0"/>
              <w:spacing w:after="0" w:line="360" w:lineRule="auto"/>
              <w:rPr>
                <w:rFonts w:ascii="Palatino Linotype" w:eastAsia="TimesNewRomanPSMT" w:hAnsi="Palatino Linotype" w:cs="TimesNewRomanPSMT"/>
                <w:szCs w:val="24"/>
              </w:rPr>
            </w:pPr>
            <w:r w:rsidRPr="009C0CD3">
              <w:rPr>
                <w:rFonts w:ascii="Palatino Linotype" w:eastAsia="TimesNewRomanPSMT" w:hAnsi="Palatino Linotype" w:cs="TimesNewRomanPSMT"/>
                <w:szCs w:val="24"/>
              </w:rPr>
              <w:lastRenderedPageBreak/>
              <w:t xml:space="preserve">Usual care. </w:t>
            </w:r>
          </w:p>
          <w:p w:rsidR="00456E23" w:rsidRPr="009C0CD3" w:rsidRDefault="00456E23" w:rsidP="00D675A0">
            <w:pPr>
              <w:autoSpaceDE w:val="0"/>
              <w:autoSpaceDN w:val="0"/>
              <w:adjustRightInd w:val="0"/>
              <w:spacing w:after="0" w:line="360" w:lineRule="auto"/>
              <w:rPr>
                <w:rFonts w:ascii="Palatino Linotype" w:eastAsia="TimesNewRomanPSMT" w:hAnsi="Palatino Linotype" w:cs="TimesNewRomanPSMT"/>
                <w:szCs w:val="24"/>
              </w:rPr>
            </w:pPr>
          </w:p>
          <w:p w:rsidR="00456E23" w:rsidRPr="009C0CD3" w:rsidRDefault="00456E23" w:rsidP="00D675A0">
            <w:pPr>
              <w:autoSpaceDE w:val="0"/>
              <w:autoSpaceDN w:val="0"/>
              <w:adjustRightInd w:val="0"/>
              <w:spacing w:after="0" w:line="360" w:lineRule="auto"/>
              <w:rPr>
                <w:rFonts w:ascii="Palatino Linotype" w:eastAsia="TimesNewRomanPSMT" w:hAnsi="Palatino Linotype" w:cs="TimesNewRomanPSMT"/>
                <w:szCs w:val="24"/>
              </w:rPr>
            </w:pPr>
            <w:r w:rsidRPr="009C0CD3">
              <w:rPr>
                <w:rFonts w:ascii="Palatino Linotype" w:eastAsia="TimesNewRomanPSMT" w:hAnsi="Palatino Linotype" w:cs="TimesNewRomanPSMT"/>
                <w:szCs w:val="24"/>
              </w:rPr>
              <w:t>Behaviour change techniques:</w:t>
            </w:r>
          </w:p>
          <w:p w:rsidR="00456E23" w:rsidRPr="009C0CD3" w:rsidRDefault="00456E23" w:rsidP="00D675A0">
            <w:pPr>
              <w:autoSpaceDE w:val="0"/>
              <w:autoSpaceDN w:val="0"/>
              <w:adjustRightInd w:val="0"/>
              <w:spacing w:after="0" w:line="360" w:lineRule="auto"/>
              <w:rPr>
                <w:rFonts w:ascii="Palatino Linotype" w:eastAsia="TimesNewRomanPSMT" w:hAnsi="Palatino Linotype" w:cs="TimesNewRomanPSMT"/>
                <w:szCs w:val="24"/>
              </w:rPr>
            </w:pPr>
            <w:r w:rsidRPr="009C0CD3">
              <w:rPr>
                <w:rFonts w:ascii="Palatino Linotype" w:eastAsia="TimesNewRomanPSMT" w:hAnsi="Palatino Linotype" w:cs="TimesNewRomanPSMT"/>
                <w:szCs w:val="24"/>
              </w:rPr>
              <w:t>Instruction on how to perform behaviour.</w:t>
            </w:r>
          </w:p>
          <w:p w:rsidR="00456E23" w:rsidRPr="009C0CD3" w:rsidRDefault="00456E23" w:rsidP="00D675A0">
            <w:pPr>
              <w:autoSpaceDE w:val="0"/>
              <w:autoSpaceDN w:val="0"/>
              <w:adjustRightInd w:val="0"/>
              <w:spacing w:after="0" w:line="360" w:lineRule="auto"/>
              <w:jc w:val="center"/>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Study duration: 34 weeks.</w:t>
            </w:r>
          </w:p>
        </w:tc>
        <w:tc>
          <w:tcPr>
            <w:tcW w:w="2268"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Primary outcomes: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(1) fidelity with the care bundle;</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(2) </w:t>
            </w:r>
            <w:proofErr w:type="gramStart"/>
            <w:r w:rsidRPr="009C0CD3">
              <w:rPr>
                <w:rFonts w:ascii="Palatino Linotype" w:hAnsi="Palatino Linotype"/>
                <w:szCs w:val="24"/>
              </w:rPr>
              <w:t>percentage</w:t>
            </w:r>
            <w:proofErr w:type="gramEnd"/>
            <w:r w:rsidRPr="009C0CD3">
              <w:rPr>
                <w:rFonts w:ascii="Palatino Linotype" w:hAnsi="Palatino Linotype"/>
                <w:szCs w:val="24"/>
              </w:rPr>
              <w:t xml:space="preserve"> of change in patients achieving a blood pressure less than 130/80.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Secondary outcome: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(1) </w:t>
            </w:r>
            <w:proofErr w:type="gramStart"/>
            <w:r w:rsidRPr="009C0CD3">
              <w:rPr>
                <w:rFonts w:ascii="Palatino Linotype" w:hAnsi="Palatino Linotype"/>
                <w:szCs w:val="24"/>
              </w:rPr>
              <w:t>stakeholder</w:t>
            </w:r>
            <w:proofErr w:type="gramEnd"/>
            <w:r w:rsidRPr="009C0CD3">
              <w:rPr>
                <w:rFonts w:ascii="Palatino Linotype" w:hAnsi="Palatino Linotype"/>
                <w:szCs w:val="24"/>
              </w:rPr>
              <w:t xml:space="preserve"> satisfaction with care processes.</w:t>
            </w:r>
          </w:p>
        </w:tc>
        <w:tc>
          <w:tcPr>
            <w:tcW w:w="2229" w:type="dxa"/>
          </w:tcPr>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lastRenderedPageBreak/>
              <w:t xml:space="preserve">Fidelity with the care bundle unclear. </w:t>
            </w:r>
          </w:p>
          <w:p w:rsidR="00456E23" w:rsidRPr="009C0CD3" w:rsidRDefault="00456E23" w:rsidP="00D675A0">
            <w:pPr>
              <w:autoSpaceDE w:val="0"/>
              <w:autoSpaceDN w:val="0"/>
              <w:adjustRightInd w:val="0"/>
              <w:spacing w:after="0" w:line="360" w:lineRule="auto"/>
              <w:rPr>
                <w:rFonts w:ascii="Palatino Linotype" w:hAnsi="Palatino Linotype"/>
                <w:szCs w:val="24"/>
              </w:rPr>
            </w:pPr>
          </w:p>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 xml:space="preserve">Overall, the number of patients with blood pressure &gt; 130/80 reduced from 36.1% (baseline) to 26.3% (those who received the care </w:t>
            </w:r>
            <w:r w:rsidRPr="009C0CD3">
              <w:rPr>
                <w:rFonts w:ascii="Palatino Linotype" w:hAnsi="Palatino Linotype"/>
                <w:szCs w:val="24"/>
              </w:rPr>
              <w:lastRenderedPageBreak/>
              <w:t xml:space="preserve">bundle; </w:t>
            </w:r>
            <w:r w:rsidRPr="009C0CD3">
              <w:rPr>
                <w:rFonts w:ascii="Palatino Linotype" w:hAnsi="Palatino Linotype"/>
                <w:i/>
                <w:szCs w:val="24"/>
              </w:rPr>
              <w:t>P</w:t>
            </w:r>
            <w:r w:rsidRPr="009C0CD3">
              <w:rPr>
                <w:rFonts w:ascii="Palatino Linotype" w:hAnsi="Palatino Linotype"/>
                <w:szCs w:val="24"/>
              </w:rPr>
              <w:t xml:space="preserve"> &lt; 0.001).</w:t>
            </w:r>
          </w:p>
          <w:p w:rsidR="00456E23" w:rsidRPr="009C0CD3" w:rsidRDefault="00456E23" w:rsidP="00D675A0">
            <w:pPr>
              <w:autoSpaceDE w:val="0"/>
              <w:autoSpaceDN w:val="0"/>
              <w:adjustRightInd w:val="0"/>
              <w:spacing w:after="0" w:line="360" w:lineRule="auto"/>
              <w:rPr>
                <w:rFonts w:ascii="Palatino Linotype" w:hAnsi="Palatino Linotype"/>
                <w:szCs w:val="24"/>
              </w:rPr>
            </w:pPr>
          </w:p>
          <w:p w:rsidR="00456E23" w:rsidRPr="009C0CD3" w:rsidRDefault="00456E23" w:rsidP="00623AEB">
            <w:pPr>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Overall satisfaction levels did not change; but patients reported to have become more engaged with their care following the introduction of the care bundle (</w:t>
            </w:r>
            <w:r w:rsidRPr="009C0CD3">
              <w:rPr>
                <w:rFonts w:ascii="Palatino Linotype" w:hAnsi="Palatino Linotype"/>
                <w:i/>
                <w:szCs w:val="24"/>
              </w:rPr>
              <w:t>P</w:t>
            </w:r>
            <w:r w:rsidRPr="009C0CD3">
              <w:rPr>
                <w:rFonts w:ascii="Palatino Linotype" w:hAnsi="Palatino Linotype"/>
                <w:szCs w:val="24"/>
              </w:rPr>
              <w:t xml:space="preserve"> = 0.007).</w:t>
            </w:r>
          </w:p>
        </w:tc>
      </w:tr>
      <w:tr w:rsidR="00456E23" w:rsidRPr="009C0CD3" w:rsidTr="00D675A0">
        <w:tc>
          <w:tcPr>
            <w:tcW w:w="1242" w:type="dxa"/>
          </w:tcPr>
          <w:p w:rsidR="00456E23" w:rsidRPr="009C0CD3" w:rsidRDefault="00D675A0" w:rsidP="00D675A0">
            <w:pPr>
              <w:spacing w:after="0" w:line="360" w:lineRule="auto"/>
              <w:rPr>
                <w:rFonts w:ascii="Palatino Linotype" w:hAnsi="Palatino Linotype"/>
                <w:szCs w:val="24"/>
              </w:rPr>
            </w:pPr>
            <w:r>
              <w:rPr>
                <w:rFonts w:ascii="Palatino Linotype" w:hAnsi="Palatino Linotype"/>
                <w:szCs w:val="24"/>
              </w:rPr>
              <w:lastRenderedPageBreak/>
              <w:t>Loftus et al. [51]</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Single blinded randomised trial, randomisation occurred via a computer generated list.</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Undertaken in USA in a tertiary and level 1 trauma centre.</w:t>
            </w:r>
          </w:p>
        </w:tc>
        <w:tc>
          <w:tcPr>
            <w:tcW w:w="2127"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Adult patients, sample size unclear (572 operating rooms).</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Those delivering the care bundle:</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Unclear.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Inclusion criteria</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Unclear.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Exclusion criteria</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Unclear. </w:t>
            </w:r>
          </w:p>
        </w:tc>
        <w:tc>
          <w:tcPr>
            <w:tcW w:w="2976"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Intervention: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Received care bundle with 2 elements (</w:t>
            </w:r>
            <w:proofErr w:type="spellStart"/>
            <w:r w:rsidRPr="009C0CD3">
              <w:rPr>
                <w:rFonts w:ascii="Palatino Linotype" w:hAnsi="Palatino Linotype"/>
                <w:szCs w:val="24"/>
              </w:rPr>
              <w:t>hibiscrub</w:t>
            </w:r>
            <w:proofErr w:type="spellEnd"/>
            <w:r w:rsidRPr="009C0CD3">
              <w:rPr>
                <w:rFonts w:ascii="Palatino Linotype" w:hAnsi="Palatino Linotype"/>
                <w:szCs w:val="24"/>
              </w:rPr>
              <w:t xml:space="preserve">, </w:t>
            </w:r>
            <w:proofErr w:type="spellStart"/>
            <w:r w:rsidRPr="009C0CD3">
              <w:rPr>
                <w:rFonts w:ascii="Palatino Linotype" w:hAnsi="Palatino Linotype"/>
                <w:szCs w:val="24"/>
              </w:rPr>
              <w:t>DOCit</w:t>
            </w:r>
            <w:proofErr w:type="spellEnd"/>
            <w:r w:rsidRPr="009C0CD3">
              <w:rPr>
                <w:rFonts w:ascii="Palatino Linotype" w:hAnsi="Palatino Linotype"/>
                <w:szCs w:val="24"/>
              </w:rPr>
              <w:t>).</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Comparator: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Received sterile set of IV tubing and open lumen </w:t>
            </w:r>
            <w:r w:rsidRPr="009C0CD3">
              <w:rPr>
                <w:rFonts w:ascii="Palatino Linotype" w:hAnsi="Palatino Linotype"/>
                <w:szCs w:val="24"/>
              </w:rPr>
              <w:lastRenderedPageBreak/>
              <w:t>stopcock set, 24 inch with 3-gang 4-way stopcocks, and T-connector.</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Behaviour change techniques: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Instruction on how to perform behaviour; monitoring of behaviours by others with feedback; feedback on outcomes of behaviour; prompts/cues; demonstration of the behaviour; adding objects to the environment; identification of self as role model.</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Study duration: 3 months. </w:t>
            </w:r>
          </w:p>
        </w:tc>
        <w:tc>
          <w:tcPr>
            <w:tcW w:w="2268"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Primary outcome: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(1) case-end bacterial contamination of ≥ 1 internal lumens of the patient IV stopcock (primary stopcock lumen samples).</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Secondary outcome:</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(1) </w:t>
            </w:r>
            <w:proofErr w:type="gramStart"/>
            <w:r w:rsidRPr="009C0CD3">
              <w:rPr>
                <w:rFonts w:ascii="Palatino Linotype" w:hAnsi="Palatino Linotype"/>
                <w:szCs w:val="24"/>
              </w:rPr>
              <w:t>incidences</w:t>
            </w:r>
            <w:proofErr w:type="gramEnd"/>
            <w:r w:rsidRPr="009C0CD3">
              <w:rPr>
                <w:rFonts w:ascii="Palatino Linotype" w:hAnsi="Palatino Linotype"/>
                <w:szCs w:val="24"/>
              </w:rPr>
              <w:t xml:space="preserve"> of 30 day postoperative infections (effluent samples).</w:t>
            </w:r>
          </w:p>
          <w:p w:rsidR="00456E23" w:rsidRPr="009C0CD3" w:rsidRDefault="00456E23" w:rsidP="00D675A0">
            <w:pPr>
              <w:spacing w:after="0" w:line="360" w:lineRule="auto"/>
              <w:rPr>
                <w:rFonts w:ascii="Palatino Linotype" w:hAnsi="Palatino Linotype"/>
                <w:b/>
                <w:szCs w:val="24"/>
              </w:rPr>
            </w:pPr>
          </w:p>
        </w:tc>
        <w:tc>
          <w:tcPr>
            <w:tcW w:w="2229"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cs="Palatino LT Std"/>
                <w:color w:val="000000"/>
                <w:szCs w:val="24"/>
              </w:rPr>
              <w:lastRenderedPageBreak/>
              <w:t xml:space="preserve">The incidence of bacterial contamination of the primary stopcock was reduced when compared with standard caps (OR </w:t>
            </w:r>
            <w:r w:rsidRPr="009C0CD3">
              <w:rPr>
                <w:rFonts w:ascii="Palatino Linotype" w:hAnsi="Palatino Linotype" w:cs="Palatino LT Std"/>
                <w:color w:val="000000"/>
                <w:szCs w:val="24"/>
              </w:rPr>
              <w:lastRenderedPageBreak/>
              <w:t xml:space="preserve">0.79, 95% CI 0.63–0.98, </w:t>
            </w:r>
            <w:r w:rsidRPr="009C0CD3">
              <w:rPr>
                <w:rFonts w:ascii="Palatino Linotype" w:hAnsi="Palatino Linotype" w:cs="Palatino LT Std"/>
                <w:i/>
                <w:iCs/>
                <w:color w:val="000000"/>
                <w:szCs w:val="24"/>
              </w:rPr>
              <w:t xml:space="preserve">P </w:t>
            </w:r>
            <w:r w:rsidRPr="009C0CD3">
              <w:rPr>
                <w:rFonts w:ascii="Palatino Linotype" w:hAnsi="Palatino Linotype" w:cs="Palatino LT Std"/>
                <w:color w:val="000000"/>
                <w:szCs w:val="24"/>
              </w:rPr>
              <w:t>= 0.034).</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No difference in the incidence of 30 day postoperative infections (</w:t>
            </w:r>
            <w:r w:rsidRPr="009C0CD3">
              <w:rPr>
                <w:rFonts w:ascii="Palatino Linotype" w:hAnsi="Palatino Linotype"/>
                <w:i/>
                <w:szCs w:val="24"/>
              </w:rPr>
              <w:t>P</w:t>
            </w:r>
            <w:r w:rsidRPr="009C0CD3">
              <w:rPr>
                <w:rFonts w:ascii="Palatino Linotype" w:hAnsi="Palatino Linotype"/>
                <w:szCs w:val="24"/>
              </w:rPr>
              <w:t xml:space="preserve"> = 0.640)</w:t>
            </w:r>
          </w:p>
        </w:tc>
      </w:tr>
      <w:tr w:rsidR="00456E23" w:rsidRPr="009C0CD3" w:rsidTr="00D675A0">
        <w:tc>
          <w:tcPr>
            <w:tcW w:w="1242" w:type="dxa"/>
          </w:tcPr>
          <w:p w:rsidR="00456E23" w:rsidRPr="009C0CD3" w:rsidRDefault="00D675A0" w:rsidP="00D675A0">
            <w:pPr>
              <w:spacing w:after="0" w:line="360" w:lineRule="auto"/>
              <w:rPr>
                <w:rFonts w:ascii="Palatino Linotype" w:hAnsi="Palatino Linotype"/>
                <w:szCs w:val="24"/>
              </w:rPr>
            </w:pPr>
            <w:proofErr w:type="spellStart"/>
            <w:r>
              <w:rPr>
                <w:rFonts w:ascii="Palatino Linotype" w:hAnsi="Palatino Linotype"/>
                <w:szCs w:val="24"/>
              </w:rPr>
              <w:lastRenderedPageBreak/>
              <w:t>Muszynsk</w:t>
            </w:r>
            <w:r>
              <w:rPr>
                <w:rFonts w:ascii="Palatino Linotype" w:hAnsi="Palatino Linotype"/>
                <w:szCs w:val="24"/>
              </w:rPr>
              <w:lastRenderedPageBreak/>
              <w:t>i</w:t>
            </w:r>
            <w:proofErr w:type="spellEnd"/>
            <w:r>
              <w:rPr>
                <w:rFonts w:ascii="Palatino Linotype" w:hAnsi="Palatino Linotype"/>
                <w:szCs w:val="24"/>
              </w:rPr>
              <w:t xml:space="preserve"> et al. [67]</w:t>
            </w:r>
          </w:p>
          <w:p w:rsidR="00456E23" w:rsidRPr="009C0CD3" w:rsidRDefault="00456E23" w:rsidP="00D675A0">
            <w:pPr>
              <w:spacing w:after="0" w:line="360" w:lineRule="auto"/>
              <w:rPr>
                <w:rFonts w:ascii="Palatino Linotype" w:hAnsi="Palatino Linotype"/>
                <w:szCs w:val="24"/>
              </w:rPr>
            </w:pP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Controlled </w:t>
            </w:r>
            <w:r w:rsidRPr="009C0CD3">
              <w:rPr>
                <w:rFonts w:ascii="Palatino Linotype" w:hAnsi="Palatino Linotype"/>
                <w:szCs w:val="24"/>
              </w:rPr>
              <w:lastRenderedPageBreak/>
              <w:t>before-after study.</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Undertaken in </w:t>
            </w:r>
            <w:r w:rsidRPr="009C0CD3">
              <w:rPr>
                <w:rFonts w:ascii="Palatino Linotype" w:hAnsi="Palatino Linotype"/>
                <w:szCs w:val="24"/>
              </w:rPr>
              <w:lastRenderedPageBreak/>
              <w:t>USA in paediatric ICU.</w:t>
            </w:r>
          </w:p>
        </w:tc>
        <w:tc>
          <w:tcPr>
            <w:tcW w:w="2127"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725 paediatric </w:t>
            </w:r>
            <w:r w:rsidRPr="009C0CD3">
              <w:rPr>
                <w:rFonts w:ascii="Palatino Linotype" w:hAnsi="Palatino Linotype"/>
                <w:szCs w:val="24"/>
              </w:rPr>
              <w:lastRenderedPageBreak/>
              <w:t>patients.</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Inclusion criteria:</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Patients admitted to ICU.</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Exclusion criteria:</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Patients admitted to cardiothoracic ICU, patients with tracheostomy and chronic need for mechanical ventilation.</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Those delivering the care bundle: Physicians, nurses, respiratory therapists.</w:t>
            </w:r>
          </w:p>
        </w:tc>
        <w:tc>
          <w:tcPr>
            <w:tcW w:w="2976"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Intervention (n = 387):</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Paediatric ventilator-associated pneumonia care bundle consisting of 5 elements (elevate head of bed at least 30  </w:t>
            </w:r>
            <w:r w:rsidRPr="009C0CD3">
              <w:rPr>
                <w:rFonts w:ascii="Times New Roman" w:hAnsi="Times New Roman" w:cs="Times New Roman"/>
                <w:szCs w:val="24"/>
              </w:rPr>
              <w:t>ͦ</w:t>
            </w:r>
            <w:r w:rsidRPr="009C0CD3">
              <w:rPr>
                <w:rFonts w:ascii="Palatino Linotype" w:hAnsi="Palatino Linotype"/>
                <w:szCs w:val="24"/>
              </w:rPr>
              <w:t xml:space="preserve">; oral care with chlorhexidine rinse at least every 4 hours; extubate as soon as possible; suction oral secretions before the </w:t>
            </w:r>
            <w:r w:rsidRPr="009C0CD3">
              <w:rPr>
                <w:rFonts w:ascii="Palatino Linotype" w:hAnsi="Palatino Linotype"/>
                <w:szCs w:val="24"/>
                <w:shd w:val="clear" w:color="auto" w:fill="FFFFFF"/>
              </w:rPr>
              <w:t xml:space="preserve">endotracheal tubes </w:t>
            </w:r>
            <w:r w:rsidRPr="009C0CD3">
              <w:rPr>
                <w:rFonts w:ascii="Palatino Linotype" w:hAnsi="Palatino Linotype"/>
                <w:color w:val="000000"/>
                <w:szCs w:val="24"/>
                <w:shd w:val="clear" w:color="auto" w:fill="FFFFFF"/>
              </w:rPr>
              <w:t>(</w:t>
            </w:r>
            <w:r w:rsidRPr="009C0CD3">
              <w:rPr>
                <w:rFonts w:ascii="Palatino Linotype" w:hAnsi="Palatino Linotype"/>
                <w:szCs w:val="24"/>
              </w:rPr>
              <w:t xml:space="preserve">ETT) using separate catheter for oral secretions and use closed suctioning systems for ETT suctioning; perform hand hygiene between patient contacts).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Comparator (n = 338):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Usual care.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Behaviour change techniques: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Instruction on how to perform behaviour; feedback on outcomes of behaviour; prompts/cues.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Study duration: 33 months.</w:t>
            </w:r>
          </w:p>
        </w:tc>
        <w:tc>
          <w:tcPr>
            <w:tcW w:w="2268"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Primary outcomes: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(1) cases of ventilator-associated </w:t>
            </w:r>
            <w:proofErr w:type="spellStart"/>
            <w:r w:rsidRPr="009C0CD3">
              <w:rPr>
                <w:rFonts w:ascii="Palatino Linotype" w:hAnsi="Palatino Linotype"/>
                <w:szCs w:val="24"/>
              </w:rPr>
              <w:t>tracheobronchitis</w:t>
            </w:r>
            <w:proofErr w:type="spellEnd"/>
            <w:r w:rsidRPr="009C0CD3">
              <w:rPr>
                <w:rFonts w:ascii="Palatino Linotype" w:hAnsi="Palatino Linotype"/>
                <w:szCs w:val="24"/>
              </w:rPr>
              <w:t>/</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1,000 ventilator days);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(2) </w:t>
            </w:r>
            <w:proofErr w:type="gramStart"/>
            <w:r w:rsidRPr="009C0CD3">
              <w:rPr>
                <w:rFonts w:ascii="Palatino Linotype" w:hAnsi="Palatino Linotype"/>
                <w:szCs w:val="24"/>
              </w:rPr>
              <w:t>cases</w:t>
            </w:r>
            <w:proofErr w:type="gramEnd"/>
            <w:r w:rsidRPr="009C0CD3">
              <w:rPr>
                <w:rFonts w:ascii="Palatino Linotype" w:hAnsi="Palatino Linotype"/>
                <w:szCs w:val="24"/>
              </w:rPr>
              <w:t xml:space="preserve"> of VAP.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Secondary outcome: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(1) </w:t>
            </w:r>
            <w:proofErr w:type="gramStart"/>
            <w:r w:rsidRPr="009C0CD3">
              <w:rPr>
                <w:rFonts w:ascii="Palatino Linotype" w:hAnsi="Palatino Linotype"/>
                <w:szCs w:val="24"/>
              </w:rPr>
              <w:t>fidelity</w:t>
            </w:r>
            <w:proofErr w:type="gramEnd"/>
            <w:r w:rsidRPr="009C0CD3">
              <w:rPr>
                <w:rFonts w:ascii="Palatino Linotype" w:hAnsi="Palatino Linotype"/>
                <w:szCs w:val="24"/>
              </w:rPr>
              <w:t xml:space="preserve"> with the care bundle.</w:t>
            </w:r>
          </w:p>
        </w:tc>
        <w:tc>
          <w:tcPr>
            <w:tcW w:w="2229" w:type="dxa"/>
          </w:tcPr>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lastRenderedPageBreak/>
              <w:t>Cases of ventilator-</w:t>
            </w:r>
            <w:r w:rsidRPr="009C0CD3">
              <w:rPr>
                <w:rFonts w:ascii="Palatino Linotype" w:hAnsi="Palatino Linotype"/>
                <w:szCs w:val="24"/>
              </w:rPr>
              <w:lastRenderedPageBreak/>
              <w:t xml:space="preserve">associated </w:t>
            </w:r>
            <w:proofErr w:type="spellStart"/>
            <w:r w:rsidRPr="009C0CD3">
              <w:rPr>
                <w:rFonts w:ascii="Palatino Linotype" w:hAnsi="Palatino Linotype"/>
                <w:szCs w:val="24"/>
              </w:rPr>
              <w:t>tracheobronchitis</w:t>
            </w:r>
            <w:proofErr w:type="spellEnd"/>
            <w:r w:rsidRPr="009C0CD3">
              <w:rPr>
                <w:rFonts w:ascii="Palatino Linotype" w:hAnsi="Palatino Linotype"/>
                <w:szCs w:val="24"/>
              </w:rPr>
              <w:t>/</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1,000 ventilator days reduced from 3.9 to 1.8 (</w:t>
            </w:r>
            <w:r w:rsidRPr="009C0CD3">
              <w:rPr>
                <w:rFonts w:ascii="Palatino Linotype" w:hAnsi="Palatino Linotype"/>
                <w:i/>
                <w:szCs w:val="24"/>
              </w:rPr>
              <w:t>P</w:t>
            </w:r>
            <w:r w:rsidRPr="009C0CD3">
              <w:rPr>
                <w:rFonts w:ascii="Palatino Linotype" w:hAnsi="Palatino Linotype"/>
                <w:szCs w:val="24"/>
              </w:rPr>
              <w:t xml:space="preserve"> = 0.04).</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 xml:space="preserve">There was one case of VAP in the pre-intervention phase and none in the post-intervention phase. </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 xml:space="preserve">Fidelity with the care bundle was unclear. </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 xml:space="preserve"> </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tc>
      </w:tr>
      <w:tr w:rsidR="00456E23" w:rsidRPr="009C0CD3" w:rsidTr="00D675A0">
        <w:tc>
          <w:tcPr>
            <w:tcW w:w="1242" w:type="dxa"/>
          </w:tcPr>
          <w:p w:rsidR="00456E23" w:rsidRPr="009C0CD3" w:rsidRDefault="00D675A0" w:rsidP="00D675A0">
            <w:pPr>
              <w:spacing w:after="0" w:line="360" w:lineRule="auto"/>
              <w:rPr>
                <w:rFonts w:ascii="Palatino Linotype" w:hAnsi="Palatino Linotype"/>
                <w:szCs w:val="24"/>
              </w:rPr>
            </w:pPr>
            <w:r>
              <w:rPr>
                <w:rFonts w:ascii="Palatino Linotype" w:hAnsi="Palatino Linotype"/>
                <w:szCs w:val="24"/>
              </w:rPr>
              <w:lastRenderedPageBreak/>
              <w:t>Pena-Lopez et al. [82]</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Controlled before-after. </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Undertaken in Denmark in a </w:t>
            </w:r>
            <w:r w:rsidRPr="009C0CD3">
              <w:rPr>
                <w:rFonts w:ascii="Palatino Linotype" w:hAnsi="Palatino Linotype" w:cstheme="minorHAnsi"/>
                <w:szCs w:val="24"/>
              </w:rPr>
              <w:t>16-bed medical–surgical paediatric intensive care unit.</w:t>
            </w:r>
          </w:p>
        </w:tc>
        <w:tc>
          <w:tcPr>
            <w:tcW w:w="2127"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312 children.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Inclusion criteria:</w:t>
            </w:r>
          </w:p>
          <w:p w:rsidR="00456E23" w:rsidRPr="009C0CD3" w:rsidRDefault="00456E23" w:rsidP="00D675A0">
            <w:pPr>
              <w:spacing w:after="0" w:line="360" w:lineRule="auto"/>
              <w:rPr>
                <w:rFonts w:ascii="Palatino Linotype" w:hAnsi="Palatino Linotype" w:cstheme="minorHAnsi"/>
                <w:szCs w:val="24"/>
              </w:rPr>
            </w:pPr>
            <w:r w:rsidRPr="009C0CD3">
              <w:rPr>
                <w:rFonts w:ascii="Palatino Linotype" w:hAnsi="Palatino Linotype" w:cstheme="minorHAnsi"/>
                <w:szCs w:val="24"/>
              </w:rPr>
              <w:t xml:space="preserve">All children admitted to the paediatric ICU who had received invasive mechanical ventilation (MV) for 48 h or longer </w:t>
            </w:r>
            <w:r w:rsidRPr="009C0CD3">
              <w:rPr>
                <w:rFonts w:ascii="Palatino Linotype" w:hAnsi="Palatino Linotype" w:cstheme="minorHAnsi"/>
                <w:szCs w:val="24"/>
              </w:rPr>
              <w:lastRenderedPageBreak/>
              <w:t>were included.</w:t>
            </w:r>
          </w:p>
          <w:p w:rsidR="00456E23" w:rsidRPr="009C0CD3" w:rsidRDefault="00456E23" w:rsidP="00D675A0">
            <w:pPr>
              <w:spacing w:after="0" w:line="360" w:lineRule="auto"/>
              <w:rPr>
                <w:rFonts w:ascii="Palatino Linotype" w:hAnsi="Palatino Linotype" w:cstheme="minorHAnsi"/>
                <w:szCs w:val="24"/>
              </w:rPr>
            </w:pPr>
          </w:p>
          <w:p w:rsidR="00456E23" w:rsidRPr="009C0CD3" w:rsidRDefault="00456E23" w:rsidP="00D675A0">
            <w:pPr>
              <w:spacing w:after="0" w:line="360" w:lineRule="auto"/>
              <w:rPr>
                <w:rFonts w:ascii="Palatino Linotype" w:hAnsi="Palatino Linotype" w:cstheme="minorHAnsi"/>
                <w:szCs w:val="24"/>
              </w:rPr>
            </w:pPr>
            <w:r w:rsidRPr="009C0CD3">
              <w:rPr>
                <w:rFonts w:ascii="Palatino Linotype" w:hAnsi="Palatino Linotype" w:cstheme="minorHAnsi"/>
                <w:szCs w:val="24"/>
              </w:rPr>
              <w:t>Exclusion criteria: None.</w:t>
            </w:r>
          </w:p>
          <w:p w:rsidR="00456E23" w:rsidRPr="009C0CD3" w:rsidRDefault="00456E23" w:rsidP="00D675A0">
            <w:pPr>
              <w:spacing w:after="0" w:line="360" w:lineRule="auto"/>
              <w:rPr>
                <w:rFonts w:ascii="Palatino Linotype" w:hAnsi="Palatino Linotype" w:cstheme="minorHAnsi"/>
                <w:szCs w:val="24"/>
              </w:rPr>
            </w:pPr>
          </w:p>
          <w:p w:rsidR="00456E23" w:rsidRPr="009C0CD3" w:rsidRDefault="00456E23" w:rsidP="00D675A0">
            <w:pPr>
              <w:spacing w:after="0" w:line="360" w:lineRule="auto"/>
              <w:rPr>
                <w:rFonts w:ascii="Palatino Linotype" w:hAnsi="Palatino Linotype"/>
                <w:szCs w:val="24"/>
              </w:rPr>
            </w:pPr>
            <w:proofErr w:type="gramStart"/>
            <w:r w:rsidRPr="009C0CD3">
              <w:rPr>
                <w:rFonts w:ascii="Palatino Linotype" w:hAnsi="Palatino Linotype" w:cstheme="minorHAnsi"/>
                <w:szCs w:val="24"/>
              </w:rPr>
              <w:t>Those delivering care bundle</w:t>
            </w:r>
            <w:proofErr w:type="gramEnd"/>
            <w:r w:rsidRPr="009C0CD3">
              <w:rPr>
                <w:rFonts w:ascii="Palatino Linotype" w:hAnsi="Palatino Linotype" w:cstheme="minorHAnsi"/>
                <w:szCs w:val="24"/>
              </w:rPr>
              <w:t>: unclear.</w:t>
            </w:r>
          </w:p>
        </w:tc>
        <w:tc>
          <w:tcPr>
            <w:tcW w:w="2976"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Intervention (n = 108):</w:t>
            </w:r>
          </w:p>
          <w:p w:rsidR="00456E23" w:rsidRPr="009C0CD3" w:rsidRDefault="00456E23" w:rsidP="00D675A0">
            <w:pPr>
              <w:autoSpaceDE w:val="0"/>
              <w:autoSpaceDN w:val="0"/>
              <w:adjustRightInd w:val="0"/>
              <w:spacing w:after="0" w:line="360" w:lineRule="auto"/>
              <w:rPr>
                <w:rFonts w:ascii="Palatino Linotype" w:hAnsi="Palatino Linotype" w:cstheme="minorHAnsi"/>
                <w:szCs w:val="24"/>
              </w:rPr>
            </w:pPr>
            <w:r w:rsidRPr="009C0CD3">
              <w:rPr>
                <w:rFonts w:ascii="Palatino Linotype" w:hAnsi="Palatino Linotype"/>
                <w:szCs w:val="24"/>
              </w:rPr>
              <w:t>Ventilator care bundle consisting of 5 elements (</w:t>
            </w:r>
            <w:r w:rsidRPr="009C0CD3">
              <w:rPr>
                <w:rFonts w:ascii="Palatino Linotype" w:hAnsi="Palatino Linotype" w:cstheme="minorHAnsi"/>
                <w:szCs w:val="24"/>
              </w:rPr>
              <w:t xml:space="preserve">Elevation of the patient’s head from the bed to at least 30˚; a structured oral care protocol, including oral care with chlorhexidine solution 0.12% every 6 h and tooth brushing with a standard toothpaste every </w:t>
            </w:r>
            <w:r w:rsidRPr="009C0CD3">
              <w:rPr>
                <w:rFonts w:ascii="Palatino Linotype" w:hAnsi="Palatino Linotype" w:cstheme="minorHAnsi"/>
                <w:szCs w:val="24"/>
              </w:rPr>
              <w:lastRenderedPageBreak/>
              <w:t>12 hours; use of cuffed endotracheal tubes when not contraindicated; maintenance of tracheal tube/tracheostomy cuff pressure between 20 and 30 cmH2O; circuit changes only if the circuit becomes soiled or damaged).</w:t>
            </w:r>
          </w:p>
          <w:p w:rsidR="00456E23" w:rsidRPr="009C0CD3" w:rsidRDefault="00456E23" w:rsidP="00D675A0">
            <w:pPr>
              <w:autoSpaceDE w:val="0"/>
              <w:autoSpaceDN w:val="0"/>
              <w:adjustRightInd w:val="0"/>
              <w:spacing w:after="0" w:line="360" w:lineRule="auto"/>
              <w:rPr>
                <w:rFonts w:ascii="Palatino Linotype" w:hAnsi="Palatino Linotype" w:cstheme="minorHAnsi"/>
                <w:szCs w:val="24"/>
              </w:rPr>
            </w:pPr>
          </w:p>
          <w:p w:rsidR="00456E23" w:rsidRPr="009C0CD3" w:rsidRDefault="00456E23" w:rsidP="00D675A0">
            <w:pPr>
              <w:autoSpaceDE w:val="0"/>
              <w:autoSpaceDN w:val="0"/>
              <w:adjustRightInd w:val="0"/>
              <w:spacing w:after="0" w:line="360" w:lineRule="auto"/>
              <w:rPr>
                <w:rFonts w:ascii="Palatino Linotype" w:hAnsi="Palatino Linotype" w:cstheme="minorHAnsi"/>
                <w:szCs w:val="24"/>
              </w:rPr>
            </w:pPr>
            <w:r w:rsidRPr="009C0CD3">
              <w:rPr>
                <w:rFonts w:ascii="Palatino Linotype" w:hAnsi="Palatino Linotype" w:cstheme="minorHAnsi"/>
                <w:szCs w:val="24"/>
              </w:rPr>
              <w:t>Comparator (n = 96):</w:t>
            </w:r>
          </w:p>
          <w:p w:rsidR="00456E23" w:rsidRPr="009C0CD3" w:rsidRDefault="00456E23" w:rsidP="00D675A0">
            <w:pPr>
              <w:autoSpaceDE w:val="0"/>
              <w:autoSpaceDN w:val="0"/>
              <w:adjustRightInd w:val="0"/>
              <w:spacing w:after="0" w:line="360" w:lineRule="auto"/>
              <w:rPr>
                <w:rFonts w:ascii="Palatino Linotype" w:hAnsi="Palatino Linotype" w:cstheme="minorHAnsi"/>
                <w:szCs w:val="24"/>
              </w:rPr>
            </w:pPr>
            <w:r w:rsidRPr="009C0CD3">
              <w:rPr>
                <w:rFonts w:ascii="Palatino Linotype" w:hAnsi="Palatino Linotype" w:cstheme="minorHAnsi"/>
                <w:szCs w:val="24"/>
              </w:rPr>
              <w:t xml:space="preserve">Usual care.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tabs>
                <w:tab w:val="left" w:pos="2131"/>
              </w:tabs>
              <w:spacing w:after="0" w:line="360" w:lineRule="auto"/>
              <w:rPr>
                <w:rFonts w:ascii="Palatino Linotype" w:hAnsi="Palatino Linotype"/>
                <w:i/>
                <w:szCs w:val="24"/>
              </w:rPr>
            </w:pPr>
            <w:r w:rsidRPr="009C0CD3">
              <w:rPr>
                <w:rFonts w:ascii="Palatino Linotype" w:hAnsi="Palatino Linotype"/>
                <w:szCs w:val="24"/>
              </w:rPr>
              <w:t>Behaviour change techniques included shaping knowledge and feedback on outcomes of behaviour.</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Study duration: 23 months </w:t>
            </w:r>
          </w:p>
        </w:tc>
        <w:tc>
          <w:tcPr>
            <w:tcW w:w="2268"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Primary outcomes: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(1) ventilator-associated respiratory infection rate (VARI) including pneumonia/1000 ventilator days and ventilator-associated </w:t>
            </w:r>
            <w:proofErr w:type="spellStart"/>
            <w:r w:rsidRPr="009C0CD3">
              <w:rPr>
                <w:rFonts w:ascii="Palatino Linotype" w:hAnsi="Palatino Linotype"/>
                <w:szCs w:val="24"/>
              </w:rPr>
              <w:t>tracheobronchitis</w:t>
            </w:r>
            <w:proofErr w:type="spellEnd"/>
            <w:r w:rsidRPr="009C0CD3">
              <w:rPr>
                <w:rFonts w:ascii="Palatino Linotype" w:hAnsi="Palatino Linotype"/>
                <w:szCs w:val="24"/>
              </w:rPr>
              <w:t xml:space="preserve">/1000 ventilator days; </w:t>
            </w:r>
          </w:p>
          <w:p w:rsidR="00456E23" w:rsidRPr="009C0CD3" w:rsidRDefault="00456E23" w:rsidP="00D675A0">
            <w:pPr>
              <w:spacing w:after="0" w:line="360" w:lineRule="auto"/>
              <w:rPr>
                <w:rFonts w:ascii="Palatino Linotype" w:hAnsi="Palatino Linotype" w:cstheme="minorHAnsi"/>
                <w:szCs w:val="24"/>
              </w:rPr>
            </w:pPr>
            <w:r w:rsidRPr="009C0CD3">
              <w:rPr>
                <w:rFonts w:ascii="Palatino Linotype" w:hAnsi="Palatino Linotype"/>
                <w:szCs w:val="24"/>
              </w:rPr>
              <w:lastRenderedPageBreak/>
              <w:t xml:space="preserve">(2) </w:t>
            </w:r>
            <w:proofErr w:type="gramStart"/>
            <w:r w:rsidRPr="009C0CD3">
              <w:rPr>
                <w:rFonts w:ascii="Palatino Linotype" w:hAnsi="Palatino Linotype" w:cstheme="minorHAnsi"/>
                <w:szCs w:val="24"/>
              </w:rPr>
              <w:t>median</w:t>
            </w:r>
            <w:proofErr w:type="gramEnd"/>
            <w:r w:rsidRPr="009C0CD3">
              <w:rPr>
                <w:rFonts w:ascii="Palatino Linotype" w:hAnsi="Palatino Linotype" w:cstheme="minorHAnsi"/>
                <w:szCs w:val="24"/>
              </w:rPr>
              <w:t xml:space="preserve"> time to development of a VARI from onset of mechanical ventilation.</w:t>
            </w:r>
          </w:p>
          <w:p w:rsidR="00456E23" w:rsidRPr="009C0CD3" w:rsidRDefault="00456E23" w:rsidP="00D675A0">
            <w:pPr>
              <w:spacing w:after="0" w:line="360" w:lineRule="auto"/>
              <w:rPr>
                <w:rFonts w:ascii="Palatino Linotype" w:hAnsi="Palatino Linotype" w:cstheme="minorHAnsi"/>
                <w:szCs w:val="24"/>
              </w:rPr>
            </w:pPr>
          </w:p>
          <w:p w:rsidR="00456E23" w:rsidRPr="009C0CD3" w:rsidRDefault="00456E23" w:rsidP="00D675A0">
            <w:pPr>
              <w:spacing w:after="0" w:line="360" w:lineRule="auto"/>
              <w:rPr>
                <w:rFonts w:ascii="Palatino Linotype" w:hAnsi="Palatino Linotype" w:cstheme="minorHAnsi"/>
                <w:szCs w:val="24"/>
              </w:rPr>
            </w:pPr>
            <w:r w:rsidRPr="009C0CD3">
              <w:rPr>
                <w:rFonts w:ascii="Palatino Linotype" w:hAnsi="Palatino Linotype" w:cstheme="minorHAnsi"/>
                <w:szCs w:val="24"/>
              </w:rPr>
              <w:t>Secondary outcome:</w:t>
            </w:r>
          </w:p>
          <w:p w:rsidR="00456E23" w:rsidRPr="009C0CD3" w:rsidRDefault="00456E23" w:rsidP="00D675A0">
            <w:pPr>
              <w:spacing w:after="0" w:line="360" w:lineRule="auto"/>
              <w:rPr>
                <w:rFonts w:ascii="Palatino Linotype" w:hAnsi="Palatino Linotype" w:cstheme="minorHAnsi"/>
                <w:szCs w:val="24"/>
              </w:rPr>
            </w:pPr>
            <w:r w:rsidRPr="009C0CD3">
              <w:rPr>
                <w:rFonts w:ascii="Palatino Linotype" w:hAnsi="Palatino Linotype" w:cstheme="minorHAnsi"/>
                <w:szCs w:val="24"/>
              </w:rPr>
              <w:t>(1) Paediatric ICU mortality;</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cstheme="minorHAnsi"/>
                <w:szCs w:val="24"/>
              </w:rPr>
              <w:t>(2) ICU staff knowledge of evidence-based guidelines for the prevention of VAP.</w:t>
            </w:r>
          </w:p>
        </w:tc>
        <w:tc>
          <w:tcPr>
            <w:tcW w:w="2229" w:type="dxa"/>
          </w:tcPr>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lastRenderedPageBreak/>
              <w:t xml:space="preserve">Overall, VARI reduced from 11.03/1000 ventilator days to 6.27/1000 ventilator days. VAP reduced from 4.14/1000 ventilator days to 1.05/1000 ventilator days and VAT reduced from 6.89/1000 ventilator </w:t>
            </w:r>
            <w:r w:rsidRPr="009C0CD3">
              <w:rPr>
                <w:rFonts w:ascii="Palatino Linotype" w:hAnsi="Palatino Linotype"/>
                <w:szCs w:val="24"/>
              </w:rPr>
              <w:lastRenderedPageBreak/>
              <w:t xml:space="preserve">days to 5.23/1000 ventilator days </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w:t>
            </w:r>
            <w:r w:rsidRPr="009C0CD3">
              <w:rPr>
                <w:rFonts w:ascii="Palatino Linotype" w:hAnsi="Palatino Linotype"/>
                <w:i/>
                <w:szCs w:val="24"/>
              </w:rPr>
              <w:t>P</w:t>
            </w:r>
            <w:r w:rsidRPr="009C0CD3">
              <w:rPr>
                <w:rFonts w:ascii="Palatino Linotype" w:hAnsi="Palatino Linotype"/>
                <w:szCs w:val="24"/>
              </w:rPr>
              <w:t xml:space="preserve"> &gt; 0.05).</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The median time to the development of VAT from the onset of MV or previous VARI increased from 5.5 to 48 days (</w:t>
            </w:r>
            <w:r w:rsidRPr="009C0CD3">
              <w:rPr>
                <w:rFonts w:ascii="Palatino Linotype" w:hAnsi="Palatino Linotype"/>
                <w:i/>
                <w:szCs w:val="24"/>
              </w:rPr>
              <w:t>P</w:t>
            </w:r>
            <w:r w:rsidRPr="009C0CD3">
              <w:rPr>
                <w:rFonts w:ascii="Palatino Linotype" w:hAnsi="Palatino Linotype"/>
                <w:szCs w:val="24"/>
              </w:rPr>
              <w:t xml:space="preserve"> &lt; 0.05) but not VAP.</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PICU mortality fell from 28.4% to 16.6% (RR 0.58, 95% CI 0.35–1.00).</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 xml:space="preserve">Staff knowledge was not reported. </w:t>
            </w:r>
          </w:p>
        </w:tc>
      </w:tr>
      <w:tr w:rsidR="00456E23" w:rsidRPr="009C0CD3" w:rsidTr="00D675A0">
        <w:tc>
          <w:tcPr>
            <w:tcW w:w="1242" w:type="dxa"/>
          </w:tcPr>
          <w:p w:rsidR="00456E23" w:rsidRPr="009C0CD3" w:rsidRDefault="00D675A0" w:rsidP="00D675A0">
            <w:pPr>
              <w:spacing w:after="0" w:line="360" w:lineRule="auto"/>
              <w:rPr>
                <w:rFonts w:ascii="Palatino Linotype" w:hAnsi="Palatino Linotype"/>
                <w:szCs w:val="24"/>
              </w:rPr>
            </w:pPr>
            <w:r>
              <w:rPr>
                <w:rFonts w:ascii="Palatino Linotype" w:hAnsi="Palatino Linotype"/>
                <w:szCs w:val="24"/>
              </w:rPr>
              <w:lastRenderedPageBreak/>
              <w:t>Power et al. [53]</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Cluster-randomised trial, stratified-randomisation approach; hospitals stratified by stroke performance. Computer-generated list used to randomly allocate 12 hospitals to intervention and 12 to control group. Not possible to blind patients </w:t>
            </w:r>
            <w:r w:rsidRPr="009C0CD3">
              <w:rPr>
                <w:rFonts w:ascii="Palatino Linotype" w:hAnsi="Palatino Linotype"/>
                <w:szCs w:val="24"/>
              </w:rPr>
              <w:lastRenderedPageBreak/>
              <w:t xml:space="preserve">due to nature of study. </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Undertaken in England.</w:t>
            </w:r>
          </w:p>
        </w:tc>
        <w:tc>
          <w:tcPr>
            <w:tcW w:w="2127"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N = 6,592</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Inclusion criteria (for participating sites):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Minimum of 10 inpatient stroke beds, agreement to participate by chief executive and consultant, dedicated MDT stroke team, availability of case notes for review.</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Exclusion criteria: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None stated.</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Those delivering </w:t>
            </w:r>
            <w:r w:rsidRPr="009C0CD3">
              <w:rPr>
                <w:rFonts w:ascii="Palatino Linotype" w:hAnsi="Palatino Linotype"/>
                <w:szCs w:val="24"/>
              </w:rPr>
              <w:lastRenderedPageBreak/>
              <w:t xml:space="preserve">the care bundle: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Unclear.</w:t>
            </w:r>
          </w:p>
        </w:tc>
        <w:tc>
          <w:tcPr>
            <w:tcW w:w="2976"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Intervention (n = 3,533):</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u w:val="single"/>
              </w:rPr>
              <w:t>Early hours care bundle</w:t>
            </w:r>
            <w:r w:rsidRPr="009C0CD3">
              <w:rPr>
                <w:rFonts w:ascii="Palatino Linotype" w:hAnsi="Palatino Linotype"/>
                <w:szCs w:val="24"/>
              </w:rPr>
              <w:t xml:space="preserve"> consisting of 4 elements (brain imaging, delivery of aspirin/alternative antiplatelet, swallow screen, weight assessment).</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u w:val="single"/>
              </w:rPr>
              <w:t>Rehabilitation care bundle</w:t>
            </w:r>
            <w:r w:rsidRPr="009C0CD3">
              <w:rPr>
                <w:rFonts w:ascii="Palatino Linotype" w:hAnsi="Palatino Linotype"/>
                <w:szCs w:val="24"/>
              </w:rPr>
              <w:t xml:space="preserve"> consisting of 5 elements (physiotherapy assessment, occupational therapy assessment, mood assessment, documented evidence of multidisciplinary team goals set for rehabilitation, 50% of patients’ hospital stay on stroke unit).</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Comparator (n = 3,059):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Normal care.</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Implementation based on Model for Improvement.</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Behaviour change techniques: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None reported.</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Study duration: 12months </w:t>
            </w:r>
          </w:p>
          <w:p w:rsidR="00456E23" w:rsidRPr="009C0CD3" w:rsidRDefault="00456E23" w:rsidP="00D675A0">
            <w:pPr>
              <w:spacing w:after="0" w:line="360" w:lineRule="auto"/>
              <w:rPr>
                <w:rFonts w:ascii="Palatino Linotype" w:hAnsi="Palatino Linotype"/>
                <w:szCs w:val="24"/>
              </w:rPr>
            </w:pPr>
          </w:p>
        </w:tc>
        <w:tc>
          <w:tcPr>
            <w:tcW w:w="2268"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Primary outcome:</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(1) </w:t>
            </w:r>
            <w:proofErr w:type="gramStart"/>
            <w:r w:rsidRPr="009C0CD3">
              <w:rPr>
                <w:rFonts w:ascii="Palatino Linotype" w:hAnsi="Palatino Linotype"/>
                <w:szCs w:val="24"/>
              </w:rPr>
              <w:t>fidelity</w:t>
            </w:r>
            <w:proofErr w:type="gramEnd"/>
            <w:r w:rsidRPr="009C0CD3">
              <w:rPr>
                <w:rFonts w:ascii="Palatino Linotype" w:hAnsi="Palatino Linotype"/>
                <w:szCs w:val="24"/>
              </w:rPr>
              <w:t xml:space="preserve"> with the care bundles.</w:t>
            </w:r>
          </w:p>
        </w:tc>
        <w:tc>
          <w:tcPr>
            <w:tcW w:w="2229"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Fidelity with the early hours care bundle:</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Increased in intervention from 19.6% at baseline to 42.3%. Also increased in control group from 24.3% at baseline to 37.5%. Significant difference between control and intervention group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w:t>
            </w:r>
            <w:r w:rsidRPr="009C0CD3">
              <w:rPr>
                <w:rFonts w:ascii="Palatino Linotype" w:hAnsi="Palatino Linotype"/>
                <w:i/>
                <w:szCs w:val="24"/>
              </w:rPr>
              <w:t>P</w:t>
            </w:r>
            <w:r w:rsidRPr="009C0CD3">
              <w:rPr>
                <w:rFonts w:ascii="Palatino Linotype" w:hAnsi="Palatino Linotype"/>
                <w:szCs w:val="24"/>
              </w:rPr>
              <w:t xml:space="preserve"> &lt; 0.05). Largest relative difference in administering aspirin (</w:t>
            </w:r>
            <w:r w:rsidRPr="009C0CD3">
              <w:rPr>
                <w:rFonts w:ascii="Palatino Linotype" w:hAnsi="Palatino Linotype"/>
                <w:i/>
                <w:szCs w:val="24"/>
              </w:rPr>
              <w:t>P</w:t>
            </w:r>
            <w:r w:rsidRPr="009C0CD3">
              <w:rPr>
                <w:rFonts w:ascii="Palatino Linotype" w:hAnsi="Palatino Linotype"/>
                <w:szCs w:val="24"/>
              </w:rPr>
              <w:t xml:space="preserve"> &lt; 0.05).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Fidelity with the </w:t>
            </w:r>
            <w:r w:rsidRPr="009C0CD3">
              <w:rPr>
                <w:rFonts w:ascii="Palatino Linotype" w:hAnsi="Palatino Linotype"/>
                <w:szCs w:val="24"/>
              </w:rPr>
              <w:lastRenderedPageBreak/>
              <w:t>rehabilitation care bundle: increased in intervention from 27.3% at baseline to 46.2%. Increased in control group from 21.9% at baseline to 33.2%. Significant difference between control and intervention (</w:t>
            </w:r>
            <w:r w:rsidRPr="009C0CD3">
              <w:rPr>
                <w:rFonts w:ascii="Palatino Linotype" w:hAnsi="Palatino Linotype"/>
                <w:i/>
                <w:szCs w:val="24"/>
              </w:rPr>
              <w:t>P</w:t>
            </w:r>
            <w:r w:rsidRPr="009C0CD3">
              <w:rPr>
                <w:rFonts w:ascii="Palatino Linotype" w:hAnsi="Palatino Linotype"/>
                <w:szCs w:val="24"/>
              </w:rPr>
              <w:t xml:space="preserve"> &lt; 0.05). Use of mood assessment and rehabilitation goals significantly increased in intervention group when compared with control group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w:t>
            </w:r>
            <w:r w:rsidRPr="009C0CD3">
              <w:rPr>
                <w:rFonts w:ascii="Palatino Linotype" w:hAnsi="Palatino Linotype"/>
                <w:i/>
                <w:szCs w:val="24"/>
              </w:rPr>
              <w:t>P</w:t>
            </w:r>
            <w:r w:rsidRPr="009C0CD3">
              <w:rPr>
                <w:rFonts w:ascii="Palatino Linotype" w:hAnsi="Palatino Linotype"/>
                <w:szCs w:val="24"/>
              </w:rPr>
              <w:t xml:space="preserve"> &lt; 0.05; </w:t>
            </w:r>
            <w:r w:rsidRPr="009C0CD3">
              <w:rPr>
                <w:rFonts w:ascii="Palatino Linotype" w:hAnsi="Palatino Linotype"/>
                <w:i/>
                <w:szCs w:val="24"/>
              </w:rPr>
              <w:t>P</w:t>
            </w:r>
            <w:r w:rsidRPr="009C0CD3">
              <w:rPr>
                <w:rFonts w:ascii="Palatino Linotype" w:hAnsi="Palatino Linotype"/>
                <w:szCs w:val="24"/>
              </w:rPr>
              <w:t xml:space="preserve"> &lt; 0.001, </w:t>
            </w:r>
            <w:r w:rsidRPr="009C0CD3">
              <w:rPr>
                <w:rFonts w:ascii="Palatino Linotype" w:hAnsi="Palatino Linotype"/>
                <w:szCs w:val="24"/>
              </w:rPr>
              <w:lastRenderedPageBreak/>
              <w:t xml:space="preserve">respectively). </w:t>
            </w:r>
          </w:p>
        </w:tc>
      </w:tr>
      <w:tr w:rsidR="00456E23" w:rsidRPr="009C0CD3" w:rsidTr="00D675A0">
        <w:tc>
          <w:tcPr>
            <w:tcW w:w="1242" w:type="dxa"/>
          </w:tcPr>
          <w:p w:rsidR="00456E23" w:rsidRPr="009C0CD3" w:rsidRDefault="00D675A0" w:rsidP="00D675A0">
            <w:pPr>
              <w:spacing w:after="0" w:line="360" w:lineRule="auto"/>
              <w:rPr>
                <w:rFonts w:ascii="Palatino Linotype" w:hAnsi="Palatino Linotype"/>
                <w:szCs w:val="24"/>
              </w:rPr>
            </w:pPr>
            <w:r>
              <w:rPr>
                <w:rFonts w:ascii="Palatino Linotype" w:hAnsi="Palatino Linotype"/>
                <w:szCs w:val="24"/>
              </w:rPr>
              <w:lastRenderedPageBreak/>
              <w:t>Rinke et al. [85]</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Controlled before-after study.</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Undertaken in USA in a children’s centre in a tertiary care hospital paediatric oncology group.</w:t>
            </w:r>
          </w:p>
        </w:tc>
        <w:tc>
          <w:tcPr>
            <w:tcW w:w="2127"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520 unique paediatric patients.</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Inclusion criteria: Unclear.</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Exclusion criteria: Unclear.</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Those delivering the care bundle: clinic staff, homecare agency nurses, patient families.</w:t>
            </w:r>
          </w:p>
          <w:p w:rsidR="00456E23" w:rsidRPr="009C0CD3" w:rsidRDefault="00456E23" w:rsidP="00D675A0">
            <w:pPr>
              <w:spacing w:after="0" w:line="360" w:lineRule="auto"/>
              <w:rPr>
                <w:rFonts w:ascii="Palatino Linotype" w:hAnsi="Palatino Linotype"/>
                <w:szCs w:val="24"/>
              </w:rPr>
            </w:pPr>
          </w:p>
        </w:tc>
        <w:tc>
          <w:tcPr>
            <w:tcW w:w="2976"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Intervention (n = 339):</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Central line maintenance care bundle consisting of 3 elements (aseptic entry, aseptic central line component change, family assessment).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Comparator (n = 330):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Usual care.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Behaviour change techniques: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Instruction on how to perform behaviour; monitoring of behaviour by others without feedback.</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Study duration: 4 years. </w:t>
            </w:r>
          </w:p>
        </w:tc>
        <w:tc>
          <w:tcPr>
            <w:tcW w:w="2268"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Primary outcomes: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(1) CLABSI per 1000 central line days;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(2) </w:t>
            </w:r>
            <w:proofErr w:type="gramStart"/>
            <w:r w:rsidRPr="009C0CD3">
              <w:rPr>
                <w:rFonts w:ascii="Palatino Linotype" w:hAnsi="Palatino Linotype"/>
                <w:szCs w:val="24"/>
              </w:rPr>
              <w:t>bacteraemia</w:t>
            </w:r>
            <w:proofErr w:type="gramEnd"/>
            <w:r w:rsidRPr="009C0CD3">
              <w:rPr>
                <w:rFonts w:ascii="Palatino Linotype" w:hAnsi="Palatino Linotype"/>
                <w:szCs w:val="24"/>
              </w:rPr>
              <w:t xml:space="preserve"> per 1000 central line days.</w:t>
            </w:r>
          </w:p>
          <w:p w:rsidR="00456E23" w:rsidRPr="009C0CD3" w:rsidRDefault="00456E23" w:rsidP="00D675A0">
            <w:pPr>
              <w:tabs>
                <w:tab w:val="left" w:pos="2560"/>
              </w:tabs>
              <w:spacing w:after="0" w:line="360" w:lineRule="auto"/>
              <w:rPr>
                <w:rFonts w:ascii="Palatino Linotype" w:hAnsi="Palatino Linotype"/>
                <w:szCs w:val="24"/>
              </w:rPr>
            </w:pPr>
            <w:r w:rsidRPr="009C0CD3">
              <w:rPr>
                <w:rFonts w:ascii="Palatino Linotype" w:hAnsi="Palatino Linotype"/>
                <w:szCs w:val="24"/>
              </w:rPr>
              <w:tab/>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Secondary outcomes: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(1) </w:t>
            </w:r>
            <w:proofErr w:type="gramStart"/>
            <w:r w:rsidRPr="009C0CD3">
              <w:rPr>
                <w:rFonts w:ascii="Palatino Linotype" w:hAnsi="Palatino Linotype"/>
                <w:szCs w:val="24"/>
              </w:rPr>
              <w:t>fidelity</w:t>
            </w:r>
            <w:proofErr w:type="gramEnd"/>
            <w:r w:rsidRPr="009C0CD3">
              <w:rPr>
                <w:rFonts w:ascii="Palatino Linotype" w:hAnsi="Palatino Linotype"/>
                <w:szCs w:val="24"/>
              </w:rPr>
              <w:t xml:space="preserve"> with the care bundle. </w:t>
            </w:r>
          </w:p>
        </w:tc>
        <w:tc>
          <w:tcPr>
            <w:tcW w:w="2229" w:type="dxa"/>
          </w:tcPr>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 xml:space="preserve">Reduction central line-associated bloodstream infections (pre: 0.63/1000 central line days, post: 0.32/1000 central line days; </w:t>
            </w:r>
            <w:r w:rsidRPr="009C0CD3">
              <w:rPr>
                <w:rFonts w:ascii="Palatino Linotype" w:hAnsi="Palatino Linotype"/>
                <w:i/>
                <w:szCs w:val="24"/>
              </w:rPr>
              <w:t>P</w:t>
            </w:r>
            <w:r w:rsidRPr="009C0CD3">
              <w:rPr>
                <w:rFonts w:ascii="Palatino Linotype" w:hAnsi="Palatino Linotype"/>
                <w:szCs w:val="24"/>
              </w:rPr>
              <w:t xml:space="preserve"> = 0.005). </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Bacteraemia infections also decreased (pre: 1.27/1000 central line days, post: 0.59/1000 central line days;</w:t>
            </w:r>
            <w:r w:rsidR="006B21EA">
              <w:rPr>
                <w:rFonts w:ascii="Palatino Linotype" w:hAnsi="Palatino Linotype"/>
                <w:szCs w:val="24"/>
              </w:rPr>
              <w:t xml:space="preserve"> </w:t>
            </w:r>
            <w:r w:rsidRPr="009C0CD3">
              <w:rPr>
                <w:rFonts w:ascii="Palatino Linotype" w:hAnsi="Palatino Linotype"/>
                <w:i/>
                <w:szCs w:val="24"/>
              </w:rPr>
              <w:t>P</w:t>
            </w:r>
            <w:r w:rsidRPr="009C0CD3">
              <w:rPr>
                <w:rFonts w:ascii="Palatino Linotype" w:hAnsi="Palatino Linotype"/>
                <w:szCs w:val="24"/>
              </w:rPr>
              <w:t xml:space="preserve"> &lt; .001). </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p>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 xml:space="preserve">Fidelity: </w:t>
            </w:r>
          </w:p>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cs="AdvOTf011d512"/>
                <w:szCs w:val="24"/>
              </w:rPr>
              <w:t xml:space="preserve">Aseptic entries (100%); aseptic </w:t>
            </w:r>
            <w:r w:rsidRPr="009C0CD3">
              <w:rPr>
                <w:rFonts w:ascii="Palatino Linotype" w:hAnsi="Palatino Linotype" w:cs="AdvOTf011d512"/>
                <w:szCs w:val="24"/>
              </w:rPr>
              <w:lastRenderedPageBreak/>
              <w:t>central line component change (85%); family assessment (81%).</w:t>
            </w:r>
          </w:p>
        </w:tc>
      </w:tr>
      <w:tr w:rsidR="00456E23" w:rsidRPr="009C0CD3" w:rsidTr="00D675A0">
        <w:tc>
          <w:tcPr>
            <w:tcW w:w="1242" w:type="dxa"/>
          </w:tcPr>
          <w:p w:rsidR="00456E23" w:rsidRPr="009C0CD3" w:rsidRDefault="00456E23" w:rsidP="00D675A0">
            <w:pPr>
              <w:spacing w:after="0" w:line="360" w:lineRule="auto"/>
              <w:rPr>
                <w:rFonts w:ascii="Palatino Linotype" w:hAnsi="Palatino Linotype"/>
                <w:szCs w:val="24"/>
              </w:rPr>
            </w:pPr>
            <w:proofErr w:type="spellStart"/>
            <w:r w:rsidRPr="009C0CD3">
              <w:rPr>
                <w:rFonts w:ascii="Palatino Linotype" w:hAnsi="Palatino Linotype"/>
                <w:szCs w:val="24"/>
              </w:rPr>
              <w:lastRenderedPageBreak/>
              <w:t>Roquilly</w:t>
            </w:r>
            <w:proofErr w:type="spellEnd"/>
            <w:r w:rsidRPr="009C0CD3">
              <w:rPr>
                <w:rFonts w:ascii="Palatino Linotype" w:hAnsi="Palatino Linotype"/>
                <w:szCs w:val="24"/>
              </w:rPr>
              <w:t xml:space="preserve"> </w:t>
            </w:r>
            <w:r w:rsidR="00D675A0">
              <w:rPr>
                <w:rFonts w:ascii="Palatino Linotype" w:hAnsi="Palatino Linotype"/>
                <w:szCs w:val="24"/>
              </w:rPr>
              <w:t>et al. [84]</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Controlled before-after study.</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 </w:t>
            </w:r>
          </w:p>
        </w:tc>
        <w:tc>
          <w:tcPr>
            <w:tcW w:w="1701" w:type="dxa"/>
          </w:tcPr>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Undertaken in France at two ICUs in a university hospital.</w:t>
            </w:r>
          </w:p>
        </w:tc>
        <w:tc>
          <w:tcPr>
            <w:tcW w:w="2127" w:type="dxa"/>
          </w:tcPr>
          <w:p w:rsidR="00456E23" w:rsidRPr="009C0CD3" w:rsidRDefault="00456E23" w:rsidP="00D675A0">
            <w:pPr>
              <w:autoSpaceDE w:val="0"/>
              <w:autoSpaceDN w:val="0"/>
              <w:adjustRightInd w:val="0"/>
              <w:spacing w:after="0" w:line="360" w:lineRule="auto"/>
              <w:rPr>
                <w:rFonts w:ascii="Palatino Linotype" w:hAnsi="Palatino Linotype" w:cs="AdvPSTIM10-R"/>
                <w:szCs w:val="24"/>
              </w:rPr>
            </w:pPr>
            <w:r w:rsidRPr="009C0CD3">
              <w:rPr>
                <w:rFonts w:ascii="Palatino Linotype" w:hAnsi="Palatino Linotype"/>
                <w:szCs w:val="24"/>
              </w:rPr>
              <w:t>499 adult patients with a brain injury (</w:t>
            </w:r>
            <w:r w:rsidRPr="009C0CD3">
              <w:rPr>
                <w:rFonts w:ascii="Palatino Linotype" w:hAnsi="Palatino Linotype" w:cs="AdvPSTIM10-R"/>
                <w:szCs w:val="24"/>
              </w:rPr>
              <w:t>traumatic brain injury,</w:t>
            </w:r>
          </w:p>
          <w:p w:rsidR="00456E23" w:rsidRPr="009C0CD3" w:rsidRDefault="00456E23" w:rsidP="00D675A0">
            <w:pPr>
              <w:spacing w:after="0" w:line="360" w:lineRule="auto"/>
              <w:rPr>
                <w:rFonts w:ascii="Palatino Linotype" w:hAnsi="Palatino Linotype"/>
                <w:szCs w:val="24"/>
              </w:rPr>
            </w:pPr>
            <w:proofErr w:type="gramStart"/>
            <w:r w:rsidRPr="009C0CD3">
              <w:rPr>
                <w:rFonts w:ascii="Palatino Linotype" w:hAnsi="Palatino Linotype" w:cs="AdvPSTIM10-R"/>
                <w:szCs w:val="24"/>
              </w:rPr>
              <w:t>subarachnoid</w:t>
            </w:r>
            <w:proofErr w:type="gramEnd"/>
            <w:r w:rsidRPr="009C0CD3">
              <w:rPr>
                <w:rFonts w:ascii="Palatino Linotype" w:hAnsi="Palatino Linotype" w:cs="AdvPSTIM10-R"/>
                <w:szCs w:val="24"/>
              </w:rPr>
              <w:t xml:space="preserve"> haemorrhage, stroke, or other)</w:t>
            </w:r>
            <w:r w:rsidRPr="009C0CD3">
              <w:rPr>
                <w:rFonts w:ascii="Palatino Linotype" w:hAnsi="Palatino Linotype"/>
                <w:szCs w:val="24"/>
              </w:rPr>
              <w:t>.</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roofErr w:type="gramStart"/>
            <w:r w:rsidRPr="009C0CD3">
              <w:rPr>
                <w:rFonts w:ascii="Palatino Linotype" w:hAnsi="Palatino Linotype"/>
                <w:szCs w:val="24"/>
              </w:rPr>
              <w:t>Those delivering care bundle</w:t>
            </w:r>
            <w:proofErr w:type="gramEnd"/>
            <w:r w:rsidRPr="009C0CD3">
              <w:rPr>
                <w:rFonts w:ascii="Palatino Linotype" w:hAnsi="Palatino Linotype"/>
                <w:szCs w:val="24"/>
              </w:rPr>
              <w:t>: physicians, residents, physiotherapists, nurses.</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autoSpaceDE w:val="0"/>
              <w:autoSpaceDN w:val="0"/>
              <w:adjustRightInd w:val="0"/>
              <w:spacing w:after="0" w:line="360" w:lineRule="auto"/>
              <w:rPr>
                <w:rFonts w:ascii="Palatino Linotype" w:hAnsi="Palatino Linotype" w:cs="AdvPSTIM10-R"/>
                <w:szCs w:val="24"/>
              </w:rPr>
            </w:pPr>
            <w:r w:rsidRPr="009C0CD3">
              <w:rPr>
                <w:rFonts w:ascii="Palatino Linotype" w:hAnsi="Palatino Linotype"/>
                <w:szCs w:val="24"/>
              </w:rPr>
              <w:t xml:space="preserve">Inclusion criteria: </w:t>
            </w:r>
            <w:r w:rsidRPr="009C0CD3">
              <w:rPr>
                <w:rFonts w:ascii="Palatino Linotype" w:hAnsi="Palatino Linotype"/>
                <w:szCs w:val="24"/>
              </w:rPr>
              <w:lastRenderedPageBreak/>
              <w:t xml:space="preserve">Those requiring </w:t>
            </w:r>
            <w:r w:rsidRPr="009C0CD3">
              <w:rPr>
                <w:rFonts w:ascii="Palatino Linotype" w:hAnsi="Palatino Linotype" w:cs="AdvPSTIM10-R"/>
                <w:szCs w:val="24"/>
              </w:rPr>
              <w:t xml:space="preserve">mechanical ventilation for more than 24 hours. </w:t>
            </w:r>
          </w:p>
          <w:p w:rsidR="00456E23" w:rsidRPr="009C0CD3" w:rsidRDefault="00456E23" w:rsidP="00D675A0">
            <w:pPr>
              <w:autoSpaceDE w:val="0"/>
              <w:autoSpaceDN w:val="0"/>
              <w:adjustRightInd w:val="0"/>
              <w:spacing w:after="0" w:line="360" w:lineRule="auto"/>
              <w:rPr>
                <w:rFonts w:ascii="Palatino Linotype" w:hAnsi="Palatino Linotype" w:cs="AdvPSTIM10-R"/>
                <w:szCs w:val="24"/>
              </w:rPr>
            </w:pPr>
          </w:p>
          <w:p w:rsidR="00456E23" w:rsidRPr="009C0CD3" w:rsidRDefault="00456E23" w:rsidP="00D675A0">
            <w:pPr>
              <w:autoSpaceDE w:val="0"/>
              <w:autoSpaceDN w:val="0"/>
              <w:adjustRightInd w:val="0"/>
              <w:spacing w:after="0" w:line="360" w:lineRule="auto"/>
              <w:rPr>
                <w:rFonts w:ascii="Palatino Linotype" w:hAnsi="Palatino Linotype" w:cs="AdvPSTIM10-R"/>
                <w:szCs w:val="24"/>
              </w:rPr>
            </w:pPr>
            <w:r w:rsidRPr="009C0CD3">
              <w:rPr>
                <w:rFonts w:ascii="Palatino Linotype" w:hAnsi="Palatino Linotype" w:cs="AdvPSTIM10-R"/>
                <w:szCs w:val="24"/>
              </w:rPr>
              <w:t>Exclusion criteria: early decision to withdraw</w:t>
            </w:r>
          </w:p>
          <w:p w:rsidR="00456E23" w:rsidRPr="009C0CD3" w:rsidRDefault="00456E23" w:rsidP="00D675A0">
            <w:pPr>
              <w:autoSpaceDE w:val="0"/>
              <w:autoSpaceDN w:val="0"/>
              <w:adjustRightInd w:val="0"/>
              <w:spacing w:after="0" w:line="360" w:lineRule="auto"/>
              <w:rPr>
                <w:rFonts w:ascii="Palatino Linotype" w:hAnsi="Palatino Linotype" w:cs="AdvPSTIM10-R"/>
                <w:szCs w:val="24"/>
              </w:rPr>
            </w:pPr>
            <w:r w:rsidRPr="009C0CD3">
              <w:rPr>
                <w:rFonts w:ascii="Palatino Linotype" w:hAnsi="Palatino Linotype" w:cs="AdvPSTIM10-R"/>
                <w:szCs w:val="24"/>
              </w:rPr>
              <w:t>care (taken in the first 24 hours in ICU); death in the first 24 hours; or</w:t>
            </w:r>
          </w:p>
          <w:p w:rsidR="00456E23" w:rsidRPr="009C0CD3" w:rsidRDefault="00456E23" w:rsidP="00D675A0">
            <w:pPr>
              <w:autoSpaceDE w:val="0"/>
              <w:autoSpaceDN w:val="0"/>
              <w:adjustRightInd w:val="0"/>
              <w:spacing w:after="0" w:line="360" w:lineRule="auto"/>
              <w:rPr>
                <w:rFonts w:ascii="Palatino Linotype" w:hAnsi="Palatino Linotype"/>
                <w:szCs w:val="24"/>
              </w:rPr>
            </w:pPr>
            <w:proofErr w:type="gramStart"/>
            <w:r w:rsidRPr="009C0CD3">
              <w:rPr>
                <w:rFonts w:ascii="Palatino Linotype" w:hAnsi="Palatino Linotype" w:cs="AdvPSTIM10-R"/>
                <w:szCs w:val="24"/>
              </w:rPr>
              <w:t>inclusion</w:t>
            </w:r>
            <w:proofErr w:type="gramEnd"/>
            <w:r w:rsidRPr="009C0CD3">
              <w:rPr>
                <w:rFonts w:ascii="Palatino Linotype" w:hAnsi="Palatino Linotype" w:cs="AdvPSTIM10-R"/>
                <w:szCs w:val="24"/>
              </w:rPr>
              <w:t xml:space="preserve"> in a randomised trial.</w:t>
            </w:r>
          </w:p>
          <w:p w:rsidR="00456E23" w:rsidRPr="009C0CD3" w:rsidRDefault="00456E23" w:rsidP="00D675A0">
            <w:pPr>
              <w:spacing w:after="0" w:line="360" w:lineRule="auto"/>
              <w:rPr>
                <w:rFonts w:ascii="Palatino Linotype" w:hAnsi="Palatino Linotype"/>
                <w:szCs w:val="24"/>
              </w:rPr>
            </w:pPr>
          </w:p>
        </w:tc>
        <w:tc>
          <w:tcPr>
            <w:tcW w:w="2976"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Intervention (n = 200):</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Evidence-based weaning bundle consisting of 4 elements (lung protective ventilation, nutrition support, p</w:t>
            </w:r>
            <w:r w:rsidRPr="009C0CD3">
              <w:rPr>
                <w:rFonts w:ascii="Palatino Linotype" w:hAnsi="Palatino Linotype" w:cs="AdvPS9779"/>
                <w:szCs w:val="24"/>
              </w:rPr>
              <w:t xml:space="preserve">robabilistic </w:t>
            </w:r>
            <w:proofErr w:type="spellStart"/>
            <w:r w:rsidRPr="009C0CD3">
              <w:rPr>
                <w:rFonts w:ascii="Palatino Linotype" w:hAnsi="Palatino Linotype" w:cs="AdvPS9779"/>
                <w:szCs w:val="24"/>
              </w:rPr>
              <w:t>antibiotherapy</w:t>
            </w:r>
            <w:proofErr w:type="spellEnd"/>
            <w:r w:rsidRPr="009C0CD3">
              <w:rPr>
                <w:rFonts w:ascii="Palatino Linotype" w:hAnsi="Palatino Linotype" w:cs="AdvPS9779"/>
                <w:szCs w:val="24"/>
              </w:rPr>
              <w:t xml:space="preserve">, systematic approach to </w:t>
            </w:r>
            <w:proofErr w:type="spellStart"/>
            <w:r w:rsidRPr="009C0CD3">
              <w:rPr>
                <w:rFonts w:ascii="Palatino Linotype" w:hAnsi="Palatino Linotype" w:cs="AdvPS9779"/>
                <w:szCs w:val="24"/>
              </w:rPr>
              <w:t>extubation</w:t>
            </w:r>
            <w:proofErr w:type="spellEnd"/>
            <w:r w:rsidRPr="009C0CD3">
              <w:rPr>
                <w:rFonts w:ascii="Palatino Linotype" w:hAnsi="Palatino Linotype" w:cs="AdvPS9779"/>
                <w:szCs w:val="24"/>
              </w:rPr>
              <w:t>).</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Comparator (n = 299):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Usual care.</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Behaviour change techniques: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None reported.</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Study duration: 4 years.</w:t>
            </w:r>
          </w:p>
        </w:tc>
        <w:tc>
          <w:tcPr>
            <w:tcW w:w="2268"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Primary outcomes: </w:t>
            </w:r>
          </w:p>
          <w:p w:rsidR="00456E23" w:rsidRPr="009C0CD3" w:rsidRDefault="00C17A81" w:rsidP="00D675A0">
            <w:pPr>
              <w:spacing w:after="0" w:line="360" w:lineRule="auto"/>
              <w:rPr>
                <w:rFonts w:ascii="Palatino Linotype" w:hAnsi="Palatino Linotype"/>
                <w:szCs w:val="24"/>
              </w:rPr>
            </w:pPr>
            <w:r>
              <w:rPr>
                <w:rFonts w:ascii="Palatino Linotype" w:hAnsi="Palatino Linotype"/>
                <w:szCs w:val="24"/>
              </w:rPr>
              <w:t>(1) duration of mechanical</w:t>
            </w:r>
            <w:r w:rsidR="00456E23" w:rsidRPr="009C0CD3">
              <w:rPr>
                <w:rFonts w:ascii="Palatino Linotype" w:hAnsi="Palatino Linotype"/>
                <w:szCs w:val="24"/>
              </w:rPr>
              <w:t xml:space="preserve"> ventilation;</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(2) </w:t>
            </w:r>
            <w:proofErr w:type="gramStart"/>
            <w:r w:rsidRPr="009C0CD3">
              <w:rPr>
                <w:rFonts w:ascii="Palatino Linotype" w:hAnsi="Palatino Linotype"/>
                <w:szCs w:val="24"/>
              </w:rPr>
              <w:t>fidelity</w:t>
            </w:r>
            <w:proofErr w:type="gramEnd"/>
            <w:r w:rsidRPr="009C0CD3">
              <w:rPr>
                <w:rFonts w:ascii="Palatino Linotype" w:hAnsi="Palatino Linotype"/>
                <w:szCs w:val="24"/>
              </w:rPr>
              <w:t xml:space="preserve"> with the care bundle.</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Secondary outcomes: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(1) percentage of patients with hospital-acquired pneumonia;</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(2) ventilator-free days (at day 90);</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(3) ICU-free days (at </w:t>
            </w:r>
            <w:r w:rsidRPr="009C0CD3">
              <w:rPr>
                <w:rFonts w:ascii="Palatino Linotype" w:hAnsi="Palatino Linotype"/>
                <w:szCs w:val="24"/>
              </w:rPr>
              <w:lastRenderedPageBreak/>
              <w:t xml:space="preserve">day 90);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(4) </w:t>
            </w:r>
            <w:proofErr w:type="gramStart"/>
            <w:r w:rsidRPr="009C0CD3">
              <w:rPr>
                <w:rFonts w:ascii="Palatino Linotype" w:hAnsi="Palatino Linotype"/>
                <w:szCs w:val="24"/>
              </w:rPr>
              <w:t>mortality</w:t>
            </w:r>
            <w:proofErr w:type="gramEnd"/>
            <w:r w:rsidRPr="009C0CD3">
              <w:rPr>
                <w:rFonts w:ascii="Palatino Linotype" w:hAnsi="Palatino Linotype"/>
                <w:szCs w:val="24"/>
              </w:rPr>
              <w:t xml:space="preserve">. </w:t>
            </w:r>
          </w:p>
        </w:tc>
        <w:tc>
          <w:tcPr>
            <w:tcW w:w="2229" w:type="dxa"/>
          </w:tcPr>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lastRenderedPageBreak/>
              <w:t xml:space="preserve">Significant reduction in the mean duration of mechanical ventilation from 14.9 days in the pre-intervention group to 12.6 days in the post-intervention group </w:t>
            </w:r>
            <w:r w:rsidR="00C17A81">
              <w:rPr>
                <w:rFonts w:ascii="Palatino Linotype" w:hAnsi="Palatino Linotype"/>
                <w:szCs w:val="24"/>
              </w:rPr>
              <w:t>(</w:t>
            </w:r>
            <w:r w:rsidRPr="009C0CD3">
              <w:rPr>
                <w:rFonts w:ascii="Palatino Linotype" w:hAnsi="Palatino Linotype"/>
                <w:i/>
                <w:szCs w:val="24"/>
              </w:rPr>
              <w:t>P</w:t>
            </w:r>
            <w:r w:rsidRPr="009C0CD3">
              <w:rPr>
                <w:rFonts w:ascii="Palatino Linotype" w:hAnsi="Palatino Linotype"/>
                <w:szCs w:val="24"/>
              </w:rPr>
              <w:t xml:space="preserve"> = 0.02). </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Overall fidelity with the care bundle significantly increased from 6% to 21% (</w:t>
            </w:r>
            <w:r w:rsidRPr="009C0CD3">
              <w:rPr>
                <w:rFonts w:ascii="Palatino Linotype" w:hAnsi="Palatino Linotype"/>
                <w:i/>
                <w:szCs w:val="24"/>
              </w:rPr>
              <w:t>P</w:t>
            </w:r>
            <w:r w:rsidRPr="009C0CD3">
              <w:rPr>
                <w:rFonts w:ascii="Palatino Linotype" w:hAnsi="Palatino Linotype"/>
                <w:szCs w:val="24"/>
              </w:rPr>
              <w:t xml:space="preserve"> &lt; 0.01). </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The percentage of patients with hospital-acquired pneumonia significantly decreased from 575% at baseline to 47.5% in the experimental group (</w:t>
            </w:r>
            <w:r w:rsidRPr="009C0CD3">
              <w:rPr>
                <w:rFonts w:ascii="Palatino Linotype" w:hAnsi="Palatino Linotype"/>
                <w:i/>
                <w:szCs w:val="24"/>
              </w:rPr>
              <w:t>P</w:t>
            </w:r>
            <w:r w:rsidRPr="009C0CD3">
              <w:rPr>
                <w:rFonts w:ascii="Palatino Linotype" w:hAnsi="Palatino Linotype"/>
                <w:szCs w:val="24"/>
              </w:rPr>
              <w:t xml:space="preserve"> = 0.03).</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The mean number of ventilator-free days also significantly reduced from 54 to 64 days (</w:t>
            </w:r>
            <w:r w:rsidRPr="009C0CD3">
              <w:rPr>
                <w:rFonts w:ascii="Palatino Linotype" w:hAnsi="Palatino Linotype"/>
                <w:i/>
                <w:szCs w:val="24"/>
              </w:rPr>
              <w:t>P</w:t>
            </w:r>
            <w:r w:rsidRPr="009C0CD3">
              <w:rPr>
                <w:rFonts w:ascii="Palatino Linotype" w:hAnsi="Palatino Linotype"/>
                <w:szCs w:val="24"/>
              </w:rPr>
              <w:t xml:space="preserve"> = 0.01).</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 xml:space="preserve">The mean number </w:t>
            </w:r>
            <w:r w:rsidRPr="009C0CD3">
              <w:rPr>
                <w:rFonts w:ascii="Palatino Linotype" w:hAnsi="Palatino Linotype"/>
                <w:szCs w:val="24"/>
              </w:rPr>
              <w:lastRenderedPageBreak/>
              <w:t>of ICU-free days significantly decreased from 50 to 57 days (</w:t>
            </w:r>
            <w:r w:rsidRPr="009C0CD3">
              <w:rPr>
                <w:rFonts w:ascii="Palatino Linotype" w:hAnsi="Palatino Linotype"/>
                <w:i/>
                <w:szCs w:val="24"/>
              </w:rPr>
              <w:t>P</w:t>
            </w:r>
            <w:r w:rsidRPr="009C0CD3">
              <w:rPr>
                <w:rFonts w:ascii="Palatino Linotype" w:hAnsi="Palatino Linotype"/>
                <w:szCs w:val="24"/>
              </w:rPr>
              <w:t xml:space="preserve"> = 0.01).</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Mortality rates reduced in the experimental group but not significantly:</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 xml:space="preserve">Mortality at day 90 </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w:t>
            </w:r>
            <w:r w:rsidRPr="009C0CD3">
              <w:rPr>
                <w:rFonts w:ascii="Palatino Linotype" w:hAnsi="Palatino Linotype"/>
                <w:i/>
                <w:szCs w:val="24"/>
              </w:rPr>
              <w:t>P</w:t>
            </w:r>
            <w:r w:rsidRPr="009C0CD3">
              <w:rPr>
                <w:rFonts w:ascii="Palatino Linotype" w:hAnsi="Palatino Linotype"/>
                <w:szCs w:val="24"/>
              </w:rPr>
              <w:t xml:space="preserve"> = 0.51); mortality in ICU (</w:t>
            </w:r>
            <w:r w:rsidRPr="009C0CD3">
              <w:rPr>
                <w:rFonts w:ascii="Palatino Linotype" w:hAnsi="Palatino Linotype"/>
                <w:i/>
                <w:szCs w:val="24"/>
              </w:rPr>
              <w:t>P</w:t>
            </w:r>
            <w:r w:rsidRPr="009C0CD3">
              <w:rPr>
                <w:rFonts w:ascii="Palatino Linotype" w:hAnsi="Palatino Linotype"/>
                <w:szCs w:val="24"/>
              </w:rPr>
              <w:t xml:space="preserve"> = 0.22).</w:t>
            </w:r>
          </w:p>
        </w:tc>
      </w:tr>
      <w:tr w:rsidR="00456E23" w:rsidRPr="009C0CD3" w:rsidTr="00D675A0">
        <w:tc>
          <w:tcPr>
            <w:tcW w:w="1242" w:type="dxa"/>
          </w:tcPr>
          <w:p w:rsidR="00456E23" w:rsidRPr="009C0CD3" w:rsidRDefault="006A0C98" w:rsidP="006A0C98">
            <w:pPr>
              <w:spacing w:after="0" w:line="360" w:lineRule="auto"/>
              <w:rPr>
                <w:rFonts w:ascii="Palatino Linotype" w:hAnsi="Palatino Linotype"/>
                <w:szCs w:val="24"/>
              </w:rPr>
            </w:pPr>
            <w:proofErr w:type="spellStart"/>
            <w:r>
              <w:rPr>
                <w:rFonts w:ascii="Palatino Linotype" w:hAnsi="Palatino Linotype"/>
                <w:szCs w:val="24"/>
              </w:rPr>
              <w:lastRenderedPageBreak/>
              <w:t>Salama</w:t>
            </w:r>
            <w:proofErr w:type="spellEnd"/>
            <w:r>
              <w:rPr>
                <w:rFonts w:ascii="Palatino Linotype" w:hAnsi="Palatino Linotype"/>
                <w:szCs w:val="24"/>
              </w:rPr>
              <w:t xml:space="preserve"> et al. [81]</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Controlled before-after study. </w:t>
            </w:r>
          </w:p>
        </w:tc>
        <w:tc>
          <w:tcPr>
            <w:tcW w:w="1701" w:type="dxa"/>
          </w:tcPr>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 xml:space="preserve">Undertaken in an adult ICU in a teaching hospital in Kuwait. </w:t>
            </w:r>
          </w:p>
        </w:tc>
        <w:tc>
          <w:tcPr>
            <w:tcW w:w="2127" w:type="dxa"/>
          </w:tcPr>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7161 patient days.</w:t>
            </w:r>
          </w:p>
          <w:p w:rsidR="00456E23" w:rsidRPr="009C0CD3" w:rsidRDefault="00456E23" w:rsidP="00D675A0">
            <w:pPr>
              <w:autoSpaceDE w:val="0"/>
              <w:autoSpaceDN w:val="0"/>
              <w:adjustRightInd w:val="0"/>
              <w:spacing w:after="0" w:line="360" w:lineRule="auto"/>
              <w:rPr>
                <w:rFonts w:ascii="Palatino Linotype" w:hAnsi="Palatino Linotype"/>
                <w:szCs w:val="24"/>
              </w:rPr>
            </w:pPr>
          </w:p>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Inclusion criteria:</w:t>
            </w:r>
          </w:p>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cstheme="minorHAnsi"/>
                <w:szCs w:val="24"/>
              </w:rPr>
              <w:t xml:space="preserve">All patients who were admitted to the ICU with a stay longer than 48 </w:t>
            </w:r>
            <w:r w:rsidRPr="009C0CD3">
              <w:rPr>
                <w:rFonts w:ascii="Palatino Linotype" w:hAnsi="Palatino Linotype" w:cstheme="minorHAnsi"/>
                <w:szCs w:val="24"/>
              </w:rPr>
              <w:lastRenderedPageBreak/>
              <w:t>hours during the study period and those</w:t>
            </w:r>
            <w:r w:rsidRPr="009C0CD3">
              <w:rPr>
                <w:rFonts w:ascii="Palatino Linotype" w:hAnsi="Palatino Linotype"/>
                <w:szCs w:val="24"/>
              </w:rPr>
              <w:t xml:space="preserve"> fulfilling criteria for healthcare-associated infection.</w:t>
            </w:r>
          </w:p>
          <w:p w:rsidR="00456E23" w:rsidRPr="009C0CD3" w:rsidRDefault="00456E23" w:rsidP="00D675A0">
            <w:pPr>
              <w:autoSpaceDE w:val="0"/>
              <w:autoSpaceDN w:val="0"/>
              <w:adjustRightInd w:val="0"/>
              <w:spacing w:after="0" w:line="360" w:lineRule="auto"/>
              <w:rPr>
                <w:rFonts w:ascii="Palatino Linotype" w:hAnsi="Palatino Linotype"/>
                <w:szCs w:val="24"/>
              </w:rPr>
            </w:pPr>
          </w:p>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Exclusion criteria:</w:t>
            </w:r>
          </w:p>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 xml:space="preserve">None stated. </w:t>
            </w:r>
          </w:p>
          <w:p w:rsidR="00456E23" w:rsidRPr="009C0CD3" w:rsidRDefault="00456E23" w:rsidP="00D675A0">
            <w:pPr>
              <w:autoSpaceDE w:val="0"/>
              <w:autoSpaceDN w:val="0"/>
              <w:adjustRightInd w:val="0"/>
              <w:spacing w:after="0" w:line="360" w:lineRule="auto"/>
              <w:rPr>
                <w:rFonts w:ascii="Palatino Linotype" w:hAnsi="Palatino Linotype"/>
                <w:szCs w:val="24"/>
              </w:rPr>
            </w:pPr>
          </w:p>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 xml:space="preserve">Those delivering the care bundle: unclear. </w:t>
            </w:r>
          </w:p>
        </w:tc>
        <w:tc>
          <w:tcPr>
            <w:tcW w:w="2976"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Intervention (n = unclear; </w:t>
            </w:r>
            <w:r w:rsidRPr="009C0CD3">
              <w:rPr>
                <w:rFonts w:ascii="Palatino Linotype" w:hAnsi="Palatino Linotype" w:cstheme="minorHAnsi"/>
                <w:szCs w:val="24"/>
              </w:rPr>
              <w:t>6474 patient days</w:t>
            </w:r>
            <w:r w:rsidRPr="009C0CD3">
              <w:rPr>
                <w:rFonts w:ascii="Palatino Linotype" w:hAnsi="Palatino Linotype"/>
                <w:szCs w:val="24"/>
              </w:rPr>
              <w:t>):</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Central venous line bundle consisting of 5 elements (hand hygiene by inserter; maximal barrier precautions upon insertion </w:t>
            </w:r>
            <w:r w:rsidRPr="009C0CD3">
              <w:rPr>
                <w:rFonts w:ascii="Palatino Linotype" w:hAnsi="Palatino Linotype"/>
                <w:szCs w:val="24"/>
              </w:rPr>
              <w:lastRenderedPageBreak/>
              <w:t>by the physician inserting the catheter and sterile drape from head to toe to the patient; use of a 2% chlorohexidine gluconate (CHG) in 70% ethanol scrub for the insertion site; optimum catheter site selection; examination of the daily necessity of the central line).</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Comparator (n = unclear; </w:t>
            </w:r>
            <w:r w:rsidRPr="009C0CD3">
              <w:rPr>
                <w:rFonts w:ascii="Palatino Linotype" w:hAnsi="Palatino Linotype" w:cstheme="minorHAnsi"/>
                <w:szCs w:val="24"/>
              </w:rPr>
              <w:t>7161 patient days</w:t>
            </w:r>
            <w:r w:rsidRPr="009C0CD3">
              <w:rPr>
                <w:rFonts w:ascii="Palatino Linotype" w:hAnsi="Palatino Linotype"/>
                <w:szCs w:val="24"/>
              </w:rPr>
              <w:t>):</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Usual care.</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Behaviour change techniques: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Monitoring of behaviours by others without feedback; </w:t>
            </w:r>
            <w:r w:rsidRPr="009C0CD3">
              <w:rPr>
                <w:rFonts w:ascii="Palatino Linotype" w:hAnsi="Palatino Linotype"/>
                <w:szCs w:val="24"/>
              </w:rPr>
              <w:lastRenderedPageBreak/>
              <w:t xml:space="preserve">instruction on how to perform behaviour.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Study duration: 26 months.</w:t>
            </w:r>
          </w:p>
        </w:tc>
        <w:tc>
          <w:tcPr>
            <w:tcW w:w="2268"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Primary outcome:</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(1) CLABSI rate/1000 catheter days;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(2) </w:t>
            </w:r>
            <w:proofErr w:type="gramStart"/>
            <w:r w:rsidRPr="009C0CD3">
              <w:rPr>
                <w:rFonts w:ascii="Palatino Linotype" w:hAnsi="Palatino Linotype"/>
                <w:szCs w:val="24"/>
              </w:rPr>
              <w:t>central</w:t>
            </w:r>
            <w:proofErr w:type="gramEnd"/>
            <w:r w:rsidRPr="009C0CD3">
              <w:rPr>
                <w:rFonts w:ascii="Palatino Linotype" w:hAnsi="Palatino Linotype"/>
                <w:szCs w:val="24"/>
              </w:rPr>
              <w:t xml:space="preserve"> line days.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Secondary outcome: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(1) </w:t>
            </w:r>
            <w:proofErr w:type="gramStart"/>
            <w:r w:rsidRPr="009C0CD3">
              <w:rPr>
                <w:rFonts w:ascii="Palatino Linotype" w:hAnsi="Palatino Linotype"/>
                <w:szCs w:val="24"/>
              </w:rPr>
              <w:t>fidelity</w:t>
            </w:r>
            <w:proofErr w:type="gramEnd"/>
            <w:r w:rsidRPr="009C0CD3">
              <w:rPr>
                <w:rFonts w:ascii="Palatino Linotype" w:hAnsi="Palatino Linotype"/>
                <w:szCs w:val="24"/>
              </w:rPr>
              <w:t xml:space="preserve"> with care </w:t>
            </w:r>
            <w:r w:rsidRPr="009C0CD3">
              <w:rPr>
                <w:rFonts w:ascii="Palatino Linotype" w:hAnsi="Palatino Linotype"/>
                <w:szCs w:val="24"/>
              </w:rPr>
              <w:lastRenderedPageBreak/>
              <w:t>bundle.</w:t>
            </w:r>
          </w:p>
        </w:tc>
        <w:tc>
          <w:tcPr>
            <w:tcW w:w="2229"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CLABSI/1000 catheter days reduced from 14.9 at baseline to 11.08 during the intervention (</w:t>
            </w:r>
            <w:r w:rsidRPr="009C0CD3">
              <w:rPr>
                <w:rFonts w:ascii="Palatino Linotype" w:hAnsi="Palatino Linotype"/>
                <w:i/>
                <w:szCs w:val="24"/>
              </w:rPr>
              <w:t>P</w:t>
            </w:r>
            <w:r w:rsidRPr="009C0CD3">
              <w:rPr>
                <w:rFonts w:ascii="Palatino Linotype" w:hAnsi="Palatino Linotype"/>
                <w:szCs w:val="24"/>
              </w:rPr>
              <w:t xml:space="preserve"> = 0.08).</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Central line days reduced from 5367 at baseline to 5052 during the intervention (</w:t>
            </w:r>
            <w:r w:rsidRPr="009C0CD3">
              <w:rPr>
                <w:rFonts w:ascii="Palatino Linotype" w:hAnsi="Palatino Linotype"/>
                <w:i/>
                <w:szCs w:val="24"/>
              </w:rPr>
              <w:t>P</w:t>
            </w:r>
            <w:r w:rsidRPr="009C0CD3">
              <w:rPr>
                <w:rFonts w:ascii="Palatino Linotype" w:hAnsi="Palatino Linotype"/>
                <w:szCs w:val="24"/>
              </w:rPr>
              <w:t xml:space="preserve"> = 0.34).</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Fidelity with the care bundle ranged from 51% to 91%.</w:t>
            </w:r>
          </w:p>
        </w:tc>
      </w:tr>
      <w:tr w:rsidR="00456E23" w:rsidRPr="009C0CD3" w:rsidTr="00D675A0">
        <w:tc>
          <w:tcPr>
            <w:tcW w:w="1242" w:type="dxa"/>
          </w:tcPr>
          <w:p w:rsidR="00456E23" w:rsidRPr="009C0CD3" w:rsidRDefault="006A0C98" w:rsidP="00D675A0">
            <w:pPr>
              <w:spacing w:after="0" w:line="360" w:lineRule="auto"/>
              <w:rPr>
                <w:rFonts w:ascii="Palatino Linotype" w:hAnsi="Palatino Linotype"/>
                <w:szCs w:val="24"/>
              </w:rPr>
            </w:pPr>
            <w:r w:rsidRPr="006E4D87">
              <w:rPr>
                <w:rFonts w:ascii="Palatino Linotype" w:hAnsi="Palatino Linotype"/>
                <w:szCs w:val="24"/>
              </w:rPr>
              <w:lastRenderedPageBreak/>
              <w:t>Schindler</w:t>
            </w:r>
            <w:r>
              <w:rPr>
                <w:rFonts w:ascii="Palatino Linotype" w:hAnsi="Palatino Linotype"/>
                <w:szCs w:val="24"/>
              </w:rPr>
              <w:t xml:space="preserve"> et al. [69]</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Controlled before-after study.</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Undertaken in USA in a paediatric intensive care unit.</w:t>
            </w:r>
          </w:p>
        </w:tc>
        <w:tc>
          <w:tcPr>
            <w:tcW w:w="2127"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399 paediatric patients.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Inclusion criteria:</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Children admitted to PICO (0-3m).</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Exclusion criteria:</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None stated.</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roofErr w:type="gramStart"/>
            <w:r w:rsidRPr="009C0CD3">
              <w:rPr>
                <w:rFonts w:ascii="Palatino Linotype" w:hAnsi="Palatino Linotype"/>
                <w:szCs w:val="24"/>
              </w:rPr>
              <w:t>Those delivering care bundle</w:t>
            </w:r>
            <w:proofErr w:type="gramEnd"/>
            <w:r w:rsidRPr="009C0CD3">
              <w:rPr>
                <w:rFonts w:ascii="Palatino Linotype" w:hAnsi="Palatino Linotype"/>
                <w:szCs w:val="24"/>
              </w:rPr>
              <w:t>: unclear.</w:t>
            </w:r>
          </w:p>
          <w:p w:rsidR="00456E23" w:rsidRPr="009C0CD3" w:rsidRDefault="00456E23" w:rsidP="00D675A0">
            <w:pPr>
              <w:spacing w:after="0" w:line="360" w:lineRule="auto"/>
              <w:rPr>
                <w:rFonts w:ascii="Palatino Linotype" w:hAnsi="Palatino Linotype"/>
                <w:szCs w:val="24"/>
              </w:rPr>
            </w:pPr>
          </w:p>
        </w:tc>
        <w:tc>
          <w:tcPr>
            <w:tcW w:w="2976"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Intervention (N = 250):</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SKIN bundle consisting of 4 elements (support surface, keep turning every 2 hours, improve moisture management/incontinence management, nutrition consultation).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Comparator (N = 149):</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Usual care including pressure relieving surface.</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Behaviour change techniques: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Instruction on how to </w:t>
            </w:r>
            <w:r w:rsidRPr="009C0CD3">
              <w:rPr>
                <w:rFonts w:ascii="Palatino Linotype" w:hAnsi="Palatino Linotype"/>
                <w:szCs w:val="24"/>
              </w:rPr>
              <w:lastRenderedPageBreak/>
              <w:t>perform behaviour; feedback on outcomes of behaviour; prompts/cues.</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Study duration: 14 months. </w:t>
            </w:r>
          </w:p>
        </w:tc>
        <w:tc>
          <w:tcPr>
            <w:tcW w:w="2268"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Primary outcomes: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(1) </w:t>
            </w:r>
            <w:proofErr w:type="gramStart"/>
            <w:r w:rsidRPr="009C0CD3">
              <w:rPr>
                <w:rFonts w:ascii="Palatino Linotype" w:hAnsi="Palatino Linotype"/>
                <w:szCs w:val="24"/>
              </w:rPr>
              <w:t>pressure</w:t>
            </w:r>
            <w:proofErr w:type="gramEnd"/>
            <w:r w:rsidRPr="009C0CD3">
              <w:rPr>
                <w:rFonts w:ascii="Palatino Linotype" w:hAnsi="Palatino Linotype"/>
                <w:szCs w:val="24"/>
              </w:rPr>
              <w:t xml:space="preserve"> ulcers.</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Secondary outcomes: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(1) severity of pressure ulcers;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(2) mortality;</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(3) </w:t>
            </w:r>
            <w:proofErr w:type="gramStart"/>
            <w:r w:rsidRPr="009C0CD3">
              <w:rPr>
                <w:rFonts w:ascii="Palatino Linotype" w:hAnsi="Palatino Linotype"/>
                <w:szCs w:val="24"/>
              </w:rPr>
              <w:t>barriers</w:t>
            </w:r>
            <w:proofErr w:type="gramEnd"/>
            <w:r w:rsidRPr="009C0CD3">
              <w:rPr>
                <w:rFonts w:ascii="Palatino Linotype" w:hAnsi="Palatino Linotype"/>
                <w:szCs w:val="24"/>
              </w:rPr>
              <w:t>/ facilitators  to implementation.</w:t>
            </w:r>
          </w:p>
        </w:tc>
        <w:tc>
          <w:tcPr>
            <w:tcW w:w="2229" w:type="dxa"/>
          </w:tcPr>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Number of acquired pressure ulcers reduced from 28 patients in the pre-intervention phase to 17 in the post-intervention phase</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 xml:space="preserve"> (</w:t>
            </w:r>
            <w:r w:rsidRPr="009C0CD3">
              <w:rPr>
                <w:rFonts w:ascii="Palatino Linotype" w:hAnsi="Palatino Linotype"/>
                <w:i/>
                <w:szCs w:val="24"/>
              </w:rPr>
              <w:t>P</w:t>
            </w:r>
            <w:r w:rsidRPr="009C0CD3">
              <w:rPr>
                <w:rFonts w:ascii="Palatino Linotype" w:hAnsi="Palatino Linotype"/>
                <w:szCs w:val="24"/>
              </w:rPr>
              <w:t xml:space="preserve"> &lt; .001). </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Pressure ulcer severity in intervention group: 17.4% stage 1, 60.9% stage 2, 4.3% stage 3, 17.4% not stages).</w:t>
            </w: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p>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lastRenderedPageBreak/>
              <w:t>Mortality rates did not differ between the 2 groups (</w:t>
            </w:r>
            <w:r w:rsidRPr="009C0CD3">
              <w:rPr>
                <w:rFonts w:ascii="Palatino Linotype" w:hAnsi="Palatino Linotype"/>
                <w:i/>
                <w:szCs w:val="24"/>
              </w:rPr>
              <w:t>P</w:t>
            </w:r>
            <w:r w:rsidRPr="009C0CD3">
              <w:rPr>
                <w:rFonts w:ascii="Palatino Linotype" w:hAnsi="Palatino Linotype"/>
                <w:szCs w:val="24"/>
              </w:rPr>
              <w:t xml:space="preserve"> = 0.21).</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Barriers: competing demands on staff time.</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Facilitators: having skin care products and support surfaces readily available. </w:t>
            </w:r>
          </w:p>
        </w:tc>
      </w:tr>
      <w:tr w:rsidR="00456E23" w:rsidRPr="009C0CD3" w:rsidTr="00D675A0">
        <w:tc>
          <w:tcPr>
            <w:tcW w:w="1242" w:type="dxa"/>
          </w:tcPr>
          <w:p w:rsidR="00456E23" w:rsidRPr="009C0CD3" w:rsidRDefault="00456E23" w:rsidP="00D675A0">
            <w:pPr>
              <w:spacing w:after="0" w:line="360" w:lineRule="auto"/>
              <w:rPr>
                <w:rFonts w:ascii="Palatino Linotype" w:hAnsi="Palatino Linotype"/>
                <w:szCs w:val="24"/>
              </w:rPr>
            </w:pPr>
            <w:proofErr w:type="spellStart"/>
            <w:r w:rsidRPr="00E33251">
              <w:rPr>
                <w:rFonts w:ascii="Palatino Linotype" w:hAnsi="Palatino Linotype"/>
                <w:szCs w:val="24"/>
              </w:rPr>
              <w:lastRenderedPageBreak/>
              <w:t>Schweizer</w:t>
            </w:r>
            <w:proofErr w:type="spellEnd"/>
            <w:r w:rsidRPr="00E33251">
              <w:rPr>
                <w:rFonts w:ascii="Palatino Linotype" w:hAnsi="Palatino Linotype"/>
                <w:szCs w:val="24"/>
              </w:rPr>
              <w:t xml:space="preserve"> et al.</w:t>
            </w:r>
            <w:r w:rsidR="006E4D87" w:rsidRPr="00E33251">
              <w:rPr>
                <w:rFonts w:ascii="Palatino Linotype" w:hAnsi="Palatino Linotype"/>
                <w:szCs w:val="24"/>
              </w:rPr>
              <w:t xml:space="preserve"> </w:t>
            </w:r>
            <w:r w:rsidR="006A0C98" w:rsidRPr="00E33251">
              <w:rPr>
                <w:rFonts w:ascii="Palatino Linotype" w:hAnsi="Palatino Linotype"/>
                <w:szCs w:val="24"/>
              </w:rPr>
              <w:t>[60]</w:t>
            </w:r>
          </w:p>
          <w:p w:rsidR="00456E23" w:rsidRPr="009C0CD3" w:rsidRDefault="00456E23" w:rsidP="00D675A0">
            <w:pPr>
              <w:spacing w:after="0" w:line="360" w:lineRule="auto"/>
              <w:rPr>
                <w:rFonts w:ascii="Palatino Linotype" w:hAnsi="Palatino Linotype"/>
                <w:szCs w:val="24"/>
              </w:rPr>
            </w:pP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Controlled before-after study.</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Undertaken in 20 hospitals in USA.</w:t>
            </w:r>
          </w:p>
        </w:tc>
        <w:tc>
          <w:tcPr>
            <w:tcW w:w="2127"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42,534 operations on 38,049 adult patients.</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Inclusion criteria: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18 years or older; patients who have </w:t>
            </w:r>
            <w:r w:rsidRPr="009C0CD3">
              <w:rPr>
                <w:rFonts w:ascii="Palatino Linotype" w:hAnsi="Palatino Linotype"/>
                <w:szCs w:val="24"/>
              </w:rPr>
              <w:lastRenderedPageBreak/>
              <w:t xml:space="preserve">undergone hip/knee arthroplasty or primary cardiac operation through median sternotomy incision.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Exclusion  criteria: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Patients with pre-existing infections at surgical site.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Hospitals who already implement all three elements.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Those delivering the bundle: unclear.</w:t>
            </w:r>
          </w:p>
          <w:p w:rsidR="00456E23" w:rsidRPr="009C0CD3" w:rsidRDefault="00456E23" w:rsidP="00D675A0">
            <w:pPr>
              <w:spacing w:after="0" w:line="360" w:lineRule="auto"/>
              <w:rPr>
                <w:rFonts w:ascii="Palatino Linotype" w:hAnsi="Palatino Linotype"/>
                <w:szCs w:val="24"/>
              </w:rPr>
            </w:pPr>
          </w:p>
        </w:tc>
        <w:tc>
          <w:tcPr>
            <w:tcW w:w="2976"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Intervention (n = 14,316):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Evidence-based bundle consisting of 3 elements (screening for s aureus, decolonising carriers, prescribing optimal perioperative anti-biotics).</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Comparator (n = 28,218): standard practice.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Behaviour change techniques: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Instruction on how to perform behaviour; self-monitoring of behaviour; feedback on outcomes of behaviour; prompts/cues; practical social support.</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Study duration: 48 months. </w:t>
            </w:r>
          </w:p>
        </w:tc>
        <w:tc>
          <w:tcPr>
            <w:tcW w:w="2268" w:type="dxa"/>
          </w:tcPr>
          <w:p w:rsidR="00456E23" w:rsidRPr="009C0CD3" w:rsidRDefault="00456E23" w:rsidP="00D675A0">
            <w:pPr>
              <w:autoSpaceDE w:val="0"/>
              <w:autoSpaceDN w:val="0"/>
              <w:adjustRightInd w:val="0"/>
              <w:spacing w:after="0" w:line="360" w:lineRule="auto"/>
              <w:rPr>
                <w:rFonts w:ascii="Palatino Linotype" w:eastAsia="GuardianSansGR-Regular" w:hAnsi="Palatino Linotype" w:cs="GuardianSansGR-Regular"/>
                <w:color w:val="1A171C"/>
                <w:szCs w:val="24"/>
              </w:rPr>
            </w:pPr>
            <w:r w:rsidRPr="009C0CD3">
              <w:rPr>
                <w:rFonts w:ascii="Palatino Linotype" w:eastAsia="GuardianSansGR-Regular" w:hAnsi="Palatino Linotype" w:cs="GuardianSansGR-Regular"/>
                <w:color w:val="1A171C"/>
                <w:szCs w:val="24"/>
              </w:rPr>
              <w:lastRenderedPageBreak/>
              <w:t xml:space="preserve">Primary outcome: </w:t>
            </w:r>
          </w:p>
          <w:p w:rsidR="00456E23" w:rsidRPr="009C0CD3" w:rsidRDefault="00456E23" w:rsidP="00D675A0">
            <w:pPr>
              <w:autoSpaceDE w:val="0"/>
              <w:autoSpaceDN w:val="0"/>
              <w:adjustRightInd w:val="0"/>
              <w:spacing w:after="0" w:line="360" w:lineRule="auto"/>
              <w:rPr>
                <w:rFonts w:ascii="Palatino Linotype" w:eastAsia="GuardianSansGR-Regular" w:hAnsi="Palatino Linotype" w:cs="GuardianSansGR-Regular"/>
                <w:color w:val="1A171C"/>
                <w:szCs w:val="24"/>
              </w:rPr>
            </w:pPr>
            <w:r w:rsidRPr="009C0CD3">
              <w:rPr>
                <w:rFonts w:ascii="Palatino Linotype" w:eastAsia="GuardianSansGR-Regular" w:hAnsi="Palatino Linotype" w:cs="GuardianSansGR-Regular"/>
                <w:color w:val="1A171C"/>
                <w:szCs w:val="24"/>
              </w:rPr>
              <w:t xml:space="preserve">(1) </w:t>
            </w:r>
            <w:proofErr w:type="gramStart"/>
            <w:r w:rsidRPr="009C0CD3">
              <w:rPr>
                <w:rFonts w:ascii="Palatino Linotype" w:eastAsia="GuardianSansGR-Regular" w:hAnsi="Palatino Linotype" w:cs="GuardianSansGR-Regular"/>
                <w:color w:val="1A171C"/>
                <w:szCs w:val="24"/>
              </w:rPr>
              <w:t>complex</w:t>
            </w:r>
            <w:proofErr w:type="gramEnd"/>
            <w:r w:rsidRPr="009C0CD3">
              <w:rPr>
                <w:rFonts w:ascii="Palatino Linotype" w:eastAsia="GuardianSansGR-Regular" w:hAnsi="Palatino Linotype" w:cs="GuardianSansGR-Regular"/>
                <w:color w:val="1A171C"/>
                <w:szCs w:val="24"/>
              </w:rPr>
              <w:t xml:space="preserve"> (deep incisional/organ space) </w:t>
            </w:r>
            <w:r w:rsidRPr="009C0CD3">
              <w:rPr>
                <w:rFonts w:ascii="Palatino Linotype" w:eastAsia="GuardianSansGR-Regular" w:hAnsi="Palatino Linotype" w:cs="GuardianSans-RegularIt"/>
                <w:i/>
                <w:iCs/>
                <w:color w:val="1A171C"/>
                <w:szCs w:val="24"/>
              </w:rPr>
              <w:t>S aureus surgical site infections (</w:t>
            </w:r>
            <w:r w:rsidRPr="009C0CD3">
              <w:rPr>
                <w:rFonts w:ascii="Palatino Linotype" w:eastAsia="GuardianSansGR-Regular" w:hAnsi="Palatino Linotype" w:cs="GuardianSansGR-Regular"/>
                <w:color w:val="1A171C"/>
                <w:szCs w:val="24"/>
              </w:rPr>
              <w:t>SSIs)</w:t>
            </w:r>
            <w:r w:rsidR="004E2378">
              <w:rPr>
                <w:rFonts w:ascii="Palatino Linotype" w:eastAsia="GuardianSansGR-Regular" w:hAnsi="Palatino Linotype" w:cs="GuardianSansGR-Regular"/>
                <w:color w:val="1A171C"/>
                <w:szCs w:val="24"/>
              </w:rPr>
              <w:t>/10,000 operations</w:t>
            </w:r>
            <w:r w:rsidRPr="009C0CD3">
              <w:rPr>
                <w:rFonts w:ascii="Palatino Linotype" w:eastAsia="GuardianSansGR-Regular" w:hAnsi="Palatino Linotype" w:cs="GuardianSansGR-Regular"/>
                <w:color w:val="1A171C"/>
                <w:szCs w:val="24"/>
              </w:rPr>
              <w:t>.</w:t>
            </w:r>
          </w:p>
          <w:p w:rsidR="00456E23" w:rsidRPr="009C0CD3" w:rsidRDefault="00456E23" w:rsidP="00D675A0">
            <w:pPr>
              <w:autoSpaceDE w:val="0"/>
              <w:autoSpaceDN w:val="0"/>
              <w:adjustRightInd w:val="0"/>
              <w:spacing w:after="0" w:line="360" w:lineRule="auto"/>
              <w:rPr>
                <w:rFonts w:ascii="Palatino Linotype" w:hAnsi="Palatino Linotype"/>
                <w:szCs w:val="24"/>
              </w:rPr>
            </w:pPr>
          </w:p>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 xml:space="preserve">Secondary outcomes: </w:t>
            </w:r>
          </w:p>
          <w:p w:rsidR="00456E23" w:rsidRPr="009C0CD3" w:rsidRDefault="00456E23" w:rsidP="00D675A0">
            <w:pPr>
              <w:autoSpaceDE w:val="0"/>
              <w:autoSpaceDN w:val="0"/>
              <w:adjustRightInd w:val="0"/>
              <w:spacing w:after="0" w:line="360" w:lineRule="auto"/>
              <w:rPr>
                <w:rFonts w:ascii="Palatino Linotype" w:eastAsia="GuardianTextEgypGR-Regular" w:hAnsi="Palatino Linotype" w:cs="GuardianTextEgypGR-Regular"/>
                <w:color w:val="1A171C"/>
                <w:szCs w:val="24"/>
              </w:rPr>
            </w:pPr>
            <w:r w:rsidRPr="009C0CD3">
              <w:rPr>
                <w:rFonts w:ascii="Palatino Linotype" w:eastAsia="GuardianTextEgypGR-Regular" w:hAnsi="Palatino Linotype" w:cs="GuardianTextEgypGR-Regular"/>
                <w:color w:val="1A171C"/>
                <w:szCs w:val="24"/>
              </w:rPr>
              <w:t>(</w:t>
            </w:r>
            <w:r w:rsidR="004E2378">
              <w:rPr>
                <w:rFonts w:ascii="Palatino Linotype" w:eastAsia="GuardianTextEgypGR-Regular" w:hAnsi="Palatino Linotype" w:cs="GuardianTextEgypGR-Regular"/>
                <w:color w:val="1A171C"/>
                <w:szCs w:val="24"/>
              </w:rPr>
              <w:t>1</w:t>
            </w:r>
            <w:r w:rsidRPr="009C0CD3">
              <w:rPr>
                <w:rFonts w:ascii="Palatino Linotype" w:eastAsia="GuardianTextEgypGR-Regular" w:hAnsi="Palatino Linotype" w:cs="GuardianTextEgypGR-Regular"/>
                <w:color w:val="1A171C"/>
                <w:szCs w:val="24"/>
              </w:rPr>
              <w:t>) the patient’s postoperative</w:t>
            </w:r>
          </w:p>
          <w:p w:rsidR="00456E23" w:rsidRPr="009C0CD3" w:rsidRDefault="00456E23" w:rsidP="00D675A0">
            <w:pPr>
              <w:autoSpaceDE w:val="0"/>
              <w:autoSpaceDN w:val="0"/>
              <w:adjustRightInd w:val="0"/>
              <w:spacing w:after="0" w:line="360" w:lineRule="auto"/>
              <w:rPr>
                <w:rFonts w:ascii="Palatino Linotype" w:eastAsia="GuardianTextEgypGR-Regular" w:hAnsi="Palatino Linotype" w:cs="GuardianTextEgypGR-Regular"/>
                <w:color w:val="1A171C"/>
                <w:szCs w:val="24"/>
              </w:rPr>
            </w:pPr>
            <w:r w:rsidRPr="009C0CD3">
              <w:rPr>
                <w:rFonts w:ascii="Palatino Linotype" w:eastAsia="GuardianTextEgypGR-Regular" w:hAnsi="Palatino Linotype" w:cs="GuardianTextEgypGR-Regular"/>
                <w:color w:val="1A171C"/>
                <w:szCs w:val="24"/>
              </w:rPr>
              <w:t>length of stay during the index admission;</w:t>
            </w:r>
          </w:p>
          <w:p w:rsidR="00456E23" w:rsidRPr="009C0CD3" w:rsidRDefault="004E2378" w:rsidP="00D675A0">
            <w:pPr>
              <w:autoSpaceDE w:val="0"/>
              <w:autoSpaceDN w:val="0"/>
              <w:adjustRightInd w:val="0"/>
              <w:spacing w:after="0" w:line="360" w:lineRule="auto"/>
              <w:rPr>
                <w:rFonts w:ascii="Palatino Linotype" w:eastAsia="GuardianTextEgypGR-Regular" w:hAnsi="Palatino Linotype" w:cs="GuardianTextEgypGR-Regular"/>
                <w:color w:val="1A171C"/>
                <w:szCs w:val="24"/>
              </w:rPr>
            </w:pPr>
            <w:r>
              <w:rPr>
                <w:rFonts w:ascii="Palatino Linotype" w:eastAsia="GuardianTextEgypGR-Regular" w:hAnsi="Palatino Linotype" w:cs="GuardianTextEgypGR-Regular"/>
                <w:color w:val="1A171C"/>
                <w:szCs w:val="24"/>
              </w:rPr>
              <w:t>(2</w:t>
            </w:r>
            <w:r w:rsidR="00456E23" w:rsidRPr="009C0CD3">
              <w:rPr>
                <w:rFonts w:ascii="Palatino Linotype" w:eastAsia="GuardianTextEgypGR-Regular" w:hAnsi="Palatino Linotype" w:cs="GuardianTextEgypGR-Regular"/>
                <w:color w:val="1A171C"/>
                <w:szCs w:val="24"/>
              </w:rPr>
              <w:t xml:space="preserve">) readmissions </w:t>
            </w:r>
          </w:p>
          <w:p w:rsidR="00456E23" w:rsidRPr="009C0CD3" w:rsidRDefault="00456E23" w:rsidP="00D675A0">
            <w:pPr>
              <w:autoSpaceDE w:val="0"/>
              <w:autoSpaceDN w:val="0"/>
              <w:adjustRightInd w:val="0"/>
              <w:spacing w:after="0" w:line="360" w:lineRule="auto"/>
              <w:rPr>
                <w:rFonts w:ascii="Palatino Linotype" w:eastAsia="GuardianTextEgypGR-Regular" w:hAnsi="Palatino Linotype" w:cs="GuardianTextEgypGR-Regular"/>
                <w:color w:val="1A171C"/>
                <w:szCs w:val="24"/>
              </w:rPr>
            </w:pPr>
            <w:r w:rsidRPr="009C0CD3">
              <w:rPr>
                <w:rFonts w:ascii="Palatino Linotype" w:eastAsia="GuardianTextEgypGR-Regular" w:hAnsi="Palatino Linotype" w:cs="GuardianTextEgypGR-Regular"/>
                <w:color w:val="1A171C"/>
                <w:szCs w:val="24"/>
              </w:rPr>
              <w:t>for treatment of SSIs within 90 days post-operation;</w:t>
            </w:r>
          </w:p>
          <w:p w:rsidR="00456E23" w:rsidRPr="009C0CD3" w:rsidRDefault="004E2378" w:rsidP="00D675A0">
            <w:pPr>
              <w:autoSpaceDE w:val="0"/>
              <w:autoSpaceDN w:val="0"/>
              <w:adjustRightInd w:val="0"/>
              <w:spacing w:after="0" w:line="360" w:lineRule="auto"/>
              <w:rPr>
                <w:rFonts w:ascii="Palatino Linotype" w:eastAsia="GuardianTextEgypGR-Regular" w:hAnsi="Palatino Linotype" w:cs="GuardianTextEgypGR-Regular"/>
                <w:color w:val="1A171C"/>
                <w:szCs w:val="24"/>
              </w:rPr>
            </w:pPr>
            <w:r>
              <w:rPr>
                <w:rFonts w:ascii="Palatino Linotype" w:eastAsia="GuardianTextEgypGR-Regular" w:hAnsi="Palatino Linotype" w:cs="GuardianTextEgypGR-Regular"/>
                <w:color w:val="1A171C"/>
                <w:szCs w:val="24"/>
              </w:rPr>
              <w:t>(3</w:t>
            </w:r>
            <w:r w:rsidR="00456E23" w:rsidRPr="009C0CD3">
              <w:rPr>
                <w:rFonts w:ascii="Palatino Linotype" w:eastAsia="GuardianTextEgypGR-Regular" w:hAnsi="Palatino Linotype" w:cs="GuardianTextEgypGR-Regular"/>
                <w:color w:val="1A171C"/>
                <w:szCs w:val="24"/>
              </w:rPr>
              <w:t>) adverse events;</w:t>
            </w:r>
          </w:p>
          <w:p w:rsidR="00456E23" w:rsidRPr="009C0CD3" w:rsidRDefault="004E2378" w:rsidP="00D675A0">
            <w:pPr>
              <w:autoSpaceDE w:val="0"/>
              <w:autoSpaceDN w:val="0"/>
              <w:adjustRightInd w:val="0"/>
              <w:spacing w:after="0" w:line="360" w:lineRule="auto"/>
              <w:rPr>
                <w:rFonts w:ascii="Palatino Linotype" w:eastAsia="GuardianTextEgypGR-Regular" w:hAnsi="Palatino Linotype" w:cs="GuardianTextEgypGR-Regular"/>
                <w:color w:val="1A171C"/>
                <w:szCs w:val="24"/>
              </w:rPr>
            </w:pPr>
            <w:r>
              <w:rPr>
                <w:rFonts w:ascii="Palatino Linotype" w:eastAsia="GuardianTextEgypGR-Regular" w:hAnsi="Palatino Linotype" w:cs="GuardianTextEgypGR-Regular"/>
                <w:color w:val="1A171C"/>
                <w:szCs w:val="24"/>
              </w:rPr>
              <w:t>(4</w:t>
            </w:r>
            <w:r w:rsidR="00456E23" w:rsidRPr="009C0CD3">
              <w:rPr>
                <w:rFonts w:ascii="Palatino Linotype" w:eastAsia="GuardianTextEgypGR-Regular" w:hAnsi="Palatino Linotype" w:cs="GuardianTextEgypGR-Regular"/>
                <w:color w:val="1A171C"/>
                <w:szCs w:val="24"/>
              </w:rPr>
              <w:t xml:space="preserve">) </w:t>
            </w:r>
            <w:proofErr w:type="gramStart"/>
            <w:r w:rsidR="00456E23" w:rsidRPr="009C0CD3">
              <w:rPr>
                <w:rFonts w:ascii="Palatino Linotype" w:eastAsia="GuardianTextEgypGR-Regular" w:hAnsi="Palatino Linotype" w:cs="GuardianTextEgypGR-Regular"/>
                <w:color w:val="1A171C"/>
                <w:szCs w:val="24"/>
              </w:rPr>
              <w:t>f</w:t>
            </w:r>
            <w:r w:rsidR="00456E23" w:rsidRPr="009C0CD3">
              <w:rPr>
                <w:rFonts w:ascii="Palatino Linotype" w:hAnsi="Palatino Linotype"/>
                <w:szCs w:val="24"/>
              </w:rPr>
              <w:t>idelity</w:t>
            </w:r>
            <w:proofErr w:type="gramEnd"/>
            <w:r w:rsidR="00456E23" w:rsidRPr="009C0CD3">
              <w:rPr>
                <w:rFonts w:ascii="Palatino Linotype" w:hAnsi="Palatino Linotype"/>
                <w:szCs w:val="24"/>
              </w:rPr>
              <w:t xml:space="preserve"> with the care bundle</w:t>
            </w:r>
            <w:r w:rsidR="00456E23" w:rsidRPr="009C0CD3">
              <w:rPr>
                <w:rFonts w:ascii="Palatino Linotype" w:eastAsia="GuardianTextEgypGR-Regular" w:hAnsi="Palatino Linotype" w:cs="GuardianTextEgypGR-Regular"/>
                <w:color w:val="1A171C"/>
                <w:szCs w:val="24"/>
              </w:rPr>
              <w:t>.</w:t>
            </w:r>
          </w:p>
        </w:tc>
        <w:tc>
          <w:tcPr>
            <w:tcW w:w="2229" w:type="dxa"/>
          </w:tcPr>
          <w:p w:rsidR="00456E23" w:rsidRPr="009C0CD3" w:rsidRDefault="00456E23" w:rsidP="00D675A0">
            <w:pPr>
              <w:widowControl w:val="0"/>
              <w:autoSpaceDE w:val="0"/>
              <w:autoSpaceDN w:val="0"/>
              <w:adjustRightInd w:val="0"/>
              <w:spacing w:after="0" w:line="360" w:lineRule="auto"/>
              <w:rPr>
                <w:rFonts w:ascii="Palatino Linotype" w:hAnsi="Palatino Linotype"/>
                <w:szCs w:val="24"/>
              </w:rPr>
            </w:pPr>
            <w:r w:rsidRPr="00E33251">
              <w:rPr>
                <w:rFonts w:ascii="Palatino Linotype" w:eastAsia="GuardianTextEgypGR-Regular" w:hAnsi="Palatino Linotype" w:cs="GuardianTextEgypGR-Regular"/>
                <w:color w:val="1A171C"/>
                <w:szCs w:val="24"/>
              </w:rPr>
              <w:lastRenderedPageBreak/>
              <w:t xml:space="preserve">Care bundle was associated with a reduction in complex </w:t>
            </w:r>
            <w:r w:rsidRPr="00E33251">
              <w:rPr>
                <w:rFonts w:ascii="Palatino Linotype" w:eastAsia="GuardianTextEgypGR-Regular" w:hAnsi="Palatino Linotype" w:cs="GuardianTextEgyp-RegularIt"/>
                <w:i/>
                <w:iCs/>
                <w:color w:val="1A171C"/>
                <w:szCs w:val="24"/>
              </w:rPr>
              <w:t xml:space="preserve">S aureus </w:t>
            </w:r>
            <w:r w:rsidRPr="00E33251">
              <w:rPr>
                <w:rFonts w:ascii="Palatino Linotype" w:eastAsia="GuardianTextEgypGR-Regular" w:hAnsi="Palatino Linotype" w:cs="GuardianTextEgypGR-Regular"/>
                <w:color w:val="1A171C"/>
                <w:szCs w:val="24"/>
              </w:rPr>
              <w:t xml:space="preserve">SSIs </w:t>
            </w:r>
            <w:r w:rsidR="004E2378" w:rsidRPr="00E33251">
              <w:rPr>
                <w:rFonts w:ascii="Palatino Linotype" w:eastAsia="GuardianTextEgypGR-Regular" w:hAnsi="Palatino Linotype" w:cs="GuardianTextEgypGR-Regular"/>
                <w:color w:val="1A171C"/>
                <w:szCs w:val="24"/>
              </w:rPr>
              <w:t xml:space="preserve">from 36/10,000 operations to 21/10,000 </w:t>
            </w:r>
            <w:r w:rsidR="004E2378" w:rsidRPr="00E33251">
              <w:rPr>
                <w:rFonts w:ascii="Palatino Linotype" w:eastAsia="GuardianTextEgypGR-Regular" w:hAnsi="Palatino Linotype" w:cs="GuardianTextEgypGR-Regular"/>
                <w:color w:val="1A171C"/>
                <w:szCs w:val="24"/>
              </w:rPr>
              <w:lastRenderedPageBreak/>
              <w:t>operations</w:t>
            </w:r>
            <w:r w:rsidRPr="009C0CD3">
              <w:rPr>
                <w:rFonts w:ascii="Palatino Linotype" w:eastAsia="GuardianTextEgypGR-Regular" w:hAnsi="Palatino Linotype" w:cs="GuardianTextEgypGR-Regular"/>
                <w:color w:val="1A171C"/>
                <w:szCs w:val="24"/>
              </w:rPr>
              <w:t xml:space="preserve">. </w:t>
            </w:r>
          </w:p>
          <w:p w:rsidR="00456E23" w:rsidRPr="009C0CD3" w:rsidRDefault="00456E23" w:rsidP="00D675A0">
            <w:pPr>
              <w:autoSpaceDE w:val="0"/>
              <w:autoSpaceDN w:val="0"/>
              <w:adjustRightInd w:val="0"/>
              <w:spacing w:after="0" w:line="360" w:lineRule="auto"/>
              <w:rPr>
                <w:rFonts w:ascii="Palatino Linotype" w:eastAsia="GuardianTextEgypGR-Regular" w:hAnsi="Palatino Linotype" w:cs="GuardianTextEgypGR-Regular"/>
                <w:color w:val="1A171C"/>
                <w:szCs w:val="24"/>
              </w:rPr>
            </w:pPr>
          </w:p>
          <w:p w:rsidR="004E2378" w:rsidRDefault="00456E23" w:rsidP="00D675A0">
            <w:pPr>
              <w:autoSpaceDE w:val="0"/>
              <w:autoSpaceDN w:val="0"/>
              <w:adjustRightInd w:val="0"/>
              <w:spacing w:after="0" w:line="360" w:lineRule="auto"/>
              <w:rPr>
                <w:rFonts w:ascii="Palatino Linotype" w:eastAsia="GuardianTextEgypGR-Regular" w:hAnsi="Palatino Linotype" w:cs="GuardianTextEgypGR-Regular"/>
                <w:color w:val="1A171C"/>
                <w:szCs w:val="24"/>
              </w:rPr>
            </w:pPr>
            <w:r w:rsidRPr="009C0CD3">
              <w:rPr>
                <w:rFonts w:ascii="Palatino Linotype" w:eastAsia="GuardianTextEgypGR-Regular" w:hAnsi="Palatino Linotype" w:cs="GuardianTextEgypGR-Regular"/>
                <w:color w:val="1A171C"/>
                <w:szCs w:val="24"/>
              </w:rPr>
              <w:t>The care bundle did not decrease the postoperative length of stay or</w:t>
            </w:r>
            <w:r w:rsidR="004E2378">
              <w:rPr>
                <w:rFonts w:ascii="Palatino Linotype" w:eastAsia="GuardianTextEgypGR-Regular" w:hAnsi="Palatino Linotype" w:cs="GuardianTextEgypGR-Regular"/>
                <w:color w:val="1A171C"/>
                <w:szCs w:val="24"/>
              </w:rPr>
              <w:t xml:space="preserve"> </w:t>
            </w:r>
            <w:r w:rsidRPr="009C0CD3">
              <w:rPr>
                <w:rFonts w:ascii="Palatino Linotype" w:eastAsia="GuardianTextEgypGR-Regular" w:hAnsi="Palatino Linotype" w:cs="GuardianTextEgypGR-Regular"/>
                <w:color w:val="1A171C"/>
                <w:szCs w:val="24"/>
              </w:rPr>
              <w:t xml:space="preserve">readmission rates </w:t>
            </w:r>
          </w:p>
          <w:p w:rsidR="00456E23" w:rsidRPr="009C0CD3" w:rsidRDefault="00456E23" w:rsidP="00D675A0">
            <w:pPr>
              <w:autoSpaceDE w:val="0"/>
              <w:autoSpaceDN w:val="0"/>
              <w:adjustRightInd w:val="0"/>
              <w:spacing w:after="0" w:line="360" w:lineRule="auto"/>
              <w:rPr>
                <w:rFonts w:ascii="Palatino Linotype" w:eastAsia="GuardianTextEgypGR-Regular" w:hAnsi="Palatino Linotype" w:cs="GuardianTextEgypGR-Regular"/>
                <w:color w:val="1A171C"/>
                <w:szCs w:val="24"/>
              </w:rPr>
            </w:pPr>
            <w:r w:rsidRPr="009C0CD3">
              <w:rPr>
                <w:rFonts w:ascii="Palatino Linotype" w:eastAsia="GuardianTextEgypGR-Regular" w:hAnsi="Palatino Linotype" w:cs="GuardianTextEgypGR-Regular"/>
                <w:color w:val="1A171C"/>
                <w:szCs w:val="24"/>
              </w:rPr>
              <w:t>(</w:t>
            </w:r>
            <w:r w:rsidRPr="009C0CD3">
              <w:rPr>
                <w:rFonts w:ascii="Palatino Linotype" w:eastAsia="GuardianTextEgypGR-Regular" w:hAnsi="Palatino Linotype" w:cs="GuardianTextEgypGR-Regular"/>
                <w:i/>
                <w:color w:val="1A171C"/>
                <w:szCs w:val="24"/>
              </w:rPr>
              <w:t>P</w:t>
            </w:r>
            <w:r w:rsidRPr="009C0CD3">
              <w:rPr>
                <w:rFonts w:ascii="Palatino Linotype" w:eastAsia="GuardianTextEgypGR-Regular" w:hAnsi="Palatino Linotype" w:cs="GuardianTextEgypGR-Regular"/>
                <w:color w:val="1A171C"/>
                <w:szCs w:val="24"/>
              </w:rPr>
              <w:t xml:space="preserve"> &gt; 0.05).</w:t>
            </w:r>
          </w:p>
          <w:p w:rsidR="00456E23" w:rsidRPr="009C0CD3" w:rsidRDefault="00456E23" w:rsidP="00D675A0">
            <w:pPr>
              <w:autoSpaceDE w:val="0"/>
              <w:autoSpaceDN w:val="0"/>
              <w:adjustRightInd w:val="0"/>
              <w:spacing w:after="0" w:line="360" w:lineRule="auto"/>
              <w:rPr>
                <w:rFonts w:ascii="Palatino Linotype" w:eastAsia="GuardianTextEgypGR-Regular" w:hAnsi="Palatino Linotype" w:cs="GuardianTextEgypGR-Regular"/>
                <w:color w:val="1A171C"/>
                <w:szCs w:val="24"/>
              </w:rPr>
            </w:pPr>
          </w:p>
          <w:p w:rsidR="00456E23" w:rsidRPr="009C0CD3" w:rsidRDefault="00456E23" w:rsidP="00D675A0">
            <w:pPr>
              <w:autoSpaceDE w:val="0"/>
              <w:autoSpaceDN w:val="0"/>
              <w:adjustRightInd w:val="0"/>
              <w:spacing w:after="0" w:line="360" w:lineRule="auto"/>
              <w:rPr>
                <w:rFonts w:ascii="Palatino Linotype" w:eastAsia="GuardianTextEgypGR-Regular" w:hAnsi="Palatino Linotype" w:cs="GuardianTextEgypGR-Regular"/>
                <w:color w:val="1A171C"/>
                <w:szCs w:val="24"/>
              </w:rPr>
            </w:pPr>
            <w:r w:rsidRPr="009C0CD3">
              <w:rPr>
                <w:rFonts w:ascii="Palatino Linotype" w:eastAsia="GuardianTextEgypGR-Regular" w:hAnsi="Palatino Linotype" w:cs="GuardianTextEgypGR-Regular"/>
                <w:color w:val="1A171C"/>
                <w:szCs w:val="24"/>
              </w:rPr>
              <w:t xml:space="preserve">Adverse events: 4 patients reported mild skin irritation. </w:t>
            </w:r>
          </w:p>
          <w:p w:rsidR="00456E23" w:rsidRPr="009C0CD3" w:rsidRDefault="00456E23" w:rsidP="00D675A0">
            <w:pPr>
              <w:autoSpaceDE w:val="0"/>
              <w:autoSpaceDN w:val="0"/>
              <w:adjustRightInd w:val="0"/>
              <w:spacing w:after="0" w:line="360" w:lineRule="auto"/>
              <w:rPr>
                <w:rFonts w:ascii="Palatino Linotype" w:eastAsia="GuardianTextEgypGR-Regular" w:hAnsi="Palatino Linotype" w:cs="GuardianTextEgypGR-Regular"/>
                <w:color w:val="1A171C"/>
                <w:szCs w:val="24"/>
              </w:rPr>
            </w:pPr>
          </w:p>
          <w:p w:rsidR="004E2378" w:rsidRDefault="00456E23" w:rsidP="00D675A0">
            <w:pPr>
              <w:autoSpaceDE w:val="0"/>
              <w:autoSpaceDN w:val="0"/>
              <w:adjustRightInd w:val="0"/>
              <w:spacing w:after="0" w:line="360" w:lineRule="auto"/>
              <w:rPr>
                <w:rFonts w:ascii="Palatino Linotype" w:eastAsia="GuardianTextEgypGR-Regular" w:hAnsi="Palatino Linotype" w:cs="GuardianTextEgypGR-Regular"/>
                <w:color w:val="1A171C"/>
                <w:szCs w:val="24"/>
              </w:rPr>
            </w:pPr>
            <w:r w:rsidRPr="009C0CD3">
              <w:rPr>
                <w:rFonts w:ascii="Palatino Linotype" w:eastAsia="GuardianTextEgypGR-Regular" w:hAnsi="Palatino Linotype" w:cs="GuardianTextEgypGR-Regular"/>
                <w:color w:val="1A171C"/>
                <w:szCs w:val="24"/>
              </w:rPr>
              <w:t>When f</w:t>
            </w:r>
            <w:r w:rsidRPr="009C0CD3">
              <w:rPr>
                <w:rFonts w:ascii="Palatino Linotype" w:hAnsi="Palatino Linotype"/>
                <w:szCs w:val="24"/>
              </w:rPr>
              <w:t>idelity with the care bundle</w:t>
            </w:r>
            <w:r w:rsidR="00E33251">
              <w:rPr>
                <w:rFonts w:ascii="Palatino Linotype" w:eastAsia="GuardianTextEgypGR-Regular" w:hAnsi="Palatino Linotype" w:cs="GuardianTextEgypGR-Regular"/>
                <w:color w:val="1A171C"/>
                <w:szCs w:val="24"/>
              </w:rPr>
              <w:t xml:space="preserve"> was 100</w:t>
            </w:r>
            <w:r w:rsidRPr="009C0CD3">
              <w:rPr>
                <w:rFonts w:ascii="Palatino Linotype" w:eastAsia="GuardianTextEgypGR-Regular" w:hAnsi="Palatino Linotype" w:cs="GuardianTextEgypGR-Regular"/>
                <w:color w:val="1A171C"/>
                <w:szCs w:val="24"/>
              </w:rPr>
              <w:t xml:space="preserve">%, complex </w:t>
            </w:r>
            <w:r w:rsidRPr="009C0CD3">
              <w:rPr>
                <w:rFonts w:ascii="Palatino Linotype" w:eastAsia="GuardianTextEgypGR-Regular" w:hAnsi="Palatino Linotype" w:cs="GuardianTextEgyp-RegularIt"/>
                <w:i/>
                <w:iCs/>
                <w:color w:val="1A171C"/>
                <w:szCs w:val="24"/>
              </w:rPr>
              <w:t xml:space="preserve">S aureus </w:t>
            </w:r>
            <w:r w:rsidRPr="009C0CD3">
              <w:rPr>
                <w:rFonts w:ascii="Palatino Linotype" w:eastAsia="GuardianTextEgypGR-Regular" w:hAnsi="Palatino Linotype" w:cs="GuardianTextEgypGR-Regular"/>
                <w:color w:val="1A171C"/>
                <w:szCs w:val="24"/>
              </w:rPr>
              <w:t xml:space="preserve">SSI rates decreased significantly </w:t>
            </w:r>
          </w:p>
          <w:p w:rsidR="00456E23" w:rsidRPr="009C0CD3" w:rsidRDefault="00456E23" w:rsidP="00D675A0">
            <w:pPr>
              <w:autoSpaceDE w:val="0"/>
              <w:autoSpaceDN w:val="0"/>
              <w:adjustRightInd w:val="0"/>
              <w:spacing w:after="0" w:line="360" w:lineRule="auto"/>
              <w:rPr>
                <w:rFonts w:ascii="Palatino Linotype" w:eastAsia="GuardianTextEgypGR-Regular" w:hAnsi="Palatino Linotype" w:cs="GuardianTextEgypGR-Regular"/>
                <w:color w:val="1A171C"/>
                <w:szCs w:val="24"/>
              </w:rPr>
            </w:pPr>
            <w:r w:rsidRPr="009C0CD3">
              <w:rPr>
                <w:rFonts w:ascii="Palatino Linotype" w:eastAsia="GuardianTextEgypGR-Regular" w:hAnsi="Palatino Linotype" w:cs="GuardianTextEgypGR-Regular"/>
                <w:color w:val="1A171C"/>
                <w:szCs w:val="24"/>
              </w:rPr>
              <w:t>(</w:t>
            </w:r>
            <w:r w:rsidRPr="009C0CD3">
              <w:rPr>
                <w:rFonts w:ascii="Palatino Linotype" w:eastAsia="GuardianTextEgypGR-Regular" w:hAnsi="Palatino Linotype" w:cs="GuardianTextEgypGR-Regular"/>
                <w:i/>
                <w:color w:val="1A171C"/>
                <w:szCs w:val="24"/>
              </w:rPr>
              <w:t>P</w:t>
            </w:r>
            <w:r w:rsidRPr="009C0CD3">
              <w:rPr>
                <w:rFonts w:ascii="Palatino Linotype" w:eastAsia="GuardianTextEgypGR-Regular" w:hAnsi="Palatino Linotype" w:cs="GuardianTextEgypGR-Regular"/>
                <w:color w:val="1A171C"/>
                <w:szCs w:val="24"/>
              </w:rPr>
              <w:t xml:space="preserve"> &lt; 0.05), but the </w:t>
            </w:r>
            <w:r w:rsidRPr="009C0CD3">
              <w:rPr>
                <w:rFonts w:ascii="Palatino Linotype" w:eastAsia="GuardianTextEgypGR-Regular" w:hAnsi="Palatino Linotype" w:cs="GuardianTextEgypGR-Regular"/>
                <w:color w:val="1A171C"/>
                <w:szCs w:val="24"/>
              </w:rPr>
              <w:lastRenderedPageBreak/>
              <w:t xml:space="preserve">rates did not significantly decrease in the partially adherent/non-adherent groups </w:t>
            </w:r>
          </w:p>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eastAsia="GuardianTextEgypGR-Regular" w:hAnsi="Palatino Linotype" w:cs="GuardianTextEgypGR-Regular"/>
                <w:color w:val="1A171C"/>
                <w:szCs w:val="24"/>
              </w:rPr>
              <w:t>(</w:t>
            </w:r>
            <w:r w:rsidRPr="009C0CD3">
              <w:rPr>
                <w:rFonts w:ascii="Palatino Linotype" w:eastAsia="GuardianTextEgypGR-Regular" w:hAnsi="Palatino Linotype" w:cs="GuardianTextEgypGR-Regular"/>
                <w:i/>
                <w:color w:val="1A171C"/>
                <w:szCs w:val="24"/>
              </w:rPr>
              <w:t>P</w:t>
            </w:r>
            <w:r w:rsidR="004E2378">
              <w:rPr>
                <w:rFonts w:ascii="Palatino Linotype" w:eastAsia="GuardianTextEgypGR-Regular" w:hAnsi="Palatino Linotype" w:cs="GuardianTextEgypGR-Regular"/>
                <w:color w:val="1A171C"/>
                <w:szCs w:val="24"/>
              </w:rPr>
              <w:t xml:space="preserve"> &gt; 0.05). </w:t>
            </w:r>
          </w:p>
        </w:tc>
      </w:tr>
      <w:tr w:rsidR="00456E23" w:rsidRPr="009C0CD3" w:rsidTr="00D675A0">
        <w:tc>
          <w:tcPr>
            <w:tcW w:w="1242"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Silva </w:t>
            </w:r>
            <w:proofErr w:type="spellStart"/>
            <w:r w:rsidRPr="009C0CD3">
              <w:rPr>
                <w:rFonts w:ascii="Palatino Linotype" w:hAnsi="Palatino Linotype"/>
                <w:szCs w:val="24"/>
              </w:rPr>
              <w:t>Resende</w:t>
            </w:r>
            <w:proofErr w:type="spellEnd"/>
            <w:r w:rsidRPr="009C0CD3">
              <w:rPr>
                <w:rFonts w:ascii="Palatino Linotype" w:hAnsi="Palatino Linotype"/>
                <w:szCs w:val="24"/>
              </w:rPr>
              <w:t xml:space="preserve"> et al.</w:t>
            </w:r>
            <w:r w:rsidR="006A0C98">
              <w:rPr>
                <w:rFonts w:ascii="Palatino Linotype" w:hAnsi="Palatino Linotype"/>
                <w:szCs w:val="24"/>
              </w:rPr>
              <w:t>[68]</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Controlled before-after study.</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Conducted in Brazil in a neonatal ICU.</w:t>
            </w:r>
          </w:p>
        </w:tc>
        <w:tc>
          <w:tcPr>
            <w:tcW w:w="2127"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251 neonatal patients.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Inclusion criteria: all neonates admitted to neonatal ICU requiring central venous catheter.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Exclusion criteria: unclear.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Those delivering the care bundle: unclear. </w:t>
            </w:r>
          </w:p>
        </w:tc>
        <w:tc>
          <w:tcPr>
            <w:tcW w:w="2976"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Intervention (n = 107):</w:t>
            </w:r>
          </w:p>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Care bundle consisting of five elements (</w:t>
            </w:r>
            <w:r w:rsidRPr="009C0CD3">
              <w:rPr>
                <w:rFonts w:ascii="Palatino Linotype" w:hAnsi="Palatino Linotype" w:cs="ArnoPro-Regular"/>
                <w:szCs w:val="24"/>
              </w:rPr>
              <w:t>hand hygiene, using full-barrier precautions during the insertion of CVCs, cleaning the skin with chlorhexidine 0.2%, avoiding the femoral site if possible, removing unnecessary catheters).</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Comparator (n = 144):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Usual care.</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Behaviour change techniques: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Instruction on how to perform behaviour; monitoring of behaviours by others with feedback; feedback on outcomes of behaviour; prompts/cues; identification of self as role model.</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Study duration: 14 months. </w:t>
            </w:r>
          </w:p>
        </w:tc>
        <w:tc>
          <w:tcPr>
            <w:tcW w:w="2268" w:type="dxa"/>
          </w:tcPr>
          <w:p w:rsidR="00456E23" w:rsidRPr="009C0CD3" w:rsidRDefault="00456E23" w:rsidP="00D675A0">
            <w:pPr>
              <w:spacing w:after="0" w:line="360" w:lineRule="auto"/>
              <w:rPr>
                <w:rFonts w:ascii="Palatino Linotype" w:hAnsi="Palatino Linotype" w:cs="ArnoPro-Regular"/>
                <w:szCs w:val="24"/>
              </w:rPr>
            </w:pPr>
            <w:r w:rsidRPr="009C0CD3">
              <w:rPr>
                <w:rFonts w:ascii="Palatino Linotype" w:hAnsi="Palatino Linotype" w:cs="ArnoPro-Regular"/>
                <w:szCs w:val="24"/>
              </w:rPr>
              <w:lastRenderedPageBreak/>
              <w:t>Primary outcomes:</w:t>
            </w:r>
          </w:p>
          <w:p w:rsidR="00456E23" w:rsidRPr="009C0CD3" w:rsidRDefault="00456E23" w:rsidP="00D675A0">
            <w:pPr>
              <w:spacing w:after="0" w:line="360" w:lineRule="auto"/>
              <w:rPr>
                <w:rFonts w:ascii="Palatino Linotype" w:hAnsi="Palatino Linotype" w:cs="ArnoPro-Regular"/>
                <w:szCs w:val="24"/>
              </w:rPr>
            </w:pPr>
            <w:r w:rsidRPr="009C0CD3">
              <w:rPr>
                <w:rFonts w:ascii="Palatino Linotype" w:hAnsi="Palatino Linotype" w:cs="ArnoPro-Regular"/>
                <w:szCs w:val="24"/>
              </w:rPr>
              <w:t>(1) cases of catheter-associated bloodstream infection/1,000 central venous catheter days;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cs="ArnoPro-Regular"/>
                <w:szCs w:val="24"/>
              </w:rPr>
              <w:t xml:space="preserve">(2) </w:t>
            </w:r>
            <w:proofErr w:type="gramStart"/>
            <w:r w:rsidRPr="009C0CD3">
              <w:rPr>
                <w:rFonts w:ascii="Palatino Linotype" w:hAnsi="Palatino Linotype" w:cs="ArnoPro-Regular"/>
                <w:szCs w:val="24"/>
              </w:rPr>
              <w:t>number</w:t>
            </w:r>
            <w:proofErr w:type="gramEnd"/>
            <w:r w:rsidRPr="009C0CD3">
              <w:rPr>
                <w:rFonts w:ascii="Palatino Linotype" w:hAnsi="Palatino Linotype" w:cs="ArnoPro-Regular"/>
                <w:szCs w:val="24"/>
              </w:rPr>
              <w:t xml:space="preserve"> of bloodstream infections.  </w:t>
            </w:r>
          </w:p>
        </w:tc>
        <w:tc>
          <w:tcPr>
            <w:tcW w:w="2229"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Catheter-associated bloodstream infections reduced from 24.1/1,000 central venous catheter days to 14.9 (</w:t>
            </w:r>
            <w:r w:rsidRPr="009C0CD3">
              <w:rPr>
                <w:rFonts w:ascii="Palatino Linotype" w:hAnsi="Palatino Linotype"/>
                <w:i/>
                <w:szCs w:val="24"/>
              </w:rPr>
              <w:t>P</w:t>
            </w:r>
            <w:r w:rsidRPr="009C0CD3">
              <w:rPr>
                <w:rFonts w:ascii="Palatino Linotype" w:hAnsi="Palatino Linotype"/>
                <w:szCs w:val="24"/>
              </w:rPr>
              <w:t xml:space="preserve"> &lt; 0.05).</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autoSpaceDE w:val="0"/>
              <w:autoSpaceDN w:val="0"/>
              <w:adjustRightInd w:val="0"/>
              <w:spacing w:after="0" w:line="360" w:lineRule="auto"/>
              <w:rPr>
                <w:rFonts w:ascii="Palatino Linotype" w:hAnsi="Palatino Linotype" w:cs="ArnoPro-Regular"/>
                <w:szCs w:val="24"/>
              </w:rPr>
            </w:pPr>
            <w:r w:rsidRPr="009C0CD3">
              <w:rPr>
                <w:rFonts w:ascii="Palatino Linotype" w:hAnsi="Palatino Linotype"/>
                <w:szCs w:val="24"/>
              </w:rPr>
              <w:t xml:space="preserve">Blood stream infections decreased from </w:t>
            </w:r>
            <w:r w:rsidRPr="009C0CD3">
              <w:rPr>
                <w:rFonts w:ascii="Palatino Linotype" w:hAnsi="Palatino Linotype" w:cs="ArnoPro-Regular"/>
                <w:szCs w:val="24"/>
              </w:rPr>
              <w:t xml:space="preserve">32% to 19.6% </w:t>
            </w:r>
          </w:p>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cs="ArnoPro-Regular"/>
                <w:szCs w:val="24"/>
              </w:rPr>
              <w:t>(</w:t>
            </w:r>
            <w:r w:rsidRPr="009C0CD3">
              <w:rPr>
                <w:rFonts w:ascii="Palatino Linotype" w:hAnsi="Palatino Linotype" w:cs="ArnoPro-Regular"/>
                <w:i/>
                <w:szCs w:val="24"/>
              </w:rPr>
              <w:t>P</w:t>
            </w:r>
            <w:r w:rsidRPr="009C0CD3">
              <w:rPr>
                <w:rFonts w:ascii="Palatino Linotype" w:hAnsi="Palatino Linotype" w:cs="ArnoPro-Regular"/>
                <w:szCs w:val="24"/>
              </w:rPr>
              <w:t xml:space="preserve"> = 0.04).</w:t>
            </w:r>
          </w:p>
        </w:tc>
      </w:tr>
      <w:tr w:rsidR="00456E23" w:rsidRPr="009C0CD3" w:rsidTr="00D675A0">
        <w:tc>
          <w:tcPr>
            <w:tcW w:w="1242" w:type="dxa"/>
          </w:tcPr>
          <w:p w:rsidR="00456E23" w:rsidRPr="009C0CD3" w:rsidRDefault="006A0C98" w:rsidP="006A0C98">
            <w:pPr>
              <w:spacing w:after="0" w:line="360" w:lineRule="auto"/>
              <w:rPr>
                <w:rFonts w:ascii="Palatino Linotype" w:hAnsi="Palatino Linotype"/>
                <w:szCs w:val="24"/>
              </w:rPr>
            </w:pPr>
            <w:r>
              <w:rPr>
                <w:rFonts w:ascii="Palatino Linotype" w:hAnsi="Palatino Linotype"/>
                <w:szCs w:val="24"/>
              </w:rPr>
              <w:lastRenderedPageBreak/>
              <w:t>Smith et al. [7</w:t>
            </w:r>
            <w:r w:rsidR="00456E23" w:rsidRPr="009C0CD3">
              <w:rPr>
                <w:rFonts w:ascii="Palatino Linotype" w:hAnsi="Palatino Linotype"/>
                <w:szCs w:val="24"/>
              </w:rPr>
              <w:t>7</w:t>
            </w:r>
            <w:r>
              <w:rPr>
                <w:rFonts w:ascii="Palatino Linotype" w:hAnsi="Palatino Linotype"/>
                <w:szCs w:val="24"/>
              </w:rPr>
              <w:t>]</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Controlled before-after study.</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Conducted in the USA in two medical-surgical ICUs in a large medical centre. </w:t>
            </w:r>
          </w:p>
        </w:tc>
        <w:tc>
          <w:tcPr>
            <w:tcW w:w="2127"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447 adult patients.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Inclusion criteria:</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Patients admitted to a 10-bed medical-surgical ICU who </w:t>
            </w:r>
            <w:proofErr w:type="gramStart"/>
            <w:r w:rsidRPr="009C0CD3">
              <w:rPr>
                <w:rFonts w:ascii="Palatino Linotype" w:hAnsi="Palatino Linotype"/>
                <w:szCs w:val="24"/>
              </w:rPr>
              <w:t>were</w:t>
            </w:r>
            <w:proofErr w:type="gramEnd"/>
            <w:r w:rsidRPr="009C0CD3">
              <w:rPr>
                <w:rFonts w:ascii="Palatino Linotype" w:hAnsi="Palatino Linotype"/>
                <w:szCs w:val="24"/>
              </w:rPr>
              <w:t xml:space="preserve"> </w:t>
            </w:r>
            <w:r w:rsidRPr="009C0CD3">
              <w:rPr>
                <w:rFonts w:ascii="Palatino Linotype" w:hAnsi="Palatino Linotype"/>
                <w:szCs w:val="24"/>
              </w:rPr>
              <w:lastRenderedPageBreak/>
              <w:t>delirium-negative.</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Exclusion criteria:</w:t>
            </w:r>
          </w:p>
          <w:p w:rsidR="00456E23" w:rsidRPr="009C0CD3" w:rsidRDefault="00456E23" w:rsidP="00D675A0">
            <w:pPr>
              <w:spacing w:after="0" w:line="360" w:lineRule="auto"/>
              <w:rPr>
                <w:rFonts w:ascii="Palatino Linotype" w:hAnsi="Palatino Linotype" w:cs="GiovanniStd-Book"/>
                <w:szCs w:val="24"/>
              </w:rPr>
            </w:pPr>
            <w:r w:rsidRPr="009C0CD3">
              <w:rPr>
                <w:rFonts w:ascii="Palatino Linotype" w:hAnsi="Palatino Linotype" w:cs="GiovanniStd-Book"/>
                <w:szCs w:val="24"/>
              </w:rPr>
              <w:t xml:space="preserve">ICU </w:t>
            </w:r>
            <w:proofErr w:type="gramStart"/>
            <w:r w:rsidRPr="009C0CD3">
              <w:rPr>
                <w:rFonts w:ascii="Palatino Linotype" w:hAnsi="Palatino Linotype" w:cs="GiovanniStd-Book"/>
                <w:szCs w:val="24"/>
              </w:rPr>
              <w:t>patients</w:t>
            </w:r>
            <w:proofErr w:type="gramEnd"/>
            <w:r w:rsidRPr="009C0CD3">
              <w:rPr>
                <w:rFonts w:ascii="Palatino Linotype" w:hAnsi="Palatino Linotype" w:cs="GiovanniStd-Book"/>
                <w:szCs w:val="24"/>
              </w:rPr>
              <w:t xml:space="preserve"> who were delirium-positive on admission, resided in the ICU for 4 months or longer.</w:t>
            </w:r>
          </w:p>
          <w:p w:rsidR="00456E23" w:rsidRPr="009C0CD3" w:rsidRDefault="00456E23" w:rsidP="00D675A0">
            <w:pPr>
              <w:spacing w:after="0" w:line="360" w:lineRule="auto"/>
              <w:rPr>
                <w:rFonts w:ascii="Palatino Linotype" w:hAnsi="Palatino Linotype" w:cs="GiovanniStd-Book"/>
                <w:szCs w:val="24"/>
              </w:rPr>
            </w:pPr>
          </w:p>
          <w:p w:rsidR="00456E23" w:rsidRPr="009C0CD3" w:rsidRDefault="00456E23" w:rsidP="00D675A0">
            <w:pPr>
              <w:spacing w:after="0" w:line="360" w:lineRule="auto"/>
              <w:rPr>
                <w:rFonts w:ascii="Palatino Linotype" w:hAnsi="Palatino Linotype"/>
                <w:szCs w:val="24"/>
              </w:rPr>
            </w:pPr>
            <w:proofErr w:type="gramStart"/>
            <w:r w:rsidRPr="009C0CD3">
              <w:rPr>
                <w:rFonts w:ascii="Palatino Linotype" w:hAnsi="Palatino Linotype" w:cs="GiovanniStd-Book"/>
                <w:szCs w:val="24"/>
              </w:rPr>
              <w:t>Those delivering care bundle</w:t>
            </w:r>
            <w:proofErr w:type="gramEnd"/>
            <w:r w:rsidRPr="009C0CD3">
              <w:rPr>
                <w:rFonts w:ascii="Palatino Linotype" w:hAnsi="Palatino Linotype" w:cs="GiovanniStd-Book"/>
                <w:szCs w:val="24"/>
              </w:rPr>
              <w:t>: nurses.</w:t>
            </w:r>
          </w:p>
        </w:tc>
        <w:tc>
          <w:tcPr>
            <w:tcW w:w="2976"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Intervention (n = unclear):</w:t>
            </w:r>
          </w:p>
          <w:p w:rsidR="00456E23" w:rsidRPr="009C0CD3" w:rsidRDefault="00456E23" w:rsidP="00D675A0">
            <w:pPr>
              <w:autoSpaceDE w:val="0"/>
              <w:autoSpaceDN w:val="0"/>
              <w:adjustRightInd w:val="0"/>
              <w:spacing w:after="0" w:line="360" w:lineRule="auto"/>
              <w:rPr>
                <w:rFonts w:ascii="Palatino Linotype" w:hAnsi="Palatino Linotype" w:cs="GiovanniStd-Book"/>
                <w:szCs w:val="24"/>
              </w:rPr>
            </w:pPr>
            <w:r w:rsidRPr="009C0CD3">
              <w:rPr>
                <w:rFonts w:ascii="Palatino Linotype" w:hAnsi="Palatino Linotype"/>
                <w:szCs w:val="24"/>
              </w:rPr>
              <w:t>Delirium prevention bundle consisting of five elements (</w:t>
            </w:r>
            <w:r w:rsidRPr="009C0CD3">
              <w:rPr>
                <w:rFonts w:ascii="Palatino Linotype" w:hAnsi="Palatino Linotype" w:cs="GiovanniStd-Book"/>
                <w:szCs w:val="24"/>
              </w:rPr>
              <w:t xml:space="preserve">sedation cessation for patients receiving mechanical ventilation; pain management; sensory </w:t>
            </w:r>
            <w:r w:rsidRPr="009C0CD3">
              <w:rPr>
                <w:rFonts w:ascii="Palatino Linotype" w:hAnsi="Palatino Linotype" w:cs="GiovanniStd-Book"/>
                <w:szCs w:val="24"/>
              </w:rPr>
              <w:lastRenderedPageBreak/>
              <w:t>stimulation; early mobilisation; sleep promotion).</w:t>
            </w:r>
          </w:p>
          <w:p w:rsidR="00456E23" w:rsidRPr="009C0CD3" w:rsidRDefault="00456E23" w:rsidP="00D675A0">
            <w:pPr>
              <w:autoSpaceDE w:val="0"/>
              <w:autoSpaceDN w:val="0"/>
              <w:adjustRightInd w:val="0"/>
              <w:spacing w:after="0" w:line="360" w:lineRule="auto"/>
              <w:rPr>
                <w:rFonts w:ascii="Palatino Linotype" w:hAnsi="Palatino Linotype" w:cs="GiovanniStd-Book"/>
                <w:szCs w:val="24"/>
              </w:rPr>
            </w:pPr>
          </w:p>
          <w:p w:rsidR="00456E23" w:rsidRPr="009C0CD3" w:rsidRDefault="00456E23" w:rsidP="00D675A0">
            <w:pPr>
              <w:autoSpaceDE w:val="0"/>
              <w:autoSpaceDN w:val="0"/>
              <w:adjustRightInd w:val="0"/>
              <w:spacing w:after="0" w:line="360" w:lineRule="auto"/>
              <w:rPr>
                <w:rFonts w:ascii="Palatino Linotype" w:hAnsi="Palatino Linotype" w:cs="GiovanniStd-Book"/>
                <w:szCs w:val="24"/>
              </w:rPr>
            </w:pPr>
            <w:r w:rsidRPr="009C0CD3">
              <w:rPr>
                <w:rFonts w:ascii="Palatino Linotype" w:hAnsi="Palatino Linotype" w:cs="GiovanniStd-Book"/>
                <w:szCs w:val="24"/>
              </w:rPr>
              <w:t>Comparator (n = unclear):</w:t>
            </w:r>
          </w:p>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cs="GiovanniStd-Book"/>
                <w:szCs w:val="24"/>
              </w:rPr>
              <w:t>Usual care.</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Implementation was based on </w:t>
            </w:r>
            <w:r w:rsidRPr="0058691B">
              <w:rPr>
                <w:rFonts w:ascii="Palatino Linotype" w:hAnsi="Palatino Linotype"/>
                <w:szCs w:val="24"/>
              </w:rPr>
              <w:t>Virginia Henderson’s Theory of Need</w:t>
            </w:r>
            <w:r w:rsidRPr="0058691B">
              <w:rPr>
                <w:rFonts w:ascii="Palatino Linotype" w:hAnsi="Palatino Linotype"/>
                <w:i/>
                <w:szCs w:val="24"/>
              </w:rPr>
              <w:t xml:space="preserve"> </w:t>
            </w:r>
            <w:r w:rsidR="0058691B" w:rsidRPr="0058691B">
              <w:rPr>
                <w:rFonts w:ascii="Palatino Linotype" w:hAnsi="Palatino Linotype"/>
                <w:szCs w:val="24"/>
              </w:rPr>
              <w:t>[10</w:t>
            </w:r>
            <w:r w:rsidR="00773487">
              <w:rPr>
                <w:rFonts w:ascii="Palatino Linotype" w:hAnsi="Palatino Linotype"/>
                <w:szCs w:val="24"/>
              </w:rPr>
              <w:t>8</w:t>
            </w:r>
            <w:r w:rsidR="0058691B" w:rsidRPr="0058691B">
              <w:rPr>
                <w:rFonts w:ascii="Palatino Linotype" w:hAnsi="Palatino Linotype"/>
                <w:szCs w:val="24"/>
              </w:rPr>
              <w:t>]</w:t>
            </w:r>
            <w:r w:rsidRPr="0058691B">
              <w:rPr>
                <w:rFonts w:ascii="Palatino Linotype" w:hAnsi="Palatino Linotype"/>
                <w:szCs w:val="24"/>
              </w:rPr>
              <w:t>.</w:t>
            </w:r>
            <w:r w:rsidRPr="009C0CD3">
              <w:rPr>
                <w:rFonts w:ascii="Palatino Linotype" w:hAnsi="Palatino Linotype"/>
                <w:szCs w:val="24"/>
              </w:rPr>
              <w:t xml:space="preserve"> Behaviour change technique: instruction on how to perform behaviour.</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Study duration: 244 days</w:t>
            </w:r>
          </w:p>
        </w:tc>
        <w:tc>
          <w:tcPr>
            <w:tcW w:w="2268" w:type="dxa"/>
          </w:tcPr>
          <w:p w:rsidR="00456E23" w:rsidRPr="009C0CD3" w:rsidRDefault="00456E23" w:rsidP="00D675A0">
            <w:pPr>
              <w:spacing w:after="0" w:line="360" w:lineRule="auto"/>
              <w:rPr>
                <w:rFonts w:ascii="Palatino Linotype" w:hAnsi="Palatino Linotype" w:cs="ArnoPro-Regular"/>
                <w:szCs w:val="24"/>
              </w:rPr>
            </w:pPr>
            <w:r w:rsidRPr="009C0CD3">
              <w:rPr>
                <w:rFonts w:ascii="Palatino Linotype" w:hAnsi="Palatino Linotype" w:cs="ArnoPro-Regular"/>
                <w:szCs w:val="24"/>
              </w:rPr>
              <w:lastRenderedPageBreak/>
              <w:t>Primary outcomes: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cs="ArnoPro-Regular"/>
                <w:szCs w:val="24"/>
              </w:rPr>
              <w:t>(1) d</w:t>
            </w:r>
            <w:r w:rsidRPr="009C0CD3">
              <w:rPr>
                <w:rFonts w:ascii="Palatino Linotype" w:hAnsi="Palatino Linotype"/>
                <w:szCs w:val="24"/>
              </w:rPr>
              <w:t>elirium status using the CAM-ICU;</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cs="ArnoPro-Regular"/>
                <w:szCs w:val="24"/>
              </w:rPr>
              <w:t xml:space="preserve">(2) </w:t>
            </w:r>
            <w:proofErr w:type="gramStart"/>
            <w:r w:rsidRPr="009C0CD3">
              <w:rPr>
                <w:rFonts w:ascii="Palatino Linotype" w:hAnsi="Palatino Linotype"/>
                <w:szCs w:val="24"/>
              </w:rPr>
              <w:t>arousal</w:t>
            </w:r>
            <w:proofErr w:type="gramEnd"/>
            <w:r w:rsidRPr="009C0CD3">
              <w:rPr>
                <w:rFonts w:ascii="Palatino Linotype" w:hAnsi="Palatino Linotype"/>
                <w:szCs w:val="24"/>
              </w:rPr>
              <w:t xml:space="preserve"> using the RASS scale.</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Secondary outcome: </w:t>
            </w:r>
          </w:p>
          <w:p w:rsidR="00456E23" w:rsidRPr="009C0CD3" w:rsidRDefault="00456E23" w:rsidP="00D675A0">
            <w:pPr>
              <w:spacing w:after="0" w:line="360" w:lineRule="auto"/>
              <w:rPr>
                <w:rFonts w:ascii="Palatino Linotype" w:hAnsi="Palatino Linotype" w:cs="ArnoPro-Regular"/>
                <w:szCs w:val="24"/>
              </w:rPr>
            </w:pPr>
            <w:r w:rsidRPr="009C0CD3">
              <w:rPr>
                <w:rFonts w:ascii="Palatino Linotype" w:hAnsi="Palatino Linotype"/>
                <w:szCs w:val="24"/>
              </w:rPr>
              <w:lastRenderedPageBreak/>
              <w:t xml:space="preserve">(1) </w:t>
            </w:r>
            <w:proofErr w:type="gramStart"/>
            <w:r w:rsidRPr="009C0CD3">
              <w:rPr>
                <w:rFonts w:ascii="Palatino Linotype" w:hAnsi="Palatino Linotype"/>
                <w:szCs w:val="24"/>
              </w:rPr>
              <w:t>adherence</w:t>
            </w:r>
            <w:proofErr w:type="gramEnd"/>
            <w:r w:rsidRPr="009C0CD3">
              <w:rPr>
                <w:rFonts w:ascii="Palatino Linotype" w:hAnsi="Palatino Linotype"/>
                <w:szCs w:val="24"/>
              </w:rPr>
              <w:t xml:space="preserve"> with the bundle. </w:t>
            </w:r>
          </w:p>
        </w:tc>
        <w:tc>
          <w:tcPr>
            <w:tcW w:w="2229" w:type="dxa"/>
          </w:tcPr>
          <w:p w:rsidR="00456E23" w:rsidRPr="009C0CD3" w:rsidRDefault="00456E23" w:rsidP="00D675A0">
            <w:pPr>
              <w:autoSpaceDE w:val="0"/>
              <w:autoSpaceDN w:val="0"/>
              <w:adjustRightInd w:val="0"/>
              <w:spacing w:after="0" w:line="360" w:lineRule="auto"/>
              <w:rPr>
                <w:rFonts w:ascii="Palatino Linotype" w:hAnsi="Palatino Linotype" w:cs="GiovanniStd-Book"/>
                <w:szCs w:val="24"/>
              </w:rPr>
            </w:pPr>
            <w:r w:rsidRPr="009C0CD3">
              <w:rPr>
                <w:rFonts w:ascii="Palatino Linotype" w:hAnsi="Palatino Linotype" w:cs="GiovanniStd-Book"/>
                <w:szCs w:val="24"/>
              </w:rPr>
              <w:lastRenderedPageBreak/>
              <w:t xml:space="preserve">The risk for delirium reduced by 78% in those receiving the care bundle (OR 0.22; 95% CI, 0.08-0.56; </w:t>
            </w:r>
          </w:p>
          <w:p w:rsidR="00456E23" w:rsidRPr="009C0CD3" w:rsidRDefault="00456E23" w:rsidP="00D675A0">
            <w:pPr>
              <w:autoSpaceDE w:val="0"/>
              <w:autoSpaceDN w:val="0"/>
              <w:adjustRightInd w:val="0"/>
              <w:spacing w:after="0" w:line="360" w:lineRule="auto"/>
              <w:rPr>
                <w:rFonts w:ascii="Palatino Linotype" w:hAnsi="Palatino Linotype" w:cs="GiovanniStd-Book"/>
                <w:szCs w:val="24"/>
              </w:rPr>
            </w:pPr>
            <w:r w:rsidRPr="009C0CD3">
              <w:rPr>
                <w:rFonts w:ascii="Palatino Linotype" w:hAnsi="Palatino Linotype" w:cs="GiovanniStd-BookItalic"/>
                <w:i/>
                <w:iCs/>
                <w:szCs w:val="24"/>
              </w:rPr>
              <w:t xml:space="preserve">P </w:t>
            </w:r>
            <w:r w:rsidRPr="009C0CD3">
              <w:rPr>
                <w:rFonts w:ascii="Palatino Linotype" w:hAnsi="Palatino Linotype" w:cs="GiovanniStd-Book"/>
                <w:szCs w:val="24"/>
              </w:rPr>
              <w:t>= 0.001).</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The median arousal score was lower in those receiving the care bundle (median arousal score: 1) compared with those in the usual care group (median arousal score: 2).</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Compliance ranged from 80-88%.</w:t>
            </w:r>
          </w:p>
        </w:tc>
      </w:tr>
      <w:tr w:rsidR="00456E23" w:rsidRPr="009C0CD3" w:rsidTr="00D675A0">
        <w:tc>
          <w:tcPr>
            <w:tcW w:w="1242" w:type="dxa"/>
          </w:tcPr>
          <w:p w:rsidR="00456E23" w:rsidRPr="009C0CD3" w:rsidRDefault="006A0C98" w:rsidP="00D675A0">
            <w:pPr>
              <w:spacing w:after="0" w:line="360" w:lineRule="auto"/>
              <w:rPr>
                <w:rFonts w:ascii="Palatino Linotype" w:hAnsi="Palatino Linotype"/>
                <w:szCs w:val="24"/>
              </w:rPr>
            </w:pPr>
            <w:proofErr w:type="spellStart"/>
            <w:r>
              <w:rPr>
                <w:rFonts w:ascii="Palatino Linotype" w:hAnsi="Palatino Linotype"/>
                <w:szCs w:val="24"/>
              </w:rPr>
              <w:lastRenderedPageBreak/>
              <w:t>Stano</w:t>
            </w:r>
            <w:proofErr w:type="spellEnd"/>
            <w:r>
              <w:rPr>
                <w:rFonts w:ascii="Palatino Linotype" w:hAnsi="Palatino Linotype"/>
                <w:szCs w:val="24"/>
              </w:rPr>
              <w:t xml:space="preserve"> et al. [70]</w:t>
            </w:r>
          </w:p>
          <w:p w:rsidR="00456E23" w:rsidRPr="009C0CD3" w:rsidRDefault="00456E23" w:rsidP="00D675A0">
            <w:pPr>
              <w:spacing w:after="0" w:line="360" w:lineRule="auto"/>
              <w:rPr>
                <w:rFonts w:ascii="Palatino Linotype" w:hAnsi="Palatino Linotype"/>
                <w:szCs w:val="24"/>
              </w:rPr>
            </w:pP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Controlled before-after study.</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Conducted in Italy on one ICU.</w:t>
            </w:r>
          </w:p>
        </w:tc>
        <w:tc>
          <w:tcPr>
            <w:tcW w:w="2127"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1,008 patients.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Inclusion criteria: unclear.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Exclusion criteria: unclear.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roofErr w:type="gramStart"/>
            <w:r w:rsidRPr="009C0CD3">
              <w:rPr>
                <w:rFonts w:ascii="Palatino Linotype" w:hAnsi="Palatino Linotype"/>
                <w:szCs w:val="24"/>
              </w:rPr>
              <w:t>Those delivering care bundle</w:t>
            </w:r>
            <w:proofErr w:type="gramEnd"/>
            <w:r w:rsidRPr="009C0CD3">
              <w:rPr>
                <w:rFonts w:ascii="Palatino Linotype" w:hAnsi="Palatino Linotype"/>
                <w:szCs w:val="24"/>
              </w:rPr>
              <w:t>: unclear.</w:t>
            </w:r>
          </w:p>
        </w:tc>
        <w:tc>
          <w:tcPr>
            <w:tcW w:w="2976" w:type="dxa"/>
          </w:tcPr>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lastRenderedPageBreak/>
              <w:t xml:space="preserve">Intervention (n = 577): </w:t>
            </w:r>
          </w:p>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 xml:space="preserve">MRSA antibiotic care bundle consisting of 4 elements (rapid screening on admission to ICU, </w:t>
            </w:r>
            <w:r w:rsidRPr="009C0CD3">
              <w:rPr>
                <w:rFonts w:ascii="Palatino Linotype" w:hAnsi="Palatino Linotype" w:cs="Times-Roman"/>
                <w:color w:val="231F20"/>
                <w:szCs w:val="24"/>
              </w:rPr>
              <w:lastRenderedPageBreak/>
              <w:t>contact precautions, single room or cohort isolation, and nasal decolonisation (mupirocin 2% ointment three times-a-day for five days).</w:t>
            </w:r>
            <w:r w:rsidRPr="009C0CD3">
              <w:rPr>
                <w:rFonts w:ascii="Palatino Linotype" w:hAnsi="Palatino Linotype"/>
                <w:szCs w:val="24"/>
              </w:rPr>
              <w:t xml:space="preserve">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Comparator (n = 431):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Usual care.</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Behaviour change techniques: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Monitoring of behaviours by others with feedback.</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Study duration: 45 months. </w:t>
            </w:r>
          </w:p>
        </w:tc>
        <w:tc>
          <w:tcPr>
            <w:tcW w:w="2268"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Primary outcomes: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(1) </w:t>
            </w:r>
            <w:proofErr w:type="gramStart"/>
            <w:r w:rsidRPr="009C0CD3">
              <w:rPr>
                <w:rFonts w:ascii="Palatino Linotype" w:hAnsi="Palatino Linotype"/>
                <w:szCs w:val="24"/>
              </w:rPr>
              <w:t>total</w:t>
            </w:r>
            <w:proofErr w:type="gramEnd"/>
            <w:r w:rsidRPr="009C0CD3">
              <w:rPr>
                <w:rFonts w:ascii="Palatino Linotype" w:hAnsi="Palatino Linotype"/>
                <w:szCs w:val="24"/>
              </w:rPr>
              <w:t xml:space="preserve"> MRSA infection rate per 1,000 admissions.</w:t>
            </w:r>
          </w:p>
        </w:tc>
        <w:tc>
          <w:tcPr>
            <w:tcW w:w="2229" w:type="dxa"/>
          </w:tcPr>
          <w:p w:rsidR="00456E23" w:rsidRPr="009C0CD3" w:rsidRDefault="00456E23" w:rsidP="00D675A0">
            <w:pPr>
              <w:autoSpaceDE w:val="0"/>
              <w:autoSpaceDN w:val="0"/>
              <w:adjustRightInd w:val="0"/>
              <w:spacing w:after="0" w:line="360" w:lineRule="auto"/>
              <w:rPr>
                <w:rFonts w:ascii="Palatino Linotype" w:hAnsi="Palatino Linotype" w:cs="Times-Roman"/>
                <w:color w:val="231F20"/>
                <w:szCs w:val="24"/>
              </w:rPr>
            </w:pPr>
            <w:r w:rsidRPr="009C0CD3">
              <w:rPr>
                <w:rFonts w:ascii="Palatino Linotype" w:hAnsi="Palatino Linotype" w:cs="Times-Roman"/>
                <w:color w:val="231F20"/>
                <w:szCs w:val="24"/>
              </w:rPr>
              <w:t xml:space="preserve">20.8 patients per 1,000 admissions developed MRSA in the pre-intervention phase compared </w:t>
            </w:r>
            <w:r w:rsidRPr="009C0CD3">
              <w:rPr>
                <w:rFonts w:ascii="Palatino Linotype" w:hAnsi="Palatino Linotype" w:cs="Times-Roman"/>
                <w:color w:val="231F20"/>
                <w:szCs w:val="24"/>
              </w:rPr>
              <w:lastRenderedPageBreak/>
              <w:t>with 3.4 per 1,000 admissions in the post-intervention phase (</w:t>
            </w:r>
            <w:r w:rsidRPr="009C0CD3">
              <w:rPr>
                <w:rFonts w:ascii="Palatino Linotype" w:hAnsi="Palatino Linotype" w:cs="Times-Roman"/>
                <w:i/>
                <w:color w:val="231F20"/>
                <w:szCs w:val="24"/>
              </w:rPr>
              <w:t>P</w:t>
            </w:r>
            <w:r w:rsidRPr="009C0CD3">
              <w:rPr>
                <w:rFonts w:ascii="Palatino Linotype" w:hAnsi="Palatino Linotype" w:cs="Times-Roman"/>
                <w:color w:val="231F20"/>
                <w:szCs w:val="24"/>
              </w:rPr>
              <w:t xml:space="preserve"> &lt; 0.001).</w:t>
            </w:r>
          </w:p>
          <w:p w:rsidR="00456E23" w:rsidRPr="009C0CD3" w:rsidRDefault="00456E23" w:rsidP="00D675A0">
            <w:pPr>
              <w:spacing w:after="0" w:line="360" w:lineRule="auto"/>
              <w:rPr>
                <w:rFonts w:ascii="Palatino Linotype" w:hAnsi="Palatino Linotype"/>
                <w:szCs w:val="24"/>
              </w:rPr>
            </w:pPr>
          </w:p>
        </w:tc>
      </w:tr>
      <w:tr w:rsidR="00456E23" w:rsidRPr="009C0CD3" w:rsidTr="00D675A0">
        <w:tc>
          <w:tcPr>
            <w:tcW w:w="1242" w:type="dxa"/>
          </w:tcPr>
          <w:p w:rsidR="00456E23" w:rsidRPr="009C0CD3" w:rsidRDefault="006A0C98" w:rsidP="006A0C98">
            <w:pPr>
              <w:spacing w:after="0" w:line="360" w:lineRule="auto"/>
              <w:rPr>
                <w:rFonts w:ascii="Palatino Linotype" w:hAnsi="Palatino Linotype"/>
                <w:szCs w:val="24"/>
              </w:rPr>
            </w:pPr>
            <w:r>
              <w:rPr>
                <w:rFonts w:ascii="Palatino Linotype" w:hAnsi="Palatino Linotype"/>
                <w:szCs w:val="24"/>
              </w:rPr>
              <w:lastRenderedPageBreak/>
              <w:t>Steiner et al. [80]</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Controlled before-after study.</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Undertaken in Austria in a neonatal ICU.</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tc>
        <w:tc>
          <w:tcPr>
            <w:tcW w:w="2127"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526 very low birth weight neonatal patients.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Inclusion criteria: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Every admitted very low birth weight neonate.</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Exclusion criteria:</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None.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roofErr w:type="gramStart"/>
            <w:r w:rsidRPr="009C0CD3">
              <w:rPr>
                <w:rFonts w:ascii="Palatino Linotype" w:hAnsi="Palatino Linotype"/>
                <w:szCs w:val="24"/>
              </w:rPr>
              <w:t>Those delivering care bundle</w:t>
            </w:r>
            <w:proofErr w:type="gramEnd"/>
            <w:r w:rsidRPr="009C0CD3">
              <w:rPr>
                <w:rFonts w:ascii="Palatino Linotype" w:hAnsi="Palatino Linotype"/>
                <w:szCs w:val="24"/>
              </w:rPr>
              <w:t>: 26 medical consultants and residents.</w:t>
            </w:r>
          </w:p>
        </w:tc>
        <w:tc>
          <w:tcPr>
            <w:tcW w:w="2976" w:type="dxa"/>
          </w:tcPr>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lastRenderedPageBreak/>
              <w:t>Intervention (n = 358):</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Simulation-based prevention bundle consisting of 3 elements (a </w:t>
            </w:r>
            <w:r w:rsidRPr="009C0CD3">
              <w:rPr>
                <w:rFonts w:ascii="Palatino Linotype" w:hAnsi="Palatino Linotype"/>
                <w:szCs w:val="24"/>
              </w:rPr>
              <w:lastRenderedPageBreak/>
              <w:t>simulation-based standardisation and education of a peripherally inserted central catheter (PICC) insertion technique; improvement of breast milk hygiene management by standardised hand hygiene trainings for mothers; compulsory standardised hygiene training for all staff members).</w:t>
            </w:r>
          </w:p>
          <w:p w:rsidR="00456E23" w:rsidRPr="009C0CD3" w:rsidRDefault="00456E23" w:rsidP="00D675A0">
            <w:pPr>
              <w:autoSpaceDE w:val="0"/>
              <w:autoSpaceDN w:val="0"/>
              <w:adjustRightInd w:val="0"/>
              <w:spacing w:after="0" w:line="360" w:lineRule="auto"/>
              <w:rPr>
                <w:rFonts w:ascii="Palatino Linotype" w:hAnsi="Palatino Linotype"/>
                <w:szCs w:val="24"/>
              </w:rPr>
            </w:pPr>
          </w:p>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 xml:space="preserve">Comparator (n = 168): </w:t>
            </w:r>
          </w:p>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 xml:space="preserve">Usual care. </w:t>
            </w:r>
          </w:p>
          <w:p w:rsidR="00456E23" w:rsidRPr="009C0CD3" w:rsidRDefault="00456E23" w:rsidP="00D675A0">
            <w:pPr>
              <w:autoSpaceDE w:val="0"/>
              <w:autoSpaceDN w:val="0"/>
              <w:adjustRightInd w:val="0"/>
              <w:spacing w:after="0" w:line="360" w:lineRule="auto"/>
              <w:rPr>
                <w:rFonts w:ascii="Palatino Linotype" w:hAnsi="Palatino Linotype"/>
                <w:szCs w:val="24"/>
              </w:rPr>
            </w:pPr>
          </w:p>
          <w:p w:rsidR="00456E23" w:rsidRPr="009C0CD3" w:rsidRDefault="00456E23" w:rsidP="00D675A0">
            <w:pPr>
              <w:autoSpaceDE w:val="0"/>
              <w:autoSpaceDN w:val="0"/>
              <w:adjustRightInd w:val="0"/>
              <w:spacing w:after="0" w:line="360" w:lineRule="auto"/>
              <w:rPr>
                <w:rFonts w:ascii="Palatino Linotype" w:hAnsi="Palatino Linotype"/>
                <w:szCs w:val="24"/>
              </w:rPr>
            </w:pPr>
            <w:r w:rsidRPr="009C0CD3">
              <w:rPr>
                <w:rFonts w:ascii="Palatino Linotype" w:hAnsi="Palatino Linotype"/>
                <w:szCs w:val="24"/>
              </w:rPr>
              <w:t xml:space="preserve">Study duration: 3 years. </w:t>
            </w:r>
          </w:p>
        </w:tc>
        <w:tc>
          <w:tcPr>
            <w:tcW w:w="2268"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Primary outcome:</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(1) CLABSI/1000 central line days. </w:t>
            </w:r>
          </w:p>
        </w:tc>
        <w:tc>
          <w:tcPr>
            <w:tcW w:w="2229" w:type="dxa"/>
          </w:tcPr>
          <w:p w:rsidR="00456E23" w:rsidRPr="009C0CD3" w:rsidRDefault="00456E23" w:rsidP="00D675A0">
            <w:pPr>
              <w:spacing w:after="0" w:line="360" w:lineRule="auto"/>
              <w:rPr>
                <w:rFonts w:ascii="Palatino Linotype" w:hAnsi="Palatino Linotype" w:cs="TimesNewRomanPS"/>
                <w:szCs w:val="24"/>
              </w:rPr>
            </w:pPr>
            <w:r w:rsidRPr="009C0CD3">
              <w:rPr>
                <w:rFonts w:ascii="Palatino Linotype" w:hAnsi="Palatino Linotype" w:cs="TimesNewRomanPS"/>
                <w:szCs w:val="24"/>
              </w:rPr>
              <w:t xml:space="preserve">CLABSI/1000 central line days reduced significantly from </w:t>
            </w:r>
            <w:r w:rsidRPr="009C0CD3">
              <w:rPr>
                <w:rFonts w:ascii="Palatino Linotype" w:hAnsi="Palatino Linotype" w:cs="TimesNewRomanPS"/>
                <w:szCs w:val="24"/>
              </w:rPr>
              <w:lastRenderedPageBreak/>
              <w:t>13.9 at baseline to 9.5 during the following year and 4.7 in the year after (</w:t>
            </w:r>
            <w:r w:rsidRPr="009C0CD3">
              <w:rPr>
                <w:rFonts w:ascii="Palatino Linotype" w:hAnsi="Palatino Linotype" w:cs="TimesNewRomanPS"/>
                <w:i/>
                <w:szCs w:val="24"/>
              </w:rPr>
              <w:t>P</w:t>
            </w:r>
            <w:r w:rsidRPr="009C0CD3">
              <w:rPr>
                <w:rFonts w:ascii="Palatino Linotype" w:hAnsi="Palatino Linotype" w:cs="TimesNewRomanPS"/>
                <w:szCs w:val="24"/>
              </w:rPr>
              <w:t xml:space="preserve"> &lt; 0.001). The reduction remained significant when subgroups were separated by birth weight (&lt;1000 g, </w:t>
            </w:r>
          </w:p>
          <w:p w:rsidR="00456E23" w:rsidRPr="009C0CD3" w:rsidRDefault="00456E23" w:rsidP="00D675A0">
            <w:pPr>
              <w:spacing w:after="0" w:line="360" w:lineRule="auto"/>
              <w:rPr>
                <w:rFonts w:ascii="Palatino Linotype" w:hAnsi="Palatino Linotype" w:cs="TimesNewRomanPS"/>
                <w:szCs w:val="24"/>
              </w:rPr>
            </w:pPr>
            <w:r w:rsidRPr="009C0CD3">
              <w:rPr>
                <w:rFonts w:ascii="Palatino Linotype" w:hAnsi="Palatino Linotype" w:cs="TimesNewRomanPS-Italic"/>
                <w:i/>
                <w:iCs/>
                <w:szCs w:val="24"/>
              </w:rPr>
              <w:t xml:space="preserve">P </w:t>
            </w:r>
            <w:r w:rsidRPr="009C0CD3">
              <w:rPr>
                <w:rFonts w:ascii="Palatino Linotype" w:hAnsi="Palatino Linotype" w:cs="TimesNewRomanPS"/>
                <w:szCs w:val="24"/>
              </w:rPr>
              <w:t xml:space="preserve">= 0.0016; </w:t>
            </w:r>
            <w:r w:rsidRPr="009C0CD3">
              <w:rPr>
                <w:rFonts w:ascii="Palatino Linotype" w:eastAsia="GandhariUnicode-Roman" w:hAnsi="Palatino Linotype" w:cs="GandhariUnicode-Roman"/>
                <w:szCs w:val="24"/>
              </w:rPr>
              <w:t>≥</w:t>
            </w:r>
            <w:r w:rsidRPr="009C0CD3">
              <w:rPr>
                <w:rFonts w:ascii="Palatino Linotype" w:hAnsi="Palatino Linotype" w:cs="TimesNewRomanPS"/>
                <w:szCs w:val="24"/>
              </w:rPr>
              <w:t xml:space="preserve">1000 g, </w:t>
            </w:r>
          </w:p>
          <w:p w:rsidR="00456E23" w:rsidRPr="009C0CD3" w:rsidRDefault="00456E23" w:rsidP="00D675A0">
            <w:pPr>
              <w:spacing w:after="0" w:line="360" w:lineRule="auto"/>
              <w:rPr>
                <w:rFonts w:ascii="Palatino Linotype" w:hAnsi="Palatino Linotype" w:cs="TimesNewRomanPS"/>
                <w:szCs w:val="24"/>
              </w:rPr>
            </w:pPr>
            <w:r w:rsidRPr="009C0CD3">
              <w:rPr>
                <w:rFonts w:ascii="Palatino Linotype" w:hAnsi="Palatino Linotype" w:cs="TimesNewRomanPS-Italic"/>
                <w:i/>
                <w:iCs/>
                <w:szCs w:val="24"/>
              </w:rPr>
              <w:t xml:space="preserve">P </w:t>
            </w:r>
            <w:r w:rsidRPr="009C0CD3">
              <w:rPr>
                <w:rFonts w:ascii="Palatino Linotype" w:hAnsi="Palatino Linotype" w:cs="TimesNewRomanPS"/>
                <w:szCs w:val="24"/>
              </w:rPr>
              <w:t>= 0.001).</w:t>
            </w:r>
          </w:p>
          <w:p w:rsidR="00456E23" w:rsidRPr="009C0CD3" w:rsidRDefault="00456E23" w:rsidP="00D675A0">
            <w:pPr>
              <w:autoSpaceDE w:val="0"/>
              <w:autoSpaceDN w:val="0"/>
              <w:adjustRightInd w:val="0"/>
              <w:spacing w:after="0" w:line="360" w:lineRule="auto"/>
              <w:rPr>
                <w:rFonts w:ascii="Palatino Linotype" w:hAnsi="Palatino Linotype" w:cs="Times-Roman"/>
                <w:color w:val="231F20"/>
                <w:szCs w:val="24"/>
              </w:rPr>
            </w:pPr>
          </w:p>
        </w:tc>
      </w:tr>
      <w:tr w:rsidR="00456E23" w:rsidRPr="009C0CD3" w:rsidTr="00D675A0">
        <w:tc>
          <w:tcPr>
            <w:tcW w:w="1242" w:type="dxa"/>
          </w:tcPr>
          <w:p w:rsidR="00456E23" w:rsidRPr="009C0CD3" w:rsidRDefault="006A0C98" w:rsidP="00D675A0">
            <w:pPr>
              <w:spacing w:after="0" w:line="360" w:lineRule="auto"/>
              <w:rPr>
                <w:rFonts w:ascii="Palatino Linotype" w:hAnsi="Palatino Linotype"/>
                <w:szCs w:val="24"/>
              </w:rPr>
            </w:pPr>
            <w:proofErr w:type="spellStart"/>
            <w:r>
              <w:rPr>
                <w:rFonts w:ascii="Palatino Linotype" w:hAnsi="Palatino Linotype"/>
                <w:szCs w:val="24"/>
              </w:rPr>
              <w:lastRenderedPageBreak/>
              <w:t>Stolbrink</w:t>
            </w:r>
            <w:proofErr w:type="spellEnd"/>
            <w:r>
              <w:rPr>
                <w:rFonts w:ascii="Palatino Linotype" w:hAnsi="Palatino Linotype"/>
                <w:szCs w:val="24"/>
              </w:rPr>
              <w:t xml:space="preserve"> et al. [55]</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Controlled before-after study.</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Undertaken in the UK in 1 respiratory </w:t>
            </w:r>
            <w:r w:rsidRPr="009C0CD3">
              <w:rPr>
                <w:rFonts w:ascii="Palatino Linotype" w:hAnsi="Palatino Linotype"/>
                <w:szCs w:val="24"/>
              </w:rPr>
              <w:lastRenderedPageBreak/>
              <w:t>and 1 elderly care medicine ward.</w:t>
            </w:r>
          </w:p>
        </w:tc>
        <w:tc>
          <w:tcPr>
            <w:tcW w:w="2127"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1179 adult patients.</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Those delivering </w:t>
            </w:r>
            <w:r w:rsidRPr="009C0CD3">
              <w:rPr>
                <w:rFonts w:ascii="Palatino Linotype" w:hAnsi="Palatino Linotype"/>
                <w:szCs w:val="24"/>
              </w:rPr>
              <w:lastRenderedPageBreak/>
              <w:t>the care bundle:</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Unclear.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Inclusion criteria:</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Patients admitted to the ward.</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Exclusion criteria:</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Patients admitted electively or whose primary reason was surgical.</w:t>
            </w:r>
          </w:p>
          <w:p w:rsidR="00456E23" w:rsidRPr="009C0CD3" w:rsidRDefault="00456E23" w:rsidP="00D675A0">
            <w:pPr>
              <w:spacing w:after="0" w:line="360" w:lineRule="auto"/>
              <w:rPr>
                <w:rFonts w:ascii="Palatino Linotype" w:hAnsi="Palatino Linotype"/>
                <w:szCs w:val="24"/>
              </w:rPr>
            </w:pPr>
          </w:p>
        </w:tc>
        <w:tc>
          <w:tcPr>
            <w:tcW w:w="2976"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Intervention (n = 678):</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Received ‘Early mobility’ care bundle made up of 5 </w:t>
            </w:r>
            <w:r w:rsidRPr="009C0CD3">
              <w:rPr>
                <w:rFonts w:ascii="Palatino Linotype" w:hAnsi="Palatino Linotype"/>
                <w:szCs w:val="24"/>
              </w:rPr>
              <w:lastRenderedPageBreak/>
              <w:t xml:space="preserve">elements (enhance availability of walking aids, provision of occupational theory equipment to maximise independence, mobility charts, individual instructions and information above each bed, informing and encouraging staff to support movement).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Comparator (n = 501):</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Received usual physiotherapy care only.</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Behaviour change techniques: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Instruction on how to perform behaviour.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Study duration: 6 months.</w:t>
            </w:r>
          </w:p>
        </w:tc>
        <w:tc>
          <w:tcPr>
            <w:tcW w:w="2268"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Primary outcome: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(1) hospital-acquired pneumonia </w:t>
            </w:r>
            <w:r w:rsidRPr="009C0CD3">
              <w:rPr>
                <w:rFonts w:ascii="Palatino Linotype" w:hAnsi="Palatino Linotype"/>
                <w:szCs w:val="24"/>
              </w:rPr>
              <w:lastRenderedPageBreak/>
              <w:t xml:space="preserve">incidence.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Secondary outcomes: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(1) length of stay;</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(2) </w:t>
            </w:r>
            <w:proofErr w:type="gramStart"/>
            <w:r w:rsidRPr="009C0CD3">
              <w:rPr>
                <w:rFonts w:ascii="Palatino Linotype" w:hAnsi="Palatino Linotype"/>
                <w:szCs w:val="24"/>
              </w:rPr>
              <w:t>rate</w:t>
            </w:r>
            <w:proofErr w:type="gramEnd"/>
            <w:r w:rsidRPr="009C0CD3">
              <w:rPr>
                <w:rFonts w:ascii="Palatino Linotype" w:hAnsi="Palatino Linotype"/>
                <w:szCs w:val="24"/>
              </w:rPr>
              <w:t xml:space="preserve"> of falls.</w:t>
            </w:r>
          </w:p>
        </w:tc>
        <w:tc>
          <w:tcPr>
            <w:tcW w:w="2229"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Early mobility care bundle was associated with </w:t>
            </w:r>
            <w:r w:rsidRPr="009C0CD3">
              <w:rPr>
                <w:rFonts w:ascii="Palatino Linotype" w:hAnsi="Palatino Linotype"/>
                <w:szCs w:val="24"/>
              </w:rPr>
              <w:lastRenderedPageBreak/>
              <w:t xml:space="preserve">hospital-acquired pneumonia incidence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w:t>
            </w:r>
            <w:r w:rsidRPr="009C0CD3">
              <w:rPr>
                <w:rFonts w:ascii="Palatino Linotype" w:hAnsi="Palatino Linotype"/>
                <w:i/>
                <w:szCs w:val="24"/>
              </w:rPr>
              <w:t>P</w:t>
            </w:r>
            <w:r w:rsidRPr="009C0CD3">
              <w:rPr>
                <w:rFonts w:ascii="Palatino Linotype" w:hAnsi="Palatino Linotype"/>
                <w:szCs w:val="24"/>
              </w:rPr>
              <w:t xml:space="preserve"> = 0.001) and a shorter length of stay (</w:t>
            </w:r>
            <w:r w:rsidRPr="009C0CD3">
              <w:rPr>
                <w:rFonts w:ascii="Palatino Linotype" w:hAnsi="Palatino Linotype"/>
                <w:i/>
                <w:szCs w:val="24"/>
              </w:rPr>
              <w:t>P</w:t>
            </w:r>
            <w:r w:rsidRPr="009C0CD3">
              <w:rPr>
                <w:rFonts w:ascii="Palatino Linotype" w:hAnsi="Palatino Linotype"/>
                <w:szCs w:val="24"/>
              </w:rPr>
              <w:t xml:space="preserve"> = 0.009).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There was no difference in the rate of falls between the pre- and post-intervention groups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w:t>
            </w:r>
            <w:r w:rsidRPr="009C0CD3">
              <w:rPr>
                <w:rFonts w:ascii="Palatino Linotype" w:hAnsi="Palatino Linotype"/>
                <w:i/>
                <w:szCs w:val="24"/>
              </w:rPr>
              <w:t xml:space="preserve">P </w:t>
            </w:r>
            <w:r w:rsidRPr="009C0CD3">
              <w:rPr>
                <w:rFonts w:ascii="Palatino Linotype" w:hAnsi="Palatino Linotype"/>
                <w:szCs w:val="24"/>
              </w:rPr>
              <w:t>&gt; .05).</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tc>
      </w:tr>
      <w:tr w:rsidR="00456E23" w:rsidRPr="009C0CD3" w:rsidTr="00D675A0">
        <w:tc>
          <w:tcPr>
            <w:tcW w:w="1242"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Subramanian et al. </w:t>
            </w:r>
            <w:r w:rsidR="006A0C98">
              <w:rPr>
                <w:rFonts w:ascii="Palatino Linotype" w:hAnsi="Palatino Linotype"/>
                <w:szCs w:val="24"/>
              </w:rPr>
              <w:t>[71]</w:t>
            </w:r>
          </w:p>
          <w:p w:rsidR="00456E23" w:rsidRPr="009C0CD3" w:rsidRDefault="00456E23" w:rsidP="00D675A0">
            <w:pPr>
              <w:spacing w:after="0" w:line="360" w:lineRule="auto"/>
              <w:rPr>
                <w:rFonts w:ascii="Palatino Linotype" w:hAnsi="Palatino Linotype"/>
                <w:szCs w:val="24"/>
              </w:rPr>
            </w:pP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Controlled before-after study.</w:t>
            </w:r>
          </w:p>
        </w:tc>
        <w:tc>
          <w:tcPr>
            <w:tcW w:w="1701"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Conducted in Malaysia in an ICU department.</w:t>
            </w:r>
          </w:p>
        </w:tc>
        <w:tc>
          <w:tcPr>
            <w:tcW w:w="2127"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266 patients.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Inclusion criteria: all patients admitted to ICU during study period.</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Exclusion criteria: no pneumonia diagnosis, no head injury. </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Those delivering the care bundle: 71 ICU nurses. </w:t>
            </w:r>
          </w:p>
        </w:tc>
        <w:tc>
          <w:tcPr>
            <w:tcW w:w="2976"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Intervention (n = 130):</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Ventilator care bundle consisting of 5 elements (elevation of head of bed to </w:t>
            </w:r>
            <w:proofErr w:type="gramStart"/>
            <w:r w:rsidRPr="009C0CD3">
              <w:rPr>
                <w:rFonts w:ascii="Palatino Linotype" w:hAnsi="Palatino Linotype"/>
                <w:szCs w:val="24"/>
              </w:rPr>
              <w:t xml:space="preserve">30  </w:t>
            </w:r>
            <w:r w:rsidRPr="009C0CD3">
              <w:rPr>
                <w:rFonts w:ascii="Times New Roman" w:hAnsi="Times New Roman" w:cs="Times New Roman"/>
                <w:szCs w:val="24"/>
              </w:rPr>
              <w:t>ͦ</w:t>
            </w:r>
            <w:proofErr w:type="gramEnd"/>
            <w:r w:rsidRPr="009C0CD3">
              <w:rPr>
                <w:rFonts w:ascii="Palatino Linotype" w:hAnsi="Palatino Linotype"/>
                <w:szCs w:val="24"/>
              </w:rPr>
              <w:t xml:space="preserve">- 45 </w:t>
            </w:r>
            <w:r w:rsidRPr="009C0CD3">
              <w:rPr>
                <w:rFonts w:ascii="Times New Roman" w:hAnsi="Times New Roman" w:cs="Times New Roman"/>
                <w:szCs w:val="24"/>
              </w:rPr>
              <w:t>ͦ</w:t>
            </w:r>
            <w:r w:rsidRPr="009C0CD3">
              <w:rPr>
                <w:rFonts w:ascii="Palatino Linotype" w:hAnsi="Palatino Linotype" w:cs="Times New Roman"/>
                <w:szCs w:val="24"/>
              </w:rPr>
              <w:t xml:space="preserve"> </w:t>
            </w:r>
            <w:r w:rsidRPr="009C0CD3">
              <w:rPr>
                <w:rFonts w:ascii="Palatino Linotype" w:hAnsi="Palatino Linotype"/>
                <w:szCs w:val="24"/>
              </w:rPr>
              <w:t xml:space="preserve"> (constant assessment unless medically contraindicated), </w:t>
            </w:r>
            <w:r w:rsidRPr="009C0CD3">
              <w:rPr>
                <w:rFonts w:ascii="Palatino Linotype" w:hAnsi="Palatino Linotype" w:cs="Optima"/>
                <w:color w:val="000000"/>
                <w:szCs w:val="24"/>
              </w:rPr>
              <w:t xml:space="preserve">daily sedation hold, peptic ulcer disease prophylaxis using pantoprazole or ranitidine, deep vein thrombosis prophylaxis via administration of subcutaneous heparin or enoxaparin and application of anti-embolism stockings, daily oral care with the help of a suction toothbrush and </w:t>
            </w:r>
            <w:r w:rsidRPr="009C0CD3">
              <w:rPr>
                <w:rFonts w:ascii="Palatino Linotype" w:hAnsi="Palatino Linotype" w:cs="Optima"/>
                <w:color w:val="000000"/>
                <w:szCs w:val="24"/>
              </w:rPr>
              <w:lastRenderedPageBreak/>
              <w:t>chlorhexidine gluconate 0.05%.</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Comparator (n = 136):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Usual care.</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Behaviour change techniques:</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Instruction on how to perform behaviour; self-monitoring of behaviour; monitoring of behaviours by others with feedback; feedback on outcomes of behaviour; prompts/cues; practical social support; emotional social support; problem solving; action planning.</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Study duration: 4 months. </w:t>
            </w:r>
          </w:p>
        </w:tc>
        <w:tc>
          <w:tcPr>
            <w:tcW w:w="2268" w:type="dxa"/>
          </w:tcPr>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lastRenderedPageBreak/>
              <w:t xml:space="preserve">Primary outcomes: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(1) nurses’ knowledge;</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(2) </w:t>
            </w:r>
            <w:proofErr w:type="gramStart"/>
            <w:r w:rsidRPr="009C0CD3">
              <w:rPr>
                <w:rFonts w:ascii="Palatino Linotype" w:hAnsi="Palatino Linotype"/>
                <w:szCs w:val="24"/>
              </w:rPr>
              <w:t>fidelity</w:t>
            </w:r>
            <w:proofErr w:type="gramEnd"/>
            <w:r w:rsidRPr="009C0CD3">
              <w:rPr>
                <w:rFonts w:ascii="Palatino Linotype" w:hAnsi="Palatino Linotype"/>
                <w:szCs w:val="24"/>
              </w:rPr>
              <w:t xml:space="preserve"> with the care bundle.</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Secondary outcome: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(1) VAP incidence per 1,000 ventilator days.</w:t>
            </w:r>
          </w:p>
          <w:p w:rsidR="00456E23" w:rsidRPr="009C0CD3" w:rsidRDefault="00456E23" w:rsidP="00D675A0">
            <w:pPr>
              <w:spacing w:after="0" w:line="360" w:lineRule="auto"/>
              <w:rPr>
                <w:rFonts w:ascii="Palatino Linotype" w:hAnsi="Palatino Linotype"/>
                <w:szCs w:val="24"/>
              </w:rPr>
            </w:pPr>
          </w:p>
          <w:p w:rsidR="00456E23" w:rsidRPr="009C0CD3" w:rsidRDefault="00456E23" w:rsidP="00D675A0">
            <w:pPr>
              <w:spacing w:after="0" w:line="360" w:lineRule="auto"/>
              <w:rPr>
                <w:rFonts w:ascii="Palatino Linotype" w:hAnsi="Palatino Linotype"/>
                <w:szCs w:val="24"/>
              </w:rPr>
            </w:pPr>
          </w:p>
        </w:tc>
        <w:tc>
          <w:tcPr>
            <w:tcW w:w="2229" w:type="dxa"/>
          </w:tcPr>
          <w:p w:rsidR="00456E23" w:rsidRPr="009C0CD3" w:rsidRDefault="00456E23" w:rsidP="00D675A0">
            <w:pPr>
              <w:spacing w:after="0" w:line="360" w:lineRule="auto"/>
              <w:rPr>
                <w:rFonts w:ascii="Palatino Linotype" w:hAnsi="Palatino Linotype" w:cs="Optima"/>
                <w:color w:val="000000"/>
                <w:szCs w:val="24"/>
              </w:rPr>
            </w:pPr>
            <w:r w:rsidRPr="009C0CD3">
              <w:rPr>
                <w:rFonts w:ascii="Palatino Linotype" w:hAnsi="Palatino Linotype" w:cs="Optima"/>
                <w:color w:val="000000"/>
                <w:szCs w:val="24"/>
              </w:rPr>
              <w:t xml:space="preserve">Nurses’ knowledge of VAP and the care bundle increased </w:t>
            </w:r>
          </w:p>
          <w:p w:rsidR="00456E23" w:rsidRPr="009C0CD3" w:rsidRDefault="00456E23" w:rsidP="00D675A0">
            <w:pPr>
              <w:spacing w:after="0" w:line="360" w:lineRule="auto"/>
              <w:rPr>
                <w:rFonts w:ascii="Palatino Linotype" w:hAnsi="Palatino Linotype" w:cs="Optima"/>
                <w:color w:val="000000"/>
                <w:szCs w:val="24"/>
              </w:rPr>
            </w:pPr>
            <w:r w:rsidRPr="009C0CD3">
              <w:rPr>
                <w:rFonts w:ascii="Palatino Linotype" w:hAnsi="Palatino Linotype" w:cs="Optima"/>
                <w:color w:val="000000"/>
                <w:szCs w:val="24"/>
              </w:rPr>
              <w:t>(</w:t>
            </w:r>
            <w:r w:rsidRPr="009C0CD3">
              <w:rPr>
                <w:rFonts w:ascii="Palatino Linotype" w:hAnsi="Palatino Linotype" w:cs="Optima"/>
                <w:i/>
                <w:color w:val="000000"/>
                <w:szCs w:val="24"/>
              </w:rPr>
              <w:t>P</w:t>
            </w:r>
            <w:r w:rsidRPr="009C0CD3">
              <w:rPr>
                <w:rFonts w:ascii="Palatino Linotype" w:hAnsi="Palatino Linotype" w:cs="Optima"/>
                <w:color w:val="000000"/>
                <w:szCs w:val="24"/>
              </w:rPr>
              <w:t xml:space="preserve"> &lt; 0.001). </w:t>
            </w:r>
          </w:p>
          <w:p w:rsidR="00456E23" w:rsidRPr="009C0CD3" w:rsidRDefault="00456E23" w:rsidP="00D675A0">
            <w:pPr>
              <w:spacing w:after="0" w:line="360" w:lineRule="auto"/>
              <w:rPr>
                <w:rFonts w:ascii="Palatino Linotype" w:hAnsi="Palatino Linotype" w:cs="Optima"/>
                <w:color w:val="000000"/>
                <w:szCs w:val="24"/>
              </w:rPr>
            </w:pPr>
          </w:p>
          <w:p w:rsidR="00456E23" w:rsidRPr="009C0CD3" w:rsidRDefault="00456E23" w:rsidP="00D675A0">
            <w:pPr>
              <w:spacing w:after="0" w:line="360" w:lineRule="auto"/>
              <w:rPr>
                <w:rFonts w:ascii="Palatino Linotype" w:hAnsi="Palatino Linotype" w:cs="Optima"/>
                <w:color w:val="000000"/>
                <w:szCs w:val="24"/>
              </w:rPr>
            </w:pPr>
            <w:r w:rsidRPr="009C0CD3">
              <w:rPr>
                <w:rFonts w:ascii="Palatino Linotype" w:hAnsi="Palatino Linotype" w:cs="Optima"/>
                <w:color w:val="000000"/>
                <w:szCs w:val="24"/>
              </w:rPr>
              <w:t>Fidelity with the care bundle elements increased (</w:t>
            </w:r>
            <w:r w:rsidRPr="009C0CD3">
              <w:rPr>
                <w:rFonts w:ascii="Palatino Linotype" w:hAnsi="Palatino Linotype" w:cs="Optima"/>
                <w:i/>
                <w:color w:val="000000"/>
                <w:szCs w:val="24"/>
              </w:rPr>
              <w:t>P</w:t>
            </w:r>
            <w:r w:rsidRPr="009C0CD3">
              <w:rPr>
                <w:rFonts w:ascii="Palatino Linotype" w:hAnsi="Palatino Linotype" w:cs="Optima"/>
                <w:color w:val="000000"/>
                <w:szCs w:val="24"/>
              </w:rPr>
              <w:t xml:space="preserve"> &lt; 0.001).</w:t>
            </w:r>
          </w:p>
          <w:p w:rsidR="00456E23" w:rsidRPr="009C0CD3" w:rsidRDefault="00456E23" w:rsidP="00D675A0">
            <w:pPr>
              <w:spacing w:after="0" w:line="360" w:lineRule="auto"/>
              <w:rPr>
                <w:rFonts w:ascii="Palatino Linotype" w:hAnsi="Palatino Linotype" w:cs="Optima"/>
                <w:color w:val="000000"/>
                <w:szCs w:val="24"/>
              </w:rPr>
            </w:pP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szCs w:val="24"/>
              </w:rPr>
              <w:t xml:space="preserve">VAP incidence reduced from 39.01 (22 cases pre-intervention) to 15.11 (7 cases post-intervention; </w:t>
            </w:r>
          </w:p>
          <w:p w:rsidR="00456E23" w:rsidRPr="009C0CD3" w:rsidRDefault="00456E23" w:rsidP="00D675A0">
            <w:pPr>
              <w:spacing w:after="0" w:line="360" w:lineRule="auto"/>
              <w:rPr>
                <w:rFonts w:ascii="Palatino Linotype" w:hAnsi="Palatino Linotype"/>
                <w:szCs w:val="24"/>
              </w:rPr>
            </w:pPr>
            <w:r w:rsidRPr="009C0CD3">
              <w:rPr>
                <w:rFonts w:ascii="Palatino Linotype" w:hAnsi="Palatino Linotype"/>
                <w:i/>
                <w:szCs w:val="24"/>
              </w:rPr>
              <w:t>P</w:t>
            </w:r>
            <w:r w:rsidRPr="009C0CD3">
              <w:rPr>
                <w:rFonts w:ascii="Palatino Linotype" w:hAnsi="Palatino Linotype"/>
                <w:szCs w:val="24"/>
              </w:rPr>
              <w:t xml:space="preserve"> &lt; 0.001).</w:t>
            </w:r>
          </w:p>
          <w:p w:rsidR="00456E23" w:rsidRPr="009C0CD3" w:rsidRDefault="00456E23" w:rsidP="00D675A0">
            <w:pPr>
              <w:spacing w:after="0" w:line="360" w:lineRule="auto"/>
              <w:rPr>
                <w:rFonts w:ascii="Palatino Linotype" w:hAnsi="Palatino Linotype" w:cs="Optima"/>
                <w:color w:val="000000"/>
                <w:szCs w:val="24"/>
              </w:rPr>
            </w:pPr>
          </w:p>
          <w:p w:rsidR="00456E23" w:rsidRPr="009C0CD3" w:rsidRDefault="00456E23" w:rsidP="00D675A0">
            <w:pPr>
              <w:spacing w:after="0" w:line="360" w:lineRule="auto"/>
              <w:ind w:firstLine="720"/>
              <w:rPr>
                <w:rFonts w:ascii="Palatino Linotype" w:hAnsi="Palatino Linotype"/>
                <w:szCs w:val="24"/>
              </w:rPr>
            </w:pPr>
          </w:p>
        </w:tc>
      </w:tr>
    </w:tbl>
    <w:p w:rsidR="000010B5" w:rsidRDefault="000010B5"/>
    <w:sectPr w:rsidR="000010B5" w:rsidSect="00456E2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toneSerif">
    <w:panose1 w:val="00000000000000000000"/>
    <w:charset w:val="00"/>
    <w:family w:val="roman"/>
    <w:notTrueType/>
    <w:pitch w:val="default"/>
    <w:sig w:usb0="00000003" w:usb1="00000000" w:usb2="00000000" w:usb3="00000000" w:csb0="00000001" w:csb1="00000000"/>
  </w:font>
  <w:font w:name="AdvTT9f3ae9f4">
    <w:panose1 w:val="00000000000000000000"/>
    <w:charset w:val="00"/>
    <w:family w:val="roman"/>
    <w:notTrueType/>
    <w:pitch w:val="default"/>
    <w:sig w:usb0="00000003" w:usb1="00000000" w:usb2="00000000" w:usb3="00000000" w:csb0="00000001" w:csb1="00000000"/>
  </w:font>
  <w:font w:name="OFANN A+ Adv P 4 C 4 E 74">
    <w:altName w:val="Adv P 4 C 4 E"/>
    <w:panose1 w:val="00000000000000000000"/>
    <w:charset w:val="00"/>
    <w:family w:val="swiss"/>
    <w:notTrueType/>
    <w:pitch w:val="default"/>
    <w:sig w:usb0="00000003" w:usb1="00000000" w:usb2="00000000" w:usb3="00000000" w:csb0="00000001" w:csb1="00000000"/>
  </w:font>
  <w:font w:name="OFANP A+ Adv O T 863180fb+fb">
    <w:altName w:val="Adv OT 86318 0fb+fb"/>
    <w:panose1 w:val="00000000000000000000"/>
    <w:charset w:val="00"/>
    <w:family w:val="swiss"/>
    <w:notTrueType/>
    <w:pitch w:val="default"/>
    <w:sig w:usb0="00000003" w:usb1="00000000" w:usb2="00000000" w:usb3="00000000" w:csb0="00000001" w:csb1="00000000"/>
  </w:font>
  <w:font w:name="Scala-Regular">
    <w:panose1 w:val="00000000000000000000"/>
    <w:charset w:val="00"/>
    <w:family w:val="roman"/>
    <w:notTrueType/>
    <w:pitch w:val="default"/>
    <w:sig w:usb0="00000003" w:usb1="00000000" w:usb2="00000000" w:usb3="00000000" w:csb0="00000001" w:csb1="00000000"/>
  </w:font>
  <w:font w:name="LucidaSansUnicode22">
    <w:panose1 w:val="00000000000000000000"/>
    <w:charset w:val="00"/>
    <w:family w:val="auto"/>
    <w:notTrueType/>
    <w:pitch w:val="default"/>
    <w:sig w:usb0="00000003" w:usb1="00000000" w:usb2="00000000" w:usb3="00000000" w:csb0="00000001" w:csb1="00000000"/>
  </w:font>
  <w:font w:name="RMTMI">
    <w:panose1 w:val="00000000000000000000"/>
    <w:charset w:val="00"/>
    <w:family w:val="swiss"/>
    <w:notTrueType/>
    <w:pitch w:val="default"/>
    <w:sig w:usb0="00000003" w:usb1="00000000" w:usb2="00000000" w:usb3="00000000" w:csb0="00000001" w:csb1="00000000"/>
  </w:font>
  <w:font w:name="Avenir-Book">
    <w:panose1 w:val="00000000000000000000"/>
    <w:charset w:val="00"/>
    <w:family w:val="swiss"/>
    <w:notTrueType/>
    <w:pitch w:val="default"/>
    <w:sig w:usb0="00000003" w:usb1="00000000" w:usb2="00000000" w:usb3="00000000" w:csb0="00000001" w:csb1="00000000"/>
  </w:font>
  <w:font w:name="Scala-Italic">
    <w:panose1 w:val="00000000000000000000"/>
    <w:charset w:val="00"/>
    <w:family w:val="roman"/>
    <w:notTrueType/>
    <w:pitch w:val="default"/>
    <w:sig w:usb0="00000003" w:usb1="00000000" w:usb2="00000000" w:usb3="00000000" w:csb0="00000001" w:csb1="00000000"/>
  </w:font>
  <w:font w:name="MTSY">
    <w:panose1 w:val="00000000000000000000"/>
    <w:charset w:val="00"/>
    <w:family w:val="auto"/>
    <w:notTrueType/>
    <w:pitch w:val="default"/>
    <w:sig w:usb0="00000003" w:usb1="00000000" w:usb2="00000000" w:usb3="00000000" w:csb0="00000001" w:csb1="00000000"/>
  </w:font>
  <w:font w:name="AdvTT3000f325">
    <w:panose1 w:val="00000000000000000000"/>
    <w:charset w:val="00"/>
    <w:family w:val="auto"/>
    <w:notTrueType/>
    <w:pitch w:val="default"/>
    <w:sig w:usb0="00000003" w:usb1="00000000" w:usb2="00000000" w:usb3="00000000" w:csb0="00000001" w:csb1="00000000"/>
  </w:font>
  <w:font w:name="ArnoPro-Regular">
    <w:panose1 w:val="00000000000000000000"/>
    <w:charset w:val="00"/>
    <w:family w:val="roman"/>
    <w:notTrueType/>
    <w:pitch w:val="default"/>
    <w:sig w:usb0="00000003" w:usb1="00000000" w:usb2="00000000" w:usb3="00000000" w:csb0="00000001" w:csb1="00000000"/>
  </w:font>
  <w:font w:name="AdvTimes">
    <w:panose1 w:val="00000000000000000000"/>
    <w:charset w:val="00"/>
    <w:family w:val="auto"/>
    <w:notTrueType/>
    <w:pitch w:val="default"/>
    <w:sig w:usb0="00000003" w:usb1="00000000" w:usb2="00000000" w:usb3="00000000" w:csb0="00000001" w:csb1="00000000"/>
  </w:font>
  <w:font w:name="ArnoPro-LightDisplay">
    <w:panose1 w:val="00000000000000000000"/>
    <w:charset w:val="00"/>
    <w:family w:val="roman"/>
    <w:notTrueType/>
    <w:pitch w:val="default"/>
    <w:sig w:usb0="00000003" w:usb1="00000000" w:usb2="00000000" w:usb3="00000000" w:csb0="00000001" w:csb1="00000000"/>
  </w:font>
  <w:font w:name="ArnoPro-LightItalicDisplay">
    <w:panose1 w:val="00000000000000000000"/>
    <w:charset w:val="00"/>
    <w:family w:val="roman"/>
    <w:notTrueType/>
    <w:pitch w:val="default"/>
    <w:sig w:usb0="00000003" w:usb1="00000000" w:usb2="00000000" w:usb3="00000000" w:csb0="00000001" w:csb1="00000000"/>
  </w:font>
  <w:font w:name="TrebuchetMS">
    <w:panose1 w:val="00000000000000000000"/>
    <w:charset w:val="00"/>
    <w:family w:val="auto"/>
    <w:notTrueType/>
    <w:pitch w:val="default"/>
    <w:sig w:usb0="00000003" w:usb1="00000000" w:usb2="00000000" w:usb3="00000000" w:csb0="00000001" w:csb1="00000000"/>
  </w:font>
  <w:font w:name="JansonTextLTStd-Bold">
    <w:panose1 w:val="00000000000000000000"/>
    <w:charset w:val="00"/>
    <w:family w:val="auto"/>
    <w:notTrueType/>
    <w:pitch w:val="default"/>
    <w:sig w:usb0="00000003" w:usb1="00000000" w:usb2="00000000" w:usb3="00000000" w:csb0="00000001" w:csb1="00000000"/>
  </w:font>
  <w:font w:name="JansonTextLTStd-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JansonTextLTStd-Italic">
    <w:panose1 w:val="00000000000000000000"/>
    <w:charset w:val="00"/>
    <w:family w:val="auto"/>
    <w:notTrueType/>
    <w:pitch w:val="default"/>
    <w:sig w:usb0="00000003" w:usb1="00000000" w:usb2="00000000" w:usb3="00000000" w:csb0="00000001" w:csb1="00000000"/>
  </w:font>
  <w:font w:name="STIXMath-Italic">
    <w:panose1 w:val="00000000000000000000"/>
    <w:charset w:val="00"/>
    <w:family w:val="auto"/>
    <w:notTrueType/>
    <w:pitch w:val="default"/>
    <w:sig w:usb0="00000003" w:usb1="00000000" w:usb2="00000000" w:usb3="00000000" w:csb0="00000001" w:csb1="00000000"/>
  </w:font>
  <w:font w:name="AdvOT863180fb">
    <w:panose1 w:val="00000000000000000000"/>
    <w:charset w:val="00"/>
    <w:family w:val="roman"/>
    <w:notTrueType/>
    <w:pitch w:val="default"/>
    <w:sig w:usb0="00000003" w:usb1="00000000" w:usb2="00000000" w:usb3="00000000" w:csb0="00000001" w:csb1="00000000"/>
  </w:font>
  <w:font w:name="AdvOTb92eb7df.I">
    <w:panose1 w:val="00000000000000000000"/>
    <w:charset w:val="00"/>
    <w:family w:val="roman"/>
    <w:notTrueType/>
    <w:pitch w:val="default"/>
    <w:sig w:usb0="00000003" w:usb1="00000000" w:usb2="00000000" w:usb3="00000000" w:csb0="00000001" w:csb1="00000000"/>
  </w:font>
  <w:font w:name="AdvP4C4E51">
    <w:panose1 w:val="00000000000000000000"/>
    <w:charset w:val="00"/>
    <w:family w:val="swiss"/>
    <w:notTrueType/>
    <w:pitch w:val="default"/>
    <w:sig w:usb0="00000003" w:usb1="00000000" w:usb2="00000000" w:usb3="00000000" w:csb0="00000001" w:csb1="00000000"/>
  </w:font>
  <w:font w:name="AdvP4C4E74">
    <w:panose1 w:val="00000000000000000000"/>
    <w:charset w:val="00"/>
    <w:family w:val="auto"/>
    <w:notTrueType/>
    <w:pitch w:val="default"/>
    <w:sig w:usb0="00000003" w:usb1="00000000" w:usb2="00000000" w:usb3="00000000" w:csb0="00000001" w:csb1="00000000"/>
  </w:font>
  <w:font w:name="Palatino-Roman">
    <w:panose1 w:val="00000000000000000000"/>
    <w:charset w:val="00"/>
    <w:family w:val="roman"/>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AdvTTb20e5d60">
    <w:panose1 w:val="00000000000000000000"/>
    <w:charset w:val="00"/>
    <w:family w:val="roman"/>
    <w:notTrueType/>
    <w:pitch w:val="default"/>
    <w:sig w:usb0="00000003" w:usb1="00000000" w:usb2="00000000" w:usb3="00000000" w:csb0="00000001" w:csb1="00000000"/>
  </w:font>
  <w:font w:name="AdvTTb20e5d60+fb">
    <w:panose1 w:val="00000000000000000000"/>
    <w:charset w:val="00"/>
    <w:family w:val="auto"/>
    <w:notTrueType/>
    <w:pitch w:val="default"/>
    <w:sig w:usb0="00000003" w:usb1="00000000" w:usb2="00000000" w:usb3="00000000" w:csb0="00000001" w:csb1="00000000"/>
  </w:font>
  <w:font w:name="AdvTTd5f80974.B">
    <w:panose1 w:val="00000000000000000000"/>
    <w:charset w:val="00"/>
    <w:family w:val="swiss"/>
    <w:notTrueType/>
    <w:pitch w:val="default"/>
    <w:sig w:usb0="00000003" w:usb1="00000000" w:usb2="00000000" w:usb3="00000000" w:csb0="00000001" w:csb1="00000000"/>
  </w:font>
  <w:font w:name="AdvOT8608a8d1+22">
    <w:altName w:val="MS Mincho"/>
    <w:panose1 w:val="00000000000000000000"/>
    <w:charset w:val="80"/>
    <w:family w:val="auto"/>
    <w:notTrueType/>
    <w:pitch w:val="default"/>
    <w:sig w:usb0="00000001" w:usb1="08070000" w:usb2="00000010" w:usb3="00000000" w:csb0="00020000" w:csb1="00000000"/>
  </w:font>
  <w:font w:name="AdvTTb20e5d60+20">
    <w:panose1 w:val="00000000000000000000"/>
    <w:charset w:val="00"/>
    <w:family w:val="swiss"/>
    <w:notTrueType/>
    <w:pitch w:val="default"/>
    <w:sig w:usb0="00000003" w:usb1="00000000" w:usb2="00000000" w:usb3="00000000" w:csb0="00000001" w:csb1="00000000"/>
  </w:font>
  <w:font w:name="TimesNewRomanPSMT">
    <w:altName w:val="MS Mincho"/>
    <w:panose1 w:val="00000000000000000000"/>
    <w:charset w:val="80"/>
    <w:family w:val="roman"/>
    <w:notTrueType/>
    <w:pitch w:val="default"/>
    <w:sig w:usb0="00000001" w:usb1="08070000" w:usb2="00000010" w:usb3="00000000" w:csb0="00020000" w:csb1="00000000"/>
  </w:font>
  <w:font w:name="Palatino LT Std">
    <w:altName w:val="Palatino LT Std"/>
    <w:panose1 w:val="00000000000000000000"/>
    <w:charset w:val="00"/>
    <w:family w:val="roman"/>
    <w:notTrueType/>
    <w:pitch w:val="default"/>
    <w:sig w:usb0="00000003" w:usb1="00000000" w:usb2="00000000" w:usb3="00000000" w:csb0="00000001" w:csb1="00000000"/>
  </w:font>
  <w:font w:name="AdvOTf011d512">
    <w:panose1 w:val="00000000000000000000"/>
    <w:charset w:val="00"/>
    <w:family w:val="swiss"/>
    <w:notTrueType/>
    <w:pitch w:val="default"/>
    <w:sig w:usb0="00000003" w:usb1="00000000" w:usb2="00000000" w:usb3="00000000" w:csb0="00000001" w:csb1="00000000"/>
  </w:font>
  <w:font w:name="AdvPSTIM10-R">
    <w:panose1 w:val="00000000000000000000"/>
    <w:charset w:val="00"/>
    <w:family w:val="roman"/>
    <w:notTrueType/>
    <w:pitch w:val="default"/>
    <w:sig w:usb0="00000003" w:usb1="00000000" w:usb2="00000000" w:usb3="00000000" w:csb0="00000001" w:csb1="00000000"/>
  </w:font>
  <w:font w:name="AdvPS9779">
    <w:panose1 w:val="00000000000000000000"/>
    <w:charset w:val="00"/>
    <w:family w:val="swiss"/>
    <w:notTrueType/>
    <w:pitch w:val="default"/>
    <w:sig w:usb0="00000003" w:usb1="00000000" w:usb2="00000000" w:usb3="00000000" w:csb0="00000001" w:csb1="00000000"/>
  </w:font>
  <w:font w:name="GuardianSansGR-Regular">
    <w:altName w:val="MS Mincho"/>
    <w:panose1 w:val="00000000000000000000"/>
    <w:charset w:val="80"/>
    <w:family w:val="auto"/>
    <w:notTrueType/>
    <w:pitch w:val="default"/>
    <w:sig w:usb0="00000000" w:usb1="08070000" w:usb2="00000010" w:usb3="00000000" w:csb0="00020000" w:csb1="00000000"/>
  </w:font>
  <w:font w:name="GuardianSans-RegularIt">
    <w:panose1 w:val="00000000000000000000"/>
    <w:charset w:val="00"/>
    <w:family w:val="auto"/>
    <w:notTrueType/>
    <w:pitch w:val="default"/>
    <w:sig w:usb0="00000003" w:usb1="00000000" w:usb2="00000000" w:usb3="00000000" w:csb0="00000001" w:csb1="00000000"/>
  </w:font>
  <w:font w:name="GuardianTextEgypGR-Regular">
    <w:altName w:val="MS Mincho"/>
    <w:panose1 w:val="00000000000000000000"/>
    <w:charset w:val="80"/>
    <w:family w:val="auto"/>
    <w:notTrueType/>
    <w:pitch w:val="default"/>
    <w:sig w:usb0="00000001" w:usb1="08070000" w:usb2="00000010" w:usb3="00000000" w:csb0="00020000" w:csb1="00000000"/>
  </w:font>
  <w:font w:name="GuardianTextEgyp-RegularIt">
    <w:panose1 w:val="00000000000000000000"/>
    <w:charset w:val="00"/>
    <w:family w:val="auto"/>
    <w:notTrueType/>
    <w:pitch w:val="default"/>
    <w:sig w:usb0="00000003" w:usb1="00000000" w:usb2="00000000" w:usb3="00000000" w:csb0="00000001" w:csb1="00000000"/>
  </w:font>
  <w:font w:name="GiovanniStd-Book">
    <w:altName w:val="Times New Roman"/>
    <w:panose1 w:val="00000000000000000000"/>
    <w:charset w:val="A1"/>
    <w:family w:val="auto"/>
    <w:notTrueType/>
    <w:pitch w:val="default"/>
    <w:sig w:usb0="00000081" w:usb1="00000000" w:usb2="00000000" w:usb3="00000000" w:csb0="00000008" w:csb1="00000000"/>
  </w:font>
  <w:font w:name="GiovanniStd-BookItalic">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TimesNewRomanPS">
    <w:panose1 w:val="00000000000000000000"/>
    <w:charset w:val="00"/>
    <w:family w:val="roman"/>
    <w:notTrueType/>
    <w:pitch w:val="default"/>
    <w:sig w:usb0="00000003" w:usb1="00000000" w:usb2="00000000" w:usb3="00000000" w:csb0="00000001" w:csb1="00000000"/>
  </w:font>
  <w:font w:name="TimesNewRomanPS-Italic">
    <w:panose1 w:val="00000000000000000000"/>
    <w:charset w:val="00"/>
    <w:family w:val="roman"/>
    <w:notTrueType/>
    <w:pitch w:val="default"/>
    <w:sig w:usb0="00000003" w:usb1="00000000" w:usb2="00000000" w:usb3="00000000" w:csb0="00000001" w:csb1="00000000"/>
  </w:font>
  <w:font w:name="GandhariUnicode-Roman">
    <w:altName w:val="MS Mincho"/>
    <w:panose1 w:val="00000000000000000000"/>
    <w:charset w:val="80"/>
    <w:family w:val="roman"/>
    <w:notTrueType/>
    <w:pitch w:val="default"/>
    <w:sig w:usb0="00000000" w:usb1="08070000" w:usb2="00000010" w:usb3="00000000" w:csb0="00020000" w:csb1="00000000"/>
  </w:font>
  <w:font w:name="Optima">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74DA2"/>
    <w:multiLevelType w:val="hybridMultilevel"/>
    <w:tmpl w:val="34D8919E"/>
    <w:lvl w:ilvl="0" w:tplc="E4D0AC94">
      <w:start w:val="1"/>
      <w:numFmt w:val="lowerLetter"/>
      <w:lvlText w:val="(%1)"/>
      <w:lvlJc w:val="left"/>
      <w:pPr>
        <w:ind w:left="1440" w:hanging="360"/>
      </w:pPr>
      <w:rPr>
        <w:rFonts w:hint="default"/>
        <w:i/>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03F91AC0"/>
    <w:multiLevelType w:val="hybridMultilevel"/>
    <w:tmpl w:val="6B147124"/>
    <w:lvl w:ilvl="0" w:tplc="133E7B9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F7C2EB0"/>
    <w:multiLevelType w:val="hybridMultilevel"/>
    <w:tmpl w:val="A6685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E4B6304"/>
    <w:multiLevelType w:val="hybridMultilevel"/>
    <w:tmpl w:val="EA9ACF40"/>
    <w:lvl w:ilvl="0" w:tplc="7834066A">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1283D5B"/>
    <w:multiLevelType w:val="hybridMultilevel"/>
    <w:tmpl w:val="A39E8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C16038F"/>
    <w:multiLevelType w:val="hybridMultilevel"/>
    <w:tmpl w:val="76484B1E"/>
    <w:lvl w:ilvl="0" w:tplc="1E6EA2C4">
      <w:start w:val="1"/>
      <w:numFmt w:val="lowerRoman"/>
      <w:lvlText w:val="(%1)"/>
      <w:lvlJc w:val="left"/>
      <w:pPr>
        <w:ind w:left="1146" w:hanging="720"/>
      </w:pPr>
      <w:rPr>
        <w:rFonts w:hint="default"/>
        <w:b/>
        <w:i/>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
    <w:nsid w:val="2F6D2228"/>
    <w:multiLevelType w:val="hybridMultilevel"/>
    <w:tmpl w:val="7C58E310"/>
    <w:lvl w:ilvl="0" w:tplc="98A214CC">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0381EBB"/>
    <w:multiLevelType w:val="hybridMultilevel"/>
    <w:tmpl w:val="7826DEAA"/>
    <w:lvl w:ilvl="0" w:tplc="D6CCF884">
      <w:start w:val="1"/>
      <w:numFmt w:val="lowerRoman"/>
      <w:lvlText w:val="(%1)"/>
      <w:lvlJc w:val="left"/>
      <w:pPr>
        <w:ind w:left="1146" w:hanging="720"/>
      </w:pPr>
      <w:rPr>
        <w:rFonts w:hint="default"/>
        <w:b/>
        <w:i/>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
    <w:nsid w:val="351517E6"/>
    <w:multiLevelType w:val="hybridMultilevel"/>
    <w:tmpl w:val="29D09020"/>
    <w:lvl w:ilvl="0" w:tplc="C93CA382">
      <w:start w:val="5"/>
      <w:numFmt w:val="bullet"/>
      <w:lvlText w:val="-"/>
      <w:lvlJc w:val="left"/>
      <w:pPr>
        <w:ind w:left="720" w:hanging="360"/>
      </w:pPr>
      <w:rPr>
        <w:rFonts w:ascii="Palatino Linotype" w:eastAsia="Times New Roman"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53D194D"/>
    <w:multiLevelType w:val="hybridMultilevel"/>
    <w:tmpl w:val="1DD27482"/>
    <w:lvl w:ilvl="0" w:tplc="0BF862D2">
      <w:start w:val="1"/>
      <w:numFmt w:val="lowerLetter"/>
      <w:lvlText w:val="(%1)"/>
      <w:lvlJc w:val="left"/>
      <w:pPr>
        <w:ind w:left="786" w:hanging="360"/>
      </w:pPr>
      <w:rPr>
        <w:rFonts w:hint="default"/>
        <w:i/>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nsid w:val="3FC65204"/>
    <w:multiLevelType w:val="hybridMultilevel"/>
    <w:tmpl w:val="4D201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ADB02FA"/>
    <w:multiLevelType w:val="hybridMultilevel"/>
    <w:tmpl w:val="79064FAC"/>
    <w:lvl w:ilvl="0" w:tplc="04DCBDB4">
      <w:start w:val="1"/>
      <w:numFmt w:val="lowerRoman"/>
      <w:lvlText w:val="(%1)"/>
      <w:lvlJc w:val="left"/>
      <w:pPr>
        <w:ind w:left="1146" w:hanging="720"/>
      </w:pPr>
      <w:rPr>
        <w:rFonts w:hint="default"/>
        <w:b/>
        <w:i/>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nsid w:val="4C4A6F99"/>
    <w:multiLevelType w:val="hybridMultilevel"/>
    <w:tmpl w:val="CA9077F8"/>
    <w:lvl w:ilvl="0" w:tplc="DADE092C">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B806EF0"/>
    <w:multiLevelType w:val="hybridMultilevel"/>
    <w:tmpl w:val="9B7EA2CA"/>
    <w:lvl w:ilvl="0" w:tplc="9DB0FB8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F637B10"/>
    <w:multiLevelType w:val="multilevel"/>
    <w:tmpl w:val="BEE8399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5">
    <w:nsid w:val="786936D0"/>
    <w:multiLevelType w:val="hybridMultilevel"/>
    <w:tmpl w:val="EFE4A0CA"/>
    <w:lvl w:ilvl="0" w:tplc="987A2D02">
      <w:start w:val="7"/>
      <w:numFmt w:val="bullet"/>
      <w:lvlText w:val="-"/>
      <w:lvlJc w:val="left"/>
      <w:pPr>
        <w:ind w:left="720" w:hanging="360"/>
      </w:pPr>
      <w:rPr>
        <w:rFonts w:ascii="Palatino Linotype" w:eastAsia="Times New Roman"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D527657"/>
    <w:multiLevelType w:val="hybridMultilevel"/>
    <w:tmpl w:val="F65E1226"/>
    <w:lvl w:ilvl="0" w:tplc="BD865598">
      <w:start w:val="1"/>
      <w:numFmt w:val="decimal"/>
      <w:lvlText w:val="(%1)"/>
      <w:lvlJc w:val="left"/>
      <w:pPr>
        <w:ind w:left="720" w:hanging="360"/>
      </w:pPr>
      <w:rPr>
        <w:rFonts w:ascii="Palatino Linotype" w:hAnsi="Palatino Linotype" w:hint="default"/>
        <w:b/>
        <w:i/>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D89557F"/>
    <w:multiLevelType w:val="hybridMultilevel"/>
    <w:tmpl w:val="F46A40CE"/>
    <w:lvl w:ilvl="0" w:tplc="6A9080EE">
      <w:start w:val="1"/>
      <w:numFmt w:val="bullet"/>
      <w:lvlText w:val=""/>
      <w:lvlJc w:val="left"/>
      <w:pPr>
        <w:ind w:left="1146" w:hanging="360"/>
      </w:pPr>
      <w:rPr>
        <w:rFonts w:ascii="Symbol" w:hAnsi="Symbol" w:hint="default"/>
        <w:sz w:val="24"/>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abstractNumId w:val="3"/>
  </w:num>
  <w:num w:numId="2">
    <w:abstractNumId w:val="11"/>
  </w:num>
  <w:num w:numId="3">
    <w:abstractNumId w:val="6"/>
  </w:num>
  <w:num w:numId="4">
    <w:abstractNumId w:val="4"/>
  </w:num>
  <w:num w:numId="5">
    <w:abstractNumId w:val="9"/>
  </w:num>
  <w:num w:numId="6">
    <w:abstractNumId w:val="0"/>
  </w:num>
  <w:num w:numId="7">
    <w:abstractNumId w:val="13"/>
  </w:num>
  <w:num w:numId="8">
    <w:abstractNumId w:val="17"/>
  </w:num>
  <w:num w:numId="9">
    <w:abstractNumId w:val="2"/>
  </w:num>
  <w:num w:numId="10">
    <w:abstractNumId w:val="15"/>
  </w:num>
  <w:num w:numId="11">
    <w:abstractNumId w:val="12"/>
  </w:num>
  <w:num w:numId="12">
    <w:abstractNumId w:val="5"/>
  </w:num>
  <w:num w:numId="13">
    <w:abstractNumId w:val="7"/>
  </w:num>
  <w:num w:numId="14">
    <w:abstractNumId w:val="8"/>
  </w:num>
  <w:num w:numId="15">
    <w:abstractNumId w:val="10"/>
  </w:num>
  <w:num w:numId="16">
    <w:abstractNumId w:val="16"/>
  </w:num>
  <w:num w:numId="17">
    <w:abstractNumId w:val="1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E23"/>
    <w:rsid w:val="000010B5"/>
    <w:rsid w:val="0009440F"/>
    <w:rsid w:val="001F4A53"/>
    <w:rsid w:val="00456E23"/>
    <w:rsid w:val="004E2378"/>
    <w:rsid w:val="0058691B"/>
    <w:rsid w:val="00623AEB"/>
    <w:rsid w:val="006A0C98"/>
    <w:rsid w:val="006B21EA"/>
    <w:rsid w:val="006C05D6"/>
    <w:rsid w:val="006E4D87"/>
    <w:rsid w:val="00773487"/>
    <w:rsid w:val="00820214"/>
    <w:rsid w:val="00940059"/>
    <w:rsid w:val="00A016F4"/>
    <w:rsid w:val="00A86061"/>
    <w:rsid w:val="00C14DF7"/>
    <w:rsid w:val="00C151C8"/>
    <w:rsid w:val="00C17A81"/>
    <w:rsid w:val="00D675A0"/>
    <w:rsid w:val="00E2571C"/>
    <w:rsid w:val="00E33251"/>
    <w:rsid w:val="00FB4F5E"/>
    <w:rsid w:val="00FD49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E23"/>
  </w:style>
  <w:style w:type="paragraph" w:styleId="Heading1">
    <w:name w:val="heading 1"/>
    <w:basedOn w:val="Normal"/>
    <w:link w:val="Heading1Char"/>
    <w:uiPriority w:val="9"/>
    <w:qFormat/>
    <w:rsid w:val="00456E23"/>
    <w:pPr>
      <w:spacing w:before="100" w:beforeAutospacing="1" w:after="100" w:afterAutospacing="1" w:line="240" w:lineRule="auto"/>
      <w:outlineLvl w:val="0"/>
    </w:pPr>
    <w:rPr>
      <w:rFonts w:ascii="Palatino Linotype" w:eastAsia="Times New Roman" w:hAnsi="Palatino Linotype" w:cs="Arial"/>
      <w:b/>
      <w:bCs/>
      <w:color w:val="000000"/>
      <w:kern w:val="36"/>
      <w:sz w:val="48"/>
      <w:szCs w:val="48"/>
      <w:lang w:eastAsia="en-GB"/>
    </w:rPr>
  </w:style>
  <w:style w:type="paragraph" w:styleId="Heading3">
    <w:name w:val="heading 3"/>
    <w:basedOn w:val="Normal"/>
    <w:next w:val="Normal"/>
    <w:link w:val="Heading3Char"/>
    <w:uiPriority w:val="9"/>
    <w:semiHidden/>
    <w:unhideWhenUsed/>
    <w:qFormat/>
    <w:rsid w:val="00456E23"/>
    <w:pPr>
      <w:keepNext/>
      <w:keepLines/>
      <w:spacing w:before="200" w:after="0" w:line="240" w:lineRule="auto"/>
      <w:outlineLvl w:val="2"/>
    </w:pPr>
    <w:rPr>
      <w:rFonts w:asciiTheme="majorHAnsi" w:eastAsiaTheme="majorEastAsia" w:hAnsiTheme="majorHAnsi" w:cstheme="majorBidi"/>
      <w:b/>
      <w:bCs/>
      <w:color w:val="4F81BD"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E23"/>
    <w:rPr>
      <w:rFonts w:ascii="Palatino Linotype" w:eastAsia="Times New Roman" w:hAnsi="Palatino Linotype" w:cs="Arial"/>
      <w:b/>
      <w:bCs/>
      <w:color w:val="000000"/>
      <w:kern w:val="36"/>
      <w:sz w:val="48"/>
      <w:szCs w:val="48"/>
      <w:lang w:eastAsia="en-GB"/>
    </w:rPr>
  </w:style>
  <w:style w:type="character" w:customStyle="1" w:styleId="Heading3Char">
    <w:name w:val="Heading 3 Char"/>
    <w:basedOn w:val="DefaultParagraphFont"/>
    <w:link w:val="Heading3"/>
    <w:uiPriority w:val="9"/>
    <w:semiHidden/>
    <w:rsid w:val="00456E23"/>
    <w:rPr>
      <w:rFonts w:asciiTheme="majorHAnsi" w:eastAsiaTheme="majorEastAsia" w:hAnsiTheme="majorHAnsi" w:cstheme="majorBidi"/>
      <w:b/>
      <w:bCs/>
      <w:color w:val="4F81BD" w:themeColor="accent1"/>
      <w:sz w:val="24"/>
      <w:szCs w:val="24"/>
    </w:rPr>
  </w:style>
  <w:style w:type="paragraph" w:styleId="CommentText">
    <w:name w:val="annotation text"/>
    <w:basedOn w:val="Normal"/>
    <w:link w:val="CommentTextChar"/>
    <w:uiPriority w:val="99"/>
    <w:unhideWhenUsed/>
    <w:rsid w:val="00456E23"/>
    <w:pPr>
      <w:spacing w:line="240" w:lineRule="auto"/>
    </w:pPr>
    <w:rPr>
      <w:sz w:val="20"/>
      <w:szCs w:val="20"/>
    </w:rPr>
  </w:style>
  <w:style w:type="character" w:customStyle="1" w:styleId="CommentTextChar">
    <w:name w:val="Comment Text Char"/>
    <w:basedOn w:val="DefaultParagraphFont"/>
    <w:link w:val="CommentText"/>
    <w:uiPriority w:val="99"/>
    <w:rsid w:val="00456E23"/>
    <w:rPr>
      <w:sz w:val="20"/>
      <w:szCs w:val="20"/>
    </w:rPr>
  </w:style>
  <w:style w:type="character" w:customStyle="1" w:styleId="BalloonTextChar">
    <w:name w:val="Balloon Text Char"/>
    <w:basedOn w:val="DefaultParagraphFont"/>
    <w:link w:val="BalloonText"/>
    <w:uiPriority w:val="99"/>
    <w:semiHidden/>
    <w:rsid w:val="00456E23"/>
    <w:rPr>
      <w:rFonts w:ascii="Tahoma" w:hAnsi="Tahoma" w:cs="Tahoma"/>
      <w:sz w:val="16"/>
      <w:szCs w:val="16"/>
    </w:rPr>
  </w:style>
  <w:style w:type="paragraph" w:styleId="BalloonText">
    <w:name w:val="Balloon Text"/>
    <w:basedOn w:val="Normal"/>
    <w:link w:val="BalloonTextChar"/>
    <w:uiPriority w:val="99"/>
    <w:semiHidden/>
    <w:unhideWhenUsed/>
    <w:rsid w:val="00456E23"/>
    <w:pPr>
      <w:spacing w:after="0" w:line="240" w:lineRule="auto"/>
    </w:pPr>
    <w:rPr>
      <w:rFonts w:ascii="Tahoma" w:hAnsi="Tahoma" w:cs="Tahoma"/>
      <w:sz w:val="16"/>
      <w:szCs w:val="16"/>
    </w:rPr>
  </w:style>
  <w:style w:type="paragraph" w:styleId="ListParagraph">
    <w:name w:val="List Paragraph"/>
    <w:basedOn w:val="Normal"/>
    <w:uiPriority w:val="99"/>
    <w:qFormat/>
    <w:rsid w:val="00456E23"/>
    <w:pPr>
      <w:ind w:left="720"/>
      <w:contextualSpacing/>
    </w:pPr>
  </w:style>
  <w:style w:type="character" w:customStyle="1" w:styleId="normaltextrun">
    <w:name w:val="normaltextrun"/>
    <w:basedOn w:val="DefaultParagraphFont"/>
    <w:rsid w:val="00456E23"/>
  </w:style>
  <w:style w:type="paragraph" w:styleId="Bibliography">
    <w:name w:val="Bibliography"/>
    <w:basedOn w:val="Normal"/>
    <w:next w:val="Normal"/>
    <w:uiPriority w:val="37"/>
    <w:unhideWhenUsed/>
    <w:rsid w:val="00456E23"/>
  </w:style>
  <w:style w:type="character" w:customStyle="1" w:styleId="paragraph">
    <w:name w:val="paragraph"/>
    <w:basedOn w:val="DefaultParagraphFont"/>
    <w:rsid w:val="00456E23"/>
  </w:style>
  <w:style w:type="character" w:styleId="Hyperlink">
    <w:name w:val="Hyperlink"/>
    <w:basedOn w:val="DefaultParagraphFont"/>
    <w:uiPriority w:val="99"/>
    <w:unhideWhenUsed/>
    <w:rsid w:val="00456E23"/>
    <w:rPr>
      <w:color w:val="0000FF"/>
      <w:u w:val="single"/>
    </w:rPr>
  </w:style>
  <w:style w:type="character" w:customStyle="1" w:styleId="references">
    <w:name w:val="references"/>
    <w:basedOn w:val="DefaultParagraphFont"/>
    <w:rsid w:val="00456E23"/>
  </w:style>
  <w:style w:type="character" w:customStyle="1" w:styleId="apple-converted-space">
    <w:name w:val="apple-converted-space"/>
    <w:basedOn w:val="DefaultParagraphFont"/>
    <w:rsid w:val="00456E23"/>
  </w:style>
  <w:style w:type="character" w:customStyle="1" w:styleId="fulltext-it">
    <w:name w:val="fulltext-it"/>
    <w:basedOn w:val="DefaultParagraphFont"/>
    <w:rsid w:val="00456E23"/>
  </w:style>
  <w:style w:type="character" w:customStyle="1" w:styleId="named-content">
    <w:name w:val="named-content"/>
    <w:basedOn w:val="DefaultParagraphFont"/>
    <w:rsid w:val="00456E23"/>
  </w:style>
  <w:style w:type="character" w:customStyle="1" w:styleId="cit-source">
    <w:name w:val="cit-source"/>
    <w:basedOn w:val="DefaultParagraphFont"/>
    <w:rsid w:val="00456E23"/>
  </w:style>
  <w:style w:type="character" w:customStyle="1" w:styleId="cit-pub-date">
    <w:name w:val="cit-pub-date"/>
    <w:basedOn w:val="DefaultParagraphFont"/>
    <w:rsid w:val="00456E23"/>
  </w:style>
  <w:style w:type="character" w:customStyle="1" w:styleId="cit-vol">
    <w:name w:val="cit-vol"/>
    <w:basedOn w:val="DefaultParagraphFont"/>
    <w:rsid w:val="00456E23"/>
  </w:style>
  <w:style w:type="character" w:customStyle="1" w:styleId="cit-fpage">
    <w:name w:val="cit-fpage"/>
    <w:basedOn w:val="DefaultParagraphFont"/>
    <w:rsid w:val="00456E23"/>
  </w:style>
  <w:style w:type="character" w:customStyle="1" w:styleId="cit-name-surname">
    <w:name w:val="cit-name-surname"/>
    <w:basedOn w:val="DefaultParagraphFont"/>
    <w:rsid w:val="00456E23"/>
  </w:style>
  <w:style w:type="character" w:customStyle="1" w:styleId="cit-name-given-names">
    <w:name w:val="cit-name-given-names"/>
    <w:basedOn w:val="DefaultParagraphFont"/>
    <w:rsid w:val="00456E23"/>
  </w:style>
  <w:style w:type="character" w:customStyle="1" w:styleId="cit-article-title">
    <w:name w:val="cit-article-title"/>
    <w:basedOn w:val="DefaultParagraphFont"/>
    <w:rsid w:val="00456E23"/>
  </w:style>
  <w:style w:type="character" w:customStyle="1" w:styleId="cit-lpage">
    <w:name w:val="cit-lpage"/>
    <w:basedOn w:val="DefaultParagraphFont"/>
    <w:rsid w:val="00456E23"/>
  </w:style>
  <w:style w:type="character" w:customStyle="1" w:styleId="cit-publ-loc">
    <w:name w:val="cit-publ-loc"/>
    <w:basedOn w:val="DefaultParagraphFont"/>
    <w:rsid w:val="00456E23"/>
  </w:style>
  <w:style w:type="character" w:customStyle="1" w:styleId="cit-publ-name">
    <w:name w:val="cit-publ-name"/>
    <w:basedOn w:val="DefaultParagraphFont"/>
    <w:rsid w:val="00456E23"/>
  </w:style>
  <w:style w:type="character" w:customStyle="1" w:styleId="spnalerthelptxt">
    <w:name w:val="spnalerthelptxt"/>
    <w:basedOn w:val="DefaultParagraphFont"/>
    <w:rsid w:val="00456E23"/>
  </w:style>
  <w:style w:type="character" w:customStyle="1" w:styleId="alertbtntxt">
    <w:name w:val="alertbtntxt"/>
    <w:basedOn w:val="DefaultParagraphFont"/>
    <w:rsid w:val="00456E23"/>
  </w:style>
  <w:style w:type="character" w:customStyle="1" w:styleId="spnalertabtxt">
    <w:name w:val="spnalertabtxt"/>
    <w:basedOn w:val="DefaultParagraphFont"/>
    <w:rsid w:val="00456E23"/>
  </w:style>
  <w:style w:type="character" w:customStyle="1" w:styleId="nbmaintxt">
    <w:name w:val="nbmaintxt"/>
    <w:basedOn w:val="DefaultParagraphFont"/>
    <w:rsid w:val="00456E23"/>
  </w:style>
  <w:style w:type="character" w:customStyle="1" w:styleId="rwrro">
    <w:name w:val="rwrro"/>
    <w:basedOn w:val="DefaultParagraphFont"/>
    <w:rsid w:val="00456E23"/>
  </w:style>
  <w:style w:type="character" w:customStyle="1" w:styleId="nowrap">
    <w:name w:val="nowrap"/>
    <w:basedOn w:val="DefaultParagraphFont"/>
    <w:rsid w:val="00456E23"/>
  </w:style>
  <w:style w:type="character" w:customStyle="1" w:styleId="spncelf">
    <w:name w:val="spncelf"/>
    <w:basedOn w:val="DefaultParagraphFont"/>
    <w:rsid w:val="00456E23"/>
  </w:style>
  <w:style w:type="paragraph" w:styleId="Header">
    <w:name w:val="header"/>
    <w:basedOn w:val="Normal"/>
    <w:link w:val="HeaderChar"/>
    <w:uiPriority w:val="99"/>
    <w:unhideWhenUsed/>
    <w:rsid w:val="00456E23"/>
    <w:pPr>
      <w:tabs>
        <w:tab w:val="center" w:pos="4513"/>
        <w:tab w:val="right" w:pos="9026"/>
      </w:tabs>
      <w:spacing w:after="0" w:line="240" w:lineRule="auto"/>
    </w:pPr>
    <w:rPr>
      <w:rFonts w:ascii="Palatino Linotype" w:eastAsia="Times New Roman" w:hAnsi="Palatino Linotype" w:cs="Arial"/>
      <w:color w:val="000000"/>
      <w:sz w:val="24"/>
      <w:szCs w:val="24"/>
    </w:rPr>
  </w:style>
  <w:style w:type="character" w:customStyle="1" w:styleId="HeaderChar">
    <w:name w:val="Header Char"/>
    <w:basedOn w:val="DefaultParagraphFont"/>
    <w:link w:val="Header"/>
    <w:uiPriority w:val="99"/>
    <w:rsid w:val="00456E23"/>
    <w:rPr>
      <w:rFonts w:ascii="Palatino Linotype" w:eastAsia="Times New Roman" w:hAnsi="Palatino Linotype" w:cs="Arial"/>
      <w:color w:val="000000"/>
      <w:sz w:val="24"/>
      <w:szCs w:val="24"/>
    </w:rPr>
  </w:style>
  <w:style w:type="paragraph" w:styleId="Footer">
    <w:name w:val="footer"/>
    <w:basedOn w:val="Normal"/>
    <w:link w:val="FooterChar"/>
    <w:uiPriority w:val="99"/>
    <w:unhideWhenUsed/>
    <w:rsid w:val="00456E23"/>
    <w:pPr>
      <w:tabs>
        <w:tab w:val="center" w:pos="4513"/>
        <w:tab w:val="right" w:pos="9026"/>
      </w:tabs>
      <w:spacing w:after="0" w:line="240" w:lineRule="auto"/>
    </w:pPr>
    <w:rPr>
      <w:rFonts w:ascii="Palatino Linotype" w:eastAsia="Times New Roman" w:hAnsi="Palatino Linotype" w:cs="Arial"/>
      <w:color w:val="000000"/>
      <w:sz w:val="24"/>
      <w:szCs w:val="24"/>
    </w:rPr>
  </w:style>
  <w:style w:type="character" w:customStyle="1" w:styleId="FooterChar">
    <w:name w:val="Footer Char"/>
    <w:basedOn w:val="DefaultParagraphFont"/>
    <w:link w:val="Footer"/>
    <w:uiPriority w:val="99"/>
    <w:rsid w:val="00456E23"/>
    <w:rPr>
      <w:rFonts w:ascii="Palatino Linotype" w:eastAsia="Times New Roman" w:hAnsi="Palatino Linotype" w:cs="Arial"/>
      <w:color w:val="000000"/>
      <w:sz w:val="24"/>
      <w:szCs w:val="24"/>
    </w:rPr>
  </w:style>
  <w:style w:type="character" w:styleId="Emphasis">
    <w:name w:val="Emphasis"/>
    <w:basedOn w:val="DefaultParagraphFont"/>
    <w:uiPriority w:val="20"/>
    <w:qFormat/>
    <w:rsid w:val="00456E23"/>
    <w:rPr>
      <w:i/>
      <w:iCs/>
    </w:rPr>
  </w:style>
  <w:style w:type="character" w:styleId="Strong">
    <w:name w:val="Strong"/>
    <w:basedOn w:val="DefaultParagraphFont"/>
    <w:uiPriority w:val="22"/>
    <w:qFormat/>
    <w:rsid w:val="00456E23"/>
    <w:rPr>
      <w:b/>
      <w:bCs/>
    </w:rPr>
  </w:style>
  <w:style w:type="character" w:customStyle="1" w:styleId="pseudotab">
    <w:name w:val="pseudotab"/>
    <w:basedOn w:val="DefaultParagraphFont"/>
    <w:rsid w:val="00456E23"/>
  </w:style>
  <w:style w:type="character" w:customStyle="1" w:styleId="hithilite">
    <w:name w:val="hithilite"/>
    <w:basedOn w:val="DefaultParagraphFont"/>
    <w:rsid w:val="00456E23"/>
  </w:style>
  <w:style w:type="paragraph" w:styleId="NormalWeb">
    <w:name w:val="Normal (Web)"/>
    <w:basedOn w:val="Normal"/>
    <w:uiPriority w:val="99"/>
    <w:unhideWhenUsed/>
    <w:rsid w:val="00456E23"/>
    <w:pPr>
      <w:spacing w:before="100" w:beforeAutospacing="1" w:after="100" w:afterAutospacing="1" w:line="240" w:lineRule="auto"/>
    </w:pPr>
    <w:rPr>
      <w:rFonts w:ascii="Palatino Linotype" w:eastAsia="Times New Roman" w:hAnsi="Palatino Linotype" w:cs="Arial"/>
      <w:color w:val="000000"/>
      <w:sz w:val="24"/>
      <w:szCs w:val="24"/>
      <w:lang w:eastAsia="en-GB"/>
    </w:rPr>
  </w:style>
  <w:style w:type="character" w:customStyle="1" w:styleId="currentchapterlink">
    <w:name w:val="currentchapterlink"/>
    <w:basedOn w:val="DefaultParagraphFont"/>
    <w:rsid w:val="00456E23"/>
  </w:style>
  <w:style w:type="character" w:customStyle="1" w:styleId="Hyperlink1">
    <w:name w:val="Hyperlink1"/>
    <w:basedOn w:val="DefaultParagraphFont"/>
    <w:rsid w:val="00456E23"/>
  </w:style>
  <w:style w:type="paragraph" w:customStyle="1" w:styleId="EndNoteBibliography">
    <w:name w:val="EndNote Bibliography"/>
    <w:basedOn w:val="Normal"/>
    <w:link w:val="EndNoteBibliographyChar"/>
    <w:rsid w:val="00456E23"/>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56E23"/>
    <w:rPr>
      <w:rFonts w:ascii="Calibri" w:hAnsi="Calibri" w:cs="Calibri"/>
      <w:noProof/>
      <w:lang w:val="en-US"/>
    </w:rPr>
  </w:style>
  <w:style w:type="character" w:customStyle="1" w:styleId="nav">
    <w:name w:val="nav"/>
    <w:basedOn w:val="DefaultParagraphFont"/>
    <w:rsid w:val="00456E23"/>
  </w:style>
  <w:style w:type="paragraph" w:customStyle="1" w:styleId="bulleted">
    <w:name w:val="bulleted"/>
    <w:basedOn w:val="Normal"/>
    <w:rsid w:val="00456E2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ubtleEmphasis">
    <w:name w:val="Subtle Emphasis"/>
    <w:basedOn w:val="DefaultParagraphFont"/>
    <w:uiPriority w:val="19"/>
    <w:qFormat/>
    <w:rsid w:val="00456E23"/>
    <w:rPr>
      <w:i/>
      <w:iCs/>
      <w:color w:val="808080" w:themeColor="text1" w:themeTint="7F"/>
    </w:rPr>
  </w:style>
  <w:style w:type="character" w:customStyle="1" w:styleId="internalref">
    <w:name w:val="internalref"/>
    <w:basedOn w:val="DefaultParagraphFont"/>
    <w:rsid w:val="00456E23"/>
  </w:style>
  <w:style w:type="character" w:customStyle="1" w:styleId="cit-etal">
    <w:name w:val="cit-etal"/>
    <w:basedOn w:val="DefaultParagraphFont"/>
    <w:rsid w:val="00456E23"/>
  </w:style>
  <w:style w:type="character" w:customStyle="1" w:styleId="citationref">
    <w:name w:val="citationref"/>
    <w:basedOn w:val="DefaultParagraphFont"/>
    <w:rsid w:val="00456E23"/>
  </w:style>
  <w:style w:type="character" w:customStyle="1" w:styleId="CommentSubjectChar">
    <w:name w:val="Comment Subject Char"/>
    <w:basedOn w:val="CommentTextChar"/>
    <w:link w:val="CommentSubject"/>
    <w:uiPriority w:val="99"/>
    <w:semiHidden/>
    <w:rsid w:val="00456E23"/>
    <w:rPr>
      <w:b/>
      <w:bCs/>
      <w:sz w:val="20"/>
      <w:szCs w:val="20"/>
    </w:rPr>
  </w:style>
  <w:style w:type="paragraph" w:styleId="CommentSubject">
    <w:name w:val="annotation subject"/>
    <w:basedOn w:val="CommentText"/>
    <w:next w:val="CommentText"/>
    <w:link w:val="CommentSubjectChar"/>
    <w:uiPriority w:val="99"/>
    <w:semiHidden/>
    <w:unhideWhenUsed/>
    <w:rsid w:val="00456E23"/>
    <w:rPr>
      <w:b/>
      <w:bCs/>
    </w:rPr>
  </w:style>
  <w:style w:type="character" w:customStyle="1" w:styleId="CommentSubjectChar1">
    <w:name w:val="Comment Subject Char1"/>
    <w:basedOn w:val="CommentTextChar"/>
    <w:uiPriority w:val="99"/>
    <w:semiHidden/>
    <w:rsid w:val="00456E23"/>
    <w:rPr>
      <w:b/>
      <w:bCs/>
      <w:sz w:val="20"/>
      <w:szCs w:val="20"/>
    </w:rPr>
  </w:style>
  <w:style w:type="character" w:customStyle="1" w:styleId="Hyperlink2">
    <w:name w:val="Hyperlink2"/>
    <w:basedOn w:val="DefaultParagraphFont"/>
    <w:rsid w:val="00456E23"/>
  </w:style>
  <w:style w:type="character" w:customStyle="1" w:styleId="hit">
    <w:name w:val="hit"/>
    <w:basedOn w:val="DefaultParagraphFont"/>
    <w:rsid w:val="00456E23"/>
  </w:style>
  <w:style w:type="character" w:customStyle="1" w:styleId="titleauthoretc">
    <w:name w:val="titleauthoretc"/>
    <w:basedOn w:val="DefaultParagraphFont"/>
    <w:rsid w:val="00456E23"/>
  </w:style>
  <w:style w:type="character" w:customStyle="1" w:styleId="sr-only">
    <w:name w:val="sr-only"/>
    <w:basedOn w:val="DefaultParagraphFont"/>
    <w:rsid w:val="00456E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E23"/>
  </w:style>
  <w:style w:type="paragraph" w:styleId="Heading1">
    <w:name w:val="heading 1"/>
    <w:basedOn w:val="Normal"/>
    <w:link w:val="Heading1Char"/>
    <w:uiPriority w:val="9"/>
    <w:qFormat/>
    <w:rsid w:val="00456E23"/>
    <w:pPr>
      <w:spacing w:before="100" w:beforeAutospacing="1" w:after="100" w:afterAutospacing="1" w:line="240" w:lineRule="auto"/>
      <w:outlineLvl w:val="0"/>
    </w:pPr>
    <w:rPr>
      <w:rFonts w:ascii="Palatino Linotype" w:eastAsia="Times New Roman" w:hAnsi="Palatino Linotype" w:cs="Arial"/>
      <w:b/>
      <w:bCs/>
      <w:color w:val="000000"/>
      <w:kern w:val="36"/>
      <w:sz w:val="48"/>
      <w:szCs w:val="48"/>
      <w:lang w:eastAsia="en-GB"/>
    </w:rPr>
  </w:style>
  <w:style w:type="paragraph" w:styleId="Heading3">
    <w:name w:val="heading 3"/>
    <w:basedOn w:val="Normal"/>
    <w:next w:val="Normal"/>
    <w:link w:val="Heading3Char"/>
    <w:uiPriority w:val="9"/>
    <w:semiHidden/>
    <w:unhideWhenUsed/>
    <w:qFormat/>
    <w:rsid w:val="00456E23"/>
    <w:pPr>
      <w:keepNext/>
      <w:keepLines/>
      <w:spacing w:before="200" w:after="0" w:line="240" w:lineRule="auto"/>
      <w:outlineLvl w:val="2"/>
    </w:pPr>
    <w:rPr>
      <w:rFonts w:asciiTheme="majorHAnsi" w:eastAsiaTheme="majorEastAsia" w:hAnsiTheme="majorHAnsi" w:cstheme="majorBidi"/>
      <w:b/>
      <w:bCs/>
      <w:color w:val="4F81BD"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E23"/>
    <w:rPr>
      <w:rFonts w:ascii="Palatino Linotype" w:eastAsia="Times New Roman" w:hAnsi="Palatino Linotype" w:cs="Arial"/>
      <w:b/>
      <w:bCs/>
      <w:color w:val="000000"/>
      <w:kern w:val="36"/>
      <w:sz w:val="48"/>
      <w:szCs w:val="48"/>
      <w:lang w:eastAsia="en-GB"/>
    </w:rPr>
  </w:style>
  <w:style w:type="character" w:customStyle="1" w:styleId="Heading3Char">
    <w:name w:val="Heading 3 Char"/>
    <w:basedOn w:val="DefaultParagraphFont"/>
    <w:link w:val="Heading3"/>
    <w:uiPriority w:val="9"/>
    <w:semiHidden/>
    <w:rsid w:val="00456E23"/>
    <w:rPr>
      <w:rFonts w:asciiTheme="majorHAnsi" w:eastAsiaTheme="majorEastAsia" w:hAnsiTheme="majorHAnsi" w:cstheme="majorBidi"/>
      <w:b/>
      <w:bCs/>
      <w:color w:val="4F81BD" w:themeColor="accent1"/>
      <w:sz w:val="24"/>
      <w:szCs w:val="24"/>
    </w:rPr>
  </w:style>
  <w:style w:type="paragraph" w:styleId="CommentText">
    <w:name w:val="annotation text"/>
    <w:basedOn w:val="Normal"/>
    <w:link w:val="CommentTextChar"/>
    <w:uiPriority w:val="99"/>
    <w:unhideWhenUsed/>
    <w:rsid w:val="00456E23"/>
    <w:pPr>
      <w:spacing w:line="240" w:lineRule="auto"/>
    </w:pPr>
    <w:rPr>
      <w:sz w:val="20"/>
      <w:szCs w:val="20"/>
    </w:rPr>
  </w:style>
  <w:style w:type="character" w:customStyle="1" w:styleId="CommentTextChar">
    <w:name w:val="Comment Text Char"/>
    <w:basedOn w:val="DefaultParagraphFont"/>
    <w:link w:val="CommentText"/>
    <w:uiPriority w:val="99"/>
    <w:rsid w:val="00456E23"/>
    <w:rPr>
      <w:sz w:val="20"/>
      <w:szCs w:val="20"/>
    </w:rPr>
  </w:style>
  <w:style w:type="character" w:customStyle="1" w:styleId="BalloonTextChar">
    <w:name w:val="Balloon Text Char"/>
    <w:basedOn w:val="DefaultParagraphFont"/>
    <w:link w:val="BalloonText"/>
    <w:uiPriority w:val="99"/>
    <w:semiHidden/>
    <w:rsid w:val="00456E23"/>
    <w:rPr>
      <w:rFonts w:ascii="Tahoma" w:hAnsi="Tahoma" w:cs="Tahoma"/>
      <w:sz w:val="16"/>
      <w:szCs w:val="16"/>
    </w:rPr>
  </w:style>
  <w:style w:type="paragraph" w:styleId="BalloonText">
    <w:name w:val="Balloon Text"/>
    <w:basedOn w:val="Normal"/>
    <w:link w:val="BalloonTextChar"/>
    <w:uiPriority w:val="99"/>
    <w:semiHidden/>
    <w:unhideWhenUsed/>
    <w:rsid w:val="00456E23"/>
    <w:pPr>
      <w:spacing w:after="0" w:line="240" w:lineRule="auto"/>
    </w:pPr>
    <w:rPr>
      <w:rFonts w:ascii="Tahoma" w:hAnsi="Tahoma" w:cs="Tahoma"/>
      <w:sz w:val="16"/>
      <w:szCs w:val="16"/>
    </w:rPr>
  </w:style>
  <w:style w:type="paragraph" w:styleId="ListParagraph">
    <w:name w:val="List Paragraph"/>
    <w:basedOn w:val="Normal"/>
    <w:uiPriority w:val="99"/>
    <w:qFormat/>
    <w:rsid w:val="00456E23"/>
    <w:pPr>
      <w:ind w:left="720"/>
      <w:contextualSpacing/>
    </w:pPr>
  </w:style>
  <w:style w:type="character" w:customStyle="1" w:styleId="normaltextrun">
    <w:name w:val="normaltextrun"/>
    <w:basedOn w:val="DefaultParagraphFont"/>
    <w:rsid w:val="00456E23"/>
  </w:style>
  <w:style w:type="paragraph" w:styleId="Bibliography">
    <w:name w:val="Bibliography"/>
    <w:basedOn w:val="Normal"/>
    <w:next w:val="Normal"/>
    <w:uiPriority w:val="37"/>
    <w:unhideWhenUsed/>
    <w:rsid w:val="00456E23"/>
  </w:style>
  <w:style w:type="character" w:customStyle="1" w:styleId="paragraph">
    <w:name w:val="paragraph"/>
    <w:basedOn w:val="DefaultParagraphFont"/>
    <w:rsid w:val="00456E23"/>
  </w:style>
  <w:style w:type="character" w:styleId="Hyperlink">
    <w:name w:val="Hyperlink"/>
    <w:basedOn w:val="DefaultParagraphFont"/>
    <w:uiPriority w:val="99"/>
    <w:unhideWhenUsed/>
    <w:rsid w:val="00456E23"/>
    <w:rPr>
      <w:color w:val="0000FF"/>
      <w:u w:val="single"/>
    </w:rPr>
  </w:style>
  <w:style w:type="character" w:customStyle="1" w:styleId="references">
    <w:name w:val="references"/>
    <w:basedOn w:val="DefaultParagraphFont"/>
    <w:rsid w:val="00456E23"/>
  </w:style>
  <w:style w:type="character" w:customStyle="1" w:styleId="apple-converted-space">
    <w:name w:val="apple-converted-space"/>
    <w:basedOn w:val="DefaultParagraphFont"/>
    <w:rsid w:val="00456E23"/>
  </w:style>
  <w:style w:type="character" w:customStyle="1" w:styleId="fulltext-it">
    <w:name w:val="fulltext-it"/>
    <w:basedOn w:val="DefaultParagraphFont"/>
    <w:rsid w:val="00456E23"/>
  </w:style>
  <w:style w:type="character" w:customStyle="1" w:styleId="named-content">
    <w:name w:val="named-content"/>
    <w:basedOn w:val="DefaultParagraphFont"/>
    <w:rsid w:val="00456E23"/>
  </w:style>
  <w:style w:type="character" w:customStyle="1" w:styleId="cit-source">
    <w:name w:val="cit-source"/>
    <w:basedOn w:val="DefaultParagraphFont"/>
    <w:rsid w:val="00456E23"/>
  </w:style>
  <w:style w:type="character" w:customStyle="1" w:styleId="cit-pub-date">
    <w:name w:val="cit-pub-date"/>
    <w:basedOn w:val="DefaultParagraphFont"/>
    <w:rsid w:val="00456E23"/>
  </w:style>
  <w:style w:type="character" w:customStyle="1" w:styleId="cit-vol">
    <w:name w:val="cit-vol"/>
    <w:basedOn w:val="DefaultParagraphFont"/>
    <w:rsid w:val="00456E23"/>
  </w:style>
  <w:style w:type="character" w:customStyle="1" w:styleId="cit-fpage">
    <w:name w:val="cit-fpage"/>
    <w:basedOn w:val="DefaultParagraphFont"/>
    <w:rsid w:val="00456E23"/>
  </w:style>
  <w:style w:type="character" w:customStyle="1" w:styleId="cit-name-surname">
    <w:name w:val="cit-name-surname"/>
    <w:basedOn w:val="DefaultParagraphFont"/>
    <w:rsid w:val="00456E23"/>
  </w:style>
  <w:style w:type="character" w:customStyle="1" w:styleId="cit-name-given-names">
    <w:name w:val="cit-name-given-names"/>
    <w:basedOn w:val="DefaultParagraphFont"/>
    <w:rsid w:val="00456E23"/>
  </w:style>
  <w:style w:type="character" w:customStyle="1" w:styleId="cit-article-title">
    <w:name w:val="cit-article-title"/>
    <w:basedOn w:val="DefaultParagraphFont"/>
    <w:rsid w:val="00456E23"/>
  </w:style>
  <w:style w:type="character" w:customStyle="1" w:styleId="cit-lpage">
    <w:name w:val="cit-lpage"/>
    <w:basedOn w:val="DefaultParagraphFont"/>
    <w:rsid w:val="00456E23"/>
  </w:style>
  <w:style w:type="character" w:customStyle="1" w:styleId="cit-publ-loc">
    <w:name w:val="cit-publ-loc"/>
    <w:basedOn w:val="DefaultParagraphFont"/>
    <w:rsid w:val="00456E23"/>
  </w:style>
  <w:style w:type="character" w:customStyle="1" w:styleId="cit-publ-name">
    <w:name w:val="cit-publ-name"/>
    <w:basedOn w:val="DefaultParagraphFont"/>
    <w:rsid w:val="00456E23"/>
  </w:style>
  <w:style w:type="character" w:customStyle="1" w:styleId="spnalerthelptxt">
    <w:name w:val="spnalerthelptxt"/>
    <w:basedOn w:val="DefaultParagraphFont"/>
    <w:rsid w:val="00456E23"/>
  </w:style>
  <w:style w:type="character" w:customStyle="1" w:styleId="alertbtntxt">
    <w:name w:val="alertbtntxt"/>
    <w:basedOn w:val="DefaultParagraphFont"/>
    <w:rsid w:val="00456E23"/>
  </w:style>
  <w:style w:type="character" w:customStyle="1" w:styleId="spnalertabtxt">
    <w:name w:val="spnalertabtxt"/>
    <w:basedOn w:val="DefaultParagraphFont"/>
    <w:rsid w:val="00456E23"/>
  </w:style>
  <w:style w:type="character" w:customStyle="1" w:styleId="nbmaintxt">
    <w:name w:val="nbmaintxt"/>
    <w:basedOn w:val="DefaultParagraphFont"/>
    <w:rsid w:val="00456E23"/>
  </w:style>
  <w:style w:type="character" w:customStyle="1" w:styleId="rwrro">
    <w:name w:val="rwrro"/>
    <w:basedOn w:val="DefaultParagraphFont"/>
    <w:rsid w:val="00456E23"/>
  </w:style>
  <w:style w:type="character" w:customStyle="1" w:styleId="nowrap">
    <w:name w:val="nowrap"/>
    <w:basedOn w:val="DefaultParagraphFont"/>
    <w:rsid w:val="00456E23"/>
  </w:style>
  <w:style w:type="character" w:customStyle="1" w:styleId="spncelf">
    <w:name w:val="spncelf"/>
    <w:basedOn w:val="DefaultParagraphFont"/>
    <w:rsid w:val="00456E23"/>
  </w:style>
  <w:style w:type="paragraph" w:styleId="Header">
    <w:name w:val="header"/>
    <w:basedOn w:val="Normal"/>
    <w:link w:val="HeaderChar"/>
    <w:uiPriority w:val="99"/>
    <w:unhideWhenUsed/>
    <w:rsid w:val="00456E23"/>
    <w:pPr>
      <w:tabs>
        <w:tab w:val="center" w:pos="4513"/>
        <w:tab w:val="right" w:pos="9026"/>
      </w:tabs>
      <w:spacing w:after="0" w:line="240" w:lineRule="auto"/>
    </w:pPr>
    <w:rPr>
      <w:rFonts w:ascii="Palatino Linotype" w:eastAsia="Times New Roman" w:hAnsi="Palatino Linotype" w:cs="Arial"/>
      <w:color w:val="000000"/>
      <w:sz w:val="24"/>
      <w:szCs w:val="24"/>
    </w:rPr>
  </w:style>
  <w:style w:type="character" w:customStyle="1" w:styleId="HeaderChar">
    <w:name w:val="Header Char"/>
    <w:basedOn w:val="DefaultParagraphFont"/>
    <w:link w:val="Header"/>
    <w:uiPriority w:val="99"/>
    <w:rsid w:val="00456E23"/>
    <w:rPr>
      <w:rFonts w:ascii="Palatino Linotype" w:eastAsia="Times New Roman" w:hAnsi="Palatino Linotype" w:cs="Arial"/>
      <w:color w:val="000000"/>
      <w:sz w:val="24"/>
      <w:szCs w:val="24"/>
    </w:rPr>
  </w:style>
  <w:style w:type="paragraph" w:styleId="Footer">
    <w:name w:val="footer"/>
    <w:basedOn w:val="Normal"/>
    <w:link w:val="FooterChar"/>
    <w:uiPriority w:val="99"/>
    <w:unhideWhenUsed/>
    <w:rsid w:val="00456E23"/>
    <w:pPr>
      <w:tabs>
        <w:tab w:val="center" w:pos="4513"/>
        <w:tab w:val="right" w:pos="9026"/>
      </w:tabs>
      <w:spacing w:after="0" w:line="240" w:lineRule="auto"/>
    </w:pPr>
    <w:rPr>
      <w:rFonts w:ascii="Palatino Linotype" w:eastAsia="Times New Roman" w:hAnsi="Palatino Linotype" w:cs="Arial"/>
      <w:color w:val="000000"/>
      <w:sz w:val="24"/>
      <w:szCs w:val="24"/>
    </w:rPr>
  </w:style>
  <w:style w:type="character" w:customStyle="1" w:styleId="FooterChar">
    <w:name w:val="Footer Char"/>
    <w:basedOn w:val="DefaultParagraphFont"/>
    <w:link w:val="Footer"/>
    <w:uiPriority w:val="99"/>
    <w:rsid w:val="00456E23"/>
    <w:rPr>
      <w:rFonts w:ascii="Palatino Linotype" w:eastAsia="Times New Roman" w:hAnsi="Palatino Linotype" w:cs="Arial"/>
      <w:color w:val="000000"/>
      <w:sz w:val="24"/>
      <w:szCs w:val="24"/>
    </w:rPr>
  </w:style>
  <w:style w:type="character" w:styleId="Emphasis">
    <w:name w:val="Emphasis"/>
    <w:basedOn w:val="DefaultParagraphFont"/>
    <w:uiPriority w:val="20"/>
    <w:qFormat/>
    <w:rsid w:val="00456E23"/>
    <w:rPr>
      <w:i/>
      <w:iCs/>
    </w:rPr>
  </w:style>
  <w:style w:type="character" w:styleId="Strong">
    <w:name w:val="Strong"/>
    <w:basedOn w:val="DefaultParagraphFont"/>
    <w:uiPriority w:val="22"/>
    <w:qFormat/>
    <w:rsid w:val="00456E23"/>
    <w:rPr>
      <w:b/>
      <w:bCs/>
    </w:rPr>
  </w:style>
  <w:style w:type="character" w:customStyle="1" w:styleId="pseudotab">
    <w:name w:val="pseudotab"/>
    <w:basedOn w:val="DefaultParagraphFont"/>
    <w:rsid w:val="00456E23"/>
  </w:style>
  <w:style w:type="character" w:customStyle="1" w:styleId="hithilite">
    <w:name w:val="hithilite"/>
    <w:basedOn w:val="DefaultParagraphFont"/>
    <w:rsid w:val="00456E23"/>
  </w:style>
  <w:style w:type="paragraph" w:styleId="NormalWeb">
    <w:name w:val="Normal (Web)"/>
    <w:basedOn w:val="Normal"/>
    <w:uiPriority w:val="99"/>
    <w:unhideWhenUsed/>
    <w:rsid w:val="00456E23"/>
    <w:pPr>
      <w:spacing w:before="100" w:beforeAutospacing="1" w:after="100" w:afterAutospacing="1" w:line="240" w:lineRule="auto"/>
    </w:pPr>
    <w:rPr>
      <w:rFonts w:ascii="Palatino Linotype" w:eastAsia="Times New Roman" w:hAnsi="Palatino Linotype" w:cs="Arial"/>
      <w:color w:val="000000"/>
      <w:sz w:val="24"/>
      <w:szCs w:val="24"/>
      <w:lang w:eastAsia="en-GB"/>
    </w:rPr>
  </w:style>
  <w:style w:type="character" w:customStyle="1" w:styleId="currentchapterlink">
    <w:name w:val="currentchapterlink"/>
    <w:basedOn w:val="DefaultParagraphFont"/>
    <w:rsid w:val="00456E23"/>
  </w:style>
  <w:style w:type="character" w:customStyle="1" w:styleId="Hyperlink1">
    <w:name w:val="Hyperlink1"/>
    <w:basedOn w:val="DefaultParagraphFont"/>
    <w:rsid w:val="00456E23"/>
  </w:style>
  <w:style w:type="paragraph" w:customStyle="1" w:styleId="EndNoteBibliography">
    <w:name w:val="EndNote Bibliography"/>
    <w:basedOn w:val="Normal"/>
    <w:link w:val="EndNoteBibliographyChar"/>
    <w:rsid w:val="00456E23"/>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56E23"/>
    <w:rPr>
      <w:rFonts w:ascii="Calibri" w:hAnsi="Calibri" w:cs="Calibri"/>
      <w:noProof/>
      <w:lang w:val="en-US"/>
    </w:rPr>
  </w:style>
  <w:style w:type="character" w:customStyle="1" w:styleId="nav">
    <w:name w:val="nav"/>
    <w:basedOn w:val="DefaultParagraphFont"/>
    <w:rsid w:val="00456E23"/>
  </w:style>
  <w:style w:type="paragraph" w:customStyle="1" w:styleId="bulleted">
    <w:name w:val="bulleted"/>
    <w:basedOn w:val="Normal"/>
    <w:rsid w:val="00456E2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ubtleEmphasis">
    <w:name w:val="Subtle Emphasis"/>
    <w:basedOn w:val="DefaultParagraphFont"/>
    <w:uiPriority w:val="19"/>
    <w:qFormat/>
    <w:rsid w:val="00456E23"/>
    <w:rPr>
      <w:i/>
      <w:iCs/>
      <w:color w:val="808080" w:themeColor="text1" w:themeTint="7F"/>
    </w:rPr>
  </w:style>
  <w:style w:type="character" w:customStyle="1" w:styleId="internalref">
    <w:name w:val="internalref"/>
    <w:basedOn w:val="DefaultParagraphFont"/>
    <w:rsid w:val="00456E23"/>
  </w:style>
  <w:style w:type="character" w:customStyle="1" w:styleId="cit-etal">
    <w:name w:val="cit-etal"/>
    <w:basedOn w:val="DefaultParagraphFont"/>
    <w:rsid w:val="00456E23"/>
  </w:style>
  <w:style w:type="character" w:customStyle="1" w:styleId="citationref">
    <w:name w:val="citationref"/>
    <w:basedOn w:val="DefaultParagraphFont"/>
    <w:rsid w:val="00456E23"/>
  </w:style>
  <w:style w:type="character" w:customStyle="1" w:styleId="CommentSubjectChar">
    <w:name w:val="Comment Subject Char"/>
    <w:basedOn w:val="CommentTextChar"/>
    <w:link w:val="CommentSubject"/>
    <w:uiPriority w:val="99"/>
    <w:semiHidden/>
    <w:rsid w:val="00456E23"/>
    <w:rPr>
      <w:b/>
      <w:bCs/>
      <w:sz w:val="20"/>
      <w:szCs w:val="20"/>
    </w:rPr>
  </w:style>
  <w:style w:type="paragraph" w:styleId="CommentSubject">
    <w:name w:val="annotation subject"/>
    <w:basedOn w:val="CommentText"/>
    <w:next w:val="CommentText"/>
    <w:link w:val="CommentSubjectChar"/>
    <w:uiPriority w:val="99"/>
    <w:semiHidden/>
    <w:unhideWhenUsed/>
    <w:rsid w:val="00456E23"/>
    <w:rPr>
      <w:b/>
      <w:bCs/>
    </w:rPr>
  </w:style>
  <w:style w:type="character" w:customStyle="1" w:styleId="CommentSubjectChar1">
    <w:name w:val="Comment Subject Char1"/>
    <w:basedOn w:val="CommentTextChar"/>
    <w:uiPriority w:val="99"/>
    <w:semiHidden/>
    <w:rsid w:val="00456E23"/>
    <w:rPr>
      <w:b/>
      <w:bCs/>
      <w:sz w:val="20"/>
      <w:szCs w:val="20"/>
    </w:rPr>
  </w:style>
  <w:style w:type="character" w:customStyle="1" w:styleId="Hyperlink2">
    <w:name w:val="Hyperlink2"/>
    <w:basedOn w:val="DefaultParagraphFont"/>
    <w:rsid w:val="00456E23"/>
  </w:style>
  <w:style w:type="character" w:customStyle="1" w:styleId="hit">
    <w:name w:val="hit"/>
    <w:basedOn w:val="DefaultParagraphFont"/>
    <w:rsid w:val="00456E23"/>
  </w:style>
  <w:style w:type="character" w:customStyle="1" w:styleId="titleauthoretc">
    <w:name w:val="titleauthoretc"/>
    <w:basedOn w:val="DefaultParagraphFont"/>
    <w:rsid w:val="00456E23"/>
  </w:style>
  <w:style w:type="character" w:customStyle="1" w:styleId="sr-only">
    <w:name w:val="sr-only"/>
    <w:basedOn w:val="DefaultParagraphFont"/>
    <w:rsid w:val="00456E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251</TotalTime>
  <Pages>72</Pages>
  <Words>9514</Words>
  <Characters>54234</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63621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Lavallee</dc:creator>
  <cp:lastModifiedBy>Jacqueline Lavallee</cp:lastModifiedBy>
  <cp:revision>20</cp:revision>
  <dcterms:created xsi:type="dcterms:W3CDTF">2017-10-05T13:20:00Z</dcterms:created>
  <dcterms:modified xsi:type="dcterms:W3CDTF">2017-11-15T10:52:00Z</dcterms:modified>
</cp:coreProperties>
</file>