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636AB" w14:textId="77777777" w:rsidR="001857FB" w:rsidRPr="00BB2E76" w:rsidRDefault="00D81EED" w:rsidP="001857FB">
      <w:pPr>
        <w:jc w:val="center"/>
        <w:rPr>
          <w:b/>
          <w:u w:val="single"/>
        </w:rPr>
      </w:pPr>
      <w:r>
        <w:rPr>
          <w:b/>
          <w:u w:val="single"/>
        </w:rPr>
        <w:t>Appendix 1A</w:t>
      </w:r>
      <w:r w:rsidR="001857FB" w:rsidRPr="00BB2E76">
        <w:rPr>
          <w:b/>
          <w:u w:val="single"/>
        </w:rPr>
        <w:t>: Expert Recommendations for Implementing Change (ERIC) classification</w:t>
      </w:r>
    </w:p>
    <w:p w14:paraId="64DC1B54" w14:textId="77777777" w:rsidR="001857FB" w:rsidRDefault="001857FB" w:rsidP="001857FB">
      <w:pPr>
        <w:spacing w:after="160" w:line="48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FB57" wp14:editId="37B1EDBB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4343400" cy="3429000"/>
                <wp:effectExtent l="0" t="0" r="25400" b="254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34290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52479" w14:textId="77777777" w:rsidR="001857FB" w:rsidRPr="00B01830" w:rsidRDefault="001857FB" w:rsidP="001857FB">
                            <w:pPr>
                              <w:spacing w:after="160"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sz w:val="20"/>
                                <w:szCs w:val="20"/>
                              </w:rPr>
                              <w:t xml:space="preserve">73 implementation strategies were compiled from a review of health and mental health literature and revised by a panel of experts into 9 categories: </w:t>
                            </w:r>
                          </w:p>
                          <w:p w14:paraId="4585011C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Use evaluative and iterative strategies</w:t>
                            </w:r>
                          </w:p>
                          <w:p w14:paraId="1A887022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Provide interactive assistance</w:t>
                            </w:r>
                          </w:p>
                          <w:p w14:paraId="7F427D79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Adapt and tailor to context</w:t>
                            </w:r>
                          </w:p>
                          <w:p w14:paraId="34D482D8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Develop stakeholder interrelationships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(between clinical professions)</w:t>
                            </w:r>
                          </w:p>
                          <w:p w14:paraId="57AC63EC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Train and educate stakeholders</w:t>
                            </w:r>
                          </w:p>
                          <w:p w14:paraId="0B822B35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Support clinicians</w:t>
                            </w:r>
                          </w:p>
                          <w:p w14:paraId="1BC034E5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Engage consumers</w:t>
                            </w:r>
                          </w:p>
                          <w:p w14:paraId="37BA0836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Utilize financial strategies</w:t>
                            </w:r>
                          </w:p>
                          <w:p w14:paraId="76D9E358" w14:textId="77777777" w:rsidR="001857FB" w:rsidRPr="00B01830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18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Change infrastructure</w:t>
                            </w:r>
                          </w:p>
                          <w:p w14:paraId="1FF39E1B" w14:textId="77777777" w:rsidR="001857FB" w:rsidRPr="008937DB" w:rsidRDefault="001857FB" w:rsidP="001857FB">
                            <w:pPr>
                              <w:spacing w:line="48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0054474" w14:textId="77777777" w:rsidR="001857FB" w:rsidRPr="001707FD" w:rsidRDefault="001857FB" w:rsidP="001857FB">
                            <w:pPr>
                              <w:spacing w:line="48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451FFD64" w14:textId="77777777" w:rsidR="001857FB" w:rsidRDefault="001857FB" w:rsidP="00185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7" o:spid="_x0000_s1026" type="#_x0000_t202" style="position:absolute;margin-left:0;margin-top:10.85pt;width:342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" filled="f" strokecolor="black [3213]" strokeweight="1pt">
                <v:textbox>
                  <w:txbxContent>
                    <w:p w14:paraId="46F52479" w14:textId="77777777" w:rsidR="001857FB" w:rsidRPr="00B01830" w:rsidRDefault="001857FB" w:rsidP="001857FB">
                      <w:pPr>
                        <w:spacing w:after="160" w:line="480" w:lineRule="auto"/>
                        <w:rPr>
                          <w:sz w:val="20"/>
                          <w:szCs w:val="20"/>
                        </w:rPr>
                      </w:pPr>
                      <w:r w:rsidRPr="00B01830">
                        <w:rPr>
                          <w:sz w:val="20"/>
                          <w:szCs w:val="20"/>
                        </w:rPr>
                        <w:t xml:space="preserve">73 implementation strategies were compiled from a review of health and mental health literature and revised by a panel of experts into 9 categories: </w:t>
                      </w:r>
                    </w:p>
                    <w:p w14:paraId="4585011C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Use evaluative and iterative strategies</w:t>
                      </w:r>
                    </w:p>
                    <w:p w14:paraId="1A887022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Provide interactive assistance</w:t>
                      </w:r>
                    </w:p>
                    <w:p w14:paraId="7F427D79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Adapt and tailor to context</w:t>
                      </w:r>
                    </w:p>
                    <w:p w14:paraId="34D482D8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Develop stakeholder interrelationships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(between clinical professions)</w:t>
                      </w:r>
                    </w:p>
                    <w:p w14:paraId="57AC63EC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Train and educate stakeholders</w:t>
                      </w:r>
                    </w:p>
                    <w:p w14:paraId="0B822B35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Support clinicians</w:t>
                      </w:r>
                    </w:p>
                    <w:p w14:paraId="1BC034E5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Engage consumers</w:t>
                      </w:r>
                    </w:p>
                    <w:p w14:paraId="37BA0836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Utilize financial strategies</w:t>
                      </w:r>
                    </w:p>
                    <w:p w14:paraId="76D9E358" w14:textId="77777777" w:rsidR="001857FB" w:rsidRPr="00B01830" w:rsidRDefault="001857FB" w:rsidP="0018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18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Change infrastructure</w:t>
                      </w:r>
                    </w:p>
                    <w:p w14:paraId="1FF39E1B" w14:textId="77777777" w:rsidR="001857FB" w:rsidRPr="008937DB" w:rsidRDefault="001857FB" w:rsidP="001857FB">
                      <w:pPr>
                        <w:spacing w:line="48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0054474" w14:textId="77777777" w:rsidR="001857FB" w:rsidRPr="001707FD" w:rsidRDefault="001857FB" w:rsidP="001857FB">
                      <w:pPr>
                        <w:spacing w:line="480" w:lineRule="auto"/>
                        <w:rPr>
                          <w:color w:val="000000" w:themeColor="text1"/>
                        </w:rPr>
                      </w:pPr>
                    </w:p>
                    <w:p w14:paraId="451FFD64" w14:textId="77777777" w:rsidR="001857FB" w:rsidRDefault="001857FB" w:rsidP="001857FB"/>
                  </w:txbxContent>
                </v:textbox>
                <w10:wrap type="square"/>
              </v:shape>
            </w:pict>
          </mc:Fallback>
        </mc:AlternateContent>
      </w:r>
    </w:p>
    <w:p w14:paraId="6B116438" w14:textId="77777777" w:rsidR="001857FB" w:rsidRDefault="001857FB" w:rsidP="001857FB">
      <w:pPr>
        <w:spacing w:after="160" w:line="480" w:lineRule="auto"/>
      </w:pPr>
    </w:p>
    <w:p w14:paraId="153E981B" w14:textId="77777777" w:rsidR="001857FB" w:rsidRDefault="001857FB" w:rsidP="001857FB">
      <w:pPr>
        <w:spacing w:after="160" w:line="480" w:lineRule="auto"/>
      </w:pPr>
    </w:p>
    <w:p w14:paraId="1D5DFCAE" w14:textId="77777777" w:rsidR="001857FB" w:rsidRDefault="001857FB" w:rsidP="001857FB">
      <w:pPr>
        <w:spacing w:after="160" w:line="480" w:lineRule="auto"/>
      </w:pPr>
    </w:p>
    <w:p w14:paraId="39B373E1" w14:textId="77777777" w:rsidR="001857FB" w:rsidRDefault="001857FB" w:rsidP="001857FB">
      <w:pPr>
        <w:spacing w:after="160" w:line="480" w:lineRule="auto"/>
      </w:pPr>
    </w:p>
    <w:p w14:paraId="34716252" w14:textId="77777777" w:rsidR="001857FB" w:rsidRDefault="001857FB" w:rsidP="001857FB">
      <w:pPr>
        <w:spacing w:after="160" w:line="480" w:lineRule="auto"/>
      </w:pPr>
    </w:p>
    <w:p w14:paraId="7CD5A69F" w14:textId="77777777" w:rsidR="001857FB" w:rsidRDefault="001857FB" w:rsidP="001857FB">
      <w:pPr>
        <w:spacing w:after="160" w:line="480" w:lineRule="auto"/>
      </w:pPr>
    </w:p>
    <w:p w14:paraId="2B6622DD" w14:textId="77777777" w:rsidR="001857FB" w:rsidRDefault="001857FB" w:rsidP="001857FB">
      <w:pPr>
        <w:spacing w:after="160" w:line="480" w:lineRule="auto"/>
      </w:pPr>
    </w:p>
    <w:p w14:paraId="085450EE" w14:textId="77777777" w:rsidR="001857FB" w:rsidRDefault="001857FB" w:rsidP="001857FB">
      <w:r>
        <w:br w:type="page"/>
      </w:r>
    </w:p>
    <w:p w14:paraId="25B1695E" w14:textId="77777777" w:rsidR="001857FB" w:rsidRPr="00BB2E76" w:rsidRDefault="00D81EED" w:rsidP="001857FB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Appendix 1B</w:t>
      </w:r>
      <w:bookmarkStart w:id="0" w:name="_GoBack"/>
      <w:bookmarkEnd w:id="0"/>
      <w:r w:rsidR="001857FB" w:rsidRPr="00BB2E76">
        <w:rPr>
          <w:b/>
          <w:u w:val="single"/>
        </w:rPr>
        <w:t>: Medical Research Council description of a complex intervention.</w:t>
      </w:r>
    </w:p>
    <w:p w14:paraId="222409C0" w14:textId="77777777" w:rsidR="001857FB" w:rsidRDefault="001857FB" w:rsidP="001857FB"/>
    <w:p w14:paraId="5B96D2FB" w14:textId="77777777" w:rsidR="001857FB" w:rsidRDefault="001857FB" w:rsidP="001857FB"/>
    <w:p w14:paraId="4428C4EB" w14:textId="77777777" w:rsidR="001857FB" w:rsidRDefault="001857FB" w:rsidP="001857F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F9F075" wp14:editId="728A83F4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4572000" cy="2171700"/>
                <wp:effectExtent l="0" t="0" r="25400" b="381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1717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55261" w14:textId="77777777" w:rsidR="001857FB" w:rsidRPr="001E1F33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1F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 of interacting components with the experimental and control interventions</w:t>
                            </w:r>
                          </w:p>
                          <w:p w14:paraId="018617CD" w14:textId="77777777" w:rsidR="001857FB" w:rsidRPr="001E1F33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1F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 and difficulty of behaviours required by those delivering or receiving the intervention</w:t>
                            </w:r>
                          </w:p>
                          <w:p w14:paraId="104BCEAB" w14:textId="77777777" w:rsidR="001857FB" w:rsidRPr="001E1F33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1F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 of groups or organizational levels targeted by the intervention</w:t>
                            </w:r>
                          </w:p>
                          <w:p w14:paraId="47443CA1" w14:textId="77777777" w:rsidR="001857FB" w:rsidRPr="001E1F33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1F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 and variability of the outcomes</w:t>
                            </w:r>
                          </w:p>
                          <w:p w14:paraId="1FD6CEE9" w14:textId="77777777" w:rsidR="001857FB" w:rsidRPr="001E1F33" w:rsidRDefault="001857FB" w:rsidP="001857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1F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Degree of flexibility or tailoring of the intervention permitted </w:t>
                            </w:r>
                          </w:p>
                          <w:p w14:paraId="0ECC7758" w14:textId="77777777" w:rsidR="001857FB" w:rsidRDefault="001857FB" w:rsidP="00185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0;margin-top:10.65pt;width:5in;height:17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" filled="f" strokecolor="black [3213]" strokeweight="1pt">
                <v:textbox>
                  <w:txbxContent>
                    <w:p w14:paraId="3E955261" w14:textId="77777777" w:rsidR="001857FB" w:rsidRPr="001E1F33" w:rsidRDefault="001857FB" w:rsidP="001857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1F3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 of interacting components with the experimental and control interventions</w:t>
                      </w:r>
                    </w:p>
                    <w:p w14:paraId="018617CD" w14:textId="77777777" w:rsidR="001857FB" w:rsidRPr="001E1F33" w:rsidRDefault="001857FB" w:rsidP="001857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1F3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 and difficulty of behaviours required by those delivering or receiving the intervention</w:t>
                      </w:r>
                    </w:p>
                    <w:p w14:paraId="104BCEAB" w14:textId="77777777" w:rsidR="001857FB" w:rsidRPr="001E1F33" w:rsidRDefault="001857FB" w:rsidP="001857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1F3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 of groups or organizational levels targeted by the intervention</w:t>
                      </w:r>
                    </w:p>
                    <w:p w14:paraId="47443CA1" w14:textId="77777777" w:rsidR="001857FB" w:rsidRPr="001E1F33" w:rsidRDefault="001857FB" w:rsidP="001857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1F3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 and variability of the outcomes</w:t>
                      </w:r>
                    </w:p>
                    <w:p w14:paraId="1FD6CEE9" w14:textId="77777777" w:rsidR="001857FB" w:rsidRPr="001E1F33" w:rsidRDefault="001857FB" w:rsidP="001857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1F3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Degree of flexibility or tailoring of the intervention permitted </w:t>
                      </w:r>
                    </w:p>
                    <w:p w14:paraId="0ECC7758" w14:textId="77777777" w:rsidR="001857FB" w:rsidRDefault="001857FB" w:rsidP="001857FB"/>
                  </w:txbxContent>
                </v:textbox>
                <w10:wrap type="square"/>
              </v:shape>
            </w:pict>
          </mc:Fallback>
        </mc:AlternateContent>
      </w:r>
    </w:p>
    <w:p w14:paraId="6B174E20" w14:textId="77777777" w:rsidR="001857FB" w:rsidRDefault="001857FB" w:rsidP="001857FB"/>
    <w:p w14:paraId="781D0AE5" w14:textId="77777777" w:rsidR="00B54EE5" w:rsidRDefault="00B54EE5"/>
    <w:sectPr w:rsidR="00B54EE5" w:rsidSect="00123A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6FD9"/>
    <w:multiLevelType w:val="hybridMultilevel"/>
    <w:tmpl w:val="5A46C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E08C1"/>
    <w:multiLevelType w:val="hybridMultilevel"/>
    <w:tmpl w:val="FF0AC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FB"/>
    <w:rsid w:val="00123A24"/>
    <w:rsid w:val="001857FB"/>
    <w:rsid w:val="00B54EE5"/>
    <w:rsid w:val="00D8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5BC1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F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7FB"/>
    <w:pPr>
      <w:ind w:left="720"/>
      <w:contextualSpacing/>
    </w:pPr>
    <w:rPr>
      <w:rFonts w:ascii="Univers" w:eastAsia="Times New Roman" w:hAnsi="Univers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F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7FB"/>
    <w:pPr>
      <w:ind w:left="720"/>
      <w:contextualSpacing/>
    </w:pPr>
    <w:rPr>
      <w:rFonts w:ascii="Univers" w:eastAsia="Times New Roman" w:hAnsi="Univers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150</Characters>
  <Application>Microsoft Macintosh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2018-12-21T14:40:00Z</dcterms:created>
  <dcterms:modified xsi:type="dcterms:W3CDTF">2018-12-21T14:45:00Z</dcterms:modified>
</cp:coreProperties>
</file>