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75" w:rsidRDefault="009952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952FB">
        <w:rPr>
          <w:rFonts w:ascii="Times New Roman" w:hAnsi="Times New Roman" w:cs="Times New Roman"/>
          <w:b/>
          <w:sz w:val="24"/>
          <w:szCs w:val="24"/>
          <w:lang w:val="en-US"/>
        </w:rPr>
        <w:t>Additional file 4</w:t>
      </w:r>
      <w:r w:rsidR="00EB3A75">
        <w:rPr>
          <w:rFonts w:ascii="Times New Roman" w:hAnsi="Times New Roman" w:cs="Times New Roman"/>
          <w:sz w:val="24"/>
          <w:szCs w:val="24"/>
          <w:lang w:val="en-US"/>
        </w:rPr>
        <w:t>:</w:t>
      </w:r>
      <w:bookmarkStart w:id="0" w:name="_GoBack"/>
      <w:bookmarkEnd w:id="0"/>
    </w:p>
    <w:p w:rsidR="00070B27" w:rsidRPr="009952FB" w:rsidRDefault="009952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52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Quality appraisal of included </w:t>
      </w:r>
      <w:r w:rsidR="00335250" w:rsidRPr="00335250">
        <w:rPr>
          <w:rFonts w:ascii="Times New Roman" w:hAnsi="Times New Roman" w:cs="Times New Roman"/>
          <w:b/>
          <w:sz w:val="24"/>
          <w:szCs w:val="24"/>
          <w:lang w:val="en-US"/>
        </w:rPr>
        <w:t>CPGs</w:t>
      </w:r>
      <w:r w:rsidRPr="009952FB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en-US"/>
        </w:rPr>
        <w:t>items and standardized domain scores of the domain “</w:t>
      </w:r>
      <w:r w:rsidRPr="009952FB">
        <w:rPr>
          <w:rFonts w:ascii="Times New Roman" w:hAnsi="Times New Roman" w:cs="Times New Roman"/>
          <w:sz w:val="24"/>
          <w:szCs w:val="24"/>
          <w:lang w:val="en-US"/>
        </w:rPr>
        <w:t xml:space="preserve">Methodological Rigor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Guideline </w:t>
      </w:r>
      <w:r w:rsidRPr="009952FB">
        <w:rPr>
          <w:rFonts w:ascii="Times New Roman" w:hAnsi="Times New Roman" w:cs="Times New Roman"/>
          <w:sz w:val="24"/>
          <w:szCs w:val="24"/>
          <w:lang w:val="en-US"/>
        </w:rPr>
        <w:t>Development</w:t>
      </w:r>
      <w:r>
        <w:rPr>
          <w:rFonts w:ascii="Times New Roman" w:hAnsi="Times New Roman" w:cs="Times New Roman"/>
          <w:sz w:val="24"/>
          <w:szCs w:val="24"/>
          <w:lang w:val="en-US"/>
        </w:rPr>
        <w:t>” (</w:t>
      </w:r>
      <w:r w:rsidR="00972F86" w:rsidRPr="00972F86">
        <w:rPr>
          <w:rFonts w:ascii="Times New Roman" w:hAnsi="Times New Roman" w:cs="Times New Roman"/>
          <w:sz w:val="24"/>
          <w:szCs w:val="24"/>
          <w:lang w:val="en-US"/>
        </w:rPr>
        <w:t>German Instrument for Methodological Guideline Appraisal</w:t>
      </w:r>
      <w:r w:rsidR="00972F86">
        <w:rPr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DELBI)</w:t>
      </w:r>
    </w:p>
    <w:p w:rsidR="009952FB" w:rsidRPr="009669AA" w:rsidRDefault="009669AA" w:rsidP="009669AA">
      <w:pPr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Table a: </w:t>
      </w:r>
      <w:r w:rsidR="00EB3A75" w:rsidRPr="009669AA">
        <w:rPr>
          <w:rFonts w:ascii="Times New Roman" w:hAnsi="Times New Roman" w:cs="Times New Roman"/>
          <w:lang w:val="en-US"/>
        </w:rPr>
        <w:t xml:space="preserve">Quality appraisal of </w:t>
      </w:r>
      <w:r w:rsidR="009952FB" w:rsidRPr="009669AA">
        <w:rPr>
          <w:rFonts w:ascii="Times New Roman" w:hAnsi="Times New Roman" w:cs="Times New Roman"/>
          <w:lang w:val="en-US"/>
        </w:rPr>
        <w:t>German S3-CPGs</w:t>
      </w: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9"/>
        <w:gridCol w:w="1134"/>
        <w:gridCol w:w="1418"/>
        <w:gridCol w:w="1418"/>
        <w:gridCol w:w="1496"/>
        <w:gridCol w:w="1586"/>
        <w:gridCol w:w="1496"/>
        <w:gridCol w:w="1418"/>
        <w:gridCol w:w="1418"/>
        <w:gridCol w:w="1156"/>
      </w:tblGrid>
      <w:tr w:rsidR="00C81870" w:rsidTr="00EB3A75">
        <w:trPr>
          <w:tblHeader/>
        </w:trPr>
        <w:tc>
          <w:tcPr>
            <w:tcW w:w="1139" w:type="dxa"/>
            <w:shd w:val="clear" w:color="auto" w:fill="DBE5F1" w:themeFill="accent1" w:themeFillTint="33"/>
            <w:vAlign w:val="center"/>
          </w:tcPr>
          <w:p w:rsidR="00C81870" w:rsidRPr="000770C0" w:rsidRDefault="00C81870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 S3-CPG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C81870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C8187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1 (</w:t>
            </w:r>
            <w:r w:rsidRPr="009952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systematic methods were used to search for evidence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2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criteria for selecting the evidence are clearly described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96" w:type="dxa"/>
            <w:shd w:val="clear" w:color="auto" w:fill="DBE5F1" w:themeFill="accent1" w:themeFillTint="33"/>
            <w:vAlign w:val="center"/>
          </w:tcPr>
          <w:p w:rsidR="00C81870" w:rsidRPr="009952FB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3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methods used for formulating the recommendations are clearly described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586" w:type="dxa"/>
            <w:shd w:val="clear" w:color="auto" w:fill="DBE5F1" w:themeFill="accent1" w:themeFillTint="33"/>
            <w:vAlign w:val="center"/>
          </w:tcPr>
          <w:p w:rsidR="00C81870" w:rsidRPr="009952FB" w:rsidRDefault="00C81870" w:rsidP="00C8187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4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 benefits, side effects and risks have been considered in formulating the recommendations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1496" w:type="dxa"/>
            <w:shd w:val="clear" w:color="auto" w:fill="DBE5F1" w:themeFill="accent1" w:themeFillTint="33"/>
            <w:vAlign w:val="center"/>
          </w:tcPr>
          <w:p w:rsidR="00C81870" w:rsidRPr="009952FB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5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there is an explicit link between the recommendations and the supporting evidence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6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guideline has been externally reviewed by experts prior to its publication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7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 procedure for updating the guideline is provided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156" w:type="dxa"/>
            <w:shd w:val="clear" w:color="auto" w:fill="DBE5F1" w:themeFill="accent1" w:themeFillTint="33"/>
            <w:vAlign w:val="center"/>
          </w:tcPr>
          <w:p w:rsidR="00C81870" w:rsidRDefault="00C81870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Standardized domain score (%)</w:t>
            </w: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021/007OL 2013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021/023OL 2014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032/009OL 2012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032/024OL 2016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032/035OL 2013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032/045OL 2012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043/022OL 2014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128/001OL 2015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nvl</w:t>
            </w:r>
            <w:proofErr w:type="spellEnd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/001d </w:t>
            </w: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2015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nvl</w:t>
            </w:r>
            <w:proofErr w:type="spellEnd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/001f 2012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nvl</w:t>
            </w:r>
            <w:proofErr w:type="spellEnd"/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/007 2015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32E9F" w:rsidTr="005847FB">
        <w:tc>
          <w:tcPr>
            <w:tcW w:w="1139" w:type="dxa"/>
            <w:vMerge w:val="restart"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001/018 2013</w:t>
            </w:r>
          </w:p>
        </w:tc>
        <w:tc>
          <w:tcPr>
            <w:tcW w:w="1134" w:type="dxa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</w:tc>
      </w:tr>
      <w:tr w:rsidR="00532E9F" w:rsidTr="005847FB">
        <w:tc>
          <w:tcPr>
            <w:tcW w:w="1139" w:type="dxa"/>
            <w:vMerge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32E9F" w:rsidTr="005847FB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003/001 2015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</w:t>
            </w:r>
          </w:p>
        </w:tc>
      </w:tr>
      <w:tr w:rsidR="00532E9F" w:rsidTr="005847FB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015/070 2014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038/019 2012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32E9F" w:rsidTr="005847FB">
        <w:tc>
          <w:tcPr>
            <w:tcW w:w="1139" w:type="dxa"/>
            <w:vMerge w:val="restart"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</w:rPr>
              <w:t>050/001 2014</w:t>
            </w:r>
          </w:p>
        </w:tc>
        <w:tc>
          <w:tcPr>
            <w:tcW w:w="1134" w:type="dxa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</w:p>
        </w:tc>
      </w:tr>
      <w:tr w:rsidR="00532E9F" w:rsidTr="005847FB">
        <w:tc>
          <w:tcPr>
            <w:tcW w:w="1139" w:type="dxa"/>
            <w:vMerge/>
            <w:vAlign w:val="center"/>
          </w:tcPr>
          <w:p w:rsidR="00532E9F" w:rsidRPr="000770C0" w:rsidRDefault="00532E9F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2E9F" w:rsidRPr="009952FB" w:rsidRDefault="00532E9F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8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532E9F" w:rsidRPr="00532E9F" w:rsidRDefault="00532E9F" w:rsidP="00532E9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532E9F" w:rsidRPr="009952FB" w:rsidRDefault="00532E9F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057/023 2014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</w:tr>
      <w:tr w:rsidR="00EB3A75" w:rsidTr="00EB3A7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B3A75" w:rsidTr="00EB3A75">
        <w:tc>
          <w:tcPr>
            <w:tcW w:w="1139" w:type="dxa"/>
            <w:vMerge w:val="restart"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0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145/003 2014</w:t>
            </w: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EB3A75" w:rsidRPr="00532E9F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EB3A75" w:rsidRPr="009952FB" w:rsidRDefault="00EB3A75" w:rsidP="00532E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</w:t>
            </w:r>
          </w:p>
        </w:tc>
      </w:tr>
      <w:tr w:rsidR="00EB3A75" w:rsidTr="00EB3A75">
        <w:tc>
          <w:tcPr>
            <w:tcW w:w="1139" w:type="dxa"/>
            <w:vMerge/>
            <w:vAlign w:val="center"/>
          </w:tcPr>
          <w:p w:rsidR="00EB3A75" w:rsidRPr="000770C0" w:rsidRDefault="00EB3A75" w:rsidP="009952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EB3A75" w:rsidRPr="009952FB" w:rsidRDefault="00EB3A75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6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EB3A75" w:rsidRPr="00532E9F" w:rsidRDefault="00EB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E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EB3A75" w:rsidRPr="009952FB" w:rsidRDefault="00EB3A75" w:rsidP="009952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C50B18" w:rsidRPr="00E405B0" w:rsidRDefault="005F21B8" w:rsidP="005F21B8">
      <w:pPr>
        <w:spacing w:before="120"/>
        <w:rPr>
          <w:rFonts w:ascii="Times New Roman" w:hAnsi="Times New Roman" w:cs="Times New Roman"/>
          <w:sz w:val="18"/>
          <w:szCs w:val="18"/>
          <w:lang w:val="en-US"/>
        </w:rPr>
      </w:pPr>
      <w:r w:rsidRPr="00E405B0">
        <w:rPr>
          <w:rFonts w:ascii="Times New Roman" w:hAnsi="Times New Roman" w:cs="Times New Roman"/>
          <w:sz w:val="18"/>
          <w:szCs w:val="18"/>
          <w:lang w:val="en-US"/>
        </w:rPr>
        <w:t xml:space="preserve">* </w:t>
      </w:r>
      <w:proofErr w:type="gramStart"/>
      <w:r w:rsidRPr="00E405B0">
        <w:rPr>
          <w:rFonts w:ascii="Times New Roman" w:hAnsi="Times New Roman" w:cs="Times New Roman"/>
          <w:sz w:val="18"/>
          <w:szCs w:val="18"/>
          <w:lang w:val="en-US"/>
        </w:rPr>
        <w:t>one</w:t>
      </w:r>
      <w:proofErr w:type="gramEnd"/>
      <w:r w:rsidRPr="00E405B0">
        <w:rPr>
          <w:rFonts w:ascii="Times New Roman" w:hAnsi="Times New Roman" w:cs="Times New Roman"/>
          <w:sz w:val="18"/>
          <w:szCs w:val="18"/>
          <w:lang w:val="en-US"/>
        </w:rPr>
        <w:t xml:space="preserve"> = “strongly disagree”, two = “disagree”, three = “agree” and four = “strongly agree”</w:t>
      </w:r>
    </w:p>
    <w:p w:rsidR="00C50B18" w:rsidRDefault="00C50B1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C50B18" w:rsidRPr="009669AA" w:rsidRDefault="009669AA" w:rsidP="009669AA">
      <w:pPr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Table b: </w:t>
      </w:r>
      <w:r w:rsidR="00EB3A75" w:rsidRPr="009669AA">
        <w:rPr>
          <w:rFonts w:ascii="Times New Roman" w:hAnsi="Times New Roman" w:cs="Times New Roman"/>
          <w:lang w:val="en-US"/>
        </w:rPr>
        <w:t>Quality appraisal of i</w:t>
      </w:r>
      <w:r w:rsidR="00C50B18" w:rsidRPr="009669AA">
        <w:rPr>
          <w:rFonts w:ascii="Times New Roman" w:hAnsi="Times New Roman" w:cs="Times New Roman"/>
          <w:lang w:val="en-US"/>
        </w:rPr>
        <w:t>nternational CPGs</w:t>
      </w: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46"/>
        <w:gridCol w:w="1134"/>
        <w:gridCol w:w="1418"/>
        <w:gridCol w:w="1418"/>
        <w:gridCol w:w="1496"/>
        <w:gridCol w:w="1646"/>
        <w:gridCol w:w="1496"/>
        <w:gridCol w:w="1418"/>
        <w:gridCol w:w="1418"/>
        <w:gridCol w:w="1156"/>
      </w:tblGrid>
      <w:tr w:rsidR="00C81870" w:rsidTr="005847FB">
        <w:trPr>
          <w:tblHeader/>
        </w:trPr>
        <w:tc>
          <w:tcPr>
            <w:tcW w:w="1546" w:type="dxa"/>
            <w:shd w:val="clear" w:color="auto" w:fill="DBE5F1" w:themeFill="accent1" w:themeFillTint="33"/>
            <w:vAlign w:val="center"/>
          </w:tcPr>
          <w:p w:rsidR="00C81870" w:rsidRPr="001B5E13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International CPG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C81870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1 (</w:t>
            </w:r>
            <w:r w:rsidRPr="009952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systematic methods were used to search for evidence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2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criteria for selecting the evidence are clearly described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96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3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methods used for formulating the recommendations are clearly described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646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4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 benefits, side effects and risks have been considered in formulating the recommendations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96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5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there is an explicit link between the recommendations and the supporting evidence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6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guideline has been externally reviewed by experts prior to its publication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81870" w:rsidRPr="009952FB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Item 7 (</w:t>
            </w:r>
            <w:r w:rsidRPr="00C8187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 procedure for updating the guideline is provided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)*</w:t>
            </w:r>
          </w:p>
        </w:tc>
        <w:tc>
          <w:tcPr>
            <w:tcW w:w="1156" w:type="dxa"/>
            <w:shd w:val="clear" w:color="auto" w:fill="DBE5F1" w:themeFill="accent1" w:themeFillTint="33"/>
            <w:vAlign w:val="center"/>
          </w:tcPr>
          <w:p w:rsidR="00C81870" w:rsidRDefault="00C81870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Standardized domain score (%)</w:t>
            </w: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CCHMC VTE 2014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CTFPHC prostate 2014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CTFPHC obesity 2015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CTFPHC colorectal 2016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5847FB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ICSI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backpain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ICSI palliative 2013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ICSI obesity 2013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ICSI hypo 2014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ICSI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diabtypeII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ICSI pain 2016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KCE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gastrointest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2012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NICE obesity 2014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NICE weight 2014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NICE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diabpreg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2015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NICE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diabtypeI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5847FB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NICE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diabtypeII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2016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NICE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mens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trual</w:t>
            </w: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bleeding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NICE bipolar 2016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SIGN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ovar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SIGN breast 2013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SIGN pain 2013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SIGN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VTEPrev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2014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SIGN colorectal 2016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SIGN melanoma 2017</w:t>
            </w: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 w:val="restart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5847FB" w:rsidTr="005847FB">
        <w:tc>
          <w:tcPr>
            <w:tcW w:w="1546" w:type="dxa"/>
            <w:vMerge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vMerge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847FB" w:rsidTr="005847FB">
        <w:tc>
          <w:tcPr>
            <w:tcW w:w="1546" w:type="dxa"/>
            <w:vMerge w:val="restart"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SNS </w:t>
            </w:r>
            <w:proofErr w:type="spellStart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diabtypeI</w:t>
            </w:r>
            <w:proofErr w:type="spellEnd"/>
            <w:r w:rsidRPr="001B5E1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2012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</w:tcPr>
          <w:p w:rsidR="005847FB" w:rsidRPr="009952FB" w:rsidRDefault="005847FB" w:rsidP="0066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</w:tr>
      <w:tr w:rsidR="005847FB" w:rsidTr="005847FB">
        <w:tc>
          <w:tcPr>
            <w:tcW w:w="1546" w:type="dxa"/>
            <w:vMerge/>
            <w:shd w:val="clear" w:color="auto" w:fill="D9D9D9" w:themeFill="background1" w:themeFillShade="D9"/>
            <w:vAlign w:val="center"/>
          </w:tcPr>
          <w:p w:rsidR="005847FB" w:rsidRPr="001B5E13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Reviewer 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bottom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847FB" w:rsidRPr="00663254" w:rsidRDefault="005847FB" w:rsidP="006632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32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:rsidR="005847FB" w:rsidRPr="009952FB" w:rsidRDefault="005847FB" w:rsidP="00EB3A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5F21B8" w:rsidRPr="00E405B0" w:rsidRDefault="005F21B8" w:rsidP="005F21B8">
      <w:pPr>
        <w:spacing w:before="120"/>
        <w:rPr>
          <w:rFonts w:ascii="Times New Roman" w:hAnsi="Times New Roman" w:cs="Times New Roman"/>
          <w:sz w:val="18"/>
          <w:szCs w:val="18"/>
          <w:lang w:val="en-US"/>
        </w:rPr>
      </w:pPr>
      <w:r w:rsidRPr="00E405B0">
        <w:rPr>
          <w:rFonts w:ascii="Times New Roman" w:hAnsi="Times New Roman" w:cs="Times New Roman"/>
          <w:sz w:val="18"/>
          <w:szCs w:val="18"/>
          <w:lang w:val="en-US"/>
        </w:rPr>
        <w:t xml:space="preserve">* </w:t>
      </w:r>
      <w:proofErr w:type="gramStart"/>
      <w:r w:rsidRPr="00E405B0">
        <w:rPr>
          <w:rFonts w:ascii="Times New Roman" w:hAnsi="Times New Roman" w:cs="Times New Roman"/>
          <w:sz w:val="18"/>
          <w:szCs w:val="18"/>
          <w:lang w:val="en-US"/>
        </w:rPr>
        <w:t>one</w:t>
      </w:r>
      <w:proofErr w:type="gramEnd"/>
      <w:r w:rsidRPr="00E405B0">
        <w:rPr>
          <w:rFonts w:ascii="Times New Roman" w:hAnsi="Times New Roman" w:cs="Times New Roman"/>
          <w:sz w:val="18"/>
          <w:szCs w:val="18"/>
          <w:lang w:val="en-US"/>
        </w:rPr>
        <w:t xml:space="preserve"> = “strongly disagree”, two = “disagree”, three = “agree” and four = “strongly agree”</w:t>
      </w:r>
    </w:p>
    <w:p w:rsidR="00C50B18" w:rsidRPr="009952FB" w:rsidRDefault="00C50B18" w:rsidP="009952F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50B18" w:rsidRPr="009952FB" w:rsidSect="009952FB"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1F" w:rsidRDefault="002B401F" w:rsidP="00D27DCE">
      <w:pPr>
        <w:spacing w:after="0" w:line="240" w:lineRule="auto"/>
      </w:pPr>
      <w:r>
        <w:separator/>
      </w:r>
    </w:p>
  </w:endnote>
  <w:endnote w:type="continuationSeparator" w:id="0">
    <w:p w:rsidR="002B401F" w:rsidRDefault="002B401F" w:rsidP="00D2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7698706"/>
      <w:docPartObj>
        <w:docPartGallery w:val="Page Numbers (Bottom of Page)"/>
        <w:docPartUnique/>
      </w:docPartObj>
    </w:sdtPr>
    <w:sdtEndPr/>
    <w:sdtContent>
      <w:p w:rsidR="005847FB" w:rsidRDefault="005847F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250">
          <w:rPr>
            <w:noProof/>
          </w:rPr>
          <w:t>1</w:t>
        </w:r>
        <w:r>
          <w:fldChar w:fldCharType="end"/>
        </w:r>
      </w:p>
    </w:sdtContent>
  </w:sdt>
  <w:p w:rsidR="005847FB" w:rsidRDefault="005847F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1F" w:rsidRDefault="002B401F" w:rsidP="00D27DCE">
      <w:pPr>
        <w:spacing w:after="0" w:line="240" w:lineRule="auto"/>
      </w:pPr>
      <w:r>
        <w:separator/>
      </w:r>
    </w:p>
  </w:footnote>
  <w:footnote w:type="continuationSeparator" w:id="0">
    <w:p w:rsidR="002B401F" w:rsidRDefault="002B401F" w:rsidP="00D27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66358"/>
    <w:multiLevelType w:val="hybridMultilevel"/>
    <w:tmpl w:val="19D2FA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D0FDB"/>
    <w:multiLevelType w:val="hybridMultilevel"/>
    <w:tmpl w:val="E81874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2FB"/>
    <w:rsid w:val="000334F0"/>
    <w:rsid w:val="00070B27"/>
    <w:rsid w:val="000770C0"/>
    <w:rsid w:val="001B5E13"/>
    <w:rsid w:val="002B401F"/>
    <w:rsid w:val="00335250"/>
    <w:rsid w:val="00412E72"/>
    <w:rsid w:val="004D1647"/>
    <w:rsid w:val="00532E9F"/>
    <w:rsid w:val="005847FB"/>
    <w:rsid w:val="005E4885"/>
    <w:rsid w:val="005F21B8"/>
    <w:rsid w:val="00625EAC"/>
    <w:rsid w:val="0065706E"/>
    <w:rsid w:val="00663254"/>
    <w:rsid w:val="008333BF"/>
    <w:rsid w:val="009669AA"/>
    <w:rsid w:val="00972F86"/>
    <w:rsid w:val="00983CFA"/>
    <w:rsid w:val="009952FB"/>
    <w:rsid w:val="00A26E14"/>
    <w:rsid w:val="00BA17AD"/>
    <w:rsid w:val="00BC6A7B"/>
    <w:rsid w:val="00C50B18"/>
    <w:rsid w:val="00C81870"/>
    <w:rsid w:val="00C97448"/>
    <w:rsid w:val="00CF4D25"/>
    <w:rsid w:val="00D12D45"/>
    <w:rsid w:val="00D27DCE"/>
    <w:rsid w:val="00E405B0"/>
    <w:rsid w:val="00EB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952FB"/>
    <w:pPr>
      <w:ind w:left="720"/>
      <w:contextualSpacing/>
    </w:pPr>
  </w:style>
  <w:style w:type="table" w:styleId="Tabellenraster">
    <w:name w:val="Table Grid"/>
    <w:basedOn w:val="NormaleTabelle"/>
    <w:uiPriority w:val="59"/>
    <w:rsid w:val="0099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2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7DCE"/>
  </w:style>
  <w:style w:type="paragraph" w:styleId="Fuzeile">
    <w:name w:val="footer"/>
    <w:basedOn w:val="Standard"/>
    <w:link w:val="FuzeileZchn"/>
    <w:uiPriority w:val="99"/>
    <w:unhideWhenUsed/>
    <w:rsid w:val="00D2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7D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952FB"/>
    <w:pPr>
      <w:ind w:left="720"/>
      <w:contextualSpacing/>
    </w:pPr>
  </w:style>
  <w:style w:type="table" w:styleId="Tabellenraster">
    <w:name w:val="Table Grid"/>
    <w:basedOn w:val="NormaleTabelle"/>
    <w:uiPriority w:val="59"/>
    <w:rsid w:val="0099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2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7DCE"/>
  </w:style>
  <w:style w:type="paragraph" w:styleId="Fuzeile">
    <w:name w:val="footer"/>
    <w:basedOn w:val="Standard"/>
    <w:link w:val="FuzeileZchn"/>
    <w:uiPriority w:val="99"/>
    <w:unhideWhenUsed/>
    <w:rsid w:val="00D2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Becker, Monika</dc:creator>
  <cp:lastModifiedBy>Becker, Monika</cp:lastModifiedBy>
  <cp:revision>18</cp:revision>
  <dcterms:created xsi:type="dcterms:W3CDTF">2018-12-02T08:24:00Z</dcterms:created>
  <dcterms:modified xsi:type="dcterms:W3CDTF">2019-01-29T08:54:00Z</dcterms:modified>
</cp:coreProperties>
</file>