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1276"/>
        <w:gridCol w:w="1417"/>
        <w:gridCol w:w="1276"/>
      </w:tblGrid>
      <w:tr w:rsidR="000F1EAE" w:rsidRPr="009B1A2D" w:rsidTr="004D54E5">
        <w:trPr>
          <w:trHeight w:val="283"/>
        </w:trPr>
        <w:tc>
          <w:tcPr>
            <w:tcW w:w="8897" w:type="dxa"/>
            <w:gridSpan w:val="5"/>
            <w:tcBorders>
              <w:bottom w:val="single" w:sz="4" w:space="0" w:color="auto"/>
            </w:tcBorders>
          </w:tcPr>
          <w:p w:rsidR="000F1EAE" w:rsidRPr="0048247A" w:rsidRDefault="000F1EAE" w:rsidP="00E60B93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 w:cstheme="majorHAnsi"/>
                <w:b/>
                <w:lang w:val="en-US"/>
              </w:rPr>
              <w:t xml:space="preserve">Additional file </w:t>
            </w:r>
            <w:r w:rsidR="00E60B93">
              <w:rPr>
                <w:rFonts w:asciiTheme="majorHAnsi" w:hAnsiTheme="majorHAnsi" w:cstheme="majorHAnsi"/>
                <w:b/>
                <w:lang w:val="en-US"/>
              </w:rPr>
              <w:t>2</w:t>
            </w:r>
            <w:bookmarkStart w:id="0" w:name="_GoBack"/>
            <w:bookmarkEnd w:id="0"/>
            <w:r w:rsidRPr="00F445C8">
              <w:rPr>
                <w:rFonts w:asciiTheme="majorHAnsi" w:hAnsiTheme="majorHAnsi" w:cstheme="majorHAnsi"/>
                <w:b/>
                <w:lang w:val="en-US"/>
              </w:rPr>
              <w:t>.</w:t>
            </w:r>
            <w:r w:rsidRPr="00F36A21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F36A21">
              <w:rPr>
                <w:rFonts w:asciiTheme="majorHAnsi" w:hAnsiTheme="majorHAnsi"/>
                <w:lang w:val="en-US"/>
              </w:rPr>
              <w:t>Quantitative data on the implementation of ICCs</w:t>
            </w: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0F1EAE" w:rsidRPr="009B1A2D" w:rsidTr="004D54E5">
        <w:trPr>
          <w:trHeight w:val="283"/>
        </w:trPr>
        <w:tc>
          <w:tcPr>
            <w:tcW w:w="3652" w:type="dxa"/>
            <w:tcBorders>
              <w:top w:val="single" w:sz="4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F1EAE" w:rsidRPr="00F445C8" w:rsidRDefault="000F1EAE" w:rsidP="004D54E5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1</w:t>
            </w:r>
            <w:r w:rsidRPr="00F445C8">
              <w:rPr>
                <w:rFonts w:asciiTheme="majorHAnsi" w:hAnsiTheme="majorHAnsi"/>
                <w:sz w:val="18"/>
                <w:szCs w:val="18"/>
                <w:vertAlign w:val="superscript"/>
                <w:lang w:val="en-US"/>
              </w:rPr>
              <w:t>st</w:t>
            </w: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ICC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F1EAE" w:rsidRPr="00F445C8" w:rsidRDefault="000F1EAE" w:rsidP="004D54E5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2</w:t>
            </w:r>
            <w:r w:rsidRPr="00F445C8">
              <w:rPr>
                <w:rFonts w:asciiTheme="majorHAnsi" w:hAnsiTheme="majorHAnsi"/>
                <w:sz w:val="18"/>
                <w:szCs w:val="18"/>
                <w:vertAlign w:val="superscript"/>
                <w:lang w:val="en-US"/>
              </w:rPr>
              <w:t>nd</w:t>
            </w: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ICC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F1EAE" w:rsidRPr="00F445C8" w:rsidRDefault="000F1EAE" w:rsidP="004D54E5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3</w:t>
            </w:r>
            <w:r w:rsidRPr="00F445C8">
              <w:rPr>
                <w:rFonts w:asciiTheme="majorHAnsi" w:hAnsiTheme="majorHAnsi"/>
                <w:sz w:val="18"/>
                <w:szCs w:val="18"/>
                <w:vertAlign w:val="superscript"/>
                <w:lang w:val="en-US"/>
              </w:rPr>
              <w:t>rd</w:t>
            </w: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ICC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F1EAE" w:rsidRPr="00F445C8" w:rsidRDefault="000F1EAE" w:rsidP="004D54E5">
            <w:pPr>
              <w:jc w:val="center"/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4</w:t>
            </w:r>
            <w:r w:rsidRPr="00F445C8">
              <w:rPr>
                <w:rFonts w:asciiTheme="majorHAnsi" w:hAnsiTheme="majorHAnsi"/>
                <w:sz w:val="18"/>
                <w:szCs w:val="18"/>
                <w:vertAlign w:val="superscript"/>
                <w:lang w:val="en-US"/>
              </w:rPr>
              <w:t>th</w:t>
            </w: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 ICC</w:t>
            </w:r>
          </w:p>
        </w:tc>
      </w:tr>
      <w:tr w:rsidR="000F1EAE" w:rsidRPr="009B1A2D" w:rsidTr="004D54E5">
        <w:trPr>
          <w:trHeight w:val="283"/>
        </w:trPr>
        <w:tc>
          <w:tcPr>
            <w:tcW w:w="3652" w:type="dxa"/>
            <w:tcBorders>
              <w:top w:val="single" w:sz="4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Proportion of NHRs who were discussed, % (n)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F1EAE" w:rsidRPr="00F445C8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84.7% (681/804)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F1EAE" w:rsidRPr="00F445C8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72.4% (582/804)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F1EAE" w:rsidRPr="00F445C8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F445C8">
              <w:rPr>
                <w:rFonts w:asciiTheme="majorHAnsi" w:hAnsiTheme="majorHAnsi"/>
                <w:sz w:val="18"/>
                <w:szCs w:val="18"/>
                <w:lang w:val="en-US"/>
              </w:rPr>
              <w:t>50.1% (403/804)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1.1% (9/804)</w:t>
            </w:r>
          </w:p>
        </w:tc>
      </w:tr>
      <w:tr w:rsidR="000F1EAE" w:rsidRPr="009B1A2D" w:rsidTr="004D54E5">
        <w:trPr>
          <w:trHeight w:val="1114"/>
        </w:trPr>
        <w:tc>
          <w:tcPr>
            <w:tcW w:w="3652" w:type="dxa"/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Type of ICC, n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Planned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After hospitalization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</w:r>
            <w:r w:rsidRPr="009B1A2D">
              <w:rPr>
                <w:rFonts w:asciiTheme="majorHAnsi" w:hAnsiTheme="majorHAnsi"/>
                <w:sz w:val="18"/>
                <w:szCs w:val="18"/>
              </w:rPr>
              <w:t>Palliative care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ab/>
            </w:r>
            <w:proofErr w:type="spellStart"/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Missing</w:t>
            </w:r>
            <w:proofErr w:type="spellEnd"/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data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627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512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1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69</w:t>
            </w:r>
          </w:p>
        </w:tc>
        <w:tc>
          <w:tcPr>
            <w:tcW w:w="1417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379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9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-</w:t>
            </w:r>
          </w:p>
        </w:tc>
      </w:tr>
      <w:tr w:rsidR="000F1EAE" w:rsidRPr="009B1A2D" w:rsidTr="004D54E5">
        <w:trPr>
          <w:trHeight w:val="987"/>
        </w:trPr>
        <w:tc>
          <w:tcPr>
            <w:tcW w:w="3652" w:type="dxa"/>
            <w:tcBorders>
              <w:bottom w:val="single" w:sz="2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 xml:space="preserve">Duration, min </w:t>
            </w:r>
            <w:r w:rsidRPr="0048247A">
              <w:rPr>
                <w:rFonts w:asciiTheme="majorHAnsi" w:hAnsiTheme="majorHAnsi"/>
                <w:sz w:val="16"/>
                <w:szCs w:val="16"/>
                <w:lang w:val="en-US"/>
              </w:rPr>
              <w:t>*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Median [P</w:t>
            </w:r>
            <w:r w:rsidRPr="0048247A">
              <w:rPr>
                <w:rFonts w:asciiTheme="majorHAnsi" w:hAnsiTheme="majorHAnsi"/>
                <w:sz w:val="18"/>
                <w:szCs w:val="18"/>
                <w:vertAlign w:val="subscript"/>
                <w:lang w:val="en-US"/>
              </w:rPr>
              <w:t>25</w:t>
            </w: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–P</w:t>
            </w:r>
            <w:r w:rsidRPr="0048247A">
              <w:rPr>
                <w:rFonts w:asciiTheme="majorHAnsi" w:hAnsiTheme="majorHAnsi"/>
                <w:sz w:val="18"/>
                <w:szCs w:val="18"/>
                <w:vertAlign w:val="subscript"/>
                <w:lang w:val="en-US"/>
              </w:rPr>
              <w:t>75</w:t>
            </w: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]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Min–Max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</w:r>
            <w:r w:rsidRPr="0048247A">
              <w:rPr>
                <w:rFonts w:asciiTheme="majorHAnsi" w:hAnsiTheme="majorHAnsi"/>
                <w:i/>
                <w:iCs/>
                <w:sz w:val="18"/>
                <w:szCs w:val="18"/>
                <w:lang w:val="en-US"/>
              </w:rPr>
              <w:t>Missing data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 [15–20]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5–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120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 [10–20]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2–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35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69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 [10–15]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1–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35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[5–5]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5–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15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9B1A2D">
              <w:rPr>
                <w:rFonts w:asciiTheme="majorHAnsi" w:hAnsiTheme="majorHAnsi"/>
                <w:i/>
                <w:iCs/>
                <w:sz w:val="18"/>
                <w:szCs w:val="18"/>
              </w:rPr>
              <w:t>0</w:t>
            </w:r>
          </w:p>
        </w:tc>
      </w:tr>
      <w:tr w:rsidR="000F1EAE" w:rsidRPr="009B1A2D" w:rsidTr="004D54E5">
        <w:trPr>
          <w:trHeight w:val="283"/>
        </w:trPr>
        <w:tc>
          <w:tcPr>
            <w:tcW w:w="8897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DRPs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recorded</w:t>
            </w:r>
            <w:proofErr w:type="spellEnd"/>
          </w:p>
        </w:tc>
      </w:tr>
      <w:tr w:rsidR="000F1EAE" w:rsidRPr="009B1A2D" w:rsidTr="004D54E5">
        <w:trPr>
          <w:trHeight w:val="711"/>
        </w:trPr>
        <w:tc>
          <w:tcPr>
            <w:tcW w:w="3652" w:type="dxa"/>
            <w:tcBorders>
              <w:top w:val="single" w:sz="2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Number of DRPs recorded per NHR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Median [P</w:t>
            </w:r>
            <w:r w:rsidRPr="0048247A">
              <w:rPr>
                <w:rFonts w:asciiTheme="majorHAnsi" w:hAnsiTheme="majorHAnsi"/>
                <w:sz w:val="18"/>
                <w:szCs w:val="18"/>
                <w:vertAlign w:val="subscript"/>
                <w:lang w:val="en-US"/>
              </w:rPr>
              <w:t>25</w:t>
            </w: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–P</w:t>
            </w:r>
            <w:r w:rsidRPr="0048247A">
              <w:rPr>
                <w:rFonts w:asciiTheme="majorHAnsi" w:hAnsiTheme="majorHAnsi"/>
                <w:sz w:val="18"/>
                <w:szCs w:val="18"/>
                <w:vertAlign w:val="subscript"/>
                <w:lang w:val="en-US"/>
              </w:rPr>
              <w:t>75</w:t>
            </w: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]</w:t>
            </w:r>
          </w:p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ab/>
              <w:t>Min–Max</w:t>
            </w:r>
          </w:p>
        </w:tc>
        <w:tc>
          <w:tcPr>
            <w:tcW w:w="1276" w:type="dxa"/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[1–4]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0–15</w:t>
            </w:r>
          </w:p>
        </w:tc>
        <w:tc>
          <w:tcPr>
            <w:tcW w:w="1276" w:type="dxa"/>
          </w:tcPr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[1–2]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0–12</w:t>
            </w:r>
          </w:p>
        </w:tc>
        <w:tc>
          <w:tcPr>
            <w:tcW w:w="1417" w:type="dxa"/>
          </w:tcPr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[0–2]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0–13</w:t>
            </w:r>
          </w:p>
        </w:tc>
        <w:tc>
          <w:tcPr>
            <w:tcW w:w="1276" w:type="dxa"/>
          </w:tcPr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0F1EAE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 [0–1]</w:t>
            </w:r>
          </w:p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0–3</w:t>
            </w:r>
          </w:p>
        </w:tc>
      </w:tr>
      <w:tr w:rsidR="000F1EAE" w:rsidRPr="009B1A2D" w:rsidTr="004D54E5">
        <w:trPr>
          <w:trHeight w:val="283"/>
        </w:trPr>
        <w:tc>
          <w:tcPr>
            <w:tcW w:w="3652" w:type="dxa"/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Total number of DRPs recorded, n (%)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1910 (5</w:t>
            </w:r>
            <w:r>
              <w:rPr>
                <w:rFonts w:asciiTheme="majorHAnsi" w:hAnsiTheme="majorHAnsi"/>
                <w:sz w:val="18"/>
                <w:szCs w:val="18"/>
              </w:rPr>
              <w:t>6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.4%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, 1910/3386 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912 (26.</w:t>
            </w:r>
            <w:r>
              <w:rPr>
                <w:rFonts w:asciiTheme="majorHAnsi" w:hAnsiTheme="majorHAnsi"/>
                <w:sz w:val="18"/>
                <w:szCs w:val="18"/>
              </w:rPr>
              <w:t>9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%</w:t>
            </w:r>
            <w:r>
              <w:rPr>
                <w:rFonts w:asciiTheme="majorHAnsi" w:hAnsiTheme="majorHAnsi"/>
                <w:sz w:val="18"/>
                <w:szCs w:val="18"/>
              </w:rPr>
              <w:t>, 912/3386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561 (16.</w:t>
            </w:r>
            <w:r>
              <w:rPr>
                <w:rFonts w:asciiTheme="majorHAnsi" w:hAnsiTheme="majorHAnsi"/>
                <w:sz w:val="18"/>
                <w:szCs w:val="18"/>
              </w:rPr>
              <w:t>6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%</w:t>
            </w:r>
            <w:r>
              <w:rPr>
                <w:rFonts w:asciiTheme="majorHAnsi" w:hAnsiTheme="majorHAnsi"/>
                <w:sz w:val="18"/>
                <w:szCs w:val="18"/>
              </w:rPr>
              <w:t>, 561/3386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 w:rsidRPr="009B1A2D">
              <w:rPr>
                <w:rFonts w:asciiTheme="majorHAnsi" w:hAnsiTheme="majorHAnsi"/>
                <w:sz w:val="18"/>
                <w:szCs w:val="18"/>
              </w:rPr>
              <w:t>3 (0.1%</w:t>
            </w:r>
            <w:r>
              <w:rPr>
                <w:rFonts w:asciiTheme="majorHAnsi" w:hAnsiTheme="majorHAnsi"/>
                <w:sz w:val="18"/>
                <w:szCs w:val="18"/>
              </w:rPr>
              <w:t>, 3/3386</w:t>
            </w:r>
            <w:r w:rsidRPr="009B1A2D">
              <w:rPr>
                <w:rFonts w:asciiTheme="majorHAnsi" w:hAnsiTheme="majorHAnsi"/>
                <w:sz w:val="18"/>
                <w:szCs w:val="18"/>
              </w:rPr>
              <w:t>)</w:t>
            </w:r>
          </w:p>
        </w:tc>
      </w:tr>
      <w:tr w:rsidR="000F1EAE" w:rsidRPr="009B1A2D" w:rsidTr="004D54E5">
        <w:trPr>
          <w:trHeight w:val="283"/>
        </w:trPr>
        <w:tc>
          <w:tcPr>
            <w:tcW w:w="3652" w:type="dxa"/>
            <w:tcBorders>
              <w:bottom w:val="single" w:sz="2" w:space="0" w:color="auto"/>
            </w:tcBorders>
          </w:tcPr>
          <w:p w:rsidR="000F1EAE" w:rsidRPr="0048247A" w:rsidRDefault="000F1EAE" w:rsidP="004D54E5">
            <w:pPr>
              <w:rPr>
                <w:rFonts w:asciiTheme="majorHAnsi" w:hAnsiTheme="majorHAnsi"/>
                <w:sz w:val="18"/>
                <w:szCs w:val="18"/>
                <w:lang w:val="en-US"/>
              </w:rPr>
            </w:pPr>
            <w:r w:rsidRPr="0048247A">
              <w:rPr>
                <w:rFonts w:asciiTheme="majorHAnsi" w:hAnsiTheme="majorHAnsi"/>
                <w:sz w:val="18"/>
                <w:szCs w:val="18"/>
                <w:lang w:val="en-US"/>
              </w:rPr>
              <w:t>Proportion of ICCs with no DRP recorded, % (n)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9.8% (67/681)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22.9% (133/582)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30.5% (123/403)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F1EAE" w:rsidRPr="009B1A2D" w:rsidRDefault="000F1EAE" w:rsidP="004D54E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66.7% (6/9)</w:t>
            </w:r>
          </w:p>
        </w:tc>
      </w:tr>
    </w:tbl>
    <w:p w:rsidR="000F1EAE" w:rsidRPr="009B1A2D" w:rsidRDefault="000F1EAE" w:rsidP="000F1EAE">
      <w:pPr>
        <w:spacing w:after="0" w:line="240" w:lineRule="auto"/>
        <w:rPr>
          <w:rFonts w:asciiTheme="majorHAnsi" w:hAnsiTheme="majorHAnsi"/>
          <w:color w:val="000000" w:themeColor="text1"/>
          <w:sz w:val="16"/>
          <w:szCs w:val="16"/>
        </w:rPr>
      </w:pPr>
      <w:r w:rsidRPr="009B1A2D">
        <w:rPr>
          <w:rFonts w:asciiTheme="majorHAnsi" w:hAnsiTheme="majorHAnsi"/>
          <w:color w:val="000000" w:themeColor="text1"/>
          <w:sz w:val="16"/>
          <w:szCs w:val="16"/>
        </w:rPr>
        <w:t>One NH was excluded because only one ICC was registered for the 43 NHRs</w:t>
      </w:r>
      <w:r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9B1A2D">
        <w:rPr>
          <w:rFonts w:asciiTheme="majorHAnsi" w:hAnsiTheme="majorHAnsi"/>
          <w:color w:val="000000" w:themeColor="text1"/>
          <w:sz w:val="16"/>
          <w:szCs w:val="16"/>
        </w:rPr>
        <w:t>included</w:t>
      </w:r>
      <w:r>
        <w:rPr>
          <w:rFonts w:asciiTheme="majorHAnsi" w:hAnsiTheme="majorHAnsi"/>
          <w:color w:val="000000" w:themeColor="text1"/>
          <w:sz w:val="16"/>
          <w:szCs w:val="16"/>
        </w:rPr>
        <w:t xml:space="preserve">. Based on the data from the focus group, this does not reflect </w:t>
      </w:r>
      <w:r w:rsidRPr="009B1A2D">
        <w:rPr>
          <w:rFonts w:asciiTheme="majorHAnsi" w:hAnsiTheme="majorHAnsi"/>
          <w:color w:val="000000" w:themeColor="text1"/>
          <w:sz w:val="16"/>
          <w:szCs w:val="16"/>
        </w:rPr>
        <w:t>the reality.</w:t>
      </w:r>
    </w:p>
    <w:p w:rsidR="000F1EAE" w:rsidRDefault="000F1EAE" w:rsidP="000F1EAE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9B1A2D">
        <w:rPr>
          <w:rFonts w:asciiTheme="majorHAnsi" w:hAnsiTheme="majorHAnsi"/>
          <w:sz w:val="16"/>
          <w:szCs w:val="16"/>
        </w:rPr>
        <w:t>GP</w:t>
      </w:r>
      <w:r>
        <w:rPr>
          <w:rFonts w:asciiTheme="majorHAnsi" w:hAnsiTheme="majorHAnsi"/>
          <w:sz w:val="16"/>
          <w:szCs w:val="16"/>
        </w:rPr>
        <w:t>: General P</w:t>
      </w:r>
      <w:r w:rsidRPr="009B1A2D">
        <w:rPr>
          <w:rFonts w:asciiTheme="majorHAnsi" w:hAnsiTheme="majorHAnsi"/>
          <w:sz w:val="16"/>
          <w:szCs w:val="16"/>
        </w:rPr>
        <w:t>ractitioner, ICC</w:t>
      </w:r>
      <w:r>
        <w:rPr>
          <w:rFonts w:asciiTheme="majorHAnsi" w:hAnsiTheme="majorHAnsi"/>
          <w:sz w:val="16"/>
          <w:szCs w:val="16"/>
        </w:rPr>
        <w:t>:</w:t>
      </w:r>
      <w:r w:rsidRPr="009B1A2D">
        <w:rPr>
          <w:rFonts w:asciiTheme="majorHAnsi" w:hAnsiTheme="majorHAnsi"/>
          <w:sz w:val="16"/>
          <w:szCs w:val="16"/>
        </w:rPr>
        <w:t xml:space="preserve"> </w:t>
      </w:r>
      <w:r>
        <w:rPr>
          <w:rFonts w:asciiTheme="majorHAnsi" w:hAnsiTheme="majorHAnsi"/>
          <w:sz w:val="16"/>
          <w:szCs w:val="16"/>
        </w:rPr>
        <w:t>Interdisciplinary Case C</w:t>
      </w:r>
      <w:r w:rsidRPr="009B1A2D">
        <w:rPr>
          <w:rFonts w:asciiTheme="majorHAnsi" w:hAnsiTheme="majorHAnsi"/>
          <w:sz w:val="16"/>
          <w:szCs w:val="16"/>
        </w:rPr>
        <w:t>onference, NHR</w:t>
      </w:r>
      <w:r>
        <w:rPr>
          <w:rFonts w:asciiTheme="majorHAnsi" w:hAnsiTheme="majorHAnsi"/>
          <w:sz w:val="16"/>
          <w:szCs w:val="16"/>
        </w:rPr>
        <w:t>: Nursing Home R</w:t>
      </w:r>
      <w:r w:rsidRPr="009B1A2D">
        <w:rPr>
          <w:rFonts w:asciiTheme="majorHAnsi" w:hAnsiTheme="majorHAnsi"/>
          <w:sz w:val="16"/>
          <w:szCs w:val="16"/>
        </w:rPr>
        <w:t>esident</w:t>
      </w:r>
    </w:p>
    <w:p w:rsidR="000F1EAE" w:rsidRPr="009B1A2D" w:rsidRDefault="000F1EAE" w:rsidP="000F1EAE">
      <w:pPr>
        <w:spacing w:after="0" w:line="240" w:lineRule="auto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*</w:t>
      </w:r>
      <w:r w:rsidRPr="00560065">
        <w:rPr>
          <w:rFonts w:asciiTheme="majorHAnsi" w:hAnsiTheme="majorHAnsi"/>
          <w:sz w:val="16"/>
          <w:szCs w:val="16"/>
        </w:rPr>
        <w:t xml:space="preserve">Additional time was required to complete data in the web application before and after the ICC, to prepare the ICC, to inform the nursing staff, the resident, and his/her family, and to edit the medication schedule. Time spent on preparation by </w:t>
      </w:r>
      <w:r>
        <w:rPr>
          <w:rFonts w:asciiTheme="majorHAnsi" w:hAnsiTheme="majorHAnsi"/>
          <w:sz w:val="16"/>
          <w:szCs w:val="16"/>
        </w:rPr>
        <w:t xml:space="preserve">each HCP was measured. </w:t>
      </w:r>
      <w:r w:rsidRPr="00560065">
        <w:rPr>
          <w:rFonts w:asciiTheme="majorHAnsi" w:hAnsiTheme="majorHAnsi"/>
          <w:sz w:val="16"/>
          <w:szCs w:val="16"/>
        </w:rPr>
        <w:t>General practitioners spent a median of 10 minutes</w:t>
      </w:r>
      <w:r>
        <w:rPr>
          <w:rFonts w:asciiTheme="majorHAnsi" w:hAnsiTheme="majorHAnsi"/>
          <w:sz w:val="16"/>
          <w:szCs w:val="16"/>
        </w:rPr>
        <w:t xml:space="preserve"> on preparation</w:t>
      </w:r>
      <w:r w:rsidRPr="00560065">
        <w:rPr>
          <w:rFonts w:asciiTheme="majorHAnsi" w:hAnsiTheme="majorHAnsi"/>
          <w:sz w:val="16"/>
          <w:szCs w:val="16"/>
        </w:rPr>
        <w:t xml:space="preserve"> [10-15], pharmacists 15 minutes [10-20], and nurses 15 minutes [10-15]). However, around 50% of preparation times were missing and we did not collect data on the nature of preparation</w:t>
      </w:r>
      <w:r>
        <w:rPr>
          <w:rFonts w:asciiTheme="majorHAnsi" w:hAnsiTheme="majorHAnsi"/>
          <w:sz w:val="16"/>
          <w:szCs w:val="16"/>
        </w:rPr>
        <w:t>.</w:t>
      </w:r>
    </w:p>
    <w:p w:rsidR="000F1EAE" w:rsidRDefault="000F1EAE" w:rsidP="000F1EAE"/>
    <w:p w:rsidR="009C18CC" w:rsidRDefault="009C18CC"/>
    <w:sectPr w:rsidR="009C1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AE"/>
    <w:rsid w:val="000F1EAE"/>
    <w:rsid w:val="006632F5"/>
    <w:rsid w:val="009C18CC"/>
    <w:rsid w:val="009F5F53"/>
    <w:rsid w:val="00BC6B0D"/>
    <w:rsid w:val="00E60B93"/>
    <w:rsid w:val="00F5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EA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EA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Sevilla, Hernando Jr.</cp:lastModifiedBy>
  <cp:revision>2</cp:revision>
  <dcterms:created xsi:type="dcterms:W3CDTF">2019-11-17T16:17:00Z</dcterms:created>
  <dcterms:modified xsi:type="dcterms:W3CDTF">2019-11-30T06:20:00Z</dcterms:modified>
</cp:coreProperties>
</file>