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E2075" w14:paraId="72589A3C" w14:textId="77777777" w:rsidTr="000E1800">
        <w:tc>
          <w:tcPr>
            <w:tcW w:w="9016" w:type="dxa"/>
            <w:gridSpan w:val="2"/>
          </w:tcPr>
          <w:p w14:paraId="5E976DB5" w14:textId="672B7D93" w:rsidR="00BE2075" w:rsidRPr="00BE2075" w:rsidRDefault="00945672" w:rsidP="006D2F05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Suppl. </w:t>
            </w:r>
            <w:r w:rsidR="00BE2075" w:rsidRPr="00BE2075">
              <w:rPr>
                <w:b/>
                <w:bCs/>
              </w:rPr>
              <w:t xml:space="preserve">Table </w:t>
            </w:r>
            <w:r>
              <w:rPr>
                <w:b/>
                <w:bCs/>
              </w:rPr>
              <w:t>1</w:t>
            </w:r>
            <w:r w:rsidR="00BE2075" w:rsidRPr="00BE2075">
              <w:rPr>
                <w:b/>
                <w:bCs/>
              </w:rPr>
              <w:t xml:space="preserve"> Theoretical Domains Framework: definitions and coding structure developed by Graham-Rowe et al.</w:t>
            </w:r>
            <w:r w:rsidR="00BE2075" w:rsidRPr="00BE2075">
              <w:rPr>
                <w:b/>
                <w:bCs/>
                <w:noProof/>
                <w:color w:val="000000"/>
              </w:rPr>
              <w:t xml:space="preserve"> </w:t>
            </w:r>
            <w:r w:rsidR="00BE2075" w:rsidRPr="00BE2075">
              <w:rPr>
                <w:b/>
                <w:bCs/>
                <w:color w:val="000000"/>
              </w:rPr>
              <w:fldChar w:fldCharType="begin"/>
            </w:r>
            <w:r w:rsidR="00BE2075" w:rsidRPr="00BE2075">
              <w:rPr>
                <w:b/>
                <w:bCs/>
                <w:color w:val="000000"/>
              </w:rPr>
              <w:instrText xml:space="preserve"> ADDIN EN.CITE &lt;EndNote&gt;&lt;Cite&gt;&lt;Author&gt;Graham-Rowe&lt;/Author&gt;&lt;Year&gt;2018&lt;/Year&gt;&lt;RecNum&gt;4868&lt;/RecNum&gt;&lt;DisplayText&gt;[27]&lt;/DisplayText&gt;&lt;record&gt;&lt;rec-number&gt;4868&lt;/rec-number&gt;&lt;foreign-keys&gt;&lt;key app="EN" db-id="s55ertsz2dvde3ew9pgv9rdk9pwxxddpezzd" timestamp="1529567295"&gt;4868&lt;/key&gt;&lt;/foreign-keys&gt;&lt;ref-type name="Journal Article"&gt;17&lt;/ref-type&gt;&lt;contributors&gt;&lt;authors&gt;&lt;author&gt;Graham-Rowe, E.&lt;/author&gt;&lt;author&gt;Lorencatto, F.&lt;/author&gt;&lt;author&gt;Lawrenson, J. G.&lt;/author&gt;&lt;/authors&gt;&lt;/contributors&gt;&lt;auth-address&gt;Psychology Applied to Health Group, Institute of Health Research, University of Exeter Medical School, Exeter, UK.&amp;#xD;School of Health Sciences, Centre for Applied Vision Research, City University of London.&amp;#xD;School of Health Sciences, Centre for Health Services Research, City University of London.&amp;#xD;Centre for Behaviour Change, University College London, London, UK.&lt;/auth-address&gt;&lt;titles&gt;&lt;title&gt;Barriers to and enablers of diabetic retinopathy screening attendance: a systematic review of published and grey literature&lt;/title&gt;&lt;/titles&gt;&lt;dates&gt;&lt;year&gt;2018&lt;/year&gt;&lt;pub-dates&gt;&lt;date&gt;May 23&lt;/date&gt;&lt;/pub-dates&gt;&lt;/dates&gt;&lt;isbn&gt;0742-3071&lt;/isbn&gt;&lt;accession-num&gt;29790594&lt;/accession-num&gt;&lt;urls&gt;&lt;related-urls&gt;&lt;url&gt;https://onlinelibrary.wiley.com/doi/pdf/10.1111/dme.13686&lt;/url&gt;&lt;/related-urls&gt;&lt;/urls&gt;&lt;electronic-resource-num&gt;10.1111/dme.13686&lt;/electronic-resource-num&gt;&lt;remote-database-provider&gt;NLM&lt;/remote-database-provider&gt;&lt;/record&gt;&lt;/Cite&gt;&lt;/EndNote&gt;</w:instrText>
            </w:r>
            <w:r w:rsidR="00BE2075" w:rsidRPr="00BE2075">
              <w:rPr>
                <w:b/>
                <w:bCs/>
                <w:color w:val="000000"/>
              </w:rPr>
              <w:fldChar w:fldCharType="separate"/>
            </w:r>
            <w:r w:rsidR="00BE2075" w:rsidRPr="00BE2075">
              <w:rPr>
                <w:b/>
                <w:bCs/>
                <w:noProof/>
                <w:color w:val="000000"/>
              </w:rPr>
              <w:t>[27]</w:t>
            </w:r>
            <w:r w:rsidR="00BE2075" w:rsidRPr="00BE2075">
              <w:rPr>
                <w:b/>
                <w:bCs/>
                <w:color w:val="000000"/>
              </w:rPr>
              <w:fldChar w:fldCharType="end"/>
            </w:r>
            <w:r w:rsidR="00BE2075" w:rsidRPr="00BE2075">
              <w:rPr>
                <w:b/>
                <w:bCs/>
                <w:color w:val="000000"/>
              </w:rPr>
              <w:t>.</w:t>
            </w:r>
          </w:p>
        </w:tc>
      </w:tr>
      <w:tr w:rsidR="00961ED7" w14:paraId="50C0C7FD" w14:textId="77777777" w:rsidTr="00961ED7">
        <w:tc>
          <w:tcPr>
            <w:tcW w:w="4508" w:type="dxa"/>
          </w:tcPr>
          <w:p w14:paraId="0B5F7C5C" w14:textId="50DC75FF" w:rsidR="00961ED7" w:rsidRPr="00945672" w:rsidRDefault="00BE2075" w:rsidP="006D2F05">
            <w:pPr>
              <w:spacing w:line="360" w:lineRule="auto"/>
              <w:rPr>
                <w:b/>
                <w:bCs/>
              </w:rPr>
            </w:pPr>
            <w:r w:rsidRPr="00945672">
              <w:rPr>
                <w:b/>
                <w:bCs/>
              </w:rPr>
              <w:t>TDF domain and definition</w:t>
            </w:r>
          </w:p>
        </w:tc>
        <w:tc>
          <w:tcPr>
            <w:tcW w:w="4508" w:type="dxa"/>
          </w:tcPr>
          <w:p w14:paraId="69327BB5" w14:textId="6F326EFF" w:rsidR="00961ED7" w:rsidRPr="00945672" w:rsidRDefault="00BE2075" w:rsidP="006D2F05">
            <w:pPr>
              <w:spacing w:line="360" w:lineRule="auto"/>
              <w:rPr>
                <w:b/>
                <w:bCs/>
              </w:rPr>
            </w:pPr>
            <w:r w:rsidRPr="00945672">
              <w:rPr>
                <w:b/>
                <w:bCs/>
              </w:rPr>
              <w:t>Interpretation as it relates to diabetic retinopathy</w:t>
            </w:r>
          </w:p>
        </w:tc>
      </w:tr>
      <w:tr w:rsidR="00961ED7" w14:paraId="68D68B87" w14:textId="77777777" w:rsidTr="00961ED7">
        <w:tc>
          <w:tcPr>
            <w:tcW w:w="4508" w:type="dxa"/>
          </w:tcPr>
          <w:p w14:paraId="0EC50AB5" w14:textId="01AE25C8" w:rsidR="00961ED7" w:rsidRDefault="00696396" w:rsidP="006D2F05">
            <w:pPr>
              <w:spacing w:line="360" w:lineRule="auto"/>
            </w:pPr>
            <w:r w:rsidRPr="00696396">
              <w:t>Knowledge: awareness of the existence of something</w:t>
            </w:r>
          </w:p>
        </w:tc>
        <w:tc>
          <w:tcPr>
            <w:tcW w:w="4508" w:type="dxa"/>
          </w:tcPr>
          <w:p w14:paraId="120EA923" w14:textId="77777777" w:rsidR="00BE2075" w:rsidRDefault="00696396" w:rsidP="006D2F05">
            <w:pPr>
              <w:spacing w:line="360" w:lineRule="auto"/>
            </w:pPr>
            <w:r>
              <w:t xml:space="preserve">In the context of this study, knowledge of the condition/scientific rationale could relate to the patient‘s knowledge of: </w:t>
            </w:r>
            <w:r>
              <w:t> diabetes, diabetic retinopathy and the link between the two.</w:t>
            </w:r>
          </w:p>
          <w:p w14:paraId="3AB1CBCA" w14:textId="13E34D06" w:rsidR="00696396" w:rsidRDefault="00696396" w:rsidP="006D2F05">
            <w:pPr>
              <w:pStyle w:val="ListParagraph"/>
              <w:numPr>
                <w:ilvl w:val="0"/>
                <w:numId w:val="1"/>
              </w:numPr>
              <w:spacing w:line="360" w:lineRule="auto"/>
            </w:pPr>
            <w:r>
              <w:t>knowledge about rationale for screening and frequency of screening.</w:t>
            </w:r>
          </w:p>
          <w:p w14:paraId="51E3E903" w14:textId="3367D1FB" w:rsidR="00696396" w:rsidRDefault="00696396" w:rsidP="006D2F05">
            <w:pPr>
              <w:pStyle w:val="ListParagraph"/>
              <w:numPr>
                <w:ilvl w:val="0"/>
                <w:numId w:val="1"/>
              </w:numPr>
              <w:spacing w:line="360" w:lineRule="auto"/>
            </w:pPr>
            <w:r>
              <w:t>knowledge of the procedure and potential treatments.</w:t>
            </w:r>
          </w:p>
          <w:p w14:paraId="38387468" w14:textId="2F6EEFC2" w:rsidR="00961ED7" w:rsidRDefault="00696396" w:rsidP="006D2F05">
            <w:pPr>
              <w:spacing w:line="360" w:lineRule="auto"/>
            </w:pPr>
            <w:r>
              <w:t>Knowledge may be both correct and incorrect but must relate/link to attendance</w:t>
            </w:r>
          </w:p>
        </w:tc>
      </w:tr>
      <w:tr w:rsidR="00961ED7" w14:paraId="418D7FCF" w14:textId="77777777" w:rsidTr="00961ED7">
        <w:tc>
          <w:tcPr>
            <w:tcW w:w="4508" w:type="dxa"/>
          </w:tcPr>
          <w:p w14:paraId="09B39A68" w14:textId="1FDECF5F" w:rsidR="00961ED7" w:rsidRDefault="00696396" w:rsidP="006D2F05">
            <w:pPr>
              <w:spacing w:line="360" w:lineRule="auto"/>
            </w:pPr>
            <w:r w:rsidRPr="00696396">
              <w:t>Skills: ability or proficiency acquired through practice</w:t>
            </w:r>
          </w:p>
        </w:tc>
        <w:tc>
          <w:tcPr>
            <w:tcW w:w="4508" w:type="dxa"/>
          </w:tcPr>
          <w:p w14:paraId="0EEBE12A" w14:textId="1BD2900A" w:rsidR="00696396" w:rsidRDefault="00696396" w:rsidP="006D2F05">
            <w:pPr>
              <w:spacing w:line="360" w:lineRule="auto"/>
            </w:pPr>
            <w:r>
              <w:t xml:space="preserve">In the context of this study, skills/competence of the patient may include: </w:t>
            </w:r>
            <w:r>
              <w:t> diabetes self-management training and education (including the DRS procedure and importance of regular attendance)</w:t>
            </w:r>
          </w:p>
          <w:p w14:paraId="77EC9D2E" w14:textId="77777777" w:rsidR="00BE2075" w:rsidRDefault="00BE2075" w:rsidP="006D2F05">
            <w:pPr>
              <w:spacing w:line="360" w:lineRule="auto"/>
            </w:pPr>
          </w:p>
          <w:p w14:paraId="4A372B86" w14:textId="0A29B2F8" w:rsidR="00961ED7" w:rsidRDefault="00696396" w:rsidP="006D2F05">
            <w:pPr>
              <w:spacing w:line="360" w:lineRule="auto"/>
            </w:pPr>
            <w:r>
              <w:t>Skills may be both present and absent</w:t>
            </w:r>
          </w:p>
        </w:tc>
      </w:tr>
      <w:tr w:rsidR="00961ED7" w14:paraId="3992923E" w14:textId="77777777" w:rsidTr="00961ED7">
        <w:tc>
          <w:tcPr>
            <w:tcW w:w="4508" w:type="dxa"/>
          </w:tcPr>
          <w:p w14:paraId="6C6CF0A7" w14:textId="2DBC1E8D" w:rsidR="00961ED7" w:rsidRDefault="00696396" w:rsidP="006D2F05">
            <w:pPr>
              <w:spacing w:line="360" w:lineRule="auto"/>
            </w:pPr>
            <w:r w:rsidRPr="00696396">
              <w:t>Social professional role and identity: a coherent set of behaviours and displayed personal qualities of an individual in a social or work setting</w:t>
            </w:r>
          </w:p>
        </w:tc>
        <w:tc>
          <w:tcPr>
            <w:tcW w:w="4508" w:type="dxa"/>
          </w:tcPr>
          <w:p w14:paraId="21DD34C0" w14:textId="77777777" w:rsidR="00BE2075" w:rsidRDefault="00696396" w:rsidP="006D2F05">
            <w:pPr>
              <w:spacing w:line="360" w:lineRule="auto"/>
            </w:pPr>
            <w:r w:rsidRPr="00696396">
              <w:t xml:space="preserve">In the context of this study, professional role may relate to the extent that healthcare professionals feel that providing diabetic retinopathy: screening; education; prompts to attend; recommendations; appointment setting is part of their professional role Personal identity may relate to how a patient identifies with: </w:t>
            </w:r>
          </w:p>
          <w:p w14:paraId="10A7EBA7" w14:textId="77777777" w:rsidR="00BE2075" w:rsidRDefault="00696396" w:rsidP="006D2F05">
            <w:pPr>
              <w:pStyle w:val="ListParagraph"/>
              <w:numPr>
                <w:ilvl w:val="0"/>
                <w:numId w:val="2"/>
              </w:numPr>
              <w:spacing w:line="360" w:lineRule="auto"/>
            </w:pPr>
            <w:r w:rsidRPr="00696396">
              <w:t>their illness (diabetes)</w:t>
            </w:r>
          </w:p>
          <w:p w14:paraId="2A59294F" w14:textId="22B18E2C" w:rsidR="00961ED7" w:rsidRDefault="00696396" w:rsidP="006D2F05">
            <w:pPr>
              <w:pStyle w:val="ListParagraph"/>
              <w:numPr>
                <w:ilvl w:val="0"/>
                <w:numId w:val="2"/>
              </w:numPr>
              <w:spacing w:line="360" w:lineRule="auto"/>
            </w:pPr>
            <w:r w:rsidRPr="00696396">
              <w:t>their view of a typical person who attends/does not attend screening</w:t>
            </w:r>
          </w:p>
        </w:tc>
      </w:tr>
      <w:tr w:rsidR="00961ED7" w14:paraId="227E2E60" w14:textId="77777777" w:rsidTr="00961ED7">
        <w:tc>
          <w:tcPr>
            <w:tcW w:w="4508" w:type="dxa"/>
          </w:tcPr>
          <w:p w14:paraId="4701267F" w14:textId="1131D189" w:rsidR="00961ED7" w:rsidRDefault="00696396" w:rsidP="006D2F05">
            <w:pPr>
              <w:spacing w:line="360" w:lineRule="auto"/>
            </w:pPr>
            <w:r w:rsidRPr="00696396">
              <w:t xml:space="preserve">Beliefs about capabilities: acceptance of the truth/reality about or validity of an ability, </w:t>
            </w:r>
            <w:r w:rsidRPr="00696396">
              <w:lastRenderedPageBreak/>
              <w:t>talent or facility that a person can put to constructive use</w:t>
            </w:r>
          </w:p>
        </w:tc>
        <w:tc>
          <w:tcPr>
            <w:tcW w:w="4508" w:type="dxa"/>
          </w:tcPr>
          <w:p w14:paraId="444C4438" w14:textId="77777777" w:rsidR="00BE2075" w:rsidRDefault="00696396" w:rsidP="006D2F05">
            <w:pPr>
              <w:spacing w:line="360" w:lineRule="auto"/>
            </w:pPr>
            <w:r>
              <w:lastRenderedPageBreak/>
              <w:t>I</w:t>
            </w:r>
            <w:r w:rsidRPr="00696396">
              <w:t xml:space="preserve">n the context of this study, beliefs about capabilities relates to patients‘ judgments on </w:t>
            </w:r>
            <w:r w:rsidRPr="00696396">
              <w:lastRenderedPageBreak/>
              <w:t xml:space="preserve">their ability to attend screening including beliefs about their: </w:t>
            </w:r>
          </w:p>
          <w:p w14:paraId="122EA50A" w14:textId="6E656E7B" w:rsidR="00961ED7" w:rsidRDefault="00696396" w:rsidP="006D2F05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696396">
              <w:t>physical/mental ability or confidence to make a screening appointment and/or attend a screening appointments</w:t>
            </w:r>
          </w:p>
        </w:tc>
      </w:tr>
      <w:tr w:rsidR="00961ED7" w14:paraId="65C4BBED" w14:textId="77777777" w:rsidTr="00961ED7">
        <w:tc>
          <w:tcPr>
            <w:tcW w:w="4508" w:type="dxa"/>
          </w:tcPr>
          <w:p w14:paraId="5DC5E620" w14:textId="5DCE124D" w:rsidR="00961ED7" w:rsidRDefault="00696396" w:rsidP="006D2F05">
            <w:pPr>
              <w:spacing w:line="360" w:lineRule="auto"/>
            </w:pPr>
            <w:r w:rsidRPr="00696396">
              <w:lastRenderedPageBreak/>
              <w:t>Optimism: confidence that things will happen for the best or that desired goals will be attained</w:t>
            </w:r>
          </w:p>
        </w:tc>
        <w:tc>
          <w:tcPr>
            <w:tcW w:w="4508" w:type="dxa"/>
          </w:tcPr>
          <w:p w14:paraId="4FF61390" w14:textId="77777777" w:rsidR="00BE2075" w:rsidRDefault="00696396" w:rsidP="006D2F05">
            <w:pPr>
              <w:spacing w:line="360" w:lineRule="auto"/>
            </w:pPr>
            <w:r>
              <w:t xml:space="preserve">In the context of this study, optimism related to a patient‘s judgment regarding: </w:t>
            </w:r>
          </w:p>
          <w:p w14:paraId="38BB17DA" w14:textId="3BF16EFE" w:rsidR="00696396" w:rsidRDefault="00696396" w:rsidP="006D2F05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>
              <w:t>their susceptibility to diabetes related problems, specifically diabetic retinopathy</w:t>
            </w:r>
          </w:p>
          <w:p w14:paraId="383BE1D6" w14:textId="77777777" w:rsidR="00BE2075" w:rsidRDefault="00BE2075" w:rsidP="006D2F05">
            <w:pPr>
              <w:pStyle w:val="ListParagraph"/>
              <w:spacing w:line="360" w:lineRule="auto"/>
            </w:pPr>
          </w:p>
          <w:p w14:paraId="0C1A3DE2" w14:textId="7C8EE62D" w:rsidR="00961ED7" w:rsidRDefault="00696396" w:rsidP="006D2F05">
            <w:pPr>
              <w:spacing w:line="360" w:lineRule="auto"/>
            </w:pPr>
            <w:r>
              <w:t>This includes: Optimism, pessimism, unrealistic optimism.</w:t>
            </w:r>
          </w:p>
        </w:tc>
      </w:tr>
      <w:tr w:rsidR="00961ED7" w14:paraId="78222423" w14:textId="77777777" w:rsidTr="00961ED7">
        <w:tc>
          <w:tcPr>
            <w:tcW w:w="4508" w:type="dxa"/>
          </w:tcPr>
          <w:p w14:paraId="476A4F1C" w14:textId="05DB5468" w:rsidR="00961ED7" w:rsidRDefault="00696396" w:rsidP="006D2F05">
            <w:pPr>
              <w:spacing w:line="360" w:lineRule="auto"/>
            </w:pPr>
            <w:r w:rsidRPr="00696396">
              <w:t>Beliefs about consequences: acceptance of the truth/reality about or validity of outcomes of a behaviour in a given situation</w:t>
            </w:r>
          </w:p>
        </w:tc>
        <w:tc>
          <w:tcPr>
            <w:tcW w:w="4508" w:type="dxa"/>
          </w:tcPr>
          <w:p w14:paraId="02F54ADD" w14:textId="77777777" w:rsidR="00BE2075" w:rsidRDefault="00696396" w:rsidP="006D2F05">
            <w:pPr>
              <w:spacing w:line="360" w:lineRule="auto"/>
            </w:pPr>
            <w:r>
              <w:t xml:space="preserve">In the context of this study, beliefs about consequences relates to patients‘ judgments on: </w:t>
            </w:r>
          </w:p>
          <w:p w14:paraId="5D31CD78" w14:textId="77777777" w:rsidR="00BE2075" w:rsidRDefault="00696396" w:rsidP="006D2F05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>
              <w:t>the purpose, value, and effectiveness of screening</w:t>
            </w:r>
          </w:p>
          <w:p w14:paraId="5469C11C" w14:textId="733541FF" w:rsidR="00961ED7" w:rsidRDefault="00696396" w:rsidP="006D2F05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>
              <w:t>negative/positive outcomes of screening</w:t>
            </w:r>
          </w:p>
        </w:tc>
      </w:tr>
      <w:tr w:rsidR="00961ED7" w14:paraId="79FDE359" w14:textId="77777777" w:rsidTr="00961ED7">
        <w:tc>
          <w:tcPr>
            <w:tcW w:w="4508" w:type="dxa"/>
          </w:tcPr>
          <w:p w14:paraId="50D1522B" w14:textId="733A9BDA" w:rsidR="00961ED7" w:rsidRDefault="00696396" w:rsidP="006D2F05">
            <w:pPr>
              <w:spacing w:line="360" w:lineRule="auto"/>
            </w:pPr>
            <w:r w:rsidRPr="00696396">
              <w:t>Reinforcement: increasing the probability of a response by arranging a dependent relationship, or contingency, between the response and a given stimulu</w:t>
            </w:r>
            <w:r>
              <w:t>s</w:t>
            </w:r>
          </w:p>
        </w:tc>
        <w:tc>
          <w:tcPr>
            <w:tcW w:w="4508" w:type="dxa"/>
          </w:tcPr>
          <w:p w14:paraId="52814E9C" w14:textId="77777777" w:rsidR="00BE2075" w:rsidRDefault="00696396" w:rsidP="006D2F05">
            <w:pPr>
              <w:spacing w:line="360" w:lineRule="auto"/>
            </w:pPr>
            <w:r>
              <w:t>In the context of this study, reinforcements relate to patients‘ judgments on:</w:t>
            </w:r>
          </w:p>
          <w:p w14:paraId="6D898778" w14:textId="77777777" w:rsidR="00BE2075" w:rsidRDefault="00696396" w:rsidP="006D2F05">
            <w:pPr>
              <w:pStyle w:val="ListParagraph"/>
              <w:numPr>
                <w:ilvl w:val="0"/>
                <w:numId w:val="4"/>
              </w:numPr>
              <w:spacing w:line="360" w:lineRule="auto"/>
            </w:pPr>
            <w:r>
              <w:t>receiving a reward/incentive for attend screening</w:t>
            </w:r>
          </w:p>
          <w:p w14:paraId="094A146A" w14:textId="47218F76" w:rsidR="00961ED7" w:rsidRDefault="00696396" w:rsidP="006D2F05">
            <w:pPr>
              <w:pStyle w:val="ListParagraph"/>
              <w:numPr>
                <w:ilvl w:val="0"/>
                <w:numId w:val="4"/>
              </w:numPr>
              <w:spacing w:line="360" w:lineRule="auto"/>
            </w:pPr>
            <w:r>
              <w:t>receiving a punishment if they do not attend screening</w:t>
            </w:r>
          </w:p>
        </w:tc>
      </w:tr>
      <w:tr w:rsidR="00696396" w14:paraId="76184976" w14:textId="77777777" w:rsidTr="00961ED7">
        <w:tc>
          <w:tcPr>
            <w:tcW w:w="4508" w:type="dxa"/>
          </w:tcPr>
          <w:p w14:paraId="47FBDBBE" w14:textId="46ADFC65" w:rsidR="00696396" w:rsidRDefault="00696396" w:rsidP="006D2F05">
            <w:pPr>
              <w:spacing w:line="360" w:lineRule="auto"/>
            </w:pPr>
            <w:r w:rsidRPr="00696396">
              <w:t>Intentions: conscious decision to perform a behaviour or a resolve to act in a certain way</w:t>
            </w:r>
          </w:p>
        </w:tc>
        <w:tc>
          <w:tcPr>
            <w:tcW w:w="4508" w:type="dxa"/>
          </w:tcPr>
          <w:p w14:paraId="26629F4B" w14:textId="77777777" w:rsidR="00BE2075" w:rsidRDefault="00696396" w:rsidP="006D2F05">
            <w:pPr>
              <w:spacing w:line="360" w:lineRule="auto"/>
            </w:pPr>
            <w:r>
              <w:t xml:space="preserve">In the context of this study, intentions relate to patients‘ statements on: </w:t>
            </w:r>
          </w:p>
          <w:p w14:paraId="46FE1B7C" w14:textId="77777777" w:rsidR="00BE2075" w:rsidRDefault="00696396" w:rsidP="006D2F05">
            <w:pPr>
              <w:pStyle w:val="ListParagraph"/>
              <w:numPr>
                <w:ilvl w:val="0"/>
                <w:numId w:val="5"/>
              </w:numPr>
              <w:spacing w:line="360" w:lineRule="auto"/>
            </w:pPr>
            <w:r>
              <w:t>their intention to attend/not to attend screening</w:t>
            </w:r>
          </w:p>
          <w:p w14:paraId="2429E3E3" w14:textId="27D58FE5" w:rsidR="00696396" w:rsidRDefault="00696396" w:rsidP="006D2F05">
            <w:pPr>
              <w:pStyle w:val="ListParagraph"/>
              <w:numPr>
                <w:ilvl w:val="0"/>
                <w:numId w:val="5"/>
              </w:numPr>
              <w:spacing w:line="360" w:lineRule="auto"/>
            </w:pPr>
            <w:r>
              <w:t>their intention to continue to/stop attending screening</w:t>
            </w:r>
          </w:p>
        </w:tc>
      </w:tr>
      <w:tr w:rsidR="00696396" w14:paraId="157C5617" w14:textId="77777777" w:rsidTr="00961ED7">
        <w:tc>
          <w:tcPr>
            <w:tcW w:w="4508" w:type="dxa"/>
          </w:tcPr>
          <w:p w14:paraId="1CC73772" w14:textId="6A4C3D52" w:rsidR="00696396" w:rsidRDefault="00696396" w:rsidP="006D2F05">
            <w:pPr>
              <w:spacing w:line="360" w:lineRule="auto"/>
            </w:pPr>
            <w:r w:rsidRPr="00696396">
              <w:t>Goals: mental representation of outcomes or end states that an individual wants to achieve</w:t>
            </w:r>
          </w:p>
        </w:tc>
        <w:tc>
          <w:tcPr>
            <w:tcW w:w="4508" w:type="dxa"/>
          </w:tcPr>
          <w:p w14:paraId="4E71E51F" w14:textId="77777777" w:rsidR="00BE2075" w:rsidRDefault="00696396" w:rsidP="006D2F05">
            <w:pPr>
              <w:spacing w:line="360" w:lineRule="auto"/>
            </w:pPr>
            <w:r>
              <w:t>In the context of this study, goals relate to patients‘ statements on:</w:t>
            </w:r>
          </w:p>
          <w:p w14:paraId="436697D5" w14:textId="77777777" w:rsidR="00BE2075" w:rsidRDefault="00696396" w:rsidP="006D2F05">
            <w:pPr>
              <w:pStyle w:val="ListParagraph"/>
              <w:numPr>
                <w:ilvl w:val="0"/>
                <w:numId w:val="6"/>
              </w:numPr>
              <w:spacing w:line="360" w:lineRule="auto"/>
            </w:pPr>
            <w:r>
              <w:lastRenderedPageBreak/>
              <w:t>the goals they wish to achieve from attending screening (e.g. preserve/protect vision)</w:t>
            </w:r>
          </w:p>
          <w:p w14:paraId="21A6C265" w14:textId="51083859" w:rsidR="00696396" w:rsidRDefault="00696396" w:rsidP="006D2F05">
            <w:pPr>
              <w:pStyle w:val="ListParagraph"/>
              <w:numPr>
                <w:ilvl w:val="0"/>
                <w:numId w:val="6"/>
              </w:numPr>
              <w:spacing w:line="360" w:lineRule="auto"/>
            </w:pPr>
            <w:r>
              <w:t>competing goals (goals that might conflict with screening attendance)</w:t>
            </w:r>
          </w:p>
        </w:tc>
      </w:tr>
      <w:tr w:rsidR="00696396" w14:paraId="7C3A2475" w14:textId="77777777" w:rsidTr="00961ED7">
        <w:tc>
          <w:tcPr>
            <w:tcW w:w="4508" w:type="dxa"/>
          </w:tcPr>
          <w:p w14:paraId="5DFF6913" w14:textId="7ABF8289" w:rsidR="00696396" w:rsidRDefault="00696396" w:rsidP="006D2F05">
            <w:pPr>
              <w:spacing w:line="360" w:lineRule="auto"/>
            </w:pPr>
            <w:r w:rsidRPr="00696396">
              <w:lastRenderedPageBreak/>
              <w:t>Memory attention decision processes: ability to retain information, focus selectively on aspects of the environment and choose between two or more alternatives</w:t>
            </w:r>
          </w:p>
        </w:tc>
        <w:tc>
          <w:tcPr>
            <w:tcW w:w="4508" w:type="dxa"/>
          </w:tcPr>
          <w:p w14:paraId="0CA302D1" w14:textId="77777777" w:rsidR="00BE2075" w:rsidRDefault="00696396" w:rsidP="006D2F05">
            <w:pPr>
              <w:spacing w:line="360" w:lineRule="auto"/>
            </w:pPr>
            <w:r>
              <w:t xml:space="preserve">In the context of this study, memory, attention and decision processes relate to patients‘ statements on: </w:t>
            </w:r>
          </w:p>
          <w:p w14:paraId="066D133E" w14:textId="19F075EA" w:rsidR="00BE2075" w:rsidRDefault="00696396" w:rsidP="006D2F05">
            <w:pPr>
              <w:pStyle w:val="ListParagraph"/>
              <w:numPr>
                <w:ilvl w:val="0"/>
                <w:numId w:val="7"/>
              </w:numPr>
              <w:spacing w:line="360" w:lineRule="auto"/>
            </w:pPr>
            <w:r>
              <w:t>patients</w:t>
            </w:r>
            <w:r w:rsidR="00945672">
              <w:t>’</w:t>
            </w:r>
            <w:bookmarkStart w:id="0" w:name="_GoBack"/>
            <w:bookmarkEnd w:id="0"/>
            <w:r>
              <w:t xml:space="preserve"> ability to remember to make/attended a screening appointment</w:t>
            </w:r>
          </w:p>
          <w:p w14:paraId="7612C695" w14:textId="77777777" w:rsidR="00BE2075" w:rsidRDefault="00696396" w:rsidP="006D2F05">
            <w:pPr>
              <w:pStyle w:val="ListParagraph"/>
              <w:numPr>
                <w:ilvl w:val="0"/>
                <w:numId w:val="7"/>
              </w:numPr>
              <w:spacing w:line="360" w:lineRule="auto"/>
            </w:pPr>
            <w:r>
              <w:t>how they decide whether to attend or not</w:t>
            </w:r>
          </w:p>
          <w:p w14:paraId="2A6EEB00" w14:textId="7A1AED69" w:rsidR="00696396" w:rsidRDefault="00696396" w:rsidP="006D2F05">
            <w:pPr>
              <w:pStyle w:val="ListParagraph"/>
              <w:numPr>
                <w:ilvl w:val="0"/>
                <w:numId w:val="7"/>
              </w:numPr>
              <w:spacing w:line="360" w:lineRule="auto"/>
            </w:pPr>
            <w:r>
              <w:t>feeling overwhelmed with diabetes/multiple appointments or other life circumstances.</w:t>
            </w:r>
          </w:p>
        </w:tc>
      </w:tr>
      <w:tr w:rsidR="00696396" w14:paraId="2BDDD864" w14:textId="77777777" w:rsidTr="00961ED7">
        <w:tc>
          <w:tcPr>
            <w:tcW w:w="4508" w:type="dxa"/>
          </w:tcPr>
          <w:p w14:paraId="7C8739A3" w14:textId="77777777" w:rsidR="00696396" w:rsidRDefault="00696396" w:rsidP="006D2F05">
            <w:pPr>
              <w:spacing w:line="360" w:lineRule="auto"/>
            </w:pPr>
            <w:r>
              <w:t>Environmental context and resources: any circumstances of a person‘s situation or environment that discourages or encourages the development of skills and abilities,</w:t>
            </w:r>
          </w:p>
          <w:p w14:paraId="5D9584F4" w14:textId="6ABB2197" w:rsidR="00696396" w:rsidRDefault="00696396" w:rsidP="006D2F05">
            <w:pPr>
              <w:spacing w:line="360" w:lineRule="auto"/>
            </w:pPr>
            <w:r>
              <w:t>and adaptive behaviour indep</w:t>
            </w:r>
          </w:p>
        </w:tc>
        <w:tc>
          <w:tcPr>
            <w:tcW w:w="4508" w:type="dxa"/>
          </w:tcPr>
          <w:p w14:paraId="244499F7" w14:textId="77777777" w:rsidR="00BE2075" w:rsidRDefault="00696396" w:rsidP="006D2F05">
            <w:pPr>
              <w:spacing w:line="360" w:lineRule="auto"/>
            </w:pPr>
            <w:r>
              <w:t xml:space="preserve">In the context of this study, environmental context and resources relates to patients‘ perceptions of the: </w:t>
            </w:r>
          </w:p>
          <w:p w14:paraId="28443D2D" w14:textId="77777777" w:rsidR="00BE2075" w:rsidRDefault="00696396" w:rsidP="006D2F05">
            <w:pPr>
              <w:pStyle w:val="ListParagraph"/>
              <w:numPr>
                <w:ilvl w:val="0"/>
                <w:numId w:val="8"/>
              </w:numPr>
              <w:spacing w:line="360" w:lineRule="auto"/>
            </w:pPr>
            <w:r>
              <w:t>Time they have to attend</w:t>
            </w:r>
          </w:p>
          <w:p w14:paraId="279C87F4" w14:textId="77777777" w:rsidR="00BE2075" w:rsidRDefault="00696396" w:rsidP="006D2F05">
            <w:pPr>
              <w:pStyle w:val="ListParagraph"/>
              <w:numPr>
                <w:ilvl w:val="0"/>
                <w:numId w:val="8"/>
              </w:numPr>
              <w:spacing w:line="360" w:lineRule="auto"/>
            </w:pPr>
            <w:r>
              <w:t xml:space="preserve">Financial resources they have to attend </w:t>
            </w:r>
          </w:p>
          <w:p w14:paraId="3BF0D507" w14:textId="77777777" w:rsidR="00BE2075" w:rsidRDefault="00696396" w:rsidP="006D2F05">
            <w:pPr>
              <w:pStyle w:val="ListParagraph"/>
              <w:numPr>
                <w:ilvl w:val="0"/>
                <w:numId w:val="8"/>
              </w:numPr>
              <w:spacing w:line="360" w:lineRule="auto"/>
            </w:pPr>
            <w:r>
              <w:t>Accessibility of the screening service</w:t>
            </w:r>
          </w:p>
          <w:p w14:paraId="0D368619" w14:textId="21295219" w:rsidR="00696396" w:rsidRDefault="00696396" w:rsidP="006D2F05">
            <w:pPr>
              <w:pStyle w:val="ListParagraph"/>
              <w:numPr>
                <w:ilvl w:val="0"/>
                <w:numId w:val="8"/>
              </w:numPr>
              <w:spacing w:line="360" w:lineRule="auto"/>
            </w:pPr>
            <w:r>
              <w:t>Resources available within the screening service, hospital, clinic.</w:t>
            </w:r>
          </w:p>
          <w:p w14:paraId="493F59C8" w14:textId="77777777" w:rsidR="00BE2075" w:rsidRDefault="00BE2075" w:rsidP="006D2F05">
            <w:pPr>
              <w:pStyle w:val="ListParagraph"/>
              <w:spacing w:line="360" w:lineRule="auto"/>
            </w:pPr>
          </w:p>
          <w:p w14:paraId="4C1A6692" w14:textId="7FC312FE" w:rsidR="00696396" w:rsidRDefault="00696396" w:rsidP="006D2F05">
            <w:pPr>
              <w:spacing w:line="360" w:lineRule="auto"/>
            </w:pPr>
            <w:r>
              <w:t>This can include the absence or presence of resources</w:t>
            </w:r>
          </w:p>
        </w:tc>
      </w:tr>
      <w:tr w:rsidR="00696396" w14:paraId="2261896C" w14:textId="77777777" w:rsidTr="00961ED7">
        <w:tc>
          <w:tcPr>
            <w:tcW w:w="4508" w:type="dxa"/>
          </w:tcPr>
          <w:p w14:paraId="7B57C1A2" w14:textId="27BBD5AB" w:rsidR="00696396" w:rsidRDefault="00696396" w:rsidP="006D2F05">
            <w:pPr>
              <w:spacing w:line="360" w:lineRule="auto"/>
            </w:pPr>
            <w:r w:rsidRPr="00696396">
              <w:t>Social influences: interpersonal processes that can cause an individual to change their thoughts, feeling or behaviours.</w:t>
            </w:r>
          </w:p>
        </w:tc>
        <w:tc>
          <w:tcPr>
            <w:tcW w:w="4508" w:type="dxa"/>
          </w:tcPr>
          <w:p w14:paraId="38BA625B" w14:textId="77777777" w:rsidR="00BE2075" w:rsidRDefault="00696396" w:rsidP="006D2F05">
            <w:pPr>
              <w:spacing w:line="360" w:lineRule="auto"/>
            </w:pPr>
            <w:r>
              <w:t xml:space="preserve">In the context of this study, social influences relate to patients‘ statements expressing the influence of others on attending screening. Including: </w:t>
            </w:r>
          </w:p>
          <w:p w14:paraId="63914D2B" w14:textId="77777777" w:rsidR="006D2F05" w:rsidRDefault="00696396" w:rsidP="006D2F05">
            <w:pPr>
              <w:pStyle w:val="ListParagraph"/>
              <w:numPr>
                <w:ilvl w:val="0"/>
                <w:numId w:val="9"/>
              </w:numPr>
              <w:spacing w:line="360" w:lineRule="auto"/>
            </w:pPr>
            <w:r>
              <w:t>presence/absence of support from friends/family</w:t>
            </w:r>
          </w:p>
          <w:p w14:paraId="661F36C6" w14:textId="77777777" w:rsidR="006D2F05" w:rsidRDefault="00696396" w:rsidP="006D2F05">
            <w:pPr>
              <w:pStyle w:val="ListParagraph"/>
              <w:numPr>
                <w:ilvl w:val="0"/>
                <w:numId w:val="9"/>
              </w:numPr>
              <w:spacing w:line="360" w:lineRule="auto"/>
            </w:pPr>
            <w:r>
              <w:lastRenderedPageBreak/>
              <w:t>trust of/respect in related HCPs or belief in their authority</w:t>
            </w:r>
          </w:p>
          <w:p w14:paraId="37677545" w14:textId="77777777" w:rsidR="006D2F05" w:rsidRDefault="00696396" w:rsidP="006D2F05">
            <w:pPr>
              <w:pStyle w:val="ListParagraph"/>
              <w:numPr>
                <w:ilvl w:val="0"/>
                <w:numId w:val="9"/>
              </w:numPr>
              <w:spacing w:line="360" w:lineRule="auto"/>
            </w:pPr>
            <w:r>
              <w:t>past experiences with HCPs</w:t>
            </w:r>
          </w:p>
          <w:p w14:paraId="70AC706A" w14:textId="170AA59F" w:rsidR="00696396" w:rsidRDefault="00696396" w:rsidP="006D2F05">
            <w:pPr>
              <w:pStyle w:val="ListParagraph"/>
              <w:numPr>
                <w:ilvl w:val="0"/>
                <w:numId w:val="9"/>
              </w:numPr>
              <w:spacing w:line="360" w:lineRule="auto"/>
            </w:pPr>
            <w:r>
              <w:t>community groups/wider society</w:t>
            </w:r>
          </w:p>
        </w:tc>
      </w:tr>
      <w:tr w:rsidR="00696396" w14:paraId="0604D9E8" w14:textId="77777777" w:rsidTr="00961ED7">
        <w:tc>
          <w:tcPr>
            <w:tcW w:w="4508" w:type="dxa"/>
          </w:tcPr>
          <w:p w14:paraId="12E1B1E7" w14:textId="06D27479" w:rsidR="00696396" w:rsidRDefault="00696396" w:rsidP="006D2F05">
            <w:pPr>
              <w:spacing w:line="360" w:lineRule="auto"/>
            </w:pPr>
            <w:r w:rsidRPr="00696396">
              <w:lastRenderedPageBreak/>
              <w:t>Emotion: a complex reaction pattern, involving experiential, behavioural and physiological elements, by which the individual attempts to deal with a personally significant matter or event</w:t>
            </w:r>
          </w:p>
        </w:tc>
        <w:tc>
          <w:tcPr>
            <w:tcW w:w="4508" w:type="dxa"/>
          </w:tcPr>
          <w:p w14:paraId="7F162C20" w14:textId="77777777" w:rsidR="006D2F05" w:rsidRDefault="00696396" w:rsidP="006D2F05">
            <w:pPr>
              <w:spacing w:line="360" w:lineRule="auto"/>
            </w:pPr>
            <w:r w:rsidRPr="00696396">
              <w:t xml:space="preserve">In the context of this study, emotions relate to </w:t>
            </w:r>
            <w:r>
              <w:t>patients‘ statements of expressing their emotional reaction/state relating to:</w:t>
            </w:r>
          </w:p>
          <w:p w14:paraId="01814CE8" w14:textId="77777777" w:rsidR="006D2F05" w:rsidRDefault="00696396" w:rsidP="006D2F05">
            <w:pPr>
              <w:pStyle w:val="ListParagraph"/>
              <w:numPr>
                <w:ilvl w:val="0"/>
                <w:numId w:val="10"/>
              </w:numPr>
              <w:spacing w:line="360" w:lineRule="auto"/>
            </w:pPr>
            <w:r>
              <w:t xml:space="preserve">attending a screening attendance </w:t>
            </w:r>
            <w:r>
              <w:t> a potential diagnosis following a screening appointment</w:t>
            </w:r>
          </w:p>
          <w:p w14:paraId="281B564B" w14:textId="586FFFFA" w:rsidR="00696396" w:rsidRDefault="00696396" w:rsidP="006D2F05">
            <w:pPr>
              <w:pStyle w:val="ListParagraph"/>
              <w:numPr>
                <w:ilvl w:val="0"/>
                <w:numId w:val="10"/>
              </w:numPr>
              <w:spacing w:line="360" w:lineRule="auto"/>
            </w:pPr>
            <w:r>
              <w:t>loss of vision/sight</w:t>
            </w:r>
          </w:p>
          <w:p w14:paraId="5BBBED4A" w14:textId="77777777" w:rsidR="006D2F05" w:rsidRDefault="006D2F05" w:rsidP="006D2F05">
            <w:pPr>
              <w:pStyle w:val="ListParagraph"/>
              <w:spacing w:line="360" w:lineRule="auto"/>
            </w:pPr>
          </w:p>
          <w:p w14:paraId="7772B133" w14:textId="3BCA4FFE" w:rsidR="00696396" w:rsidRDefault="00696396" w:rsidP="006D2F05">
            <w:pPr>
              <w:spacing w:line="360" w:lineRule="auto"/>
            </w:pPr>
            <w:r>
              <w:t>This could also include expression or emotions of the HCP</w:t>
            </w:r>
          </w:p>
        </w:tc>
      </w:tr>
      <w:tr w:rsidR="00696396" w14:paraId="48C7E9DA" w14:textId="77777777" w:rsidTr="00961ED7">
        <w:tc>
          <w:tcPr>
            <w:tcW w:w="4508" w:type="dxa"/>
          </w:tcPr>
          <w:p w14:paraId="52A10383" w14:textId="4D853C9E" w:rsidR="00696396" w:rsidRPr="00696396" w:rsidRDefault="00BE2075" w:rsidP="006D2F05">
            <w:pPr>
              <w:spacing w:line="360" w:lineRule="auto"/>
            </w:pPr>
            <w:r>
              <w:t>B</w:t>
            </w:r>
            <w:r w:rsidR="00696396" w:rsidRPr="00696396">
              <w:t>ehavioural regulation: anything aimed at managing or changing objectively observed or measured actions</w:t>
            </w:r>
          </w:p>
        </w:tc>
        <w:tc>
          <w:tcPr>
            <w:tcW w:w="4508" w:type="dxa"/>
          </w:tcPr>
          <w:p w14:paraId="7406A23C" w14:textId="77777777" w:rsidR="00BE2075" w:rsidRDefault="00BE2075" w:rsidP="006D2F05">
            <w:pPr>
              <w:spacing w:line="360" w:lineRule="auto"/>
            </w:pPr>
            <w:r>
              <w:t>In the context of this study, behavioural regulation relates to the patients‘ or HCPs‘ statements about steps taken to provide or use:</w:t>
            </w:r>
          </w:p>
          <w:p w14:paraId="16CB709A" w14:textId="77777777" w:rsidR="006D2F05" w:rsidRDefault="00BE2075" w:rsidP="006D2F05">
            <w:pPr>
              <w:pStyle w:val="ListParagraph"/>
              <w:numPr>
                <w:ilvl w:val="0"/>
                <w:numId w:val="11"/>
              </w:numPr>
              <w:spacing w:line="360" w:lineRule="auto"/>
            </w:pPr>
            <w:r>
              <w:t>techniques/processes to remember/remind patients to attend screening</w:t>
            </w:r>
          </w:p>
          <w:p w14:paraId="0610ACF5" w14:textId="77FBED4C" w:rsidR="00696396" w:rsidRPr="00696396" w:rsidRDefault="00BE2075" w:rsidP="006D2F05">
            <w:pPr>
              <w:pStyle w:val="ListParagraph"/>
              <w:numPr>
                <w:ilvl w:val="0"/>
                <w:numId w:val="11"/>
              </w:numPr>
              <w:spacing w:line="360" w:lineRule="auto"/>
            </w:pPr>
            <w:r>
              <w:t>techniques/processes to ensure patients attend screening</w:t>
            </w:r>
          </w:p>
        </w:tc>
      </w:tr>
    </w:tbl>
    <w:p w14:paraId="68876686" w14:textId="77777777" w:rsidR="00961ED7" w:rsidRDefault="00961ED7"/>
    <w:sectPr w:rsidR="00961E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F102B"/>
    <w:multiLevelType w:val="hybridMultilevel"/>
    <w:tmpl w:val="DDBE5A1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E0AA3"/>
    <w:multiLevelType w:val="hybridMultilevel"/>
    <w:tmpl w:val="86AC025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710B2"/>
    <w:multiLevelType w:val="hybridMultilevel"/>
    <w:tmpl w:val="4928FE0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51626"/>
    <w:multiLevelType w:val="hybridMultilevel"/>
    <w:tmpl w:val="D7CC55B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EE68B7"/>
    <w:multiLevelType w:val="hybridMultilevel"/>
    <w:tmpl w:val="ED24280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140BE"/>
    <w:multiLevelType w:val="hybridMultilevel"/>
    <w:tmpl w:val="2E8AD36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3C5774"/>
    <w:multiLevelType w:val="hybridMultilevel"/>
    <w:tmpl w:val="A1CEEB2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B04726"/>
    <w:multiLevelType w:val="hybridMultilevel"/>
    <w:tmpl w:val="938861B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5B21D3"/>
    <w:multiLevelType w:val="hybridMultilevel"/>
    <w:tmpl w:val="A08C9D8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AF488C"/>
    <w:multiLevelType w:val="hybridMultilevel"/>
    <w:tmpl w:val="E4ECD45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D226DC"/>
    <w:multiLevelType w:val="hybridMultilevel"/>
    <w:tmpl w:val="EE40A39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0"/>
  </w:num>
  <w:num w:numId="7">
    <w:abstractNumId w:val="9"/>
  </w:num>
  <w:num w:numId="8">
    <w:abstractNumId w:val="10"/>
  </w:num>
  <w:num w:numId="9">
    <w:abstractNumId w:val="8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ED7"/>
    <w:rsid w:val="00696396"/>
    <w:rsid w:val="006D2F05"/>
    <w:rsid w:val="00945672"/>
    <w:rsid w:val="00961ED7"/>
    <w:rsid w:val="00BE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21A44"/>
  <w15:chartTrackingRefBased/>
  <w15:docId w15:val="{77DD37F6-A0D1-42A8-9ADB-1E8CFCAD4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1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E20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2075"/>
    <w:pPr>
      <w:spacing w:line="240" w:lineRule="auto"/>
    </w:pPr>
    <w:rPr>
      <w:rFonts w:eastAsia="SimSu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2075"/>
    <w:rPr>
      <w:rFonts w:eastAsia="SimSu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20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07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E20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Riordan, Fiona</dc:creator>
  <cp:keywords/>
  <dc:description/>
  <cp:lastModifiedBy>Riordan, Fiona</cp:lastModifiedBy>
  <cp:revision>5</cp:revision>
  <dcterms:created xsi:type="dcterms:W3CDTF">2019-07-10T12:40:00Z</dcterms:created>
  <dcterms:modified xsi:type="dcterms:W3CDTF">2019-08-09T07:43:00Z</dcterms:modified>
</cp:coreProperties>
</file>