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E8C91" w14:textId="34FBC05D" w:rsidR="008B26E2" w:rsidRPr="007F4FB9" w:rsidRDefault="008B26E2" w:rsidP="008B26E2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  <w:r w:rsidRPr="00752534">
        <w:rPr>
          <w:rFonts w:ascii="Arial" w:hAnsi="Arial" w:cs="Arial"/>
          <w:b/>
          <w:color w:val="000000" w:themeColor="text1"/>
          <w:sz w:val="20"/>
          <w:szCs w:val="20"/>
        </w:rPr>
        <w:t xml:space="preserve">Additional file </w:t>
      </w:r>
      <w:r w:rsidR="00943D40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bookmarkStart w:id="0" w:name="_GoBack"/>
      <w:bookmarkEnd w:id="0"/>
      <w:r w:rsidRPr="00752534">
        <w:rPr>
          <w:rFonts w:ascii="Arial" w:hAnsi="Arial" w:cs="Arial"/>
          <w:b/>
          <w:color w:val="000000" w:themeColor="text1"/>
          <w:sz w:val="20"/>
          <w:szCs w:val="20"/>
        </w:rPr>
        <w:t>. Labels, definitions and examples of COM-B and Theoretical Domains</w:t>
      </w:r>
      <w:r w:rsidRPr="00752534">
        <w:rPr>
          <w:rFonts w:ascii="Arial" w:hAnsi="Arial" w:cs="Arial"/>
          <w:b/>
          <w:color w:val="000000" w:themeColor="text1"/>
          <w:sz w:val="20"/>
          <w:szCs w:val="20"/>
          <w:lang w:eastAsia="en-GB"/>
        </w:rPr>
        <w:t xml:space="preserve"> Framework</w:t>
      </w:r>
    </w:p>
    <w:p w14:paraId="5473425C" w14:textId="77777777" w:rsidR="008B26E2" w:rsidRPr="007F4FB9" w:rsidRDefault="008B26E2" w:rsidP="008B26E2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  <w:r w:rsidRPr="007F4FB9">
        <w:rPr>
          <w:rFonts w:ascii="Arial" w:hAnsi="Arial" w:cs="Arial"/>
          <w:b/>
          <w:noProof/>
          <w:color w:val="000000" w:themeColor="text1"/>
          <w:sz w:val="20"/>
          <w:szCs w:val="20"/>
        </w:rPr>
        <w:t xml:space="preserve">COM-B model </w:t>
      </w:r>
    </w:p>
    <w:p w14:paraId="64C5994A" w14:textId="77777777" w:rsidR="008B26E2" w:rsidRPr="007F4FB9" w:rsidRDefault="008B26E2" w:rsidP="008B26E2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</w:p>
    <w:tbl>
      <w:tblPr>
        <w:tblStyle w:val="ListTable1Light1"/>
        <w:tblW w:w="9356" w:type="dxa"/>
        <w:tblLayout w:type="fixed"/>
        <w:tblLook w:val="0400" w:firstRow="0" w:lastRow="0" w:firstColumn="0" w:lastColumn="0" w:noHBand="0" w:noVBand="1"/>
      </w:tblPr>
      <w:tblGrid>
        <w:gridCol w:w="5387"/>
        <w:gridCol w:w="3969"/>
      </w:tblGrid>
      <w:tr w:rsidR="008B26E2" w:rsidRPr="007F4FB9" w14:paraId="1A8310D8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</w:tcPr>
          <w:p w14:paraId="0B968BDF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 xml:space="preserve">COM-B model component </w:t>
            </w:r>
          </w:p>
          <w:p w14:paraId="29809147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20"/>
              </w:rPr>
              <w:t>Definition</w:t>
            </w:r>
          </w:p>
        </w:tc>
        <w:tc>
          <w:tcPr>
            <w:tcW w:w="3969" w:type="dxa"/>
          </w:tcPr>
          <w:p w14:paraId="44520B2A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i/>
                <w:color w:val="000000" w:themeColor="text1"/>
                <w:sz w:val="16"/>
                <w:szCs w:val="20"/>
                <w:highlight w:val="yellow"/>
              </w:rPr>
            </w:pPr>
            <w:r w:rsidRPr="007F4FB9">
              <w:rPr>
                <w:rFonts w:ascii="Arial" w:hAnsi="Arial" w:cs="Arial"/>
                <w:b/>
                <w:i/>
                <w:color w:val="000000" w:themeColor="text1"/>
                <w:sz w:val="16"/>
                <w:szCs w:val="20"/>
              </w:rPr>
              <w:t>Example</w:t>
            </w:r>
          </w:p>
        </w:tc>
      </w:tr>
      <w:tr w:rsidR="008B26E2" w:rsidRPr="007F4FB9" w14:paraId="4912A047" w14:textId="77777777" w:rsidTr="007B423A">
        <w:tc>
          <w:tcPr>
            <w:tcW w:w="5387" w:type="dxa"/>
          </w:tcPr>
          <w:p w14:paraId="3129E5FE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Physical capability</w:t>
            </w:r>
          </w:p>
          <w:p w14:paraId="2F690B9B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20"/>
              </w:rPr>
              <w:t>Physical skill, strength or stamina</w:t>
            </w:r>
          </w:p>
        </w:tc>
        <w:tc>
          <w:tcPr>
            <w:tcW w:w="3969" w:type="dxa"/>
          </w:tcPr>
          <w:p w14:paraId="6BEEF3FA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20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20"/>
              </w:rPr>
              <w:t>Having the skill to take a blood sample</w:t>
            </w:r>
          </w:p>
        </w:tc>
      </w:tr>
      <w:tr w:rsidR="008B26E2" w:rsidRPr="007F4FB9" w14:paraId="66007E95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</w:tcPr>
          <w:p w14:paraId="6A9B9157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Psychological capability</w:t>
            </w:r>
          </w:p>
          <w:p w14:paraId="6D23B6BB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7F4FB9">
              <w:rPr>
                <w:rFonts w:ascii="Arial" w:eastAsia="Times New Roman" w:hAnsi="Arial" w:cs="Arial"/>
                <w:color w:val="000000" w:themeColor="text1"/>
                <w:sz w:val="16"/>
                <w:szCs w:val="20"/>
              </w:rPr>
              <w:t>Knowledge or psychological skills, strength or stamina to engage in the necessary mental processes</w:t>
            </w:r>
          </w:p>
        </w:tc>
        <w:tc>
          <w:tcPr>
            <w:tcW w:w="3969" w:type="dxa"/>
          </w:tcPr>
          <w:p w14:paraId="0E261501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20"/>
                <w:highlight w:val="yellow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20"/>
              </w:rPr>
              <w:t>Understanding the impact of CO</w:t>
            </w: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20"/>
                <w:vertAlign w:val="superscript"/>
              </w:rPr>
              <w:t>2</w:t>
            </w: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20"/>
              </w:rPr>
              <w:t xml:space="preserve"> on the environment</w:t>
            </w:r>
          </w:p>
        </w:tc>
      </w:tr>
      <w:tr w:rsidR="008B26E2" w:rsidRPr="007F4FB9" w14:paraId="51EF29AD" w14:textId="77777777" w:rsidTr="007B423A">
        <w:tc>
          <w:tcPr>
            <w:tcW w:w="5387" w:type="dxa"/>
          </w:tcPr>
          <w:p w14:paraId="3C051550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Physical opportunity</w:t>
            </w:r>
          </w:p>
          <w:p w14:paraId="2A0F6938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7F4FB9">
              <w:rPr>
                <w:rFonts w:ascii="Arial" w:eastAsia="Times New Roman" w:hAnsi="Arial" w:cs="Arial"/>
                <w:color w:val="000000" w:themeColor="text1"/>
                <w:sz w:val="16"/>
                <w:szCs w:val="20"/>
              </w:rPr>
              <w:t>Opportunity afforded by the environment involving time, resources, locations, cues, physical ‘affordance’</w:t>
            </w:r>
          </w:p>
        </w:tc>
        <w:tc>
          <w:tcPr>
            <w:tcW w:w="3969" w:type="dxa"/>
          </w:tcPr>
          <w:p w14:paraId="2C4443F0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20"/>
                <w:highlight w:val="yellow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20"/>
              </w:rPr>
              <w:t>Being able to go running because one owns appropriate shoes</w:t>
            </w:r>
          </w:p>
        </w:tc>
      </w:tr>
      <w:tr w:rsidR="008B26E2" w:rsidRPr="007F4FB9" w14:paraId="7BE14F87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</w:tcPr>
          <w:p w14:paraId="5F1EA35E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Social opportunity</w:t>
            </w:r>
          </w:p>
          <w:p w14:paraId="356E3EF7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7F4FB9">
              <w:rPr>
                <w:rFonts w:ascii="Arial" w:eastAsia="Times New Roman" w:hAnsi="Arial" w:cs="Arial"/>
                <w:color w:val="000000" w:themeColor="text1"/>
                <w:sz w:val="16"/>
                <w:szCs w:val="20"/>
              </w:rPr>
              <w:t>Opportunity afforded by i</w:t>
            </w:r>
            <w:r w:rsidRPr="007F4FB9">
              <w:rPr>
                <w:rFonts w:ascii="Arial" w:hAnsi="Arial" w:cs="Arial"/>
                <w:color w:val="000000" w:themeColor="text1"/>
                <w:sz w:val="16"/>
                <w:szCs w:val="20"/>
              </w:rPr>
              <w:t>nterpersonal influences, social cues and cultural norms</w:t>
            </w:r>
            <w:r w:rsidRPr="007F4FB9">
              <w:rPr>
                <w:rFonts w:ascii="Arial" w:eastAsia="Times New Roman" w:hAnsi="Arial" w:cs="Arial"/>
                <w:color w:val="000000" w:themeColor="text1"/>
                <w:sz w:val="16"/>
                <w:szCs w:val="20"/>
              </w:rPr>
              <w:t xml:space="preserve"> that influence the way that we think about things, e.g. the words and concepts that make up our language</w:t>
            </w:r>
          </w:p>
        </w:tc>
        <w:tc>
          <w:tcPr>
            <w:tcW w:w="3969" w:type="dxa"/>
          </w:tcPr>
          <w:p w14:paraId="61726032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20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20"/>
              </w:rPr>
              <w:t xml:space="preserve">Being able to smoke in the house of someone who smokes but not in the middle of a boardroom meeting </w:t>
            </w:r>
          </w:p>
        </w:tc>
      </w:tr>
      <w:tr w:rsidR="008B26E2" w:rsidRPr="007F4FB9" w14:paraId="1AA39888" w14:textId="77777777" w:rsidTr="007B423A">
        <w:tc>
          <w:tcPr>
            <w:tcW w:w="5387" w:type="dxa"/>
          </w:tcPr>
          <w:p w14:paraId="0DB4E76E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Reflective motivation</w:t>
            </w:r>
          </w:p>
          <w:p w14:paraId="701F2453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7F4FB9">
              <w:rPr>
                <w:rFonts w:ascii="Arial" w:eastAsia="Times New Roman" w:hAnsi="Arial" w:cs="Arial"/>
                <w:color w:val="000000" w:themeColor="text1"/>
                <w:sz w:val="16"/>
                <w:szCs w:val="20"/>
              </w:rPr>
              <w:t>Reflective processes involving plans (self-conscious intentions) and evaluations (beliefs about what is good and bad)</w:t>
            </w:r>
          </w:p>
        </w:tc>
        <w:tc>
          <w:tcPr>
            <w:tcW w:w="3969" w:type="dxa"/>
          </w:tcPr>
          <w:p w14:paraId="75C17B49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20"/>
                <w:highlight w:val="yellow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20"/>
              </w:rPr>
              <w:t>Intending to stop smoking</w:t>
            </w:r>
          </w:p>
        </w:tc>
      </w:tr>
      <w:tr w:rsidR="008B26E2" w:rsidRPr="007F4FB9" w14:paraId="67C8B096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</w:tcPr>
          <w:p w14:paraId="111F5A5F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Automatic motivation</w:t>
            </w:r>
          </w:p>
          <w:p w14:paraId="7ADAB47E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7F4FB9">
              <w:rPr>
                <w:rFonts w:ascii="Arial" w:eastAsia="Times New Roman" w:hAnsi="Arial" w:cs="Arial"/>
                <w:color w:val="000000" w:themeColor="text1"/>
                <w:sz w:val="16"/>
                <w:szCs w:val="20"/>
              </w:rPr>
              <w:t>Automatic processes involving emotional reactions, desires (wants and needs), impulses, inhibitions, drive states and reflex responses</w:t>
            </w:r>
          </w:p>
        </w:tc>
        <w:tc>
          <w:tcPr>
            <w:tcW w:w="3969" w:type="dxa"/>
          </w:tcPr>
          <w:p w14:paraId="334B38A4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20"/>
                <w:highlight w:val="yellow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20"/>
              </w:rPr>
              <w:t>Feeling anticipated pleasure at the prospect of eating a piece of chocolate cake</w:t>
            </w:r>
          </w:p>
        </w:tc>
      </w:tr>
    </w:tbl>
    <w:p w14:paraId="192B4F80" w14:textId="77777777" w:rsidR="008B26E2" w:rsidRPr="007F4FB9" w:rsidRDefault="008B26E2" w:rsidP="008B26E2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</w:p>
    <w:p w14:paraId="2D958F48" w14:textId="77777777" w:rsidR="008B26E2" w:rsidRPr="007F4FB9" w:rsidRDefault="008B26E2" w:rsidP="008B26E2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</w:p>
    <w:p w14:paraId="5DA69652" w14:textId="77777777" w:rsidR="008B26E2" w:rsidRPr="007F4FB9" w:rsidRDefault="008B26E2" w:rsidP="008B26E2">
      <w:pPr>
        <w:pStyle w:val="Heading2"/>
        <w:numPr>
          <w:ilvl w:val="0"/>
          <w:numId w:val="0"/>
        </w:numPr>
        <w:spacing w:line="480" w:lineRule="auto"/>
        <w:ind w:left="436" w:hanging="360"/>
        <w:rPr>
          <w:rFonts w:ascii="Arial" w:hAnsi="Arial" w:cs="Arial"/>
          <w:color w:val="000000" w:themeColor="text1"/>
          <w:sz w:val="20"/>
          <w:szCs w:val="20"/>
        </w:rPr>
      </w:pPr>
      <w:bookmarkStart w:id="1" w:name="_Toc455154657"/>
    </w:p>
    <w:p w14:paraId="5AE1A779" w14:textId="77777777" w:rsidR="008B26E2" w:rsidRPr="007F4FB9" w:rsidRDefault="008B26E2" w:rsidP="008B26E2">
      <w:pPr>
        <w:pStyle w:val="Heading2"/>
        <w:numPr>
          <w:ilvl w:val="0"/>
          <w:numId w:val="0"/>
        </w:numPr>
        <w:spacing w:line="480" w:lineRule="auto"/>
        <w:ind w:left="436" w:hanging="360"/>
        <w:rPr>
          <w:rFonts w:ascii="Arial" w:hAnsi="Arial" w:cs="Arial"/>
          <w:color w:val="000000" w:themeColor="text1"/>
          <w:sz w:val="20"/>
          <w:szCs w:val="20"/>
        </w:rPr>
      </w:pPr>
    </w:p>
    <w:p w14:paraId="1DE2A513" w14:textId="77777777" w:rsidR="008B26E2" w:rsidRPr="007F4FB9" w:rsidRDefault="008B26E2" w:rsidP="008B26E2">
      <w:pPr>
        <w:pStyle w:val="Heading2"/>
        <w:numPr>
          <w:ilvl w:val="0"/>
          <w:numId w:val="0"/>
        </w:numPr>
        <w:spacing w:line="480" w:lineRule="auto"/>
        <w:ind w:left="436" w:hanging="360"/>
        <w:rPr>
          <w:rFonts w:ascii="Arial" w:hAnsi="Arial" w:cs="Arial"/>
          <w:color w:val="000000" w:themeColor="text1"/>
          <w:sz w:val="20"/>
          <w:szCs w:val="20"/>
        </w:rPr>
      </w:pPr>
    </w:p>
    <w:p w14:paraId="1AE394C2" w14:textId="77777777" w:rsidR="008B26E2" w:rsidRPr="007F4FB9" w:rsidRDefault="008B26E2" w:rsidP="008B26E2">
      <w:pPr>
        <w:pStyle w:val="Heading2"/>
        <w:numPr>
          <w:ilvl w:val="0"/>
          <w:numId w:val="0"/>
        </w:numPr>
        <w:spacing w:line="480" w:lineRule="auto"/>
        <w:ind w:left="436" w:hanging="360"/>
        <w:rPr>
          <w:rFonts w:ascii="Arial" w:hAnsi="Arial" w:cs="Arial"/>
          <w:color w:val="000000" w:themeColor="text1"/>
          <w:sz w:val="20"/>
          <w:szCs w:val="20"/>
        </w:rPr>
      </w:pPr>
    </w:p>
    <w:p w14:paraId="27CE9B90" w14:textId="77777777" w:rsidR="008B26E2" w:rsidRPr="007F4FB9" w:rsidRDefault="008B26E2" w:rsidP="008B26E2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  <w:r w:rsidRPr="007F4FB9">
        <w:rPr>
          <w:rFonts w:ascii="Arial" w:hAnsi="Arial" w:cs="Arial"/>
          <w:b/>
          <w:noProof/>
          <w:color w:val="000000" w:themeColor="text1"/>
          <w:sz w:val="20"/>
          <w:szCs w:val="20"/>
        </w:rPr>
        <w:t>Theoretical domains framework</w:t>
      </w:r>
      <w:bookmarkEnd w:id="1"/>
    </w:p>
    <w:p w14:paraId="3C32A8EC" w14:textId="77777777" w:rsidR="008B26E2" w:rsidRPr="007F4FB9" w:rsidRDefault="008B26E2" w:rsidP="008B26E2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ListTable2-Accent11"/>
        <w:tblW w:w="9923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828"/>
        <w:gridCol w:w="2834"/>
      </w:tblGrid>
      <w:tr w:rsidR="008B26E2" w:rsidRPr="007F4FB9" w14:paraId="652B8F43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shd w:val="clear" w:color="auto" w:fill="BFBFBF" w:themeFill="background1" w:themeFillShade="BF"/>
          </w:tcPr>
          <w:p w14:paraId="7E8735C1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Domain</w:t>
            </w:r>
          </w:p>
          <w:p w14:paraId="24262D05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Definition</w:t>
            </w:r>
          </w:p>
        </w:tc>
        <w:tc>
          <w:tcPr>
            <w:tcW w:w="3828" w:type="dxa"/>
            <w:shd w:val="clear" w:color="auto" w:fill="BFBFBF" w:themeFill="background1" w:themeFillShade="BF"/>
          </w:tcPr>
          <w:p w14:paraId="6799CEB0" w14:textId="77777777" w:rsidR="008B26E2" w:rsidRPr="007F4FB9" w:rsidRDefault="008B26E2" w:rsidP="007B423A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Theoretical constructs represented within each domain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shd w:val="clear" w:color="auto" w:fill="BFBFBF" w:themeFill="background1" w:themeFillShade="BF"/>
          </w:tcPr>
          <w:p w14:paraId="129B26C8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Interview questions*</w:t>
            </w:r>
          </w:p>
        </w:tc>
      </w:tr>
      <w:tr w:rsidR="008B26E2" w:rsidRPr="007F4FB9" w14:paraId="5A0EB219" w14:textId="77777777" w:rsidTr="007B423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323D78D" w14:textId="77777777" w:rsidR="008B26E2" w:rsidRPr="007F4FB9" w:rsidRDefault="008B26E2" w:rsidP="007B423A">
            <w:pPr>
              <w:snapToGrid w:val="0"/>
              <w:spacing w:line="480" w:lineRule="auto"/>
              <w:ind w:left="33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lastRenderedPageBreak/>
              <w:t xml:space="preserve">Knowledge  </w:t>
            </w:r>
          </w:p>
          <w:p w14:paraId="211130BD" w14:textId="77777777" w:rsidR="008B26E2" w:rsidRPr="007F4FB9" w:rsidRDefault="008B26E2" w:rsidP="007B423A">
            <w:pPr>
              <w:spacing w:line="480" w:lineRule="auto"/>
              <w:ind w:left="33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An awareness of the existence of something</w:t>
            </w:r>
          </w:p>
        </w:tc>
        <w:tc>
          <w:tcPr>
            <w:tcW w:w="3828" w:type="dxa"/>
            <w:shd w:val="clear" w:color="auto" w:fill="auto"/>
          </w:tcPr>
          <w:p w14:paraId="2B878772" w14:textId="77777777" w:rsidR="008B26E2" w:rsidRPr="007F4FB9" w:rsidRDefault="008B26E2" w:rsidP="007B423A">
            <w:pPr>
              <w:snapToGrid w:val="0"/>
              <w:spacing w:line="480" w:lineRule="auto"/>
              <w:ind w:lef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Knowledge (including knowledge of condition /scientific rationale); procedural knowledge; knowledge of task environment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shd w:val="clear" w:color="auto" w:fill="auto"/>
          </w:tcPr>
          <w:p w14:paraId="0963F084" w14:textId="77777777" w:rsidR="008B26E2" w:rsidRPr="007F4FB9" w:rsidRDefault="008B26E2" w:rsidP="007B423A">
            <w:pPr>
              <w:snapToGrid w:val="0"/>
              <w:spacing w:line="480" w:lineRule="auto"/>
              <w:ind w:left="33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Do you know about x?</w:t>
            </w:r>
          </w:p>
        </w:tc>
      </w:tr>
      <w:tr w:rsidR="008B26E2" w:rsidRPr="007F4FB9" w14:paraId="22DE80BB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shd w:val="clear" w:color="auto" w:fill="BFBFBF" w:themeFill="background1" w:themeFillShade="BF"/>
          </w:tcPr>
          <w:p w14:paraId="00D34121" w14:textId="77777777" w:rsidR="008B26E2" w:rsidRPr="007F4FB9" w:rsidRDefault="008B26E2" w:rsidP="007B423A">
            <w:pPr>
              <w:snapToGrid w:val="0"/>
              <w:spacing w:line="480" w:lineRule="auto"/>
              <w:ind w:left="33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Skills </w:t>
            </w:r>
          </w:p>
          <w:p w14:paraId="43762C83" w14:textId="77777777" w:rsidR="008B26E2" w:rsidRPr="007F4FB9" w:rsidRDefault="008B26E2" w:rsidP="007B423A">
            <w:pPr>
              <w:snapToGrid w:val="0"/>
              <w:spacing w:line="480" w:lineRule="auto"/>
              <w:ind w:left="3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An ability or proficiency acquired through practice</w:t>
            </w:r>
          </w:p>
        </w:tc>
        <w:tc>
          <w:tcPr>
            <w:tcW w:w="3828" w:type="dxa"/>
            <w:shd w:val="clear" w:color="auto" w:fill="BFBFBF" w:themeFill="background1" w:themeFillShade="BF"/>
          </w:tcPr>
          <w:p w14:paraId="279666CC" w14:textId="77777777" w:rsidR="008B26E2" w:rsidRPr="007F4FB9" w:rsidRDefault="008B26E2" w:rsidP="007B423A">
            <w:pPr>
              <w:snapToGrid w:val="0"/>
              <w:spacing w:line="480" w:lineRule="auto"/>
              <w:ind w:lef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Skills; skills development; competence; ability; interpersonal skills; practice; skill assessment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shd w:val="clear" w:color="auto" w:fill="BFBFBF" w:themeFill="background1" w:themeFillShade="BF"/>
          </w:tcPr>
          <w:p w14:paraId="4FF270CE" w14:textId="77777777" w:rsidR="008B26E2" w:rsidRPr="007F4FB9" w:rsidRDefault="008B26E2" w:rsidP="007B423A">
            <w:pPr>
              <w:snapToGrid w:val="0"/>
              <w:spacing w:line="480" w:lineRule="auto"/>
              <w:ind w:left="33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Do you know how to do x?</w:t>
            </w:r>
          </w:p>
        </w:tc>
      </w:tr>
      <w:tr w:rsidR="008B26E2" w:rsidRPr="007F4FB9" w14:paraId="54F1CE22" w14:textId="77777777" w:rsidTr="007B423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CFD3D01" w14:textId="718AC2F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Memory, attention and decision </w:t>
            </w:r>
            <w:r w:rsidR="0092650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</w:t>
            </w:r>
            <w:r w:rsidRPr="007F4FB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rocesses </w:t>
            </w:r>
          </w:p>
          <w:p w14:paraId="2A1A3C9C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The ability to retain information, focus selectively on aspects of the environment and choose between two or more alternatives</w:t>
            </w:r>
          </w:p>
        </w:tc>
        <w:tc>
          <w:tcPr>
            <w:tcW w:w="3828" w:type="dxa"/>
            <w:shd w:val="clear" w:color="auto" w:fill="auto"/>
          </w:tcPr>
          <w:p w14:paraId="4B940011" w14:textId="77777777" w:rsidR="008B26E2" w:rsidRPr="007F4FB9" w:rsidRDefault="008B26E2" w:rsidP="007B423A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Memory; attention; attention control; decision making; </w:t>
            </w: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cognitive overload / tiredness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shd w:val="clear" w:color="auto" w:fill="auto"/>
          </w:tcPr>
          <w:p w14:paraId="07D36C63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Is x something you usually do?</w:t>
            </w:r>
          </w:p>
        </w:tc>
      </w:tr>
      <w:tr w:rsidR="008B26E2" w:rsidRPr="007F4FB9" w14:paraId="405322C5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shd w:val="clear" w:color="auto" w:fill="BFBFBF" w:themeFill="background1" w:themeFillShade="BF"/>
          </w:tcPr>
          <w:p w14:paraId="5B7DC2B8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Behavioural regulation </w:t>
            </w:r>
          </w:p>
          <w:p w14:paraId="02A3FAEB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Anything aimed at managing or changing objectively observed or measured actions</w:t>
            </w:r>
          </w:p>
        </w:tc>
        <w:tc>
          <w:tcPr>
            <w:tcW w:w="3828" w:type="dxa"/>
            <w:shd w:val="clear" w:color="auto" w:fill="BFBFBF" w:themeFill="background1" w:themeFillShade="BF"/>
          </w:tcPr>
          <w:p w14:paraId="67DDB653" w14:textId="77777777" w:rsidR="008B26E2" w:rsidRPr="007F4FB9" w:rsidRDefault="008B26E2" w:rsidP="007B423A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Self-monitoring; breaking habit; action planning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shd w:val="clear" w:color="auto" w:fill="BFBFBF" w:themeFill="background1" w:themeFillShade="BF"/>
          </w:tcPr>
          <w:p w14:paraId="3FA88DC2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Do you have systems that you could use for monitoring whether or not you have carried x?</w:t>
            </w:r>
          </w:p>
        </w:tc>
      </w:tr>
      <w:tr w:rsidR="008B26E2" w:rsidRPr="007F4FB9" w14:paraId="4A3625AD" w14:textId="77777777" w:rsidTr="007B423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069AA7E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Social/professional role and identity </w:t>
            </w:r>
          </w:p>
          <w:p w14:paraId="00BE9631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 coherent set of behaviours and displayed personal qualities of an individual in a social or work setting</w:t>
            </w:r>
          </w:p>
        </w:tc>
        <w:tc>
          <w:tcPr>
            <w:tcW w:w="3828" w:type="dxa"/>
            <w:shd w:val="clear" w:color="auto" w:fill="auto"/>
          </w:tcPr>
          <w:p w14:paraId="2A94974A" w14:textId="77777777" w:rsidR="008B26E2" w:rsidRPr="007F4FB9" w:rsidRDefault="008B26E2" w:rsidP="007B423A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Professional identity; professional role; </w:t>
            </w:r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 xml:space="preserve">social identity; </w:t>
            </w:r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identity; professional boundaries; </w:t>
            </w:r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 xml:space="preserve">professional confidence; </w:t>
            </w:r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group identity; </w:t>
            </w:r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 xml:space="preserve">leadership; </w:t>
            </w:r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organisational commitment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shd w:val="clear" w:color="auto" w:fill="auto"/>
          </w:tcPr>
          <w:p w14:paraId="217CC249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Is doing x compatible or in conflict with professional standards/identity?</w:t>
            </w:r>
          </w:p>
        </w:tc>
      </w:tr>
      <w:tr w:rsidR="008B26E2" w:rsidRPr="007F4FB9" w14:paraId="3066F017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shd w:val="clear" w:color="auto" w:fill="BFBFBF" w:themeFill="background1" w:themeFillShade="BF"/>
          </w:tcPr>
          <w:p w14:paraId="1A50340E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Beliefs about capabilities </w:t>
            </w:r>
          </w:p>
          <w:p w14:paraId="11E9C2EC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Acceptance of the truth, reality, or validity about an ability, talent, or facility that a person can put to constructive use</w:t>
            </w:r>
          </w:p>
        </w:tc>
        <w:tc>
          <w:tcPr>
            <w:tcW w:w="3828" w:type="dxa"/>
            <w:shd w:val="clear" w:color="auto" w:fill="BFBFBF" w:themeFill="background1" w:themeFillShade="BF"/>
          </w:tcPr>
          <w:p w14:paraId="4FE7964D" w14:textId="77777777" w:rsidR="008B26E2" w:rsidRPr="007F4FB9" w:rsidRDefault="008B26E2" w:rsidP="007B423A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Self-confidence; perceived competence; self-efficacy; perceived behavioural control; </w:t>
            </w:r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 xml:space="preserve">beliefs; </w:t>
            </w:r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self-esteem; empowerment; </w:t>
            </w:r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>professional confidence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shd w:val="clear" w:color="auto" w:fill="BFBFBF" w:themeFill="background1" w:themeFillShade="BF"/>
          </w:tcPr>
          <w:p w14:paraId="027DD527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How difficult or easy is it for you to do x?</w:t>
            </w:r>
          </w:p>
        </w:tc>
      </w:tr>
      <w:tr w:rsidR="008B26E2" w:rsidRPr="007F4FB9" w14:paraId="53081D5B" w14:textId="77777777" w:rsidTr="007B423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81581AA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Optimism</w:t>
            </w:r>
          </w:p>
          <w:p w14:paraId="6C1C4965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The confidence that things will happen for the best or that desired goals will be attained</w:t>
            </w:r>
          </w:p>
        </w:tc>
        <w:tc>
          <w:tcPr>
            <w:tcW w:w="3828" w:type="dxa"/>
            <w:shd w:val="clear" w:color="auto" w:fill="auto"/>
          </w:tcPr>
          <w:p w14:paraId="1438A49A" w14:textId="77777777" w:rsidR="008B26E2" w:rsidRPr="007F4FB9" w:rsidRDefault="008B26E2" w:rsidP="007B423A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Optimism; pessimism; unrealistic optimism; identity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shd w:val="clear" w:color="auto" w:fill="auto"/>
          </w:tcPr>
          <w:p w14:paraId="5C0F53A1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How confident are you that the problem of implementing x will be solved?</w:t>
            </w:r>
          </w:p>
        </w:tc>
      </w:tr>
      <w:tr w:rsidR="008B26E2" w:rsidRPr="007F4FB9" w14:paraId="3248A5BB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shd w:val="clear" w:color="auto" w:fill="BFBFBF" w:themeFill="background1" w:themeFillShade="BF"/>
          </w:tcPr>
          <w:p w14:paraId="795B0C0A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Beliefs about consequences</w:t>
            </w:r>
          </w:p>
          <w:p w14:paraId="34E9CF9F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Acceptance of the truth, reality, or validity about outcomes of a behaviour in a given situation)</w:t>
            </w:r>
          </w:p>
        </w:tc>
        <w:tc>
          <w:tcPr>
            <w:tcW w:w="3828" w:type="dxa"/>
            <w:shd w:val="clear" w:color="auto" w:fill="BFBFBF" w:themeFill="background1" w:themeFillShade="BF"/>
          </w:tcPr>
          <w:p w14:paraId="08CEE77F" w14:textId="77777777" w:rsidR="008B26E2" w:rsidRPr="007F4FB9" w:rsidRDefault="008B26E2" w:rsidP="007B423A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Beliefs; outcome expectancies; characteristics of outcome expectancies; </w:t>
            </w:r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anticipated regret; consequents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shd w:val="clear" w:color="auto" w:fill="BFBFBF" w:themeFill="background1" w:themeFillShade="BF"/>
          </w:tcPr>
          <w:p w14:paraId="0493B9B9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What do you think will happen if you do x?</w:t>
            </w:r>
          </w:p>
        </w:tc>
      </w:tr>
      <w:tr w:rsidR="008B26E2" w:rsidRPr="007F4FB9" w14:paraId="5ADA44F6" w14:textId="77777777" w:rsidTr="007B423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80AC144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Intentions</w:t>
            </w:r>
          </w:p>
          <w:p w14:paraId="3FA5085F" w14:textId="77777777" w:rsidR="008B26E2" w:rsidRPr="007F4FB9" w:rsidRDefault="008B26E2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 conscious decision to perform a behaviour or a resolve to act in a certain way</w:t>
            </w:r>
          </w:p>
        </w:tc>
        <w:tc>
          <w:tcPr>
            <w:tcW w:w="3828" w:type="dxa"/>
            <w:shd w:val="clear" w:color="auto" w:fill="auto"/>
          </w:tcPr>
          <w:p w14:paraId="393F06F8" w14:textId="77777777" w:rsidR="008B26E2" w:rsidRPr="007F4FB9" w:rsidRDefault="008B26E2" w:rsidP="007B423A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Stability of intentions; stages of change model; transtheoretical model and stages of change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shd w:val="clear" w:color="auto" w:fill="auto"/>
          </w:tcPr>
          <w:p w14:paraId="41FB257F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Have they made a decision to do x?</w:t>
            </w:r>
          </w:p>
        </w:tc>
      </w:tr>
      <w:tr w:rsidR="008B26E2" w:rsidRPr="007F4FB9" w14:paraId="18BAE236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shd w:val="clear" w:color="auto" w:fill="BFBFBF" w:themeFill="background1" w:themeFillShade="BF"/>
          </w:tcPr>
          <w:p w14:paraId="02948AAE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lastRenderedPageBreak/>
              <w:t>Goals</w:t>
            </w:r>
          </w:p>
          <w:p w14:paraId="1798EB9D" w14:textId="77777777" w:rsidR="008B26E2" w:rsidRPr="007F4FB9" w:rsidRDefault="008B26E2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Mental representations of outcomes or end states that an individual wants to achieve</w:t>
            </w:r>
          </w:p>
        </w:tc>
        <w:tc>
          <w:tcPr>
            <w:tcW w:w="3828" w:type="dxa"/>
            <w:shd w:val="clear" w:color="auto" w:fill="BFBFBF" w:themeFill="background1" w:themeFillShade="BF"/>
          </w:tcPr>
          <w:p w14:paraId="60939491" w14:textId="77777777" w:rsidR="008B26E2" w:rsidRPr="007F4FB9" w:rsidRDefault="008B26E2" w:rsidP="007B423A">
            <w:pPr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Goals (distal / proximal) ; goal priority; goal / target setting; goals (autonomous / controlled); action planning; implementation intention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shd w:val="clear" w:color="auto" w:fill="BFBFBF" w:themeFill="background1" w:themeFillShade="BF"/>
          </w:tcPr>
          <w:p w14:paraId="18B767CE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How much do they want to do x?</w:t>
            </w:r>
          </w:p>
          <w:p w14:paraId="4F15F73E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8B26E2" w:rsidRPr="007F4FB9" w14:paraId="2BC8F88C" w14:textId="77777777" w:rsidTr="007B423A">
        <w:trPr>
          <w:trHeight w:val="10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484FF8B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Reinforcement </w:t>
            </w:r>
          </w:p>
          <w:p w14:paraId="0D4C4DBE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Increasing the probability of a response by arranging a dependent relationship, or contingency, between the response and a given stimulus</w:t>
            </w:r>
          </w:p>
        </w:tc>
        <w:tc>
          <w:tcPr>
            <w:tcW w:w="3828" w:type="dxa"/>
            <w:shd w:val="clear" w:color="auto" w:fill="auto"/>
          </w:tcPr>
          <w:p w14:paraId="434F281F" w14:textId="77777777" w:rsidR="008B26E2" w:rsidRPr="007F4FB9" w:rsidRDefault="008B26E2" w:rsidP="007B423A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Rewards (proximal / distal, valued / not valued, probable / improbable); incentives; punishment; consequents; reinforcement; contingencies; sanctions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shd w:val="clear" w:color="auto" w:fill="auto"/>
          </w:tcPr>
          <w:p w14:paraId="4EC30CA5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Are there incentives to do x?</w:t>
            </w:r>
          </w:p>
        </w:tc>
      </w:tr>
      <w:tr w:rsidR="008B26E2" w:rsidRPr="007F4FB9" w14:paraId="4F256537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shd w:val="clear" w:color="auto" w:fill="BFBFBF" w:themeFill="background1" w:themeFillShade="BF"/>
          </w:tcPr>
          <w:p w14:paraId="57F3EE32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Emotion </w:t>
            </w:r>
          </w:p>
          <w:p w14:paraId="4405DE1D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 complex reaction pattern, involving experiential, behavioural, and physiological elements, by which the individual attempts to deal with a personally significant matter or event  </w:t>
            </w:r>
          </w:p>
        </w:tc>
        <w:tc>
          <w:tcPr>
            <w:tcW w:w="3828" w:type="dxa"/>
            <w:shd w:val="clear" w:color="auto" w:fill="BFBFBF" w:themeFill="background1" w:themeFillShade="BF"/>
          </w:tcPr>
          <w:p w14:paraId="3026D23B" w14:textId="77777777" w:rsidR="008B26E2" w:rsidRPr="007F4FB9" w:rsidRDefault="008B26E2" w:rsidP="007B423A">
            <w:pPr>
              <w:keepNext/>
              <w:tabs>
                <w:tab w:val="left" w:pos="0"/>
              </w:tabs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Fear; anxiety; affect; stress; depression; positive / negative affect; burn-out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shd w:val="clear" w:color="auto" w:fill="BFBFBF" w:themeFill="background1" w:themeFillShade="BF"/>
          </w:tcPr>
          <w:p w14:paraId="5C5BF726" w14:textId="77777777" w:rsidR="008B26E2" w:rsidRPr="007F4FB9" w:rsidRDefault="008B26E2" w:rsidP="007B423A">
            <w:pPr>
              <w:keepNext/>
              <w:tabs>
                <w:tab w:val="left" w:pos="0"/>
              </w:tabs>
              <w:snapToGrid w:val="0"/>
              <w:spacing w:line="480" w:lineRule="auto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 xml:space="preserve">Does doing x evoke an emotional response? </w:t>
            </w:r>
          </w:p>
        </w:tc>
      </w:tr>
      <w:tr w:rsidR="008B26E2" w:rsidRPr="007F4FB9" w14:paraId="4EE02996" w14:textId="77777777" w:rsidTr="007B423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8A8C4D9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Environmental context and resources </w:t>
            </w:r>
          </w:p>
          <w:p w14:paraId="2D9498D1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Any circumstance of a person's situation or environment that discourages or encourages the development of skills and abilities, independence, social competence, and adaptive behaviour</w:t>
            </w:r>
          </w:p>
        </w:tc>
        <w:tc>
          <w:tcPr>
            <w:tcW w:w="3828" w:type="dxa"/>
            <w:shd w:val="clear" w:color="auto" w:fill="auto"/>
          </w:tcPr>
          <w:p w14:paraId="38B7578D" w14:textId="77777777" w:rsidR="008B26E2" w:rsidRPr="007F4FB9" w:rsidRDefault="008B26E2" w:rsidP="007B423A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fr-FR"/>
              </w:rPr>
              <w:t>Environmental</w:t>
            </w:r>
            <w:proofErr w:type="spellEnd"/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fr-FR"/>
              </w:rPr>
              <w:t>stressors</w:t>
            </w:r>
            <w:proofErr w:type="spellEnd"/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fr-FR"/>
              </w:rPr>
              <w:t xml:space="preserve"> ; </w:t>
            </w:r>
            <w:proofErr w:type="spellStart"/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fr-FR"/>
              </w:rPr>
              <w:t>resources</w:t>
            </w:r>
            <w:proofErr w:type="spellEnd"/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fr-FR"/>
              </w:rPr>
              <w:t>material</w:t>
            </w:r>
            <w:proofErr w:type="spellEnd"/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fr-FR"/>
              </w:rPr>
              <w:t>resources</w:t>
            </w:r>
            <w:proofErr w:type="spellEnd"/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fr-FR"/>
              </w:rPr>
              <w:t xml:space="preserve"> ; </w:t>
            </w:r>
            <w:proofErr w:type="spellStart"/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  <w:lang w:val="fr-FR"/>
              </w:rPr>
              <w:t>organisational</w:t>
            </w:r>
            <w:proofErr w:type="spellEnd"/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  <w:lang w:val="fr-FR"/>
              </w:rPr>
              <w:t xml:space="preserve"> culture /</w:t>
            </w:r>
            <w:proofErr w:type="spellStart"/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  <w:lang w:val="fr-FR"/>
              </w:rPr>
              <w:t>climate</w:t>
            </w:r>
            <w:proofErr w:type="spellEnd"/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  <w:lang w:val="fr-FR"/>
              </w:rPr>
              <w:t xml:space="preserve"> ; </w:t>
            </w:r>
            <w:proofErr w:type="spellStart"/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  <w:lang w:val="fr-FR"/>
              </w:rPr>
              <w:t>salient</w:t>
            </w:r>
            <w:proofErr w:type="spellEnd"/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  <w:lang w:val="fr-FR"/>
              </w:rPr>
              <w:t>events</w:t>
            </w:r>
            <w:proofErr w:type="spellEnd"/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  <w:lang w:val="fr-FR"/>
              </w:rPr>
              <w:t>critical</w:t>
            </w:r>
            <w:proofErr w:type="spellEnd"/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gramStart"/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  <w:lang w:val="fr-FR"/>
              </w:rPr>
              <w:t>incidents;</w:t>
            </w:r>
            <w:proofErr w:type="gramEnd"/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person x environment interaction; </w:t>
            </w:r>
            <w:r w:rsidRPr="007F4FB9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>barriers and facilitators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shd w:val="clear" w:color="auto" w:fill="auto"/>
          </w:tcPr>
          <w:p w14:paraId="6CA69CF4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</w:pPr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  <w:t xml:space="preserve">To </w:t>
            </w:r>
            <w:proofErr w:type="spellStart"/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  <w:t>what</w:t>
            </w:r>
            <w:proofErr w:type="spellEnd"/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  <w:t>extent</w:t>
            </w:r>
            <w:proofErr w:type="spellEnd"/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  <w:t xml:space="preserve"> do </w:t>
            </w:r>
            <w:proofErr w:type="spellStart"/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  <w:t>physical</w:t>
            </w:r>
            <w:proofErr w:type="spellEnd"/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  <w:t xml:space="preserve"> or </w:t>
            </w:r>
            <w:proofErr w:type="spellStart"/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  <w:t>resource</w:t>
            </w:r>
            <w:proofErr w:type="spellEnd"/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  <w:t>factors</w:t>
            </w:r>
            <w:proofErr w:type="spellEnd"/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  <w:t>facilitate</w:t>
            </w:r>
            <w:proofErr w:type="spellEnd"/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  <w:t xml:space="preserve"> or </w:t>
            </w:r>
            <w:proofErr w:type="spellStart"/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  <w:t>hinder</w:t>
            </w:r>
            <w:proofErr w:type="spellEnd"/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gramStart"/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  <w:lang w:val="fr-FR"/>
              </w:rPr>
              <w:t>x?</w:t>
            </w:r>
            <w:proofErr w:type="gramEnd"/>
          </w:p>
        </w:tc>
      </w:tr>
      <w:tr w:rsidR="008B26E2" w:rsidRPr="007F4FB9" w14:paraId="210B6CC2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shd w:val="clear" w:color="auto" w:fill="BFBFBF" w:themeFill="background1" w:themeFillShade="BF"/>
          </w:tcPr>
          <w:p w14:paraId="08A83D88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Social influences  </w:t>
            </w:r>
          </w:p>
          <w:p w14:paraId="394D3C4F" w14:textId="77777777" w:rsidR="008B26E2" w:rsidRPr="007F4FB9" w:rsidRDefault="008B26E2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Those interpersonal processes that can cause individuals to change their thoughts, feelings, or behaviours </w:t>
            </w:r>
          </w:p>
        </w:tc>
        <w:tc>
          <w:tcPr>
            <w:tcW w:w="3828" w:type="dxa"/>
            <w:shd w:val="clear" w:color="auto" w:fill="BFBFBF" w:themeFill="background1" w:themeFillShade="BF"/>
          </w:tcPr>
          <w:p w14:paraId="630F7B7D" w14:textId="77777777" w:rsidR="008B26E2" w:rsidRPr="007F4FB9" w:rsidRDefault="008B26E2" w:rsidP="007B423A">
            <w:pPr>
              <w:keepNext/>
              <w:tabs>
                <w:tab w:val="left" w:pos="0"/>
              </w:tabs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Social pressure; social norms; group conformity; social comparisons; group norms; social support; power; intergroup conflict; alienation; group identity; modelling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shd w:val="clear" w:color="auto" w:fill="BFBFBF" w:themeFill="background1" w:themeFillShade="BF"/>
          </w:tcPr>
          <w:p w14:paraId="64014D9D" w14:textId="77777777" w:rsidR="008B26E2" w:rsidRPr="007F4FB9" w:rsidRDefault="008B26E2" w:rsidP="007B423A">
            <w:pPr>
              <w:keepNext/>
              <w:tabs>
                <w:tab w:val="left" w:pos="0"/>
              </w:tabs>
              <w:snapToGrid w:val="0"/>
              <w:spacing w:line="480" w:lineRule="auto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To what extent do social influences facilitate or hinder x?</w:t>
            </w:r>
          </w:p>
        </w:tc>
      </w:tr>
      <w:tr w:rsidR="008B26E2" w:rsidRPr="007F4FB9" w14:paraId="2C5BF013" w14:textId="77777777" w:rsidTr="007B423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3" w:type="dxa"/>
            <w:gridSpan w:val="3"/>
            <w:shd w:val="clear" w:color="auto" w:fill="auto"/>
          </w:tcPr>
          <w:p w14:paraId="4E581775" w14:textId="77777777" w:rsidR="008B26E2" w:rsidRPr="007F4FB9" w:rsidRDefault="008B26E2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488BA33" w14:textId="77777777" w:rsidR="008B26E2" w:rsidRPr="007F4FB9" w:rsidRDefault="008B26E2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* Summarised from </w:t>
            </w:r>
            <w:proofErr w:type="spellStart"/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Michie</w:t>
            </w:r>
            <w:proofErr w:type="spellEnd"/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et al. (2005)</w:t>
            </w:r>
          </w:p>
        </w:tc>
      </w:tr>
    </w:tbl>
    <w:p w14:paraId="5E15CF8F" w14:textId="77777777" w:rsidR="008B26E2" w:rsidRPr="007F4FB9" w:rsidRDefault="008B26E2" w:rsidP="008B26E2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</w:p>
    <w:p w14:paraId="05C885CE" w14:textId="77777777" w:rsidR="008B26E2" w:rsidRPr="007F4FB9" w:rsidRDefault="008B26E2" w:rsidP="008B26E2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</w:p>
    <w:p w14:paraId="78C1F60A" w14:textId="77777777" w:rsidR="008B26E2" w:rsidRPr="007F4FB9" w:rsidRDefault="008B26E2" w:rsidP="008B26E2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</w:p>
    <w:p w14:paraId="5A9FB392" w14:textId="77777777" w:rsidR="00E72B60" w:rsidRDefault="00E72B60"/>
    <w:sectPr w:rsidR="00E72B60" w:rsidSect="00D0054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743E47"/>
    <w:multiLevelType w:val="multilevel"/>
    <w:tmpl w:val="28A45E46"/>
    <w:lvl w:ilvl="0">
      <w:start w:val="1"/>
      <w:numFmt w:val="decimal"/>
      <w:pStyle w:val="Heading2"/>
      <w:lvlText w:val="%1."/>
      <w:lvlJc w:val="left"/>
      <w:pPr>
        <w:ind w:left="108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E2"/>
    <w:rsid w:val="000128BA"/>
    <w:rsid w:val="00017932"/>
    <w:rsid w:val="00031A69"/>
    <w:rsid w:val="00032326"/>
    <w:rsid w:val="00066217"/>
    <w:rsid w:val="000C163F"/>
    <w:rsid w:val="000D1863"/>
    <w:rsid w:val="000D2F7F"/>
    <w:rsid w:val="000D336C"/>
    <w:rsid w:val="000E719E"/>
    <w:rsid w:val="00127E99"/>
    <w:rsid w:val="00143F1A"/>
    <w:rsid w:val="001445AE"/>
    <w:rsid w:val="0018378D"/>
    <w:rsid w:val="00192AA1"/>
    <w:rsid w:val="001D4392"/>
    <w:rsid w:val="001E126F"/>
    <w:rsid w:val="001E78DD"/>
    <w:rsid w:val="00235188"/>
    <w:rsid w:val="002425DC"/>
    <w:rsid w:val="002477A7"/>
    <w:rsid w:val="0027211D"/>
    <w:rsid w:val="002A3629"/>
    <w:rsid w:val="003170E6"/>
    <w:rsid w:val="00331F0F"/>
    <w:rsid w:val="003361D3"/>
    <w:rsid w:val="00342018"/>
    <w:rsid w:val="00346231"/>
    <w:rsid w:val="00362E7E"/>
    <w:rsid w:val="00365D44"/>
    <w:rsid w:val="003737D8"/>
    <w:rsid w:val="00376984"/>
    <w:rsid w:val="003D1C35"/>
    <w:rsid w:val="003F7162"/>
    <w:rsid w:val="00410119"/>
    <w:rsid w:val="00413402"/>
    <w:rsid w:val="004167DD"/>
    <w:rsid w:val="004441BC"/>
    <w:rsid w:val="00447EDD"/>
    <w:rsid w:val="00463ACD"/>
    <w:rsid w:val="004D5284"/>
    <w:rsid w:val="004E6205"/>
    <w:rsid w:val="00517715"/>
    <w:rsid w:val="00543545"/>
    <w:rsid w:val="005D74FF"/>
    <w:rsid w:val="00600AF8"/>
    <w:rsid w:val="006202C2"/>
    <w:rsid w:val="006216B8"/>
    <w:rsid w:val="006245AB"/>
    <w:rsid w:val="00650A15"/>
    <w:rsid w:val="006675AB"/>
    <w:rsid w:val="0067225A"/>
    <w:rsid w:val="00686683"/>
    <w:rsid w:val="006B6524"/>
    <w:rsid w:val="006C65C4"/>
    <w:rsid w:val="007255E6"/>
    <w:rsid w:val="00733E6E"/>
    <w:rsid w:val="00754C58"/>
    <w:rsid w:val="007567D3"/>
    <w:rsid w:val="0078416F"/>
    <w:rsid w:val="007A5D27"/>
    <w:rsid w:val="007B52DD"/>
    <w:rsid w:val="007C2A3D"/>
    <w:rsid w:val="007F16A8"/>
    <w:rsid w:val="0080739D"/>
    <w:rsid w:val="008103FA"/>
    <w:rsid w:val="00814502"/>
    <w:rsid w:val="0082003E"/>
    <w:rsid w:val="008657EA"/>
    <w:rsid w:val="008B26E2"/>
    <w:rsid w:val="008B2885"/>
    <w:rsid w:val="008D70BF"/>
    <w:rsid w:val="008E4400"/>
    <w:rsid w:val="00926508"/>
    <w:rsid w:val="00943D40"/>
    <w:rsid w:val="00944197"/>
    <w:rsid w:val="00945865"/>
    <w:rsid w:val="00977A72"/>
    <w:rsid w:val="009A1EB0"/>
    <w:rsid w:val="009B0BD2"/>
    <w:rsid w:val="009E0235"/>
    <w:rsid w:val="00A03AD7"/>
    <w:rsid w:val="00A24DC3"/>
    <w:rsid w:val="00A33EC4"/>
    <w:rsid w:val="00A50477"/>
    <w:rsid w:val="00A53F7E"/>
    <w:rsid w:val="00A61295"/>
    <w:rsid w:val="00A671F8"/>
    <w:rsid w:val="00A76213"/>
    <w:rsid w:val="00AC5975"/>
    <w:rsid w:val="00B04562"/>
    <w:rsid w:val="00B24613"/>
    <w:rsid w:val="00B300A3"/>
    <w:rsid w:val="00B301B9"/>
    <w:rsid w:val="00B427A4"/>
    <w:rsid w:val="00B55A7E"/>
    <w:rsid w:val="00BB4A31"/>
    <w:rsid w:val="00BF09D1"/>
    <w:rsid w:val="00C0423A"/>
    <w:rsid w:val="00C65A28"/>
    <w:rsid w:val="00C910C5"/>
    <w:rsid w:val="00CA5C07"/>
    <w:rsid w:val="00CC4429"/>
    <w:rsid w:val="00CE5E50"/>
    <w:rsid w:val="00CF7A9F"/>
    <w:rsid w:val="00D00547"/>
    <w:rsid w:val="00D122B7"/>
    <w:rsid w:val="00D53C61"/>
    <w:rsid w:val="00DA770D"/>
    <w:rsid w:val="00DD78DB"/>
    <w:rsid w:val="00DE0110"/>
    <w:rsid w:val="00DE2292"/>
    <w:rsid w:val="00DE3055"/>
    <w:rsid w:val="00E41A15"/>
    <w:rsid w:val="00E629EF"/>
    <w:rsid w:val="00E64EB6"/>
    <w:rsid w:val="00E72B60"/>
    <w:rsid w:val="00E732D8"/>
    <w:rsid w:val="00E76872"/>
    <w:rsid w:val="00EA1753"/>
    <w:rsid w:val="00EE039E"/>
    <w:rsid w:val="00EF7AB6"/>
    <w:rsid w:val="00F07466"/>
    <w:rsid w:val="00F14BD3"/>
    <w:rsid w:val="00F258B0"/>
    <w:rsid w:val="00F51051"/>
    <w:rsid w:val="00F521D4"/>
    <w:rsid w:val="00F67592"/>
    <w:rsid w:val="00F72B3D"/>
    <w:rsid w:val="00F9681C"/>
    <w:rsid w:val="00FA527A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42F748"/>
  <w14:defaultImageDpi w14:val="32767"/>
  <w15:chartTrackingRefBased/>
  <w15:docId w15:val="{6B5A8BF3-2556-FC43-9F16-4B54ECE2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26E2"/>
    <w:pPr>
      <w:spacing w:line="360" w:lineRule="auto"/>
      <w:jc w:val="both"/>
    </w:pPr>
    <w:rPr>
      <w:rFonts w:ascii="Calibri" w:eastAsia="Calibri" w:hAnsi="Calibri"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8B26E2"/>
    <w:pPr>
      <w:numPr>
        <w:numId w:val="1"/>
      </w:numPr>
      <w:ind w:right="-187"/>
      <w:outlineLvl w:val="1"/>
    </w:pPr>
    <w:rPr>
      <w:b/>
      <w:bCs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B26E2"/>
    <w:rPr>
      <w:rFonts w:ascii="Calibri" w:eastAsia="Calibri" w:hAnsi="Calibri" w:cs="Calibri"/>
      <w:b/>
      <w:bCs/>
      <w:noProof/>
    </w:rPr>
  </w:style>
  <w:style w:type="table" w:customStyle="1" w:styleId="ListTable1Light1">
    <w:name w:val="List Table 1 Light1"/>
    <w:basedOn w:val="TableNormal"/>
    <w:next w:val="TableNormal"/>
    <w:uiPriority w:val="46"/>
    <w:rsid w:val="008B26E2"/>
    <w:rPr>
      <w:rFonts w:ascii="Calibri" w:eastAsia="Calibri" w:hAnsi="Calibri" w:cs="Times New Roman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-Accent11">
    <w:name w:val="List Table 2 - Accent 11"/>
    <w:basedOn w:val="TableNormal"/>
    <w:uiPriority w:val="47"/>
    <w:rsid w:val="008B26E2"/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43D40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D40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839</Words>
  <Characters>4786</Characters>
  <Application>Microsoft Office Word</Application>
  <DocSecurity>0</DocSecurity>
  <Lines>39</Lines>
  <Paragraphs>11</Paragraphs>
  <ScaleCrop>false</ScaleCrop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Atkins, Lou</dc:creator>
  <cp:keywords/>
  <dc:description/>
  <cp:lastModifiedBy>Atkins, Lou</cp:lastModifiedBy>
  <cp:revision>4</cp:revision>
  <dcterms:created xsi:type="dcterms:W3CDTF">2018-12-20T02:37:00Z</dcterms:created>
  <dcterms:modified xsi:type="dcterms:W3CDTF">2019-09-08T07:03:00Z</dcterms:modified>
</cp:coreProperties>
</file>