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2C880" w14:textId="73E87ABB" w:rsidR="0099205D" w:rsidRDefault="00C635D0" w:rsidP="001D036E">
      <w:pPr>
        <w:ind w:left="-567"/>
        <w:rPr>
          <w:b/>
          <w:sz w:val="20"/>
        </w:rPr>
      </w:pPr>
      <w:r w:rsidRPr="001D036E">
        <w:rPr>
          <w:b/>
          <w:sz w:val="20"/>
          <w:lang w:val="en-US"/>
        </w:rPr>
        <w:t xml:space="preserve">ANNEX </w:t>
      </w:r>
      <w:r w:rsidR="0015030C" w:rsidRPr="001D036E">
        <w:rPr>
          <w:b/>
          <w:sz w:val="20"/>
          <w:lang w:val="en-US"/>
        </w:rPr>
        <w:t>1</w:t>
      </w:r>
      <w:r w:rsidR="0099205D" w:rsidRPr="001D036E">
        <w:rPr>
          <w:b/>
          <w:sz w:val="20"/>
          <w:lang w:val="en-US"/>
        </w:rPr>
        <w:t>: List of indicators</w:t>
      </w:r>
      <w:r w:rsidRPr="001D036E">
        <w:rPr>
          <w:b/>
          <w:sz w:val="20"/>
          <w:lang w:val="en-US"/>
        </w:rPr>
        <w:t>, data sources and number of observations.</w:t>
      </w:r>
    </w:p>
    <w:tbl>
      <w:tblPr>
        <w:tblStyle w:val="TableGrid"/>
        <w:tblW w:w="99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685"/>
        <w:gridCol w:w="1984"/>
        <w:gridCol w:w="1980"/>
        <w:gridCol w:w="270"/>
        <w:gridCol w:w="2004"/>
        <w:gridCol w:w="8"/>
        <w:gridCol w:w="58"/>
      </w:tblGrid>
      <w:tr w:rsidR="00B261DE" w:rsidRPr="00A61922" w14:paraId="2432C887" w14:textId="77777777" w:rsidTr="00D56D29">
        <w:tc>
          <w:tcPr>
            <w:tcW w:w="3685" w:type="dxa"/>
          </w:tcPr>
          <w:p w14:paraId="2432C883" w14:textId="77777777" w:rsidR="00B261DE" w:rsidRPr="00A61922" w:rsidRDefault="00B261DE" w:rsidP="00746FBD">
            <w:pPr>
              <w:rPr>
                <w:b/>
                <w:sz w:val="20"/>
              </w:rPr>
            </w:pPr>
            <w:r w:rsidRPr="00A61922">
              <w:rPr>
                <w:b/>
                <w:sz w:val="20"/>
              </w:rPr>
              <w:t xml:space="preserve">Indicator </w:t>
            </w:r>
          </w:p>
        </w:tc>
        <w:tc>
          <w:tcPr>
            <w:tcW w:w="1984" w:type="dxa"/>
          </w:tcPr>
          <w:p w14:paraId="2432C884" w14:textId="77777777" w:rsidR="00B261DE" w:rsidRPr="00A61922" w:rsidRDefault="00B261DE" w:rsidP="00746FB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Data source</w:t>
            </w:r>
          </w:p>
        </w:tc>
        <w:tc>
          <w:tcPr>
            <w:tcW w:w="2250" w:type="dxa"/>
            <w:gridSpan w:val="2"/>
          </w:tcPr>
          <w:p w14:paraId="2432C885" w14:textId="77777777" w:rsidR="00B261DE" w:rsidRPr="00A61922" w:rsidRDefault="00B261DE" w:rsidP="00500E2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 baseline</w:t>
            </w:r>
          </w:p>
        </w:tc>
        <w:tc>
          <w:tcPr>
            <w:tcW w:w="2070" w:type="dxa"/>
            <w:gridSpan w:val="3"/>
          </w:tcPr>
          <w:p w14:paraId="2432C886" w14:textId="77777777" w:rsidR="00B261DE" w:rsidRPr="00A61922" w:rsidRDefault="00B261DE" w:rsidP="00500E27">
            <w:pPr>
              <w:ind w:left="601" w:hanging="601"/>
              <w:jc w:val="center"/>
              <w:rPr>
                <w:b/>
                <w:sz w:val="20"/>
              </w:rPr>
            </w:pPr>
            <w:r w:rsidRPr="00C635D0">
              <w:rPr>
                <w:b/>
                <w:sz w:val="20"/>
              </w:rPr>
              <w:t xml:space="preserve">N </w:t>
            </w:r>
            <w:proofErr w:type="spellStart"/>
            <w:r w:rsidRPr="00C635D0">
              <w:rPr>
                <w:b/>
                <w:sz w:val="20"/>
              </w:rPr>
              <w:t>endline</w:t>
            </w:r>
            <w:proofErr w:type="spellEnd"/>
          </w:p>
        </w:tc>
      </w:tr>
      <w:tr w:rsidR="00B261DE" w:rsidRPr="00A61922" w14:paraId="2432C88C" w14:textId="77777777" w:rsidTr="00D56D29">
        <w:tc>
          <w:tcPr>
            <w:tcW w:w="3685" w:type="dxa"/>
          </w:tcPr>
          <w:p w14:paraId="2432C888" w14:textId="77777777" w:rsidR="00B261DE" w:rsidRPr="00A61922" w:rsidRDefault="00B261DE" w:rsidP="00746FB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Outcome indicators</w:t>
            </w:r>
          </w:p>
        </w:tc>
        <w:tc>
          <w:tcPr>
            <w:tcW w:w="1984" w:type="dxa"/>
          </w:tcPr>
          <w:p w14:paraId="2432C889" w14:textId="77777777" w:rsidR="00B261DE" w:rsidRPr="00A61922" w:rsidRDefault="00B261DE" w:rsidP="00746FBD">
            <w:pPr>
              <w:rPr>
                <w:b/>
                <w:sz w:val="20"/>
              </w:rPr>
            </w:pPr>
          </w:p>
        </w:tc>
        <w:tc>
          <w:tcPr>
            <w:tcW w:w="2250" w:type="dxa"/>
            <w:gridSpan w:val="2"/>
          </w:tcPr>
          <w:p w14:paraId="2432C88A" w14:textId="77777777" w:rsidR="00B261DE" w:rsidRPr="00A61922" w:rsidRDefault="00B261DE" w:rsidP="00500E27">
            <w:pPr>
              <w:jc w:val="center"/>
              <w:rPr>
                <w:b/>
                <w:sz w:val="20"/>
              </w:rPr>
            </w:pPr>
          </w:p>
        </w:tc>
        <w:tc>
          <w:tcPr>
            <w:tcW w:w="2070" w:type="dxa"/>
            <w:gridSpan w:val="3"/>
          </w:tcPr>
          <w:p w14:paraId="2432C88B" w14:textId="77777777" w:rsidR="00B261DE" w:rsidRPr="00A61922" w:rsidRDefault="00B261DE" w:rsidP="00500E27">
            <w:pPr>
              <w:jc w:val="center"/>
              <w:rPr>
                <w:b/>
                <w:sz w:val="20"/>
              </w:rPr>
            </w:pPr>
          </w:p>
        </w:tc>
      </w:tr>
      <w:tr w:rsidR="00B261DE" w:rsidRPr="00A61922" w14:paraId="2432C891" w14:textId="77777777" w:rsidTr="00D56D29">
        <w:tc>
          <w:tcPr>
            <w:tcW w:w="3685" w:type="dxa"/>
          </w:tcPr>
          <w:p w14:paraId="2432C88D" w14:textId="77777777" w:rsidR="00B261DE" w:rsidRPr="00A61922" w:rsidRDefault="00B261DE" w:rsidP="00746FBD">
            <w:pPr>
              <w:rPr>
                <w:sz w:val="20"/>
              </w:rPr>
            </w:pPr>
            <w:r>
              <w:rPr>
                <w:sz w:val="20"/>
              </w:rPr>
              <w:t xml:space="preserve">% of stillbirth of all hospital deliveries </w:t>
            </w:r>
          </w:p>
        </w:tc>
        <w:tc>
          <w:tcPr>
            <w:tcW w:w="1984" w:type="dxa"/>
          </w:tcPr>
          <w:p w14:paraId="2432C88E" w14:textId="77777777" w:rsidR="00B261DE" w:rsidRPr="00A61922" w:rsidRDefault="00B261DE" w:rsidP="00746FBD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Labour</w:t>
            </w:r>
            <w:proofErr w:type="spellEnd"/>
            <w:r>
              <w:rPr>
                <w:sz w:val="20"/>
              </w:rPr>
              <w:t xml:space="preserve"> room register</w:t>
            </w:r>
          </w:p>
        </w:tc>
        <w:tc>
          <w:tcPr>
            <w:tcW w:w="2250" w:type="dxa"/>
            <w:gridSpan w:val="2"/>
          </w:tcPr>
          <w:p w14:paraId="2432C88F" w14:textId="77777777" w:rsidR="00B261DE" w:rsidRPr="00A61922" w:rsidRDefault="00D56D29" w:rsidP="00500E27">
            <w:pPr>
              <w:ind w:right="602"/>
              <w:jc w:val="center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6466</w:t>
            </w:r>
          </w:p>
        </w:tc>
        <w:tc>
          <w:tcPr>
            <w:tcW w:w="2070" w:type="dxa"/>
            <w:gridSpan w:val="3"/>
          </w:tcPr>
          <w:p w14:paraId="2432C890" w14:textId="77777777" w:rsidR="00B261DE" w:rsidRPr="00D56D29" w:rsidRDefault="00D56D29" w:rsidP="00500E27">
            <w:pPr>
              <w:jc w:val="center"/>
              <w:rPr>
                <w:sz w:val="20"/>
              </w:rPr>
            </w:pPr>
            <w:r w:rsidRPr="00D56D29">
              <w:rPr>
                <w:sz w:val="20"/>
              </w:rPr>
              <w:t>12054</w:t>
            </w:r>
          </w:p>
        </w:tc>
      </w:tr>
      <w:tr w:rsidR="005B7CDF" w:rsidRPr="00A61922" w14:paraId="2432C896" w14:textId="77777777" w:rsidTr="00D56D29">
        <w:tc>
          <w:tcPr>
            <w:tcW w:w="3685" w:type="dxa"/>
          </w:tcPr>
          <w:p w14:paraId="2432C892" w14:textId="77777777" w:rsidR="005B7CDF" w:rsidRDefault="005B7CDF" w:rsidP="00746FBD">
            <w:pPr>
              <w:rPr>
                <w:sz w:val="20"/>
              </w:rPr>
            </w:pPr>
            <w:r>
              <w:rPr>
                <w:sz w:val="20"/>
              </w:rPr>
              <w:t>% of neonates dying before the age of 7-days among those admitted to the  newborn care unit</w:t>
            </w:r>
          </w:p>
        </w:tc>
        <w:tc>
          <w:tcPr>
            <w:tcW w:w="1984" w:type="dxa"/>
            <w:vMerge w:val="restart"/>
          </w:tcPr>
          <w:p w14:paraId="2432C893" w14:textId="77777777" w:rsidR="005B7CDF" w:rsidRDefault="005B7CDF" w:rsidP="00746FBD">
            <w:pPr>
              <w:rPr>
                <w:sz w:val="20"/>
              </w:rPr>
            </w:pPr>
            <w:r>
              <w:rPr>
                <w:sz w:val="20"/>
              </w:rPr>
              <w:t>Telephonic Interviews with mothers after discharge</w:t>
            </w:r>
          </w:p>
        </w:tc>
        <w:tc>
          <w:tcPr>
            <w:tcW w:w="2250" w:type="dxa"/>
            <w:gridSpan w:val="2"/>
            <w:vMerge w:val="restart"/>
          </w:tcPr>
          <w:p w14:paraId="2432C894" w14:textId="77777777" w:rsidR="005B7CDF" w:rsidRPr="00A61922" w:rsidRDefault="005B7CDF" w:rsidP="00500E27">
            <w:pPr>
              <w:ind w:right="602"/>
              <w:jc w:val="center"/>
              <w:rPr>
                <w:sz w:val="20"/>
                <w:lang w:eastAsia="en-GB"/>
              </w:rPr>
            </w:pPr>
            <w:r>
              <w:rPr>
                <w:sz w:val="20"/>
              </w:rPr>
              <w:t>8</w:t>
            </w:r>
            <w:r w:rsidRPr="00D56D29">
              <w:rPr>
                <w:sz w:val="20"/>
              </w:rPr>
              <w:t>66</w:t>
            </w:r>
          </w:p>
        </w:tc>
        <w:tc>
          <w:tcPr>
            <w:tcW w:w="2070" w:type="dxa"/>
            <w:gridSpan w:val="3"/>
            <w:vMerge w:val="restart"/>
          </w:tcPr>
          <w:p w14:paraId="2432C895" w14:textId="77777777" w:rsidR="005B7CDF" w:rsidRPr="00A61922" w:rsidRDefault="005B7CDF" w:rsidP="00500E2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1067</w:t>
            </w:r>
          </w:p>
        </w:tc>
      </w:tr>
      <w:tr w:rsidR="005B7CDF" w:rsidRPr="00A61922" w14:paraId="2432C89B" w14:textId="77777777" w:rsidTr="00D56D29">
        <w:tc>
          <w:tcPr>
            <w:tcW w:w="3685" w:type="dxa"/>
          </w:tcPr>
          <w:p w14:paraId="2432C897" w14:textId="77777777" w:rsidR="005B7CDF" w:rsidRPr="00A61922" w:rsidRDefault="005B7CDF" w:rsidP="00746FBD">
            <w:pPr>
              <w:rPr>
                <w:sz w:val="20"/>
              </w:rPr>
            </w:pPr>
            <w:r>
              <w:rPr>
                <w:sz w:val="20"/>
              </w:rPr>
              <w:t>% of neonates dying before the age of 28-days among those admitted to the  newborn care unit</w:t>
            </w:r>
          </w:p>
        </w:tc>
        <w:tc>
          <w:tcPr>
            <w:tcW w:w="1984" w:type="dxa"/>
            <w:vMerge/>
          </w:tcPr>
          <w:p w14:paraId="2432C898" w14:textId="77777777" w:rsidR="005B7CDF" w:rsidRPr="00A61922" w:rsidRDefault="005B7CDF" w:rsidP="00746FBD">
            <w:pPr>
              <w:rPr>
                <w:sz w:val="20"/>
              </w:rPr>
            </w:pPr>
          </w:p>
        </w:tc>
        <w:tc>
          <w:tcPr>
            <w:tcW w:w="2250" w:type="dxa"/>
            <w:gridSpan w:val="2"/>
            <w:vMerge/>
          </w:tcPr>
          <w:p w14:paraId="2432C899" w14:textId="77777777" w:rsidR="005B7CDF" w:rsidRPr="00D56D29" w:rsidRDefault="005B7CDF" w:rsidP="00500E27">
            <w:pPr>
              <w:jc w:val="center"/>
              <w:rPr>
                <w:sz w:val="20"/>
              </w:rPr>
            </w:pPr>
          </w:p>
        </w:tc>
        <w:tc>
          <w:tcPr>
            <w:tcW w:w="2070" w:type="dxa"/>
            <w:gridSpan w:val="3"/>
            <w:vMerge/>
          </w:tcPr>
          <w:p w14:paraId="2432C89A" w14:textId="77777777" w:rsidR="005B7CDF" w:rsidRPr="00A61922" w:rsidRDefault="005B7CDF" w:rsidP="00500E27">
            <w:pPr>
              <w:jc w:val="center"/>
              <w:rPr>
                <w:b/>
                <w:sz w:val="20"/>
              </w:rPr>
            </w:pPr>
          </w:p>
        </w:tc>
      </w:tr>
      <w:tr w:rsidR="00B261DE" w:rsidRPr="00A61922" w14:paraId="2432C8A0" w14:textId="77777777" w:rsidTr="00D56D29">
        <w:tc>
          <w:tcPr>
            <w:tcW w:w="3685" w:type="dxa"/>
          </w:tcPr>
          <w:p w14:paraId="2432C89C" w14:textId="059C83B0" w:rsidR="00B261DE" w:rsidRPr="00A61922" w:rsidRDefault="00B261DE" w:rsidP="00746FB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Output indicators</w:t>
            </w:r>
            <w:r w:rsidR="00B619A5">
              <w:rPr>
                <w:b/>
                <w:sz w:val="20"/>
              </w:rPr>
              <w:t xml:space="preserve"> (denominators)</w:t>
            </w:r>
          </w:p>
        </w:tc>
        <w:tc>
          <w:tcPr>
            <w:tcW w:w="1984" w:type="dxa"/>
          </w:tcPr>
          <w:p w14:paraId="2432C89D" w14:textId="77777777" w:rsidR="00B261DE" w:rsidRPr="00A61922" w:rsidRDefault="00B261DE" w:rsidP="00746FBD">
            <w:pPr>
              <w:rPr>
                <w:b/>
                <w:sz w:val="20"/>
              </w:rPr>
            </w:pPr>
          </w:p>
        </w:tc>
        <w:tc>
          <w:tcPr>
            <w:tcW w:w="2250" w:type="dxa"/>
            <w:gridSpan w:val="2"/>
          </w:tcPr>
          <w:p w14:paraId="2432C89E" w14:textId="77777777" w:rsidR="00B261DE" w:rsidRPr="00A61922" w:rsidRDefault="00B261DE" w:rsidP="00500E27">
            <w:pPr>
              <w:jc w:val="center"/>
              <w:rPr>
                <w:b/>
                <w:sz w:val="20"/>
              </w:rPr>
            </w:pPr>
          </w:p>
        </w:tc>
        <w:tc>
          <w:tcPr>
            <w:tcW w:w="2070" w:type="dxa"/>
            <w:gridSpan w:val="3"/>
          </w:tcPr>
          <w:p w14:paraId="2432C89F" w14:textId="77777777" w:rsidR="00B261DE" w:rsidRPr="00A61922" w:rsidRDefault="00B261DE" w:rsidP="00500E27">
            <w:pPr>
              <w:jc w:val="center"/>
              <w:rPr>
                <w:b/>
                <w:sz w:val="20"/>
              </w:rPr>
            </w:pPr>
          </w:p>
        </w:tc>
      </w:tr>
      <w:tr w:rsidR="00B261DE" w:rsidRPr="00A61922" w14:paraId="2432C8A5" w14:textId="77777777" w:rsidTr="00D56D29">
        <w:tc>
          <w:tcPr>
            <w:tcW w:w="3685" w:type="dxa"/>
          </w:tcPr>
          <w:p w14:paraId="2432C8A1" w14:textId="77777777" w:rsidR="00B261DE" w:rsidRPr="000E4F81" w:rsidRDefault="00B261DE" w:rsidP="00746FBD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 xml:space="preserve">% of high-risk </w:t>
            </w:r>
            <w:r w:rsidR="00A94933" w:rsidRPr="000E4F81">
              <w:rPr>
                <w:color w:val="000000" w:themeColor="text1"/>
                <w:sz w:val="20"/>
              </w:rPr>
              <w:t xml:space="preserve">admissions </w:t>
            </w:r>
            <w:proofErr w:type="gramStart"/>
            <w:r w:rsidRPr="000E4F81">
              <w:rPr>
                <w:color w:val="000000" w:themeColor="text1"/>
                <w:sz w:val="20"/>
              </w:rPr>
              <w:t>correctly  flagged</w:t>
            </w:r>
            <w:proofErr w:type="gramEnd"/>
            <w:r w:rsidRPr="000E4F81">
              <w:rPr>
                <w:color w:val="000000" w:themeColor="text1"/>
                <w:sz w:val="20"/>
              </w:rPr>
              <w:t xml:space="preserve"> </w:t>
            </w:r>
            <w:r w:rsidR="00C92E36" w:rsidRPr="000E4F81">
              <w:rPr>
                <w:color w:val="000000" w:themeColor="text1"/>
                <w:sz w:val="20"/>
              </w:rPr>
              <w:t xml:space="preserve">(Number of women who were high risk i.e. </w:t>
            </w:r>
            <w:proofErr w:type="spellStart"/>
            <w:r w:rsidR="00C92E36" w:rsidRPr="000E4F81">
              <w:rPr>
                <w:color w:val="000000" w:themeColor="text1"/>
                <w:sz w:val="20"/>
              </w:rPr>
              <w:t>risk_any</w:t>
            </w:r>
            <w:proofErr w:type="spellEnd"/>
            <w:r w:rsidR="00C92E36" w:rsidRPr="000E4F81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984" w:type="dxa"/>
          </w:tcPr>
          <w:p w14:paraId="2432C8A2" w14:textId="77777777" w:rsidR="00B261DE" w:rsidRPr="00A61922" w:rsidRDefault="00B261DE" w:rsidP="00746FBD">
            <w:pPr>
              <w:rPr>
                <w:sz w:val="20"/>
              </w:rPr>
            </w:pPr>
            <w:r w:rsidRPr="00A61922">
              <w:rPr>
                <w:sz w:val="20"/>
              </w:rPr>
              <w:t>Case note abstraction</w:t>
            </w:r>
          </w:p>
        </w:tc>
        <w:tc>
          <w:tcPr>
            <w:tcW w:w="2250" w:type="dxa"/>
            <w:gridSpan w:val="2"/>
          </w:tcPr>
          <w:p w14:paraId="2432C8A3" w14:textId="77777777" w:rsidR="00B261DE" w:rsidRPr="00A61922" w:rsidRDefault="004850DC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1962B8">
              <w:rPr>
                <w:sz w:val="20"/>
              </w:rPr>
              <w:t>09</w:t>
            </w:r>
          </w:p>
        </w:tc>
        <w:tc>
          <w:tcPr>
            <w:tcW w:w="2070" w:type="dxa"/>
            <w:gridSpan w:val="3"/>
          </w:tcPr>
          <w:p w14:paraId="2432C8A4" w14:textId="77777777" w:rsidR="00B261DE" w:rsidRPr="00A61922" w:rsidRDefault="004850DC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1603</w:t>
            </w:r>
          </w:p>
        </w:tc>
      </w:tr>
      <w:tr w:rsidR="00D56D29" w:rsidRPr="00A61922" w14:paraId="2432C8AA" w14:textId="77777777" w:rsidTr="00D56D29">
        <w:tc>
          <w:tcPr>
            <w:tcW w:w="3685" w:type="dxa"/>
          </w:tcPr>
          <w:p w14:paraId="2432C8A6" w14:textId="77777777" w:rsidR="00D56D29" w:rsidRPr="000E4F81" w:rsidRDefault="00D56D29" w:rsidP="00746FBD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admissions where essential information was documented in partograph and attached to case notes</w:t>
            </w:r>
            <w:r w:rsidR="00C92E36" w:rsidRPr="000E4F81">
              <w:rPr>
                <w:color w:val="000000" w:themeColor="text1"/>
                <w:sz w:val="20"/>
              </w:rPr>
              <w:t xml:space="preserve"> (total no. of observations)</w:t>
            </w:r>
          </w:p>
        </w:tc>
        <w:tc>
          <w:tcPr>
            <w:tcW w:w="1984" w:type="dxa"/>
          </w:tcPr>
          <w:p w14:paraId="2432C8A7" w14:textId="77777777" w:rsidR="00D56D29" w:rsidRPr="00A61922" w:rsidRDefault="00D56D29" w:rsidP="00746FBD">
            <w:pPr>
              <w:rPr>
                <w:sz w:val="20"/>
              </w:rPr>
            </w:pPr>
            <w:r w:rsidRPr="00A61922">
              <w:rPr>
                <w:sz w:val="20"/>
              </w:rPr>
              <w:t>Case note abstraction</w:t>
            </w:r>
          </w:p>
        </w:tc>
        <w:tc>
          <w:tcPr>
            <w:tcW w:w="2250" w:type="dxa"/>
            <w:gridSpan w:val="2"/>
          </w:tcPr>
          <w:p w14:paraId="2432C8A8" w14:textId="77777777" w:rsidR="00D56D29" w:rsidRPr="00A61922" w:rsidRDefault="004850DC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1125</w:t>
            </w:r>
          </w:p>
        </w:tc>
        <w:tc>
          <w:tcPr>
            <w:tcW w:w="2070" w:type="dxa"/>
            <w:gridSpan w:val="3"/>
          </w:tcPr>
          <w:p w14:paraId="2432C8A9" w14:textId="77777777" w:rsidR="00D56D29" w:rsidRPr="00A61922" w:rsidRDefault="00D56D29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2034</w:t>
            </w:r>
          </w:p>
        </w:tc>
      </w:tr>
      <w:tr w:rsidR="005A0F73" w:rsidRPr="00A61922" w14:paraId="2432C8AF" w14:textId="77777777" w:rsidTr="00D56D29">
        <w:tc>
          <w:tcPr>
            <w:tcW w:w="3685" w:type="dxa"/>
          </w:tcPr>
          <w:p w14:paraId="2432C8AB" w14:textId="77777777" w:rsidR="005A0F73" w:rsidRPr="000E4F81" w:rsidRDefault="005A0F73" w:rsidP="00537761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admissions where safe childbirth checklist was used and attached to case notes</w:t>
            </w:r>
            <w:r w:rsidR="00C92E36" w:rsidRPr="000E4F81">
              <w:rPr>
                <w:color w:val="000000" w:themeColor="text1"/>
                <w:sz w:val="20"/>
              </w:rPr>
              <w:t xml:space="preserve"> (total no. of observations)</w:t>
            </w:r>
          </w:p>
        </w:tc>
        <w:tc>
          <w:tcPr>
            <w:tcW w:w="1984" w:type="dxa"/>
          </w:tcPr>
          <w:p w14:paraId="2432C8AC" w14:textId="77777777" w:rsidR="005A0F73" w:rsidRPr="00A61922" w:rsidRDefault="005A0F73" w:rsidP="00537761">
            <w:pPr>
              <w:rPr>
                <w:sz w:val="20"/>
              </w:rPr>
            </w:pPr>
            <w:r w:rsidRPr="00A61922">
              <w:rPr>
                <w:sz w:val="20"/>
              </w:rPr>
              <w:t>Case note abstraction</w:t>
            </w:r>
          </w:p>
        </w:tc>
        <w:tc>
          <w:tcPr>
            <w:tcW w:w="2250" w:type="dxa"/>
            <w:gridSpan w:val="2"/>
          </w:tcPr>
          <w:p w14:paraId="2432C8AD" w14:textId="77777777" w:rsidR="005A0F73" w:rsidRPr="00A61922" w:rsidRDefault="004850DC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1125</w:t>
            </w:r>
          </w:p>
        </w:tc>
        <w:tc>
          <w:tcPr>
            <w:tcW w:w="2070" w:type="dxa"/>
            <w:gridSpan w:val="3"/>
          </w:tcPr>
          <w:p w14:paraId="2432C8AE" w14:textId="77777777" w:rsidR="005A0F73" w:rsidRPr="00A61922" w:rsidRDefault="005A0F73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2034</w:t>
            </w:r>
          </w:p>
        </w:tc>
      </w:tr>
      <w:tr w:rsidR="005A0F73" w:rsidRPr="00A61922" w14:paraId="2432C8B4" w14:textId="77777777" w:rsidTr="00D56D29">
        <w:tc>
          <w:tcPr>
            <w:tcW w:w="3685" w:type="dxa"/>
          </w:tcPr>
          <w:p w14:paraId="2432C8B0" w14:textId="77777777" w:rsidR="005A0F73" w:rsidRPr="000E4F81" w:rsidRDefault="005A0F73" w:rsidP="006E38BA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 xml:space="preserve">% of vaginal examinations where hygiene standards are met </w:t>
            </w:r>
            <w:r w:rsidR="00C92E36" w:rsidRPr="000E4F81">
              <w:rPr>
                <w:color w:val="000000" w:themeColor="text1"/>
                <w:sz w:val="20"/>
              </w:rPr>
              <w:t>(Number of women who were examined through PV)</w:t>
            </w:r>
          </w:p>
        </w:tc>
        <w:tc>
          <w:tcPr>
            <w:tcW w:w="1984" w:type="dxa"/>
          </w:tcPr>
          <w:p w14:paraId="2432C8B1" w14:textId="77777777" w:rsidR="005A0F73" w:rsidRPr="00A61922" w:rsidRDefault="005A0F73" w:rsidP="006E38BA">
            <w:pPr>
              <w:rPr>
                <w:sz w:val="20"/>
              </w:rPr>
            </w:pPr>
            <w:r w:rsidRPr="00A61922">
              <w:rPr>
                <w:sz w:val="20"/>
              </w:rPr>
              <w:t>Observations</w:t>
            </w:r>
          </w:p>
        </w:tc>
        <w:tc>
          <w:tcPr>
            <w:tcW w:w="2250" w:type="dxa"/>
            <w:gridSpan w:val="2"/>
          </w:tcPr>
          <w:p w14:paraId="2432C8B2" w14:textId="77777777" w:rsidR="005A0F73" w:rsidRPr="00A61922" w:rsidRDefault="004850DC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2070" w:type="dxa"/>
            <w:gridSpan w:val="3"/>
          </w:tcPr>
          <w:p w14:paraId="2432C8B3" w14:textId="77777777" w:rsidR="005A0F73" w:rsidRPr="00A61922" w:rsidRDefault="00455944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</w:tr>
      <w:tr w:rsidR="005A0F73" w:rsidRPr="00A61922" w14:paraId="2432C8B9" w14:textId="77777777" w:rsidTr="00D56D29">
        <w:tc>
          <w:tcPr>
            <w:tcW w:w="3685" w:type="dxa"/>
          </w:tcPr>
          <w:p w14:paraId="2432C8B5" w14:textId="77777777" w:rsidR="005A0F73" w:rsidRPr="000E4F81" w:rsidRDefault="005A0F73" w:rsidP="001C15EF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deliveries where the six cleans were adhered to</w:t>
            </w:r>
            <w:r w:rsidR="00C92E36" w:rsidRPr="000E4F81">
              <w:rPr>
                <w:color w:val="000000" w:themeColor="text1"/>
                <w:sz w:val="20"/>
              </w:rPr>
              <w:t xml:space="preserve"> (total no. of observations)</w:t>
            </w:r>
          </w:p>
        </w:tc>
        <w:tc>
          <w:tcPr>
            <w:tcW w:w="1984" w:type="dxa"/>
          </w:tcPr>
          <w:p w14:paraId="2432C8B6" w14:textId="77777777" w:rsidR="005A0F73" w:rsidRPr="00A61922" w:rsidRDefault="005A0F73" w:rsidP="001C15EF">
            <w:pPr>
              <w:rPr>
                <w:sz w:val="20"/>
              </w:rPr>
            </w:pPr>
            <w:r w:rsidRPr="00A61922">
              <w:rPr>
                <w:sz w:val="20"/>
              </w:rPr>
              <w:t>Observations</w:t>
            </w:r>
          </w:p>
        </w:tc>
        <w:tc>
          <w:tcPr>
            <w:tcW w:w="2250" w:type="dxa"/>
            <w:gridSpan w:val="2"/>
          </w:tcPr>
          <w:p w14:paraId="2432C8B7" w14:textId="77777777" w:rsidR="005A0F73" w:rsidRPr="00A61922" w:rsidRDefault="004850DC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2070" w:type="dxa"/>
            <w:gridSpan w:val="3"/>
          </w:tcPr>
          <w:p w14:paraId="2432C8B8" w14:textId="77777777" w:rsidR="005A0F73" w:rsidRPr="00A61922" w:rsidRDefault="00455944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</w:tr>
      <w:tr w:rsidR="005A0F73" w:rsidRPr="00A61922" w14:paraId="2432C8BD" w14:textId="77777777" w:rsidTr="00D56D29">
        <w:trPr>
          <w:gridAfter w:val="1"/>
          <w:wAfter w:w="58" w:type="dxa"/>
        </w:trPr>
        <w:tc>
          <w:tcPr>
            <w:tcW w:w="3685" w:type="dxa"/>
            <w:shd w:val="clear" w:color="auto" w:fill="D9D9D9" w:themeFill="background1" w:themeFillShade="D9"/>
          </w:tcPr>
          <w:p w14:paraId="2432C8BA" w14:textId="77777777" w:rsidR="005A0F73" w:rsidRPr="000E4F81" w:rsidRDefault="005A0F73" w:rsidP="00746FBD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 xml:space="preserve">% of all induced deliveries where use of oxytocin protocol was indicated on case notes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432C8BB" w14:textId="77777777" w:rsidR="005A0F73" w:rsidRPr="00A61922" w:rsidRDefault="005A0F73" w:rsidP="00746FBD">
            <w:pPr>
              <w:rPr>
                <w:sz w:val="20"/>
              </w:rPr>
            </w:pPr>
            <w:r w:rsidRPr="00A61922">
              <w:rPr>
                <w:sz w:val="20"/>
              </w:rPr>
              <w:t>Case note abstraction</w:t>
            </w:r>
          </w:p>
        </w:tc>
        <w:tc>
          <w:tcPr>
            <w:tcW w:w="4262" w:type="dxa"/>
            <w:gridSpan w:val="4"/>
            <w:vMerge w:val="restart"/>
            <w:shd w:val="clear" w:color="auto" w:fill="D9D9D9" w:themeFill="background1" w:themeFillShade="D9"/>
          </w:tcPr>
          <w:p w14:paraId="2432C8BC" w14:textId="77777777" w:rsidR="005A0F73" w:rsidRPr="00C635D0" w:rsidRDefault="005A0F73" w:rsidP="00500E27">
            <w:pPr>
              <w:jc w:val="center"/>
              <w:rPr>
                <w:sz w:val="20"/>
              </w:rPr>
            </w:pPr>
            <w:r w:rsidRPr="00C635D0">
              <w:rPr>
                <w:sz w:val="20"/>
              </w:rPr>
              <w:t xml:space="preserve">Insufficient power to measure indicator at baseline. Data collection not repeated at </w:t>
            </w:r>
            <w:proofErr w:type="spellStart"/>
            <w:r>
              <w:rPr>
                <w:sz w:val="20"/>
              </w:rPr>
              <w:t>endline</w:t>
            </w:r>
            <w:proofErr w:type="spellEnd"/>
          </w:p>
        </w:tc>
      </w:tr>
      <w:tr w:rsidR="005A0F73" w:rsidRPr="00A61922" w14:paraId="2432C8C1" w14:textId="77777777" w:rsidTr="00D56D29">
        <w:trPr>
          <w:gridAfter w:val="1"/>
          <w:wAfter w:w="58" w:type="dxa"/>
        </w:trPr>
        <w:tc>
          <w:tcPr>
            <w:tcW w:w="3685" w:type="dxa"/>
            <w:shd w:val="clear" w:color="auto" w:fill="D9D9D9" w:themeFill="background1" w:themeFillShade="D9"/>
          </w:tcPr>
          <w:p w14:paraId="2432C8BE" w14:textId="77777777" w:rsidR="005A0F73" w:rsidRPr="000E4F81" w:rsidRDefault="005A0F73" w:rsidP="00746FBD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high-risk deliveries where personnel trained in resuscitation were present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432C8BF" w14:textId="77777777" w:rsidR="005A0F73" w:rsidRPr="00A61922" w:rsidRDefault="005A0F73" w:rsidP="00746FBD">
            <w:pPr>
              <w:rPr>
                <w:sz w:val="20"/>
              </w:rPr>
            </w:pPr>
            <w:r w:rsidRPr="00A61922">
              <w:rPr>
                <w:sz w:val="20"/>
              </w:rPr>
              <w:t xml:space="preserve">Observation </w:t>
            </w:r>
            <w:r>
              <w:rPr>
                <w:sz w:val="20"/>
              </w:rPr>
              <w:t>of delivery</w:t>
            </w:r>
          </w:p>
        </w:tc>
        <w:tc>
          <w:tcPr>
            <w:tcW w:w="4262" w:type="dxa"/>
            <w:gridSpan w:val="4"/>
            <w:vMerge/>
            <w:shd w:val="clear" w:color="auto" w:fill="D9D9D9" w:themeFill="background1" w:themeFillShade="D9"/>
          </w:tcPr>
          <w:p w14:paraId="2432C8C0" w14:textId="77777777" w:rsidR="005A0F73" w:rsidRPr="00C635D0" w:rsidRDefault="005A0F73" w:rsidP="00500E27">
            <w:pPr>
              <w:jc w:val="center"/>
              <w:rPr>
                <w:sz w:val="20"/>
              </w:rPr>
            </w:pPr>
          </w:p>
        </w:tc>
      </w:tr>
      <w:tr w:rsidR="005A0F73" w:rsidRPr="00A61922" w14:paraId="2432C8C5" w14:textId="77777777" w:rsidTr="00D56D29">
        <w:trPr>
          <w:gridAfter w:val="1"/>
          <w:wAfter w:w="58" w:type="dxa"/>
        </w:trPr>
        <w:tc>
          <w:tcPr>
            <w:tcW w:w="3685" w:type="dxa"/>
            <w:shd w:val="clear" w:color="auto" w:fill="D9D9D9" w:themeFill="background1" w:themeFillShade="D9"/>
          </w:tcPr>
          <w:p w14:paraId="2432C8C2" w14:textId="77777777" w:rsidR="005A0F73" w:rsidRPr="000E4F81" w:rsidRDefault="005A0F73" w:rsidP="00746FBD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asphyxiated babies for which resuscitation was initiated within 1 minute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432C8C3" w14:textId="77777777" w:rsidR="005A0F73" w:rsidRPr="00A61922" w:rsidRDefault="005A0F73" w:rsidP="00746FBD">
            <w:pPr>
              <w:rPr>
                <w:sz w:val="20"/>
              </w:rPr>
            </w:pPr>
            <w:r w:rsidRPr="00A61922">
              <w:rPr>
                <w:sz w:val="20"/>
              </w:rPr>
              <w:t>Observations</w:t>
            </w:r>
            <w:r>
              <w:rPr>
                <w:sz w:val="20"/>
              </w:rPr>
              <w:t xml:space="preserve"> of delivery</w:t>
            </w:r>
          </w:p>
        </w:tc>
        <w:tc>
          <w:tcPr>
            <w:tcW w:w="4262" w:type="dxa"/>
            <w:gridSpan w:val="4"/>
            <w:vMerge/>
            <w:shd w:val="clear" w:color="auto" w:fill="D9D9D9" w:themeFill="background1" w:themeFillShade="D9"/>
          </w:tcPr>
          <w:p w14:paraId="2432C8C4" w14:textId="77777777" w:rsidR="005A0F73" w:rsidRPr="00C635D0" w:rsidRDefault="005A0F73" w:rsidP="00500E27">
            <w:pPr>
              <w:jc w:val="center"/>
              <w:rPr>
                <w:sz w:val="20"/>
              </w:rPr>
            </w:pPr>
          </w:p>
        </w:tc>
      </w:tr>
      <w:tr w:rsidR="005A0F73" w:rsidRPr="00A61922" w14:paraId="2432C8C9" w14:textId="77777777" w:rsidTr="00D56D29">
        <w:trPr>
          <w:gridAfter w:val="1"/>
          <w:wAfter w:w="58" w:type="dxa"/>
        </w:trPr>
        <w:tc>
          <w:tcPr>
            <w:tcW w:w="3685" w:type="dxa"/>
            <w:shd w:val="clear" w:color="auto" w:fill="D9D9D9" w:themeFill="background1" w:themeFillShade="D9"/>
          </w:tcPr>
          <w:p w14:paraId="2432C8C6" w14:textId="54072FF7" w:rsidR="005A0F73" w:rsidRPr="000E4F81" w:rsidRDefault="005A0F73" w:rsidP="00B261DE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mothers with risk of sepsis where antibiotics were given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432C8C7" w14:textId="77777777" w:rsidR="005A0F73" w:rsidRPr="00A61922" w:rsidRDefault="005A0F73" w:rsidP="00B261DE">
            <w:pPr>
              <w:rPr>
                <w:sz w:val="20"/>
              </w:rPr>
            </w:pPr>
            <w:r w:rsidRPr="00A61922">
              <w:rPr>
                <w:sz w:val="20"/>
              </w:rPr>
              <w:t>Case note abstraction</w:t>
            </w:r>
          </w:p>
        </w:tc>
        <w:tc>
          <w:tcPr>
            <w:tcW w:w="4262" w:type="dxa"/>
            <w:gridSpan w:val="4"/>
            <w:shd w:val="clear" w:color="auto" w:fill="D9D9D9" w:themeFill="background1" w:themeFillShade="D9"/>
          </w:tcPr>
          <w:p w14:paraId="2432C8C8" w14:textId="6B0918BE" w:rsidR="005A0F73" w:rsidRPr="00C635D0" w:rsidRDefault="005A0F73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Not assessed at baseline _</w:t>
            </w:r>
            <w:r w:rsidR="00C63E11">
              <w:rPr>
                <w:b/>
                <w:color w:val="FF0000"/>
                <w:sz w:val="20"/>
              </w:rPr>
              <w:t xml:space="preserve"> </w:t>
            </w:r>
            <w:r w:rsidR="002448DF" w:rsidRPr="002448DF">
              <w:rPr>
                <w:sz w:val="20"/>
              </w:rPr>
              <w:t>b</w:t>
            </w:r>
            <w:r w:rsidR="00C63E11" w:rsidRPr="002448DF">
              <w:rPr>
                <w:sz w:val="20"/>
              </w:rPr>
              <w:t>ecause of very poor documentation of risk of sepsis such as fever, foul smelling discharge etc.</w:t>
            </w:r>
          </w:p>
        </w:tc>
      </w:tr>
      <w:tr w:rsidR="005A0F73" w:rsidRPr="00A61922" w14:paraId="2432C8CE" w14:textId="77777777" w:rsidTr="00D56D29">
        <w:trPr>
          <w:gridAfter w:val="2"/>
          <w:wAfter w:w="66" w:type="dxa"/>
        </w:trPr>
        <w:tc>
          <w:tcPr>
            <w:tcW w:w="3685" w:type="dxa"/>
            <w:shd w:val="clear" w:color="auto" w:fill="auto"/>
          </w:tcPr>
          <w:p w14:paraId="2432C8CA" w14:textId="77777777" w:rsidR="005A0F73" w:rsidRPr="000E4F81" w:rsidRDefault="005A0F73" w:rsidP="00B261DE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 xml:space="preserve">% of babies seen in the neonatal care admission ward for whom temperature was measured within 15 minutes </w:t>
            </w:r>
            <w:r w:rsidR="00C92E36" w:rsidRPr="000E4F81">
              <w:rPr>
                <w:color w:val="000000" w:themeColor="text1"/>
                <w:sz w:val="20"/>
              </w:rPr>
              <w:t>(total no. of observations)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</w:tcPr>
          <w:p w14:paraId="2432C8CB" w14:textId="77777777" w:rsidR="005A0F73" w:rsidRPr="009B0A41" w:rsidRDefault="005A0F73" w:rsidP="00B261DE">
            <w:pPr>
              <w:rPr>
                <w:sz w:val="20"/>
              </w:rPr>
            </w:pPr>
            <w:r w:rsidRPr="009B0A41">
              <w:rPr>
                <w:sz w:val="20"/>
              </w:rPr>
              <w:t>Observations of admissions</w:t>
            </w:r>
          </w:p>
        </w:tc>
        <w:tc>
          <w:tcPr>
            <w:tcW w:w="1980" w:type="dxa"/>
            <w:shd w:val="clear" w:color="auto" w:fill="auto"/>
          </w:tcPr>
          <w:p w14:paraId="2432C8CC" w14:textId="77777777" w:rsidR="005A0F73" w:rsidRPr="009B0A41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2274" w:type="dxa"/>
            <w:gridSpan w:val="2"/>
          </w:tcPr>
          <w:p w14:paraId="2432C8CD" w14:textId="77777777" w:rsidR="005A0F73" w:rsidRPr="00A61922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</w:t>
            </w:r>
          </w:p>
        </w:tc>
      </w:tr>
      <w:tr w:rsidR="005A0F73" w:rsidRPr="00A61922" w14:paraId="2432C8D3" w14:textId="77777777" w:rsidTr="00D56D29">
        <w:trPr>
          <w:gridAfter w:val="2"/>
          <w:wAfter w:w="66" w:type="dxa"/>
        </w:trPr>
        <w:tc>
          <w:tcPr>
            <w:tcW w:w="3685" w:type="dxa"/>
          </w:tcPr>
          <w:p w14:paraId="2432C8CF" w14:textId="77777777" w:rsidR="005A0F73" w:rsidRPr="000E4F81" w:rsidRDefault="005A0F73" w:rsidP="00B261DE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patient contacts where hygiene standards are met</w:t>
            </w:r>
            <w:r w:rsidR="00C92E36" w:rsidRPr="000E4F81">
              <w:rPr>
                <w:color w:val="000000" w:themeColor="text1"/>
                <w:sz w:val="20"/>
              </w:rPr>
              <w:t xml:space="preserve"> (total no. of observations)</w:t>
            </w:r>
          </w:p>
        </w:tc>
        <w:tc>
          <w:tcPr>
            <w:tcW w:w="1984" w:type="dxa"/>
          </w:tcPr>
          <w:p w14:paraId="2432C8D0" w14:textId="77777777" w:rsidR="005A0F73" w:rsidRPr="00A61922" w:rsidRDefault="005A0F73" w:rsidP="00B261DE">
            <w:pPr>
              <w:rPr>
                <w:sz w:val="20"/>
              </w:rPr>
            </w:pPr>
            <w:r w:rsidRPr="00A61922">
              <w:rPr>
                <w:sz w:val="20"/>
              </w:rPr>
              <w:t>Observations</w:t>
            </w:r>
            <w:r>
              <w:rPr>
                <w:sz w:val="20"/>
              </w:rPr>
              <w:t xml:space="preserve"> of patient contact in newborn care unit</w:t>
            </w:r>
          </w:p>
        </w:tc>
        <w:tc>
          <w:tcPr>
            <w:tcW w:w="1980" w:type="dxa"/>
          </w:tcPr>
          <w:p w14:paraId="2432C8D1" w14:textId="77777777" w:rsidR="005A0F73" w:rsidRPr="00A61922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2499</w:t>
            </w:r>
          </w:p>
        </w:tc>
        <w:tc>
          <w:tcPr>
            <w:tcW w:w="2274" w:type="dxa"/>
            <w:gridSpan w:val="2"/>
          </w:tcPr>
          <w:p w14:paraId="2432C8D2" w14:textId="77777777" w:rsidR="005A0F73" w:rsidRPr="00A61922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4652</w:t>
            </w:r>
          </w:p>
        </w:tc>
      </w:tr>
      <w:tr w:rsidR="005A0F73" w:rsidRPr="00A61922" w14:paraId="2432C8D8" w14:textId="77777777" w:rsidTr="00D56D29">
        <w:trPr>
          <w:gridAfter w:val="2"/>
          <w:wAfter w:w="66" w:type="dxa"/>
        </w:trPr>
        <w:tc>
          <w:tcPr>
            <w:tcW w:w="3685" w:type="dxa"/>
          </w:tcPr>
          <w:p w14:paraId="2432C8D4" w14:textId="77777777" w:rsidR="005A0F73" w:rsidRPr="000E4F81" w:rsidRDefault="005A0F73" w:rsidP="00B261DE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cannulations where hygiene standards are met</w:t>
            </w:r>
            <w:r w:rsidR="00C92E36" w:rsidRPr="000E4F81">
              <w:rPr>
                <w:color w:val="000000" w:themeColor="text1"/>
                <w:sz w:val="20"/>
              </w:rPr>
              <w:t xml:space="preserve"> (total no. of observations)</w:t>
            </w:r>
          </w:p>
        </w:tc>
        <w:tc>
          <w:tcPr>
            <w:tcW w:w="1984" w:type="dxa"/>
          </w:tcPr>
          <w:p w14:paraId="2432C8D5" w14:textId="77777777" w:rsidR="005A0F73" w:rsidRPr="00A61922" w:rsidRDefault="005A0F73" w:rsidP="00B261DE">
            <w:pPr>
              <w:rPr>
                <w:sz w:val="20"/>
              </w:rPr>
            </w:pPr>
            <w:r w:rsidRPr="00A61922">
              <w:rPr>
                <w:sz w:val="20"/>
              </w:rPr>
              <w:t>Observations</w:t>
            </w:r>
            <w:r>
              <w:rPr>
                <w:sz w:val="20"/>
              </w:rPr>
              <w:t xml:space="preserve"> of iv line</w:t>
            </w:r>
          </w:p>
        </w:tc>
        <w:tc>
          <w:tcPr>
            <w:tcW w:w="1980" w:type="dxa"/>
          </w:tcPr>
          <w:p w14:paraId="2432C8D6" w14:textId="77777777" w:rsidR="005A0F73" w:rsidRPr="00A61922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2274" w:type="dxa"/>
            <w:gridSpan w:val="2"/>
          </w:tcPr>
          <w:p w14:paraId="2432C8D7" w14:textId="77777777" w:rsidR="005A0F73" w:rsidRPr="00A61922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</w:tr>
      <w:tr w:rsidR="00455944" w:rsidRPr="00A61922" w14:paraId="2432C8DD" w14:textId="77777777" w:rsidTr="00D56D29">
        <w:trPr>
          <w:gridAfter w:val="2"/>
          <w:wAfter w:w="66" w:type="dxa"/>
        </w:trPr>
        <w:tc>
          <w:tcPr>
            <w:tcW w:w="3685" w:type="dxa"/>
            <w:shd w:val="clear" w:color="auto" w:fill="auto"/>
          </w:tcPr>
          <w:p w14:paraId="2432C8D9" w14:textId="77777777" w:rsidR="00455944" w:rsidRPr="000E4F81" w:rsidRDefault="00455944" w:rsidP="00B261DE">
            <w:pPr>
              <w:rPr>
                <w:color w:val="000000" w:themeColor="text1"/>
                <w:sz w:val="20"/>
              </w:rPr>
            </w:pPr>
            <w:r w:rsidRPr="000E4F81">
              <w:rPr>
                <w:color w:val="000000" w:themeColor="text1"/>
                <w:sz w:val="20"/>
              </w:rPr>
              <w:t>% of babies discharged from newborn care unit who were exclusively breastfed at f</w:t>
            </w:r>
            <w:r w:rsidR="00C92E36" w:rsidRPr="000E4F81">
              <w:rPr>
                <w:color w:val="000000" w:themeColor="text1"/>
                <w:sz w:val="20"/>
              </w:rPr>
              <w:t>irst interview after discharge</w:t>
            </w:r>
            <w:r w:rsidRPr="000E4F81">
              <w:rPr>
                <w:color w:val="000000" w:themeColor="text1"/>
                <w:sz w:val="20"/>
              </w:rPr>
              <w:t xml:space="preserve"> </w:t>
            </w:r>
            <w:r w:rsidR="00C92E36" w:rsidRPr="000E4F81">
              <w:rPr>
                <w:color w:val="000000" w:themeColor="text1"/>
                <w:sz w:val="20"/>
              </w:rPr>
              <w:t>(total no. of observations)</w:t>
            </w:r>
          </w:p>
        </w:tc>
        <w:tc>
          <w:tcPr>
            <w:tcW w:w="1984" w:type="dxa"/>
            <w:shd w:val="clear" w:color="auto" w:fill="auto"/>
          </w:tcPr>
          <w:p w14:paraId="2432C8DA" w14:textId="77777777" w:rsidR="00455944" w:rsidRPr="009B0A41" w:rsidRDefault="00455944" w:rsidP="00B261DE">
            <w:pPr>
              <w:rPr>
                <w:sz w:val="20"/>
              </w:rPr>
            </w:pPr>
            <w:r w:rsidRPr="009B0A41">
              <w:rPr>
                <w:sz w:val="20"/>
              </w:rPr>
              <w:t>Telephonic Interviews with mothers after discharge</w:t>
            </w:r>
          </w:p>
        </w:tc>
        <w:tc>
          <w:tcPr>
            <w:tcW w:w="1980" w:type="dxa"/>
            <w:shd w:val="clear" w:color="auto" w:fill="auto"/>
          </w:tcPr>
          <w:p w14:paraId="2432C8DB" w14:textId="77777777" w:rsidR="00455944" w:rsidRPr="00455944" w:rsidRDefault="00455944" w:rsidP="00500E27">
            <w:pPr>
              <w:ind w:right="602"/>
              <w:jc w:val="center"/>
              <w:rPr>
                <w:sz w:val="20"/>
                <w:lang w:eastAsia="en-GB"/>
              </w:rPr>
            </w:pPr>
            <w:r w:rsidRPr="00455944">
              <w:rPr>
                <w:sz w:val="20"/>
                <w:lang w:eastAsia="en-GB"/>
              </w:rPr>
              <w:t>866</w:t>
            </w:r>
          </w:p>
        </w:tc>
        <w:tc>
          <w:tcPr>
            <w:tcW w:w="2274" w:type="dxa"/>
            <w:gridSpan w:val="2"/>
          </w:tcPr>
          <w:p w14:paraId="2432C8DC" w14:textId="77777777" w:rsidR="00455944" w:rsidRPr="00455944" w:rsidRDefault="00455944" w:rsidP="00500E27">
            <w:pPr>
              <w:jc w:val="center"/>
              <w:rPr>
                <w:sz w:val="20"/>
              </w:rPr>
            </w:pPr>
            <w:r w:rsidRPr="00455944">
              <w:rPr>
                <w:sz w:val="20"/>
              </w:rPr>
              <w:t>1067</w:t>
            </w:r>
          </w:p>
        </w:tc>
      </w:tr>
      <w:tr w:rsidR="005A0F73" w:rsidRPr="00A61922" w14:paraId="2432C8E2" w14:textId="77777777" w:rsidTr="00D56D29">
        <w:trPr>
          <w:gridAfter w:val="2"/>
          <w:wAfter w:w="66" w:type="dxa"/>
        </w:trPr>
        <w:tc>
          <w:tcPr>
            <w:tcW w:w="3685" w:type="dxa"/>
          </w:tcPr>
          <w:p w14:paraId="2432C8DE" w14:textId="77777777" w:rsidR="005A0F73" w:rsidRPr="000E4F81" w:rsidRDefault="005A0F73" w:rsidP="00B261DE">
            <w:pPr>
              <w:pStyle w:val="CommentText"/>
              <w:rPr>
                <w:color w:val="000000" w:themeColor="text1"/>
                <w:lang w:val="en-GB"/>
              </w:rPr>
            </w:pPr>
            <w:r w:rsidRPr="000E4F81">
              <w:rPr>
                <w:color w:val="000000" w:themeColor="text1"/>
                <w:lang w:val="en-GB"/>
              </w:rPr>
              <w:t>% of mothers in NCUs that reported being assisted for kangaroo mother care by a health worker or a relative*</w:t>
            </w:r>
            <w:r w:rsidR="00C92E36" w:rsidRPr="000E4F81">
              <w:rPr>
                <w:color w:val="000000" w:themeColor="text1"/>
                <w:lang w:val="en-GB"/>
              </w:rPr>
              <w:t xml:space="preserve"> </w:t>
            </w:r>
            <w:r w:rsidR="00C92E36" w:rsidRPr="000E4F81">
              <w:rPr>
                <w:color w:val="000000" w:themeColor="text1"/>
              </w:rPr>
              <w:t>(total no. of observations)</w:t>
            </w:r>
          </w:p>
        </w:tc>
        <w:tc>
          <w:tcPr>
            <w:tcW w:w="1984" w:type="dxa"/>
          </w:tcPr>
          <w:p w14:paraId="2432C8DF" w14:textId="77777777" w:rsidR="005A0F73" w:rsidRPr="00B97DFD" w:rsidRDefault="005A0F73" w:rsidP="00B261DE">
            <w:pPr>
              <w:rPr>
                <w:sz w:val="20"/>
              </w:rPr>
            </w:pPr>
          </w:p>
        </w:tc>
        <w:tc>
          <w:tcPr>
            <w:tcW w:w="1980" w:type="dxa"/>
          </w:tcPr>
          <w:p w14:paraId="2432C8E0" w14:textId="77777777" w:rsidR="005A0F73" w:rsidRPr="00B97DFD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2274" w:type="dxa"/>
            <w:gridSpan w:val="2"/>
          </w:tcPr>
          <w:p w14:paraId="2432C8E1" w14:textId="77777777" w:rsidR="005A0F73" w:rsidRPr="00B97DFD" w:rsidRDefault="00406770" w:rsidP="00500E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534</w:t>
            </w:r>
          </w:p>
        </w:tc>
      </w:tr>
    </w:tbl>
    <w:p w14:paraId="2432C8E3" w14:textId="0826E084" w:rsidR="007E3708" w:rsidRPr="001D036E" w:rsidRDefault="00B261DE" w:rsidP="001D036E">
      <w:pPr>
        <w:ind w:left="-567"/>
        <w:jc w:val="both"/>
        <w:rPr>
          <w:sz w:val="18"/>
          <w:szCs w:val="18"/>
        </w:rPr>
      </w:pPr>
      <w:r w:rsidRPr="001D036E">
        <w:rPr>
          <w:sz w:val="18"/>
          <w:szCs w:val="18"/>
        </w:rPr>
        <w:t xml:space="preserve">*The indicator included in the protocol paper [% babies admitted to a newborn care unit for prematurity for whom the mother reports Kangaroo Mother Care”] could not be measured, because it was not possible to link </w:t>
      </w:r>
      <w:r w:rsidR="00DA01D6" w:rsidRPr="001D036E">
        <w:rPr>
          <w:sz w:val="18"/>
          <w:szCs w:val="18"/>
        </w:rPr>
        <w:t xml:space="preserve">the </w:t>
      </w:r>
      <w:r w:rsidR="00F03DDA" w:rsidRPr="001D036E">
        <w:rPr>
          <w:sz w:val="18"/>
          <w:szCs w:val="18"/>
        </w:rPr>
        <w:t xml:space="preserve">mother’s interview dataset which </w:t>
      </w:r>
      <w:r w:rsidR="00DA01D6" w:rsidRPr="001D036E">
        <w:rPr>
          <w:sz w:val="18"/>
          <w:szCs w:val="18"/>
        </w:rPr>
        <w:t>identifies</w:t>
      </w:r>
      <w:r w:rsidR="00F03DDA" w:rsidRPr="001D036E">
        <w:rPr>
          <w:sz w:val="18"/>
          <w:szCs w:val="18"/>
        </w:rPr>
        <w:t xml:space="preserve"> ‘if the mother was assisted</w:t>
      </w:r>
      <w:r w:rsidR="00E755D5" w:rsidRPr="001D036E">
        <w:rPr>
          <w:sz w:val="18"/>
          <w:szCs w:val="18"/>
        </w:rPr>
        <w:t xml:space="preserve"> for KMC</w:t>
      </w:r>
      <w:r w:rsidR="00F03DDA" w:rsidRPr="001D036E">
        <w:rPr>
          <w:sz w:val="18"/>
          <w:szCs w:val="18"/>
        </w:rPr>
        <w:t xml:space="preserve">’ with </w:t>
      </w:r>
      <w:r w:rsidR="00E755D5" w:rsidRPr="001D036E">
        <w:rPr>
          <w:sz w:val="18"/>
          <w:szCs w:val="18"/>
        </w:rPr>
        <w:t>‘</w:t>
      </w:r>
      <w:r w:rsidR="00F03DDA" w:rsidRPr="001D036E">
        <w:rPr>
          <w:sz w:val="18"/>
          <w:szCs w:val="18"/>
        </w:rPr>
        <w:t>diagnosis of baby</w:t>
      </w:r>
      <w:r w:rsidR="00E755D5" w:rsidRPr="001D036E">
        <w:rPr>
          <w:sz w:val="18"/>
          <w:szCs w:val="18"/>
        </w:rPr>
        <w:t xml:space="preserve"> (prematurity)’ which was a variable in SNCU register extraction</w:t>
      </w:r>
      <w:r w:rsidR="00F03DDA" w:rsidRPr="001D036E">
        <w:rPr>
          <w:sz w:val="18"/>
          <w:szCs w:val="18"/>
        </w:rPr>
        <w:t xml:space="preserve">. </w:t>
      </w:r>
    </w:p>
    <w:sectPr w:rsidR="007E3708" w:rsidRPr="001D036E" w:rsidSect="001D036E">
      <w:pgSz w:w="11906" w:h="16838"/>
      <w:pgMar w:top="851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72B19"/>
    <w:multiLevelType w:val="hybridMultilevel"/>
    <w:tmpl w:val="16ECCF9A"/>
    <w:lvl w:ilvl="0" w:tplc="5A641D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05D"/>
    <w:rsid w:val="00023933"/>
    <w:rsid w:val="000E4F81"/>
    <w:rsid w:val="0015030C"/>
    <w:rsid w:val="001962B8"/>
    <w:rsid w:val="001D036E"/>
    <w:rsid w:val="002448DF"/>
    <w:rsid w:val="00406770"/>
    <w:rsid w:val="00455944"/>
    <w:rsid w:val="004850DC"/>
    <w:rsid w:val="00500E27"/>
    <w:rsid w:val="0057264A"/>
    <w:rsid w:val="005A0F73"/>
    <w:rsid w:val="005B7CDF"/>
    <w:rsid w:val="007379EC"/>
    <w:rsid w:val="007E26D4"/>
    <w:rsid w:val="007E3708"/>
    <w:rsid w:val="00833D42"/>
    <w:rsid w:val="0099205D"/>
    <w:rsid w:val="00A94933"/>
    <w:rsid w:val="00B261DE"/>
    <w:rsid w:val="00B619A5"/>
    <w:rsid w:val="00C12A84"/>
    <w:rsid w:val="00C635D0"/>
    <w:rsid w:val="00C63E11"/>
    <w:rsid w:val="00C92E36"/>
    <w:rsid w:val="00D50426"/>
    <w:rsid w:val="00D56D29"/>
    <w:rsid w:val="00DA01D6"/>
    <w:rsid w:val="00E755D5"/>
    <w:rsid w:val="00E97FF1"/>
    <w:rsid w:val="00EF7D8D"/>
    <w:rsid w:val="00F03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2C880"/>
  <w15:docId w15:val="{A3A4912F-EBCF-4F94-A7DD-39B9D606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2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99205D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sv-SE" w:eastAsia="sv-SE"/>
    </w:rPr>
  </w:style>
  <w:style w:type="character" w:customStyle="1" w:styleId="CommentTextChar">
    <w:name w:val="Comment Text Char"/>
    <w:basedOn w:val="DefaultParagraphFont"/>
    <w:link w:val="CommentText"/>
    <w:rsid w:val="0099205D"/>
    <w:rPr>
      <w:rFonts w:ascii="Calibri" w:eastAsia="Times New Roman" w:hAnsi="Calibri" w:cs="Times New Roman"/>
      <w:sz w:val="20"/>
      <w:szCs w:val="20"/>
      <w:lang w:val="sv-SE" w:eastAsia="sv-SE"/>
    </w:rPr>
  </w:style>
  <w:style w:type="table" w:styleId="TableGrid">
    <w:name w:val="Table Grid"/>
    <w:basedOn w:val="TableNormal"/>
    <w:uiPriority w:val="59"/>
    <w:rsid w:val="009920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9205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05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12A8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A84"/>
    <w:pPr>
      <w:spacing w:after="160"/>
    </w:pPr>
    <w:rPr>
      <w:rFonts w:asciiTheme="minorHAnsi" w:eastAsiaTheme="minorHAnsi" w:hAnsiTheme="minorHAnsi" w:cstheme="minorBidi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A84"/>
    <w:rPr>
      <w:rFonts w:ascii="Calibri" w:eastAsia="Times New Roman" w:hAnsi="Calibri" w:cs="Times New Roman"/>
      <w:b/>
      <w:bCs/>
      <w:sz w:val="20"/>
      <w:szCs w:val="20"/>
      <w:lang w:val="sv-SE" w:eastAsia="sv-SE"/>
    </w:rPr>
  </w:style>
  <w:style w:type="paragraph" w:styleId="ListParagraph">
    <w:name w:val="List Paragraph"/>
    <w:basedOn w:val="Normal"/>
    <w:uiPriority w:val="34"/>
    <w:qFormat/>
    <w:rsid w:val="00833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Hanson</dc:creator>
  <cp:keywords/>
  <dc:description/>
  <cp:lastModifiedBy>Karen Zamboni</cp:lastModifiedBy>
  <cp:revision>7</cp:revision>
  <dcterms:created xsi:type="dcterms:W3CDTF">2020-05-05T07:12:00Z</dcterms:created>
  <dcterms:modified xsi:type="dcterms:W3CDTF">2020-05-24T15:55:00Z</dcterms:modified>
</cp:coreProperties>
</file>