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1F3AD" w14:textId="77777777" w:rsidR="008E7CAF" w:rsidRPr="001F29F2" w:rsidRDefault="008E7CAF" w:rsidP="008E7CAF">
      <w:pPr>
        <w:spacing w:after="0" w:line="240" w:lineRule="auto"/>
        <w:jc w:val="center"/>
        <w:rPr>
          <w:rFonts w:cstheme="minorHAnsi"/>
          <w:b/>
          <w:bCs/>
          <w:color w:val="000000" w:themeColor="text1"/>
        </w:rPr>
      </w:pPr>
      <w:r w:rsidRPr="001F29F2">
        <w:rPr>
          <w:rFonts w:cstheme="minorHAnsi"/>
          <w:b/>
          <w:bCs/>
          <w:color w:val="000000" w:themeColor="text1"/>
        </w:rPr>
        <w:t>Appendices</w:t>
      </w:r>
    </w:p>
    <w:p w14:paraId="0CA70B1D" w14:textId="77777777" w:rsidR="008E7CAF" w:rsidRDefault="008E7CAF" w:rsidP="008E7CAF">
      <w:pPr>
        <w:spacing w:after="0" w:line="240" w:lineRule="auto"/>
        <w:jc w:val="center"/>
        <w:rPr>
          <w:rFonts w:cstheme="minorHAnsi"/>
          <w:b/>
          <w:bCs/>
          <w:color w:val="000000" w:themeColor="text1"/>
        </w:rPr>
      </w:pPr>
    </w:p>
    <w:p w14:paraId="0F5E08D2" w14:textId="5A3DB71F" w:rsidR="008E7CAF" w:rsidRPr="001F29F2" w:rsidRDefault="008E7CAF" w:rsidP="008E7CAF">
      <w:pPr>
        <w:spacing w:after="0" w:line="240" w:lineRule="auto"/>
        <w:jc w:val="center"/>
        <w:rPr>
          <w:rFonts w:cstheme="minorHAnsi"/>
          <w:b/>
          <w:bCs/>
          <w:color w:val="000000" w:themeColor="text1"/>
        </w:rPr>
      </w:pPr>
      <w:r w:rsidRPr="001F29F2">
        <w:rPr>
          <w:rFonts w:cstheme="minorHAnsi"/>
          <w:b/>
          <w:bCs/>
          <w:color w:val="000000" w:themeColor="text1"/>
        </w:rPr>
        <w:t>Appendix 1 – Search Strategy</w:t>
      </w:r>
    </w:p>
    <w:p w14:paraId="6F6A0277" w14:textId="77777777" w:rsidR="008E7CAF" w:rsidRDefault="008E7CAF" w:rsidP="008E7CAF">
      <w:pPr>
        <w:spacing w:after="0" w:line="240" w:lineRule="auto"/>
        <w:rPr>
          <w:rFonts w:eastAsia="Arial Unicode MS" w:cs="Arial Unicode MS"/>
          <w:b/>
          <w:color w:val="000000" w:themeColor="text1"/>
        </w:rPr>
      </w:pPr>
    </w:p>
    <w:p w14:paraId="25851304" w14:textId="7F620BC2" w:rsidR="008E7CAF" w:rsidRPr="001F29F2" w:rsidRDefault="008E7CAF" w:rsidP="008E7CAF">
      <w:pPr>
        <w:spacing w:after="0" w:line="240" w:lineRule="auto"/>
        <w:rPr>
          <w:rFonts w:eastAsia="Arial Unicode MS" w:cs="Arial Unicode MS"/>
          <w:b/>
          <w:color w:val="000000" w:themeColor="text1"/>
        </w:rPr>
      </w:pPr>
      <w:r w:rsidRPr="001F29F2">
        <w:rPr>
          <w:rFonts w:eastAsia="Arial Unicode MS" w:cs="Arial Unicode MS"/>
          <w:b/>
          <w:color w:val="000000" w:themeColor="text1"/>
        </w:rPr>
        <w:t>Ovid MEDLINE search, covered the period 1946 to July 2018, run on 23 July 2018.</w:t>
      </w:r>
    </w:p>
    <w:p w14:paraId="7D37592A" w14:textId="77777777" w:rsidR="008E7CAF" w:rsidRPr="001F29F2" w:rsidRDefault="008E7CAF" w:rsidP="008E7CAF">
      <w:pPr>
        <w:spacing w:after="0" w:line="240" w:lineRule="auto"/>
        <w:rPr>
          <w:rFonts w:eastAsia="Arial Unicode MS" w:cs="Arial Unicode MS"/>
          <w:b/>
          <w:color w:val="000000" w:themeColor="text1"/>
        </w:rPr>
      </w:pPr>
      <w:r w:rsidRPr="001F29F2">
        <w:rPr>
          <w:rFonts w:eastAsia="Arial Unicode MS" w:cs="Arial Unicode MS"/>
          <w:b/>
          <w:color w:val="000000" w:themeColor="text1"/>
        </w:rPr>
        <w:t>This search was adapted for the other databases</w:t>
      </w:r>
    </w:p>
    <w:p w14:paraId="4F64A2DB" w14:textId="77777777" w:rsidR="008E7CAF" w:rsidRPr="001F29F2" w:rsidRDefault="008E7CAF" w:rsidP="008E7CAF">
      <w:pPr>
        <w:spacing w:after="0" w:line="240" w:lineRule="auto"/>
        <w:rPr>
          <w:rFonts w:eastAsia="Arial Unicode MS" w:cs="Arial Unicode MS"/>
          <w:b/>
          <w:color w:val="000000" w:themeColor="text1"/>
        </w:rPr>
      </w:pPr>
    </w:p>
    <w:p w14:paraId="62C89C79"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     (anaesthetist* or </w:t>
      </w:r>
      <w:proofErr w:type="spellStart"/>
      <w:r w:rsidRPr="001F29F2">
        <w:rPr>
          <w:rFonts w:eastAsia="Arial Unicode MS" w:cs="Arial Unicode MS"/>
          <w:color w:val="000000" w:themeColor="text1"/>
        </w:rPr>
        <w:t>anesthetist</w:t>
      </w:r>
      <w:proofErr w:type="spellEnd"/>
      <w:r w:rsidRPr="001F29F2">
        <w:rPr>
          <w:rFonts w:eastAsia="Arial Unicode MS" w:cs="Arial Unicode MS"/>
          <w:color w:val="000000" w:themeColor="text1"/>
        </w:rPr>
        <w:t xml:space="preserve">* or audiologist* or cardiologist* or chiropodist* or clinician* or consultant* or cadet* or counsellor* or dentist* or dermatologist* or dietician* or Doctor* or GP or GPs or gynaecologist* or </w:t>
      </w:r>
      <w:proofErr w:type="spellStart"/>
      <w:r w:rsidRPr="001F29F2">
        <w:rPr>
          <w:rFonts w:eastAsia="Arial Unicode MS" w:cs="Arial Unicode MS"/>
          <w:color w:val="000000" w:themeColor="text1"/>
        </w:rPr>
        <w:t>gynecologist</w:t>
      </w:r>
      <w:proofErr w:type="spellEnd"/>
      <w:r w:rsidRPr="001F29F2">
        <w:rPr>
          <w:rFonts w:eastAsia="Arial Unicode MS" w:cs="Arial Unicode MS"/>
          <w:color w:val="000000" w:themeColor="text1"/>
        </w:rPr>
        <w:t xml:space="preserve">* or matron* or midwife or midwives or neurologist* or nurse* or nutritionist* or obstetrician* or oncologist* or optometrist* or orthodontist* or orthoptist* or orthotist* or osteopath* or paediatrician* or </w:t>
      </w:r>
      <w:proofErr w:type="spellStart"/>
      <w:r w:rsidRPr="001F29F2">
        <w:rPr>
          <w:rFonts w:eastAsia="Arial Unicode MS" w:cs="Arial Unicode MS"/>
          <w:color w:val="000000" w:themeColor="text1"/>
        </w:rPr>
        <w:t>pediatrician</w:t>
      </w:r>
      <w:proofErr w:type="spellEnd"/>
      <w:r w:rsidRPr="001F29F2">
        <w:rPr>
          <w:rFonts w:eastAsia="Arial Unicode MS" w:cs="Arial Unicode MS"/>
          <w:color w:val="000000" w:themeColor="text1"/>
        </w:rPr>
        <w:t xml:space="preserve">* or paramedic* or pathologist* or pharmacist* or phlebotomist* or physician* or physiologist* or physiotherapist* or podiatrist* or practice manager* or practice staff or practitioner* or prosthetist* or psychiatrist* or psychologist* or psychotherapist* or radiographer* or radiologist* or registrar* or rheumatologist* or surgeon* or therapist* or urologist* or </w:t>
      </w:r>
      <w:proofErr w:type="spellStart"/>
      <w:r w:rsidRPr="001F29F2">
        <w:rPr>
          <w:rFonts w:eastAsia="Arial Unicode MS" w:cs="Arial Unicode MS"/>
          <w:color w:val="000000" w:themeColor="text1"/>
        </w:rPr>
        <w:t>anesthesiologist</w:t>
      </w:r>
      <w:proofErr w:type="spellEnd"/>
      <w:r w:rsidRPr="001F29F2">
        <w:rPr>
          <w:rFonts w:eastAsia="Arial Unicode MS" w:cs="Arial Unicode MS"/>
          <w:color w:val="000000" w:themeColor="text1"/>
        </w:rPr>
        <w:t>* or prescriber* or sonographer*).</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(1380041)</w:t>
      </w:r>
    </w:p>
    <w:p w14:paraId="4527C3E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2     exp Health Personnel/ (462248)</w:t>
      </w:r>
    </w:p>
    <w:p w14:paraId="2192FE49"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     exp CONSULTANTS/ (6476)</w:t>
      </w:r>
    </w:p>
    <w:p w14:paraId="1F32050C"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4     ((ambulance or associate or audiology or cardiology or chiropody or clinical or dental or dermatology or family or gynaecology or </w:t>
      </w:r>
      <w:proofErr w:type="spellStart"/>
      <w:r w:rsidRPr="001F29F2">
        <w:rPr>
          <w:rFonts w:eastAsia="Arial Unicode MS" w:cs="Arial Unicode MS"/>
          <w:color w:val="000000" w:themeColor="text1"/>
        </w:rPr>
        <w:t>gynecology</w:t>
      </w:r>
      <w:proofErr w:type="spellEnd"/>
      <w:r w:rsidRPr="001F29F2">
        <w:rPr>
          <w:rFonts w:eastAsia="Arial Unicode MS" w:cs="Arial Unicode MS"/>
          <w:color w:val="000000" w:themeColor="text1"/>
        </w:rPr>
        <w:t xml:space="preserve"> or health or healthcare or "health care" or hospital or house or medical or midwifery or neurology or nursing or nutrition or obstetrics or oncology or optometry or orthodontic or paediatric* or </w:t>
      </w:r>
      <w:proofErr w:type="spellStart"/>
      <w:r w:rsidRPr="001F29F2">
        <w:rPr>
          <w:rFonts w:eastAsia="Arial Unicode MS" w:cs="Arial Unicode MS"/>
          <w:color w:val="000000" w:themeColor="text1"/>
        </w:rPr>
        <w:t>pediatric</w:t>
      </w:r>
      <w:proofErr w:type="spellEnd"/>
      <w:r w:rsidRPr="001F29F2">
        <w:rPr>
          <w:rFonts w:eastAsia="Arial Unicode MS" w:cs="Arial Unicode MS"/>
          <w:color w:val="000000" w:themeColor="text1"/>
        </w:rPr>
        <w:t xml:space="preserve">* or pathology or pharmacy or physiology or physiotherapy or podiatry or psychiatry or psychology or "public health" or </w:t>
      </w:r>
      <w:proofErr w:type="spellStart"/>
      <w:r w:rsidRPr="001F29F2">
        <w:rPr>
          <w:rFonts w:eastAsia="Arial Unicode MS" w:cs="Arial Unicode MS"/>
          <w:color w:val="000000" w:themeColor="text1"/>
        </w:rPr>
        <w:t>radiolog</w:t>
      </w:r>
      <w:proofErr w:type="spellEnd"/>
      <w:r w:rsidRPr="001F29F2">
        <w:rPr>
          <w:rFonts w:eastAsia="Arial Unicode MS" w:cs="Arial Unicode MS"/>
          <w:color w:val="000000" w:themeColor="text1"/>
        </w:rPr>
        <w:t xml:space="preserve">* or rheumatology or surgical or therapy or trainee or urology or respiratory or magnetic resonance imaging) adj2 (assistant* or cadet* or director* or manager* or officer* or personnel or practice or practitioner* or professional* or provider or receptionist* or resident* or scientist* or </w:t>
      </w:r>
      <w:proofErr w:type="spellStart"/>
      <w:r w:rsidRPr="001F29F2">
        <w:rPr>
          <w:rFonts w:eastAsia="Arial Unicode MS" w:cs="Arial Unicode MS"/>
          <w:color w:val="000000" w:themeColor="text1"/>
        </w:rPr>
        <w:t>secretar</w:t>
      </w:r>
      <w:proofErr w:type="spellEnd"/>
      <w:r w:rsidRPr="001F29F2">
        <w:rPr>
          <w:rFonts w:eastAsia="Arial Unicode MS" w:cs="Arial Unicode MS"/>
          <w:color w:val="000000" w:themeColor="text1"/>
        </w:rPr>
        <w:t>* or specialist* or staff or technician* or technologist or visitor* or worker*)).</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(499319)</w:t>
      </w:r>
    </w:p>
    <w:p w14:paraId="5CF85E9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5     1 or 2 or 3 or 4 (1895700)</w:t>
      </w:r>
    </w:p>
    <w:p w14:paraId="3F52DB9E"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6     benchmark</w:t>
      </w:r>
      <w:proofErr w:type="gramStart"/>
      <w:r w:rsidRPr="001F29F2">
        <w:rPr>
          <w:rFonts w:eastAsia="Arial Unicode MS" w:cs="Arial Unicode MS"/>
          <w:color w:val="000000" w:themeColor="text1"/>
        </w:rPr>
        <w:t>*.</w:t>
      </w:r>
      <w:proofErr w:type="spellStart"/>
      <w:r w:rsidRPr="001F29F2">
        <w:rPr>
          <w:rFonts w:eastAsia="Arial Unicode MS" w:cs="Arial Unicode MS"/>
          <w:color w:val="000000" w:themeColor="text1"/>
        </w:rPr>
        <w:t>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(30808)</w:t>
      </w:r>
    </w:p>
    <w:p w14:paraId="68C01EC7"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7  </w:t>
      </w:r>
      <w:proofErr w:type="gramStart"/>
      <w:r w:rsidRPr="001F29F2">
        <w:rPr>
          <w:rFonts w:eastAsia="Arial Unicode MS" w:cs="Arial Unicode MS"/>
          <w:color w:val="000000" w:themeColor="text1"/>
        </w:rPr>
        <w:t xml:space="preserve">   (</w:t>
      </w:r>
      <w:proofErr w:type="gramEnd"/>
      <w:r w:rsidRPr="001F29F2">
        <w:rPr>
          <w:rFonts w:eastAsia="Arial Unicode MS" w:cs="Arial Unicode MS"/>
          <w:color w:val="000000" w:themeColor="text1"/>
        </w:rPr>
        <w:t xml:space="preserve">(audit or monitoring or peer or performance or data or individualised or individualized or web or personalised or personalized or </w:t>
      </w:r>
      <w:proofErr w:type="spellStart"/>
      <w:r w:rsidRPr="001F29F2">
        <w:rPr>
          <w:rFonts w:eastAsia="Arial Unicode MS" w:cs="Arial Unicode MS"/>
          <w:color w:val="000000" w:themeColor="text1"/>
        </w:rPr>
        <w:t>compar</w:t>
      </w:r>
      <w:proofErr w:type="spellEnd"/>
      <w:r w:rsidRPr="001F29F2">
        <w:rPr>
          <w:rFonts w:eastAsia="Arial Unicode MS" w:cs="Arial Unicode MS"/>
          <w:color w:val="000000" w:themeColor="text1"/>
        </w:rPr>
        <w:t>* or team or practitioner or practice or clinical or social) adj2 feedback).</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(6421)</w:t>
      </w:r>
    </w:p>
    <w:p w14:paraId="2D69A517"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8     FEEDBACK, PSYCHOLOGICAL/ (3122)</w:t>
      </w:r>
    </w:p>
    <w:p w14:paraId="48EF334E"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9  </w:t>
      </w:r>
      <w:proofErr w:type="gramStart"/>
      <w:r w:rsidRPr="001F29F2">
        <w:rPr>
          <w:rFonts w:eastAsia="Arial Unicode MS" w:cs="Arial Unicode MS"/>
          <w:color w:val="000000" w:themeColor="text1"/>
        </w:rPr>
        <w:t xml:space="preserve">   (</w:t>
      </w:r>
      <w:proofErr w:type="gramEnd"/>
      <w:r w:rsidRPr="001F29F2">
        <w:rPr>
          <w:rFonts w:eastAsia="Arial Unicode MS" w:cs="Arial Unicode MS"/>
          <w:color w:val="000000" w:themeColor="text1"/>
        </w:rPr>
        <w:t>(social or descriptive or peer or subjective) adj2 (norm or norms)).</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(5654)</w:t>
      </w:r>
    </w:p>
    <w:p w14:paraId="1B9009E9"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10     social </w:t>
      </w:r>
      <w:proofErr w:type="spellStart"/>
      <w:proofErr w:type="gramStart"/>
      <w:r w:rsidRPr="001F29F2">
        <w:rPr>
          <w:rFonts w:eastAsia="Arial Unicode MS" w:cs="Arial Unicode MS"/>
          <w:color w:val="000000" w:themeColor="text1"/>
        </w:rPr>
        <w:t>influence.ab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(1497)</w:t>
      </w:r>
    </w:p>
    <w:p w14:paraId="7FD8E98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11     Social Norms/ (747)</w:t>
      </w:r>
    </w:p>
    <w:p w14:paraId="3F8522D0"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12     BENCHMARKING/ (12165)</w:t>
      </w:r>
    </w:p>
    <w:p w14:paraId="719555C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13  </w:t>
      </w:r>
      <w:proofErr w:type="gramStart"/>
      <w:r w:rsidRPr="001F29F2">
        <w:rPr>
          <w:rFonts w:eastAsia="Arial Unicode MS" w:cs="Arial Unicode MS"/>
          <w:color w:val="000000" w:themeColor="text1"/>
        </w:rPr>
        <w:t xml:space="preserve">   (</w:t>
      </w:r>
      <w:proofErr w:type="gramEnd"/>
      <w:r w:rsidRPr="001F29F2">
        <w:rPr>
          <w:rFonts w:eastAsia="Arial Unicode MS" w:cs="Arial Unicode MS"/>
          <w:color w:val="000000" w:themeColor="text1"/>
        </w:rPr>
        <w:t>(social or peer*) adj2 comparison*).</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(1649)</w:t>
      </w:r>
    </w:p>
    <w:p w14:paraId="0909D4A6"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14     social </w:t>
      </w:r>
      <w:proofErr w:type="spellStart"/>
      <w:proofErr w:type="gramStart"/>
      <w:r w:rsidRPr="001F29F2">
        <w:rPr>
          <w:rFonts w:eastAsia="Arial Unicode MS" w:cs="Arial Unicode MS"/>
          <w:color w:val="000000" w:themeColor="text1"/>
        </w:rPr>
        <w:t>competition.ab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(109)</w:t>
      </w:r>
    </w:p>
    <w:p w14:paraId="592F8DE4"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15     social </w:t>
      </w:r>
      <w:proofErr w:type="spellStart"/>
      <w:proofErr w:type="gramStart"/>
      <w:r w:rsidRPr="001F29F2">
        <w:rPr>
          <w:rFonts w:eastAsia="Arial Unicode MS" w:cs="Arial Unicode MS"/>
          <w:color w:val="000000" w:themeColor="text1"/>
        </w:rPr>
        <w:t>proof.ab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(17)</w:t>
      </w:r>
    </w:p>
    <w:p w14:paraId="10633667"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16     image </w:t>
      </w:r>
      <w:proofErr w:type="spellStart"/>
      <w:proofErr w:type="gramStart"/>
      <w:r w:rsidRPr="001F29F2">
        <w:rPr>
          <w:rFonts w:eastAsia="Arial Unicode MS" w:cs="Arial Unicode MS"/>
          <w:color w:val="000000" w:themeColor="text1"/>
        </w:rPr>
        <w:t>motivation.ab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(8)</w:t>
      </w:r>
    </w:p>
    <w:p w14:paraId="492AC756"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17     warm </w:t>
      </w:r>
      <w:proofErr w:type="spellStart"/>
      <w:proofErr w:type="gramStart"/>
      <w:r w:rsidRPr="001F29F2">
        <w:rPr>
          <w:rFonts w:eastAsia="Arial Unicode MS" w:cs="Arial Unicode MS"/>
          <w:color w:val="000000" w:themeColor="text1"/>
        </w:rPr>
        <w:t>glow.ab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(27)</w:t>
      </w:r>
    </w:p>
    <w:p w14:paraId="092E17B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18  </w:t>
      </w:r>
      <w:proofErr w:type="gramStart"/>
      <w:r w:rsidRPr="001F29F2">
        <w:rPr>
          <w:rFonts w:eastAsia="Arial Unicode MS" w:cs="Arial Unicode MS"/>
          <w:color w:val="000000" w:themeColor="text1"/>
        </w:rPr>
        <w:t xml:space="preserve">   (</w:t>
      </w:r>
      <w:proofErr w:type="gramEnd"/>
      <w:r w:rsidRPr="001F29F2">
        <w:rPr>
          <w:rFonts w:eastAsia="Arial Unicode MS" w:cs="Arial Unicode MS"/>
          <w:color w:val="000000" w:themeColor="text1"/>
        </w:rPr>
        <w:t xml:space="preserve">(social or verbal or non-verbal or nonverbal or </w:t>
      </w:r>
      <w:proofErr w:type="spellStart"/>
      <w:r w:rsidRPr="001F29F2">
        <w:rPr>
          <w:rFonts w:eastAsia="Arial Unicode MS" w:cs="Arial Unicode MS"/>
          <w:color w:val="000000" w:themeColor="text1"/>
        </w:rPr>
        <w:t>non verbal</w:t>
      </w:r>
      <w:proofErr w:type="spellEnd"/>
      <w:r w:rsidRPr="001F29F2">
        <w:rPr>
          <w:rFonts w:eastAsia="Arial Unicode MS" w:cs="Arial Unicode MS"/>
          <w:color w:val="000000" w:themeColor="text1"/>
        </w:rPr>
        <w:t>) adj2 (incentive or incentives or reward or rewards)).</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(637)</w:t>
      </w:r>
    </w:p>
    <w:p w14:paraId="4851A44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19     positive </w:t>
      </w:r>
      <w:proofErr w:type="spellStart"/>
      <w:proofErr w:type="gramStart"/>
      <w:r w:rsidRPr="001F29F2">
        <w:rPr>
          <w:rFonts w:eastAsia="Arial Unicode MS" w:cs="Arial Unicode MS"/>
          <w:color w:val="000000" w:themeColor="text1"/>
        </w:rPr>
        <w:t>reinforcement.ab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(1439)</w:t>
      </w:r>
    </w:p>
    <w:p w14:paraId="7F17D982"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20     "</w:t>
      </w:r>
      <w:proofErr w:type="spellStart"/>
      <w:r w:rsidRPr="001F29F2">
        <w:rPr>
          <w:rFonts w:eastAsia="Arial Unicode MS" w:cs="Arial Unicode MS"/>
          <w:color w:val="000000" w:themeColor="text1"/>
        </w:rPr>
        <w:t>congratul</w:t>
      </w:r>
      <w:proofErr w:type="spellEnd"/>
      <w:r w:rsidRPr="001F29F2">
        <w:rPr>
          <w:rFonts w:eastAsia="Arial Unicode MS" w:cs="Arial Unicode MS"/>
          <w:color w:val="000000" w:themeColor="text1"/>
        </w:rPr>
        <w:t>*</w:t>
      </w:r>
      <w:proofErr w:type="gramStart"/>
      <w:r w:rsidRPr="001F29F2">
        <w:rPr>
          <w:rFonts w:eastAsia="Arial Unicode MS" w:cs="Arial Unicode MS"/>
          <w:color w:val="000000" w:themeColor="text1"/>
        </w:rPr>
        <w:t>".</w:t>
      </w:r>
      <w:proofErr w:type="spellStart"/>
      <w:r w:rsidRPr="001F29F2">
        <w:rPr>
          <w:rFonts w:eastAsia="Arial Unicode MS" w:cs="Arial Unicode MS"/>
          <w:color w:val="000000" w:themeColor="text1"/>
        </w:rPr>
        <w:t>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(505)</w:t>
      </w:r>
    </w:p>
    <w:p w14:paraId="51004663"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21     </w:t>
      </w:r>
      <w:proofErr w:type="spellStart"/>
      <w:proofErr w:type="gramStart"/>
      <w:r w:rsidRPr="001F29F2">
        <w:rPr>
          <w:rFonts w:eastAsia="Arial Unicode MS" w:cs="Arial Unicode MS"/>
          <w:color w:val="000000" w:themeColor="text1"/>
        </w:rPr>
        <w:t>praise.ab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(1720)</w:t>
      </w:r>
    </w:p>
    <w:p w14:paraId="12992F0A"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22     </w:t>
      </w:r>
      <w:proofErr w:type="spellStart"/>
      <w:proofErr w:type="gramStart"/>
      <w:r w:rsidRPr="001F29F2">
        <w:rPr>
          <w:rFonts w:eastAsia="Arial Unicode MS" w:cs="Arial Unicode MS"/>
          <w:color w:val="000000" w:themeColor="text1"/>
        </w:rPr>
        <w:t>commendation.ab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(68)</w:t>
      </w:r>
    </w:p>
    <w:p w14:paraId="19AE5BC4"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23     Reinforcement, Social/ (1036)</w:t>
      </w:r>
    </w:p>
    <w:p w14:paraId="51032C78"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24     credible </w:t>
      </w:r>
      <w:proofErr w:type="spellStart"/>
      <w:proofErr w:type="gramStart"/>
      <w:r w:rsidRPr="001F29F2">
        <w:rPr>
          <w:rFonts w:eastAsia="Arial Unicode MS" w:cs="Arial Unicode MS"/>
          <w:color w:val="000000" w:themeColor="text1"/>
        </w:rPr>
        <w:t>source.ab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(100)</w:t>
      </w:r>
    </w:p>
    <w:p w14:paraId="01CDCF44"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lastRenderedPageBreak/>
        <w:t>25     Peer Influence/ (273)</w:t>
      </w:r>
    </w:p>
    <w:p w14:paraId="4F9504B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26     theory of planned </w:t>
      </w:r>
      <w:proofErr w:type="spellStart"/>
      <w:proofErr w:type="gramStart"/>
      <w:r w:rsidRPr="001F29F2">
        <w:rPr>
          <w:rFonts w:eastAsia="Arial Unicode MS" w:cs="Arial Unicode MS"/>
          <w:color w:val="000000" w:themeColor="text1"/>
        </w:rPr>
        <w:t>behavio?r</w:t>
      </w:r>
      <w:proofErr w:type="gramEnd"/>
      <w:r w:rsidRPr="001F29F2">
        <w:rPr>
          <w:rFonts w:eastAsia="Arial Unicode MS" w:cs="Arial Unicode MS"/>
          <w:color w:val="000000" w:themeColor="text1"/>
        </w:rPr>
        <w:t>.ab,ti</w:t>
      </w:r>
      <w:proofErr w:type="spellEnd"/>
      <w:r w:rsidRPr="001F29F2">
        <w:rPr>
          <w:rFonts w:eastAsia="Arial Unicode MS" w:cs="Arial Unicode MS"/>
          <w:color w:val="000000" w:themeColor="text1"/>
        </w:rPr>
        <w:t>. (2518)</w:t>
      </w:r>
    </w:p>
    <w:p w14:paraId="22E3F134"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27     theory of reasoned </w:t>
      </w:r>
      <w:proofErr w:type="spellStart"/>
      <w:proofErr w:type="gramStart"/>
      <w:r w:rsidRPr="001F29F2">
        <w:rPr>
          <w:rFonts w:eastAsia="Arial Unicode MS" w:cs="Arial Unicode MS"/>
          <w:color w:val="000000" w:themeColor="text1"/>
        </w:rPr>
        <w:t>action.ab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(453)</w:t>
      </w:r>
    </w:p>
    <w:p w14:paraId="1DA90BE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28     theoretical domains </w:t>
      </w:r>
      <w:proofErr w:type="spellStart"/>
      <w:proofErr w:type="gramStart"/>
      <w:r w:rsidRPr="001F29F2">
        <w:rPr>
          <w:rFonts w:eastAsia="Arial Unicode MS" w:cs="Arial Unicode MS"/>
          <w:color w:val="000000" w:themeColor="text1"/>
        </w:rPr>
        <w:t>framework.ab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(249)</w:t>
      </w:r>
    </w:p>
    <w:p w14:paraId="793A05E9"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29     social cognitive </w:t>
      </w:r>
      <w:proofErr w:type="spellStart"/>
      <w:proofErr w:type="gramStart"/>
      <w:r w:rsidRPr="001F29F2">
        <w:rPr>
          <w:rFonts w:eastAsia="Arial Unicode MS" w:cs="Arial Unicode MS"/>
          <w:color w:val="000000" w:themeColor="text1"/>
        </w:rPr>
        <w:t>theory.ab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(1344)</w:t>
      </w:r>
    </w:p>
    <w:p w14:paraId="4201C4EA"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30     "theory of normative social </w:t>
      </w:r>
      <w:proofErr w:type="spellStart"/>
      <w:proofErr w:type="gramStart"/>
      <w:r w:rsidRPr="001F29F2">
        <w:rPr>
          <w:rFonts w:eastAsia="Arial Unicode MS" w:cs="Arial Unicode MS"/>
          <w:color w:val="000000" w:themeColor="text1"/>
        </w:rPr>
        <w:t>behavio?r</w:t>
      </w:r>
      <w:proofErr w:type="spellEnd"/>
      <w:proofErr w:type="gramEnd"/>
      <w:r w:rsidRPr="001F29F2">
        <w:rPr>
          <w:rFonts w:eastAsia="Arial Unicode MS" w:cs="Arial Unicode MS"/>
          <w:color w:val="000000" w:themeColor="text1"/>
        </w:rPr>
        <w:t>*".</w:t>
      </w:r>
      <w:proofErr w:type="spellStart"/>
      <w:r w:rsidRPr="001F29F2">
        <w:rPr>
          <w:rFonts w:eastAsia="Arial Unicode MS" w:cs="Arial Unicode MS"/>
          <w:color w:val="000000" w:themeColor="text1"/>
        </w:rPr>
        <w:t>ab,ti</w:t>
      </w:r>
      <w:proofErr w:type="spellEnd"/>
      <w:r w:rsidRPr="001F29F2">
        <w:rPr>
          <w:rFonts w:eastAsia="Arial Unicode MS" w:cs="Arial Unicode MS"/>
          <w:color w:val="000000" w:themeColor="text1"/>
        </w:rPr>
        <w:t>. (21)</w:t>
      </w:r>
    </w:p>
    <w:p w14:paraId="58EC15DB"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31     6 or 7 or 8 or 9 or 10 or 11 or 12 or 13 or 14 or 15 or 16 or 17 or 18 or 19 or 20 or 21 or 22 or 23 or 24 or 25 or 26 or 27 or 28 or 29 or 30 (64961)</w:t>
      </w:r>
    </w:p>
    <w:p w14:paraId="740F4C0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32     randomized controlled trial.pt. (463949)</w:t>
      </w:r>
    </w:p>
    <w:p w14:paraId="09E45760"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33     controlled clinical trial.pt. (92495)</w:t>
      </w:r>
    </w:p>
    <w:p w14:paraId="17F8C596"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34     "</w:t>
      </w:r>
      <w:proofErr w:type="spellStart"/>
      <w:r w:rsidRPr="001F29F2">
        <w:rPr>
          <w:rFonts w:eastAsia="Arial Unicode MS" w:cs="Arial Unicode MS"/>
          <w:color w:val="000000" w:themeColor="text1"/>
        </w:rPr>
        <w:t>randomiz</w:t>
      </w:r>
      <w:proofErr w:type="spellEnd"/>
      <w:r w:rsidRPr="001F29F2">
        <w:rPr>
          <w:rFonts w:eastAsia="Arial Unicode MS" w:cs="Arial Unicode MS"/>
          <w:color w:val="000000" w:themeColor="text1"/>
        </w:rPr>
        <w:t>*</w:t>
      </w:r>
      <w:proofErr w:type="gramStart"/>
      <w:r w:rsidRPr="001F29F2">
        <w:rPr>
          <w:rFonts w:eastAsia="Arial Unicode MS" w:cs="Arial Unicode MS"/>
          <w:color w:val="000000" w:themeColor="text1"/>
        </w:rPr>
        <w:t>".</w:t>
      </w:r>
      <w:proofErr w:type="spellStart"/>
      <w:r w:rsidRPr="001F29F2">
        <w:rPr>
          <w:rFonts w:eastAsia="Arial Unicode MS" w:cs="Arial Unicode MS"/>
          <w:color w:val="000000" w:themeColor="text1"/>
        </w:rPr>
        <w:t>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(447770)</w:t>
      </w:r>
    </w:p>
    <w:p w14:paraId="3DC0B873"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35     "</w:t>
      </w:r>
      <w:proofErr w:type="spellStart"/>
      <w:r w:rsidRPr="001F29F2">
        <w:rPr>
          <w:rFonts w:eastAsia="Arial Unicode MS" w:cs="Arial Unicode MS"/>
          <w:color w:val="000000" w:themeColor="text1"/>
        </w:rPr>
        <w:t>randomis</w:t>
      </w:r>
      <w:proofErr w:type="spellEnd"/>
      <w:r w:rsidRPr="001F29F2">
        <w:rPr>
          <w:rFonts w:eastAsia="Arial Unicode MS" w:cs="Arial Unicode MS"/>
          <w:color w:val="000000" w:themeColor="text1"/>
        </w:rPr>
        <w:t>*</w:t>
      </w:r>
      <w:proofErr w:type="gramStart"/>
      <w:r w:rsidRPr="001F29F2">
        <w:rPr>
          <w:rFonts w:eastAsia="Arial Unicode MS" w:cs="Arial Unicode MS"/>
          <w:color w:val="000000" w:themeColor="text1"/>
        </w:rPr>
        <w:t>".</w:t>
      </w:r>
      <w:proofErr w:type="spellStart"/>
      <w:r w:rsidRPr="001F29F2">
        <w:rPr>
          <w:rFonts w:eastAsia="Arial Unicode MS" w:cs="Arial Unicode MS"/>
          <w:color w:val="000000" w:themeColor="text1"/>
        </w:rPr>
        <w:t>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(89649)</w:t>
      </w:r>
    </w:p>
    <w:p w14:paraId="2570ED0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36     </w:t>
      </w:r>
      <w:proofErr w:type="spellStart"/>
      <w:proofErr w:type="gramStart"/>
      <w:r w:rsidRPr="001F29F2">
        <w:rPr>
          <w:rFonts w:eastAsia="Arial Unicode MS" w:cs="Arial Unicode MS"/>
          <w:color w:val="000000" w:themeColor="text1"/>
        </w:rPr>
        <w:t>placebo</w:t>
      </w:r>
      <w:proofErr w:type="gramEnd"/>
      <w:r w:rsidRPr="001F29F2">
        <w:rPr>
          <w:rFonts w:eastAsia="Arial Unicode MS" w:cs="Arial Unicode MS"/>
          <w:color w:val="000000" w:themeColor="text1"/>
        </w:rPr>
        <w:t>.ab</w:t>
      </w:r>
      <w:proofErr w:type="spellEnd"/>
      <w:r w:rsidRPr="001F29F2">
        <w:rPr>
          <w:rFonts w:eastAsia="Arial Unicode MS" w:cs="Arial Unicode MS"/>
          <w:color w:val="000000" w:themeColor="text1"/>
        </w:rPr>
        <w:t>. (187269)</w:t>
      </w:r>
    </w:p>
    <w:p w14:paraId="7841991A"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37     Clinical Trials as Topic/ (184102)</w:t>
      </w:r>
    </w:p>
    <w:p w14:paraId="079B74CF"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38     </w:t>
      </w:r>
      <w:proofErr w:type="spellStart"/>
      <w:proofErr w:type="gramStart"/>
      <w:r w:rsidRPr="001F29F2">
        <w:rPr>
          <w:rFonts w:eastAsia="Arial Unicode MS" w:cs="Arial Unicode MS"/>
          <w:color w:val="000000" w:themeColor="text1"/>
        </w:rPr>
        <w:t>randomly.ab</w:t>
      </w:r>
      <w:proofErr w:type="gramEnd"/>
      <w:r w:rsidRPr="001F29F2">
        <w:rPr>
          <w:rFonts w:eastAsia="Arial Unicode MS" w:cs="Arial Unicode MS"/>
          <w:color w:val="000000" w:themeColor="text1"/>
        </w:rPr>
        <w:t>,ti</w:t>
      </w:r>
      <w:proofErr w:type="spellEnd"/>
      <w:r w:rsidRPr="001F29F2">
        <w:rPr>
          <w:rFonts w:eastAsia="Arial Unicode MS" w:cs="Arial Unicode MS"/>
          <w:color w:val="000000" w:themeColor="text1"/>
        </w:rPr>
        <w:t>. (288777)</w:t>
      </w:r>
    </w:p>
    <w:p w14:paraId="71DCCE23"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39     </w:t>
      </w:r>
      <w:proofErr w:type="spellStart"/>
      <w:r w:rsidRPr="001F29F2">
        <w:rPr>
          <w:rFonts w:eastAsia="Arial Unicode MS" w:cs="Arial Unicode MS"/>
          <w:color w:val="000000" w:themeColor="text1"/>
        </w:rPr>
        <w:t>trial.ti</w:t>
      </w:r>
      <w:proofErr w:type="spellEnd"/>
      <w:r w:rsidRPr="001F29F2">
        <w:rPr>
          <w:rFonts w:eastAsia="Arial Unicode MS" w:cs="Arial Unicode MS"/>
          <w:color w:val="000000" w:themeColor="text1"/>
        </w:rPr>
        <w:t>. (180410)</w:t>
      </w:r>
    </w:p>
    <w:p w14:paraId="3EDD039C"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 xml:space="preserve">40     </w:t>
      </w:r>
      <w:proofErr w:type="spellStart"/>
      <w:proofErr w:type="gramStart"/>
      <w:r w:rsidRPr="001F29F2">
        <w:rPr>
          <w:rFonts w:eastAsia="Arial Unicode MS" w:cs="Arial Unicode MS"/>
          <w:color w:val="000000" w:themeColor="text1"/>
        </w:rPr>
        <w:t>RCT.ab,ti</w:t>
      </w:r>
      <w:proofErr w:type="spellEnd"/>
      <w:proofErr w:type="gramEnd"/>
      <w:r w:rsidRPr="001F29F2">
        <w:rPr>
          <w:rFonts w:eastAsia="Arial Unicode MS" w:cs="Arial Unicode MS"/>
          <w:color w:val="000000" w:themeColor="text1"/>
        </w:rPr>
        <w:t>. (15807)</w:t>
      </w:r>
    </w:p>
    <w:p w14:paraId="3FE04AEB"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41     32 or 33 or 34 or 35 or 36 or 37 or 38 or 39 or 40 (1188749)</w:t>
      </w:r>
    </w:p>
    <w:p w14:paraId="1AA6EBA5"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42     exp Animals/ (21630632)</w:t>
      </w:r>
    </w:p>
    <w:p w14:paraId="10AADD5B"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43     Humans/ (17157286)</w:t>
      </w:r>
    </w:p>
    <w:p w14:paraId="05FA9952"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44     42 not (42 and 43) (4473346)</w:t>
      </w:r>
    </w:p>
    <w:p w14:paraId="79D8872C" w14:textId="77777777" w:rsidR="008E7CAF" w:rsidRPr="001F29F2" w:rsidRDefault="008E7CAF" w:rsidP="008E7CAF">
      <w:pPr>
        <w:spacing w:after="0" w:line="240" w:lineRule="auto"/>
        <w:rPr>
          <w:rFonts w:eastAsia="Arial Unicode MS" w:cs="Arial Unicode MS"/>
          <w:color w:val="000000" w:themeColor="text1"/>
        </w:rPr>
      </w:pPr>
      <w:r w:rsidRPr="001F29F2">
        <w:rPr>
          <w:rFonts w:eastAsia="Arial Unicode MS" w:cs="Arial Unicode MS"/>
          <w:color w:val="000000" w:themeColor="text1"/>
        </w:rPr>
        <w:t>45     41 not 44 (1094500)</w:t>
      </w:r>
    </w:p>
    <w:p w14:paraId="02C69F85" w14:textId="77777777" w:rsidR="008E7CAF" w:rsidRPr="001F29F2" w:rsidRDefault="008E7CAF" w:rsidP="008E7CAF">
      <w:pPr>
        <w:spacing w:after="0" w:line="240" w:lineRule="auto"/>
        <w:rPr>
          <w:color w:val="000000" w:themeColor="text1"/>
        </w:rPr>
      </w:pPr>
      <w:r w:rsidRPr="001F29F2">
        <w:rPr>
          <w:rFonts w:eastAsia="Arial Unicode MS" w:cs="Arial Unicode MS"/>
          <w:color w:val="000000" w:themeColor="text1"/>
        </w:rPr>
        <w:t>46     5 and 31 and 45 (1486)</w:t>
      </w:r>
    </w:p>
    <w:p w14:paraId="18E26099" w14:textId="77777777" w:rsidR="008E7CAF" w:rsidRPr="001F29F2" w:rsidRDefault="008E7CAF" w:rsidP="008E7CAF">
      <w:pPr>
        <w:spacing w:after="0" w:line="240" w:lineRule="auto"/>
        <w:rPr>
          <w:color w:val="000000" w:themeColor="text1"/>
        </w:rPr>
      </w:pPr>
    </w:p>
    <w:p w14:paraId="3FA098AA" w14:textId="77777777" w:rsidR="008E7CAF" w:rsidRPr="001F29F2" w:rsidRDefault="008E7CAF" w:rsidP="008E7CAF">
      <w:pPr>
        <w:spacing w:after="0" w:line="240" w:lineRule="auto"/>
        <w:rPr>
          <w:color w:val="000000" w:themeColor="text1"/>
        </w:rPr>
      </w:pPr>
    </w:p>
    <w:p w14:paraId="0F0D7C64" w14:textId="77777777" w:rsidR="008E7CAF" w:rsidRPr="001F29F2" w:rsidRDefault="008E7CAF" w:rsidP="008E7CAF">
      <w:pPr>
        <w:spacing w:after="0" w:line="240" w:lineRule="auto"/>
        <w:rPr>
          <w:color w:val="000000" w:themeColor="text1"/>
        </w:rPr>
      </w:pPr>
    </w:p>
    <w:p w14:paraId="1369B883" w14:textId="77777777" w:rsidR="008E7CAF" w:rsidRPr="001F29F2" w:rsidRDefault="008E7CAF" w:rsidP="008E7CAF">
      <w:pPr>
        <w:spacing w:after="0" w:line="240" w:lineRule="auto"/>
        <w:rPr>
          <w:color w:val="000000" w:themeColor="text1"/>
        </w:rPr>
      </w:pPr>
    </w:p>
    <w:p w14:paraId="59D82532" w14:textId="77777777" w:rsidR="008E7CAF" w:rsidRPr="001F29F2" w:rsidRDefault="008E7CAF" w:rsidP="008E7CAF">
      <w:pPr>
        <w:spacing w:after="0" w:line="240" w:lineRule="auto"/>
        <w:rPr>
          <w:color w:val="000000" w:themeColor="text1"/>
        </w:rPr>
      </w:pPr>
    </w:p>
    <w:p w14:paraId="5417E46D" w14:textId="77777777" w:rsidR="008E7CAF" w:rsidRPr="001F29F2" w:rsidRDefault="008E7CAF" w:rsidP="008E7CAF">
      <w:pPr>
        <w:spacing w:after="0" w:line="240" w:lineRule="auto"/>
        <w:rPr>
          <w:color w:val="000000" w:themeColor="text1"/>
        </w:rPr>
      </w:pPr>
    </w:p>
    <w:p w14:paraId="33A30DB4" w14:textId="77777777" w:rsidR="008E7CAF" w:rsidRPr="001F29F2" w:rsidRDefault="008E7CAF" w:rsidP="008E7CAF">
      <w:pPr>
        <w:spacing w:after="0" w:line="240" w:lineRule="auto"/>
        <w:rPr>
          <w:color w:val="000000" w:themeColor="text1"/>
        </w:rPr>
      </w:pPr>
    </w:p>
    <w:p w14:paraId="11517FA5" w14:textId="77777777" w:rsidR="008E7CAF" w:rsidRPr="001F29F2" w:rsidRDefault="008E7CAF" w:rsidP="008E7CAF">
      <w:pPr>
        <w:spacing w:after="0" w:line="240" w:lineRule="auto"/>
        <w:rPr>
          <w:color w:val="000000" w:themeColor="text1"/>
        </w:rPr>
      </w:pPr>
    </w:p>
    <w:p w14:paraId="7E9A9AD4" w14:textId="77777777" w:rsidR="008E7CAF" w:rsidRPr="001F29F2" w:rsidRDefault="008E7CAF" w:rsidP="008E7CAF">
      <w:pPr>
        <w:spacing w:after="0" w:line="240" w:lineRule="auto"/>
        <w:rPr>
          <w:color w:val="000000" w:themeColor="text1"/>
        </w:rPr>
      </w:pPr>
    </w:p>
    <w:p w14:paraId="0C32B892" w14:textId="77777777" w:rsidR="008E7CAF" w:rsidRPr="001F29F2" w:rsidRDefault="008E7CAF" w:rsidP="008E7CAF">
      <w:pPr>
        <w:pStyle w:val="Appendixheading"/>
        <w:numPr>
          <w:ilvl w:val="0"/>
          <w:numId w:val="0"/>
        </w:numPr>
        <w:spacing w:before="0" w:after="0" w:line="240" w:lineRule="auto"/>
        <w:jc w:val="center"/>
        <w:rPr>
          <w:rFonts w:asciiTheme="minorHAnsi" w:hAnsiTheme="minorHAnsi"/>
          <w:color w:val="000000" w:themeColor="text1"/>
          <w:sz w:val="22"/>
        </w:rPr>
      </w:pPr>
      <w:r w:rsidRPr="001F29F2">
        <w:rPr>
          <w:rFonts w:asciiTheme="minorHAnsi" w:hAnsiTheme="minorHAnsi"/>
          <w:color w:val="000000" w:themeColor="text1"/>
          <w:sz w:val="22"/>
        </w:rPr>
        <w:lastRenderedPageBreak/>
        <w:t>Appendix 2 - Data Extraction Form</w:t>
      </w:r>
    </w:p>
    <w:p w14:paraId="10DF6EC4" w14:textId="77777777" w:rsidR="008E7CAF" w:rsidRPr="001F29F2" w:rsidRDefault="008E7CAF" w:rsidP="008E7CAF">
      <w:pPr>
        <w:spacing w:after="0" w:line="240" w:lineRule="auto"/>
        <w:rPr>
          <w:b/>
          <w:bCs/>
          <w:color w:val="000000" w:themeColor="text1"/>
          <w:u w:val="single"/>
          <w:lang w:val="en-US"/>
        </w:rPr>
      </w:pPr>
      <w:r w:rsidRPr="001F29F2">
        <w:rPr>
          <w:b/>
          <w:bCs/>
          <w:color w:val="000000" w:themeColor="text1"/>
          <w:u w:val="single"/>
          <w:lang w:val="en-US"/>
        </w:rPr>
        <w:t>Stage One Extraction</w:t>
      </w:r>
    </w:p>
    <w:tbl>
      <w:tblPr>
        <w:tblStyle w:val="TableGrid1"/>
        <w:tblW w:w="9180" w:type="dxa"/>
        <w:shd w:val="clear" w:color="auto" w:fill="FFFFFF" w:themeFill="background1"/>
        <w:tblLook w:val="04A0" w:firstRow="1" w:lastRow="0" w:firstColumn="1" w:lastColumn="0" w:noHBand="0" w:noVBand="1"/>
      </w:tblPr>
      <w:tblGrid>
        <w:gridCol w:w="1443"/>
        <w:gridCol w:w="1359"/>
        <w:gridCol w:w="3969"/>
        <w:gridCol w:w="2409"/>
      </w:tblGrid>
      <w:tr w:rsidR="008E7CAF" w:rsidRPr="001F29F2" w14:paraId="519DF224" w14:textId="77777777" w:rsidTr="00645391">
        <w:tc>
          <w:tcPr>
            <w:tcW w:w="1443" w:type="dxa"/>
            <w:shd w:val="clear" w:color="auto" w:fill="FFFFFF" w:themeFill="background1"/>
          </w:tcPr>
          <w:p w14:paraId="66A911B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Section</w:t>
            </w:r>
          </w:p>
        </w:tc>
        <w:tc>
          <w:tcPr>
            <w:tcW w:w="1359" w:type="dxa"/>
            <w:shd w:val="clear" w:color="auto" w:fill="FFFFFF" w:themeFill="background1"/>
          </w:tcPr>
          <w:p w14:paraId="7F1A9D3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Field</w:t>
            </w:r>
          </w:p>
        </w:tc>
        <w:tc>
          <w:tcPr>
            <w:tcW w:w="3969" w:type="dxa"/>
            <w:shd w:val="clear" w:color="auto" w:fill="FFFFFF" w:themeFill="background1"/>
          </w:tcPr>
          <w:p w14:paraId="3B0EE04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Notes</w:t>
            </w:r>
          </w:p>
        </w:tc>
        <w:tc>
          <w:tcPr>
            <w:tcW w:w="2409" w:type="dxa"/>
            <w:shd w:val="clear" w:color="auto" w:fill="FFFFFF" w:themeFill="background1"/>
          </w:tcPr>
          <w:p w14:paraId="44BE3FA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Codes</w:t>
            </w:r>
          </w:p>
        </w:tc>
      </w:tr>
      <w:tr w:rsidR="008E7CAF" w:rsidRPr="001F29F2" w14:paraId="70E4D0BF" w14:textId="77777777" w:rsidTr="00645391">
        <w:tc>
          <w:tcPr>
            <w:tcW w:w="1443" w:type="dxa"/>
            <w:shd w:val="clear" w:color="auto" w:fill="FFFFFF" w:themeFill="background1"/>
          </w:tcPr>
          <w:p w14:paraId="335F398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Identification</w:t>
            </w:r>
          </w:p>
        </w:tc>
        <w:tc>
          <w:tcPr>
            <w:tcW w:w="1359" w:type="dxa"/>
            <w:shd w:val="clear" w:color="auto" w:fill="FFFFFF" w:themeFill="background1"/>
          </w:tcPr>
          <w:p w14:paraId="672FB45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Setting</w:t>
            </w:r>
          </w:p>
        </w:tc>
        <w:tc>
          <w:tcPr>
            <w:tcW w:w="3969" w:type="dxa"/>
            <w:shd w:val="clear" w:color="auto" w:fill="FFFFFF" w:themeFill="background1"/>
          </w:tcPr>
          <w:p w14:paraId="2C26001D" w14:textId="77777777" w:rsidR="008E7CAF" w:rsidRPr="001F29F2" w:rsidRDefault="008E7CAF" w:rsidP="008E7CAF">
            <w:pPr>
              <w:spacing w:after="0" w:line="240" w:lineRule="auto"/>
              <w:rPr>
                <w:rFonts w:cs="Calibri"/>
                <w:color w:val="000000" w:themeColor="text1"/>
              </w:rPr>
            </w:pPr>
          </w:p>
        </w:tc>
        <w:tc>
          <w:tcPr>
            <w:tcW w:w="2409" w:type="dxa"/>
            <w:shd w:val="clear" w:color="auto" w:fill="FFFFFF" w:themeFill="background1"/>
          </w:tcPr>
          <w:p w14:paraId="48DF2D3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Primary (GP and GP practice nurses)</w:t>
            </w:r>
          </w:p>
          <w:p w14:paraId="34D6077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2 Hospital – inpatient, </w:t>
            </w:r>
          </w:p>
          <w:p w14:paraId="11E96FC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Hospital – outpatient</w:t>
            </w:r>
          </w:p>
          <w:p w14:paraId="4372997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mental health</w:t>
            </w:r>
          </w:p>
          <w:p w14:paraId="1E77029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community (district nursing, pharmacy, opticians, podiatry)</w:t>
            </w:r>
          </w:p>
          <w:p w14:paraId="56AC0F5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care/nursing home</w:t>
            </w:r>
          </w:p>
          <w:p w14:paraId="21D528F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7 </w:t>
            </w:r>
            <w:proofErr w:type="gramStart"/>
            <w:r w:rsidRPr="001F29F2">
              <w:rPr>
                <w:rFonts w:cs="Calibri"/>
                <w:color w:val="000000" w:themeColor="text1"/>
              </w:rPr>
              <w:t>other</w:t>
            </w:r>
            <w:proofErr w:type="gramEnd"/>
          </w:p>
          <w:p w14:paraId="09915397" w14:textId="77777777" w:rsidR="008E7CAF" w:rsidRPr="001F29F2" w:rsidRDefault="008E7CAF" w:rsidP="008E7CAF">
            <w:pPr>
              <w:spacing w:after="0" w:line="240" w:lineRule="auto"/>
              <w:rPr>
                <w:rFonts w:cs="Calibri"/>
                <w:color w:val="000000" w:themeColor="text1"/>
              </w:rPr>
            </w:pPr>
          </w:p>
          <w:p w14:paraId="274082C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other add free text</w:t>
            </w:r>
          </w:p>
        </w:tc>
      </w:tr>
      <w:tr w:rsidR="008E7CAF" w:rsidRPr="001F29F2" w14:paraId="4D8372D6" w14:textId="77777777" w:rsidTr="00645391">
        <w:tc>
          <w:tcPr>
            <w:tcW w:w="1443" w:type="dxa"/>
            <w:shd w:val="clear" w:color="auto" w:fill="FFFFFF" w:themeFill="background1"/>
          </w:tcPr>
          <w:p w14:paraId="152916CA"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645C105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Country</w:t>
            </w:r>
          </w:p>
        </w:tc>
        <w:tc>
          <w:tcPr>
            <w:tcW w:w="3969" w:type="dxa"/>
            <w:shd w:val="clear" w:color="auto" w:fill="FFFFFF" w:themeFill="background1"/>
          </w:tcPr>
          <w:p w14:paraId="3AEB7BA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Free text</w:t>
            </w:r>
          </w:p>
        </w:tc>
        <w:tc>
          <w:tcPr>
            <w:tcW w:w="2409" w:type="dxa"/>
            <w:shd w:val="clear" w:color="auto" w:fill="FFFFFF" w:themeFill="background1"/>
          </w:tcPr>
          <w:p w14:paraId="76F26E6E" w14:textId="77777777" w:rsidR="008E7CAF" w:rsidRPr="001F29F2" w:rsidRDefault="008E7CAF" w:rsidP="008E7CAF">
            <w:pPr>
              <w:spacing w:after="0" w:line="240" w:lineRule="auto"/>
              <w:rPr>
                <w:rFonts w:cs="Calibri"/>
                <w:color w:val="000000" w:themeColor="text1"/>
              </w:rPr>
            </w:pPr>
          </w:p>
        </w:tc>
      </w:tr>
      <w:tr w:rsidR="008E7CAF" w:rsidRPr="001F29F2" w14:paraId="143E133B" w14:textId="77777777" w:rsidTr="00645391">
        <w:tc>
          <w:tcPr>
            <w:tcW w:w="1443" w:type="dxa"/>
            <w:vMerge w:val="restart"/>
            <w:shd w:val="clear" w:color="auto" w:fill="FFFFFF" w:themeFill="background1"/>
          </w:tcPr>
          <w:p w14:paraId="46D965C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Methods</w:t>
            </w:r>
          </w:p>
          <w:p w14:paraId="1D21EADE" w14:textId="77777777" w:rsidR="008E7CAF" w:rsidRPr="001F29F2" w:rsidRDefault="008E7CAF" w:rsidP="008E7CAF">
            <w:pPr>
              <w:spacing w:after="0" w:line="240" w:lineRule="auto"/>
              <w:rPr>
                <w:rFonts w:cs="Calibri"/>
                <w:color w:val="000000" w:themeColor="text1"/>
              </w:rPr>
            </w:pPr>
          </w:p>
          <w:p w14:paraId="393C183F" w14:textId="77777777" w:rsidR="008E7CAF" w:rsidRPr="001F29F2" w:rsidRDefault="008E7CAF" w:rsidP="008E7CAF">
            <w:pPr>
              <w:spacing w:after="0" w:line="240" w:lineRule="auto"/>
              <w:rPr>
                <w:rFonts w:cs="Calibri"/>
                <w:color w:val="000000" w:themeColor="text1"/>
              </w:rPr>
            </w:pPr>
          </w:p>
          <w:p w14:paraId="517AFB4F" w14:textId="77777777" w:rsidR="008E7CAF" w:rsidRPr="001F29F2" w:rsidRDefault="008E7CAF" w:rsidP="008E7CAF">
            <w:pPr>
              <w:spacing w:after="0" w:line="240" w:lineRule="auto"/>
              <w:rPr>
                <w:rFonts w:cs="Calibri"/>
                <w:color w:val="000000" w:themeColor="text1"/>
              </w:rPr>
            </w:pPr>
          </w:p>
          <w:p w14:paraId="7607D80B" w14:textId="77777777" w:rsidR="008E7CAF" w:rsidRPr="001F29F2" w:rsidRDefault="008E7CAF" w:rsidP="008E7CAF">
            <w:pPr>
              <w:spacing w:after="0" w:line="240" w:lineRule="auto"/>
              <w:rPr>
                <w:rFonts w:cs="Calibri"/>
                <w:color w:val="000000" w:themeColor="text1"/>
              </w:rPr>
            </w:pPr>
          </w:p>
          <w:p w14:paraId="25F80FBD" w14:textId="77777777" w:rsidR="008E7CAF" w:rsidRPr="001F29F2" w:rsidRDefault="008E7CAF" w:rsidP="008E7CAF">
            <w:pPr>
              <w:spacing w:after="0" w:line="240" w:lineRule="auto"/>
              <w:rPr>
                <w:rFonts w:cs="Calibri"/>
                <w:color w:val="000000" w:themeColor="text1"/>
              </w:rPr>
            </w:pPr>
          </w:p>
          <w:p w14:paraId="3880954F"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37ECD4C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Design</w:t>
            </w:r>
          </w:p>
        </w:tc>
        <w:tc>
          <w:tcPr>
            <w:tcW w:w="3969" w:type="dxa"/>
            <w:shd w:val="clear" w:color="auto" w:fill="FFFFFF" w:themeFill="background1"/>
          </w:tcPr>
          <w:p w14:paraId="13AB073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For stepped wedge choose ‘other’ and enter ‘stepped wedge’</w:t>
            </w:r>
          </w:p>
          <w:p w14:paraId="2341BD8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Most trials in this review can be considered cluster randomised – and the most important bit of information is the unit of allocation which is captured elsewhere: </w:t>
            </w:r>
            <w:proofErr w:type="gramStart"/>
            <w:r w:rsidRPr="001F29F2">
              <w:rPr>
                <w:rFonts w:cs="Calibri"/>
                <w:color w:val="000000" w:themeColor="text1"/>
              </w:rPr>
              <w:t>however</w:t>
            </w:r>
            <w:proofErr w:type="gramEnd"/>
            <w:r w:rsidRPr="001F29F2">
              <w:rPr>
                <w:rFonts w:cs="Calibri"/>
                <w:color w:val="000000" w:themeColor="text1"/>
              </w:rPr>
              <w:t xml:space="preserve"> we need to be consistent. For a trial where the unit of allocation is the </w:t>
            </w:r>
            <w:r>
              <w:rPr>
                <w:rFonts w:cs="Calibri"/>
                <w:color w:val="000000" w:themeColor="text1"/>
              </w:rPr>
              <w:t>healthcare worker</w:t>
            </w:r>
            <w:r w:rsidRPr="001F29F2">
              <w:rPr>
                <w:rFonts w:cs="Calibri"/>
                <w:color w:val="000000" w:themeColor="text1"/>
              </w:rPr>
              <w:t xml:space="preserve"> and data </w:t>
            </w:r>
            <w:proofErr w:type="gramStart"/>
            <w:r w:rsidRPr="001F29F2">
              <w:rPr>
                <w:rFonts w:cs="Calibri"/>
                <w:color w:val="000000" w:themeColor="text1"/>
              </w:rPr>
              <w:t>is</w:t>
            </w:r>
            <w:proofErr w:type="gramEnd"/>
            <w:r w:rsidRPr="001F29F2">
              <w:rPr>
                <w:rFonts w:cs="Calibri"/>
                <w:color w:val="000000" w:themeColor="text1"/>
              </w:rPr>
              <w:t xml:space="preserve"> collected at a patient level, we should class the trial as ‘cluster randomised’ </w:t>
            </w:r>
          </w:p>
        </w:tc>
        <w:tc>
          <w:tcPr>
            <w:tcW w:w="2409" w:type="dxa"/>
            <w:shd w:val="clear" w:color="auto" w:fill="FFFFFF" w:themeFill="background1"/>
          </w:tcPr>
          <w:p w14:paraId="2C109C04" w14:textId="77777777" w:rsidR="008E7CAF" w:rsidRPr="001F29F2" w:rsidRDefault="008E7CAF" w:rsidP="008E7CAF">
            <w:pPr>
              <w:spacing w:after="0" w:line="240" w:lineRule="auto"/>
              <w:rPr>
                <w:rFonts w:cs="Calibri"/>
                <w:color w:val="000000" w:themeColor="text1"/>
              </w:rPr>
            </w:pPr>
          </w:p>
        </w:tc>
      </w:tr>
      <w:tr w:rsidR="008E7CAF" w:rsidRPr="001F29F2" w14:paraId="0183EDA8" w14:textId="77777777" w:rsidTr="00645391">
        <w:trPr>
          <w:trHeight w:val="547"/>
        </w:trPr>
        <w:tc>
          <w:tcPr>
            <w:tcW w:w="1443" w:type="dxa"/>
            <w:vMerge/>
            <w:shd w:val="clear" w:color="auto" w:fill="FFFFFF" w:themeFill="background1"/>
          </w:tcPr>
          <w:p w14:paraId="2C7486BE"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0D61E55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Unit of allocation</w:t>
            </w:r>
          </w:p>
        </w:tc>
        <w:tc>
          <w:tcPr>
            <w:tcW w:w="3969" w:type="dxa"/>
            <w:shd w:val="clear" w:color="auto" w:fill="FFFFFF" w:themeFill="background1"/>
          </w:tcPr>
          <w:p w14:paraId="7FA8FF6B" w14:textId="77777777" w:rsidR="008E7CAF" w:rsidRPr="001F29F2" w:rsidRDefault="008E7CAF" w:rsidP="008E7CAF">
            <w:pPr>
              <w:spacing w:after="0" w:line="240" w:lineRule="auto"/>
              <w:rPr>
                <w:rFonts w:cs="Calibri"/>
                <w:color w:val="000000" w:themeColor="text1"/>
              </w:rPr>
            </w:pPr>
          </w:p>
        </w:tc>
        <w:tc>
          <w:tcPr>
            <w:tcW w:w="2409" w:type="dxa"/>
            <w:shd w:val="clear" w:color="auto" w:fill="FFFFFF" w:themeFill="background1"/>
          </w:tcPr>
          <w:p w14:paraId="115B9586" w14:textId="77777777" w:rsidR="008E7CAF" w:rsidRPr="001F29F2" w:rsidRDefault="008E7CAF" w:rsidP="008E7CAF">
            <w:pPr>
              <w:spacing w:after="0" w:line="240" w:lineRule="auto"/>
              <w:rPr>
                <w:rFonts w:cs="Calibri"/>
                <w:color w:val="000000" w:themeColor="text1"/>
              </w:rPr>
            </w:pPr>
          </w:p>
        </w:tc>
      </w:tr>
      <w:tr w:rsidR="008E7CAF" w:rsidRPr="001F29F2" w14:paraId="24F40691" w14:textId="77777777" w:rsidTr="00645391">
        <w:tc>
          <w:tcPr>
            <w:tcW w:w="1443" w:type="dxa"/>
            <w:vMerge/>
            <w:shd w:val="clear" w:color="auto" w:fill="FFFFFF" w:themeFill="background1"/>
          </w:tcPr>
          <w:p w14:paraId="3D40ED72"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7EE1F6B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Primary outcome</w:t>
            </w:r>
          </w:p>
        </w:tc>
        <w:tc>
          <w:tcPr>
            <w:tcW w:w="3969" w:type="dxa"/>
            <w:shd w:val="clear" w:color="auto" w:fill="FFFFFF" w:themeFill="background1"/>
          </w:tcPr>
          <w:p w14:paraId="3DC2E10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Describe selected behaviour compliance outcome</w:t>
            </w:r>
          </w:p>
        </w:tc>
        <w:tc>
          <w:tcPr>
            <w:tcW w:w="2409" w:type="dxa"/>
            <w:shd w:val="clear" w:color="auto" w:fill="FFFFFF" w:themeFill="background1"/>
          </w:tcPr>
          <w:p w14:paraId="783F06C7" w14:textId="77777777" w:rsidR="008E7CAF" w:rsidRPr="001F29F2" w:rsidRDefault="008E7CAF" w:rsidP="008E7CAF">
            <w:pPr>
              <w:spacing w:after="0" w:line="240" w:lineRule="auto"/>
              <w:rPr>
                <w:rFonts w:cs="Calibri"/>
                <w:color w:val="000000" w:themeColor="text1"/>
              </w:rPr>
            </w:pPr>
          </w:p>
        </w:tc>
      </w:tr>
      <w:tr w:rsidR="008E7CAF" w:rsidRPr="001F29F2" w14:paraId="414ADA00" w14:textId="77777777" w:rsidTr="00645391">
        <w:tc>
          <w:tcPr>
            <w:tcW w:w="1443" w:type="dxa"/>
            <w:vMerge/>
            <w:shd w:val="clear" w:color="auto" w:fill="FFFFFF" w:themeFill="background1"/>
          </w:tcPr>
          <w:p w14:paraId="40ACAF55"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3BCF34B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Secondary outcomes</w:t>
            </w:r>
          </w:p>
        </w:tc>
        <w:tc>
          <w:tcPr>
            <w:tcW w:w="3969" w:type="dxa"/>
            <w:shd w:val="clear" w:color="auto" w:fill="FFFFFF" w:themeFill="background1"/>
          </w:tcPr>
          <w:p w14:paraId="1726D68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Describe selected patient outcome</w:t>
            </w:r>
          </w:p>
        </w:tc>
        <w:tc>
          <w:tcPr>
            <w:tcW w:w="2409" w:type="dxa"/>
            <w:shd w:val="clear" w:color="auto" w:fill="FFFFFF" w:themeFill="background1"/>
          </w:tcPr>
          <w:p w14:paraId="47FFF445" w14:textId="77777777" w:rsidR="008E7CAF" w:rsidRPr="001F29F2" w:rsidRDefault="008E7CAF" w:rsidP="008E7CAF">
            <w:pPr>
              <w:spacing w:after="0" w:line="240" w:lineRule="auto"/>
              <w:rPr>
                <w:rFonts w:cs="Calibri"/>
                <w:color w:val="000000" w:themeColor="text1"/>
              </w:rPr>
            </w:pPr>
          </w:p>
        </w:tc>
      </w:tr>
      <w:tr w:rsidR="008E7CAF" w:rsidRPr="001F29F2" w14:paraId="0B1D9F51" w14:textId="77777777" w:rsidTr="00645391">
        <w:tc>
          <w:tcPr>
            <w:tcW w:w="1443" w:type="dxa"/>
            <w:vMerge/>
            <w:shd w:val="clear" w:color="auto" w:fill="FFFFFF" w:themeFill="background1"/>
          </w:tcPr>
          <w:p w14:paraId="6F9A1128"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04911F9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Time points</w:t>
            </w:r>
          </w:p>
        </w:tc>
        <w:tc>
          <w:tcPr>
            <w:tcW w:w="3969" w:type="dxa"/>
            <w:shd w:val="clear" w:color="auto" w:fill="FFFFFF" w:themeFill="background1"/>
          </w:tcPr>
          <w:p w14:paraId="4E75F1F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List all reported, including baseline, in months since randomisation (for compliance with target behaviour)</w:t>
            </w:r>
          </w:p>
        </w:tc>
        <w:tc>
          <w:tcPr>
            <w:tcW w:w="2409" w:type="dxa"/>
            <w:shd w:val="clear" w:color="auto" w:fill="FFFFFF" w:themeFill="background1"/>
          </w:tcPr>
          <w:p w14:paraId="1DD18D12" w14:textId="77777777" w:rsidR="008E7CAF" w:rsidRPr="001F29F2" w:rsidRDefault="008E7CAF" w:rsidP="008E7CAF">
            <w:pPr>
              <w:spacing w:after="0" w:line="240" w:lineRule="auto"/>
              <w:rPr>
                <w:rFonts w:cs="Calibri"/>
                <w:color w:val="000000" w:themeColor="text1"/>
              </w:rPr>
            </w:pPr>
          </w:p>
        </w:tc>
      </w:tr>
      <w:tr w:rsidR="008E7CAF" w:rsidRPr="001F29F2" w14:paraId="22E02769" w14:textId="77777777" w:rsidTr="00645391">
        <w:tc>
          <w:tcPr>
            <w:tcW w:w="1443" w:type="dxa"/>
            <w:shd w:val="clear" w:color="auto" w:fill="FFFFFF" w:themeFill="background1"/>
          </w:tcPr>
          <w:p w14:paraId="0A75AD9C" w14:textId="77777777" w:rsidR="008E7CAF" w:rsidRPr="001F29F2" w:rsidRDefault="008E7CAF" w:rsidP="008E7CAF">
            <w:pPr>
              <w:spacing w:after="0" w:line="240" w:lineRule="auto"/>
              <w:rPr>
                <w:rFonts w:cs="Calibri"/>
                <w:color w:val="000000" w:themeColor="text1"/>
              </w:rPr>
            </w:pPr>
          </w:p>
        </w:tc>
        <w:tc>
          <w:tcPr>
            <w:tcW w:w="1359" w:type="dxa"/>
            <w:shd w:val="clear" w:color="auto" w:fill="FFFFFF" w:themeFill="background1"/>
          </w:tcPr>
          <w:p w14:paraId="5F92029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Statistical analysis</w:t>
            </w:r>
          </w:p>
        </w:tc>
        <w:tc>
          <w:tcPr>
            <w:tcW w:w="3969" w:type="dxa"/>
            <w:shd w:val="clear" w:color="auto" w:fill="FFFFFF" w:themeFill="background1"/>
          </w:tcPr>
          <w:p w14:paraId="7F79B77C" w14:textId="77777777" w:rsidR="008E7CAF" w:rsidRPr="001F29F2" w:rsidDel="00A57486" w:rsidRDefault="008E7CAF" w:rsidP="008E7CAF">
            <w:pPr>
              <w:spacing w:after="0" w:line="240" w:lineRule="auto"/>
              <w:rPr>
                <w:rFonts w:cs="Calibri"/>
                <w:color w:val="000000" w:themeColor="text1"/>
              </w:rPr>
            </w:pPr>
            <w:r w:rsidRPr="001F29F2">
              <w:rPr>
                <w:rFonts w:cs="Calibri"/>
                <w:color w:val="000000" w:themeColor="text1"/>
              </w:rPr>
              <w:t>Brief description of statistical analysis, including any adjustment for clustering. Note any problems/errors.</w:t>
            </w:r>
          </w:p>
        </w:tc>
        <w:tc>
          <w:tcPr>
            <w:tcW w:w="2409" w:type="dxa"/>
            <w:shd w:val="clear" w:color="auto" w:fill="FFFFFF" w:themeFill="background1"/>
          </w:tcPr>
          <w:p w14:paraId="7B811A70" w14:textId="77777777" w:rsidR="008E7CAF" w:rsidRPr="001F29F2" w:rsidRDefault="008E7CAF" w:rsidP="008E7CAF">
            <w:pPr>
              <w:spacing w:after="0" w:line="240" w:lineRule="auto"/>
              <w:rPr>
                <w:rFonts w:cs="Calibri"/>
                <w:color w:val="000000" w:themeColor="text1"/>
              </w:rPr>
            </w:pPr>
          </w:p>
        </w:tc>
      </w:tr>
    </w:tbl>
    <w:p w14:paraId="0C54B034" w14:textId="77777777" w:rsidR="008E7CAF" w:rsidRPr="001F29F2" w:rsidRDefault="008E7CAF" w:rsidP="008E7CAF">
      <w:pPr>
        <w:spacing w:after="0" w:line="240" w:lineRule="auto"/>
        <w:rPr>
          <w:rFonts w:eastAsia="Calibri" w:cs="Calibri"/>
          <w:color w:val="000000" w:themeColor="text1"/>
        </w:rPr>
      </w:pPr>
    </w:p>
    <w:tbl>
      <w:tblPr>
        <w:tblStyle w:val="TableGrid1"/>
        <w:tblW w:w="9180" w:type="dxa"/>
        <w:tblLook w:val="04A0" w:firstRow="1" w:lastRow="0" w:firstColumn="1" w:lastColumn="0" w:noHBand="0" w:noVBand="1"/>
      </w:tblPr>
      <w:tblGrid>
        <w:gridCol w:w="1495"/>
        <w:gridCol w:w="1307"/>
        <w:gridCol w:w="3685"/>
        <w:gridCol w:w="2693"/>
      </w:tblGrid>
      <w:tr w:rsidR="008E7CAF" w:rsidRPr="001F29F2" w14:paraId="2BD2973F" w14:textId="77777777" w:rsidTr="00645391">
        <w:trPr>
          <w:trHeight w:val="2259"/>
        </w:trPr>
        <w:tc>
          <w:tcPr>
            <w:tcW w:w="1495" w:type="dxa"/>
            <w:vMerge w:val="restart"/>
            <w:shd w:val="clear" w:color="auto" w:fill="auto"/>
          </w:tcPr>
          <w:p w14:paraId="27F8723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Population</w:t>
            </w:r>
          </w:p>
        </w:tc>
        <w:tc>
          <w:tcPr>
            <w:tcW w:w="1307" w:type="dxa"/>
            <w:shd w:val="clear" w:color="auto" w:fill="auto"/>
          </w:tcPr>
          <w:p w14:paraId="0141773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Target behaviour (short summary)</w:t>
            </w:r>
          </w:p>
        </w:tc>
        <w:tc>
          <w:tcPr>
            <w:tcW w:w="3685" w:type="dxa"/>
            <w:shd w:val="clear" w:color="auto" w:fill="auto"/>
          </w:tcPr>
          <w:p w14:paraId="4787B31A" w14:textId="77777777" w:rsidR="008E7CAF" w:rsidRPr="001F29F2" w:rsidRDefault="008E7CAF" w:rsidP="008E7CAF">
            <w:pPr>
              <w:spacing w:after="0" w:line="240" w:lineRule="auto"/>
              <w:rPr>
                <w:rFonts w:cs="Calibri"/>
                <w:color w:val="000000" w:themeColor="text1"/>
              </w:rPr>
            </w:pPr>
          </w:p>
        </w:tc>
        <w:tc>
          <w:tcPr>
            <w:tcW w:w="2693" w:type="dxa"/>
            <w:shd w:val="clear" w:color="auto" w:fill="auto"/>
          </w:tcPr>
          <w:p w14:paraId="3BEECDC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1 Prescribing, </w:t>
            </w:r>
          </w:p>
          <w:p w14:paraId="53592EB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Handwashing</w:t>
            </w:r>
          </w:p>
          <w:p w14:paraId="1F624A7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test ordering,</w:t>
            </w:r>
          </w:p>
          <w:p w14:paraId="18CFC09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referrals</w:t>
            </w:r>
          </w:p>
          <w:p w14:paraId="751B9F3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5 </w:t>
            </w:r>
            <w:proofErr w:type="gramStart"/>
            <w:r w:rsidRPr="001F29F2">
              <w:rPr>
                <w:rFonts w:cs="Calibri"/>
                <w:color w:val="000000" w:themeColor="text1"/>
              </w:rPr>
              <w:t>other</w:t>
            </w:r>
            <w:proofErr w:type="gramEnd"/>
          </w:p>
          <w:p w14:paraId="3FB7FCB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unclear</w:t>
            </w:r>
          </w:p>
          <w:p w14:paraId="1065C195" w14:textId="77777777" w:rsidR="008E7CAF" w:rsidRPr="001F29F2" w:rsidRDefault="008E7CAF" w:rsidP="008E7CAF">
            <w:pPr>
              <w:spacing w:after="0" w:line="240" w:lineRule="auto"/>
              <w:rPr>
                <w:rFonts w:cs="Calibri"/>
                <w:color w:val="000000" w:themeColor="text1"/>
              </w:rPr>
            </w:pPr>
          </w:p>
          <w:p w14:paraId="2AC03C3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other add free text after the number</w:t>
            </w:r>
          </w:p>
        </w:tc>
      </w:tr>
      <w:tr w:rsidR="008E7CAF" w:rsidRPr="001F29F2" w14:paraId="23C8C9E6" w14:textId="77777777" w:rsidTr="00645391">
        <w:tc>
          <w:tcPr>
            <w:tcW w:w="1495" w:type="dxa"/>
            <w:vMerge/>
            <w:shd w:val="clear" w:color="auto" w:fill="auto"/>
          </w:tcPr>
          <w:p w14:paraId="49010522"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472EBA8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Target behaviour (full)</w:t>
            </w:r>
          </w:p>
        </w:tc>
        <w:tc>
          <w:tcPr>
            <w:tcW w:w="3685" w:type="dxa"/>
            <w:shd w:val="clear" w:color="auto" w:fill="auto"/>
          </w:tcPr>
          <w:p w14:paraId="66B58F7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Add free text description, as described in the paper e.g. ‘Prescribing of antibiotics’</w:t>
            </w:r>
          </w:p>
          <w:p w14:paraId="5E4E0007" w14:textId="77777777" w:rsidR="008E7CAF" w:rsidRPr="001F29F2" w:rsidRDefault="008E7CAF" w:rsidP="008E7CAF">
            <w:pPr>
              <w:spacing w:after="0" w:line="240" w:lineRule="auto"/>
              <w:rPr>
                <w:rFonts w:cs="Calibri"/>
                <w:color w:val="000000" w:themeColor="text1"/>
              </w:rPr>
            </w:pPr>
          </w:p>
        </w:tc>
        <w:tc>
          <w:tcPr>
            <w:tcW w:w="2693" w:type="dxa"/>
            <w:shd w:val="clear" w:color="auto" w:fill="auto"/>
          </w:tcPr>
          <w:p w14:paraId="7163FC09" w14:textId="77777777" w:rsidR="008E7CAF" w:rsidRPr="001F29F2" w:rsidRDefault="008E7CAF" w:rsidP="008E7CAF">
            <w:pPr>
              <w:spacing w:after="0" w:line="240" w:lineRule="auto"/>
              <w:rPr>
                <w:rFonts w:cs="Calibri"/>
                <w:color w:val="000000" w:themeColor="text1"/>
              </w:rPr>
            </w:pPr>
          </w:p>
        </w:tc>
      </w:tr>
      <w:tr w:rsidR="008E7CAF" w:rsidRPr="001F29F2" w14:paraId="2BBBEBD3" w14:textId="77777777" w:rsidTr="00645391">
        <w:tc>
          <w:tcPr>
            <w:tcW w:w="1495" w:type="dxa"/>
            <w:vMerge/>
            <w:shd w:val="clear" w:color="auto" w:fill="auto"/>
          </w:tcPr>
          <w:p w14:paraId="68F6544B"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4D0CB5F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Total number randomised</w:t>
            </w:r>
          </w:p>
        </w:tc>
        <w:tc>
          <w:tcPr>
            <w:tcW w:w="3685" w:type="dxa"/>
            <w:shd w:val="clear" w:color="auto" w:fill="auto"/>
          </w:tcPr>
          <w:p w14:paraId="7BAE5E3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Report number of patients and number of </w:t>
            </w:r>
            <w:r>
              <w:rPr>
                <w:rFonts w:cs="Calibri"/>
                <w:color w:val="000000" w:themeColor="text1"/>
              </w:rPr>
              <w:t>healthcare worker</w:t>
            </w:r>
            <w:r w:rsidRPr="001F29F2">
              <w:rPr>
                <w:rFonts w:cs="Calibri"/>
                <w:color w:val="000000" w:themeColor="text1"/>
              </w:rPr>
              <w:t>s</w:t>
            </w:r>
          </w:p>
        </w:tc>
        <w:tc>
          <w:tcPr>
            <w:tcW w:w="2693" w:type="dxa"/>
            <w:shd w:val="clear" w:color="auto" w:fill="auto"/>
          </w:tcPr>
          <w:p w14:paraId="6B620DE5" w14:textId="77777777" w:rsidR="008E7CAF" w:rsidRPr="001F29F2" w:rsidRDefault="008E7CAF" w:rsidP="008E7CAF">
            <w:pPr>
              <w:spacing w:after="0" w:line="240" w:lineRule="auto"/>
              <w:rPr>
                <w:rFonts w:cs="Calibri"/>
                <w:color w:val="000000" w:themeColor="text1"/>
              </w:rPr>
            </w:pPr>
          </w:p>
        </w:tc>
      </w:tr>
      <w:tr w:rsidR="008E7CAF" w:rsidRPr="001F29F2" w14:paraId="6F24EF6E" w14:textId="77777777" w:rsidTr="00645391">
        <w:trPr>
          <w:trHeight w:val="2324"/>
        </w:trPr>
        <w:tc>
          <w:tcPr>
            <w:tcW w:w="1495" w:type="dxa"/>
            <w:vMerge/>
            <w:shd w:val="clear" w:color="auto" w:fill="auto"/>
          </w:tcPr>
          <w:p w14:paraId="6352CB34"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7A4A63A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Type of </w:t>
            </w:r>
            <w:r>
              <w:rPr>
                <w:rFonts w:cs="Calibri"/>
                <w:color w:val="000000" w:themeColor="text1"/>
              </w:rPr>
              <w:t>healthcare worker</w:t>
            </w:r>
          </w:p>
        </w:tc>
        <w:tc>
          <w:tcPr>
            <w:tcW w:w="3685" w:type="dxa"/>
            <w:shd w:val="clear" w:color="auto" w:fill="auto"/>
          </w:tcPr>
          <w:p w14:paraId="12DDEEB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The profession of the person who was the target of the intervention.</w:t>
            </w:r>
          </w:p>
        </w:tc>
        <w:tc>
          <w:tcPr>
            <w:tcW w:w="2693" w:type="dxa"/>
            <w:shd w:val="clear" w:color="auto" w:fill="auto"/>
          </w:tcPr>
          <w:p w14:paraId="671C7FE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Nurse</w:t>
            </w:r>
          </w:p>
          <w:p w14:paraId="4B62D5E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2 Doctor – GP, </w:t>
            </w:r>
          </w:p>
          <w:p w14:paraId="29B589E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Doctor – Secondary care</w:t>
            </w:r>
          </w:p>
          <w:p w14:paraId="3477AA6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Pharmacist</w:t>
            </w:r>
          </w:p>
          <w:p w14:paraId="6DD1CCB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AHP,</w:t>
            </w:r>
          </w:p>
          <w:p w14:paraId="24A7A6B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Other</w:t>
            </w:r>
          </w:p>
          <w:p w14:paraId="4EB41F6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other add free text after the number</w:t>
            </w:r>
          </w:p>
        </w:tc>
      </w:tr>
    </w:tbl>
    <w:p w14:paraId="77024053" w14:textId="77777777" w:rsidR="008E7CAF" w:rsidRPr="001F29F2" w:rsidRDefault="008E7CAF" w:rsidP="008E7CAF">
      <w:pPr>
        <w:spacing w:after="0" w:line="240" w:lineRule="auto"/>
        <w:rPr>
          <w:rFonts w:eastAsia="Calibri" w:cs="Calibri"/>
          <w:color w:val="000000" w:themeColor="text1"/>
        </w:rPr>
      </w:pPr>
    </w:p>
    <w:tbl>
      <w:tblPr>
        <w:tblStyle w:val="TableGrid1"/>
        <w:tblW w:w="9180" w:type="dxa"/>
        <w:tblLook w:val="04A0" w:firstRow="1" w:lastRow="0" w:firstColumn="1" w:lastColumn="0" w:noHBand="0" w:noVBand="1"/>
      </w:tblPr>
      <w:tblGrid>
        <w:gridCol w:w="1520"/>
        <w:gridCol w:w="1307"/>
        <w:gridCol w:w="3660"/>
        <w:gridCol w:w="2693"/>
      </w:tblGrid>
      <w:tr w:rsidR="008E7CAF" w:rsidRPr="001F29F2" w14:paraId="40037EFC" w14:textId="77777777" w:rsidTr="00645391">
        <w:tc>
          <w:tcPr>
            <w:tcW w:w="1520" w:type="dxa"/>
            <w:vMerge w:val="restart"/>
            <w:shd w:val="clear" w:color="auto" w:fill="auto"/>
          </w:tcPr>
          <w:p w14:paraId="2C6AA99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Interventions</w:t>
            </w:r>
          </w:p>
        </w:tc>
        <w:tc>
          <w:tcPr>
            <w:tcW w:w="1307" w:type="dxa"/>
            <w:shd w:val="clear" w:color="auto" w:fill="auto"/>
          </w:tcPr>
          <w:p w14:paraId="12F9B07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Number of participants randomised to group</w:t>
            </w:r>
          </w:p>
        </w:tc>
        <w:tc>
          <w:tcPr>
            <w:tcW w:w="3660" w:type="dxa"/>
            <w:shd w:val="clear" w:color="auto" w:fill="auto"/>
          </w:tcPr>
          <w:p w14:paraId="0FF2D90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Both patients and </w:t>
            </w:r>
            <w:r>
              <w:rPr>
                <w:rFonts w:cs="Calibri"/>
                <w:color w:val="000000" w:themeColor="text1"/>
              </w:rPr>
              <w:t>healthcare worker</w:t>
            </w:r>
            <w:r w:rsidRPr="001F29F2">
              <w:rPr>
                <w:rFonts w:cs="Calibri"/>
                <w:color w:val="000000" w:themeColor="text1"/>
              </w:rPr>
              <w:t>s where relevant</w:t>
            </w:r>
          </w:p>
        </w:tc>
        <w:tc>
          <w:tcPr>
            <w:tcW w:w="2693" w:type="dxa"/>
            <w:shd w:val="clear" w:color="auto" w:fill="auto"/>
          </w:tcPr>
          <w:p w14:paraId="727CFD04" w14:textId="77777777" w:rsidR="008E7CAF" w:rsidRPr="001F29F2" w:rsidRDefault="008E7CAF" w:rsidP="008E7CAF">
            <w:pPr>
              <w:spacing w:after="0" w:line="240" w:lineRule="auto"/>
              <w:rPr>
                <w:rFonts w:cs="Calibri"/>
                <w:color w:val="000000" w:themeColor="text1"/>
              </w:rPr>
            </w:pPr>
          </w:p>
        </w:tc>
      </w:tr>
      <w:tr w:rsidR="008E7CAF" w:rsidRPr="001F29F2" w14:paraId="5C6E2ADB" w14:textId="77777777" w:rsidTr="00645391">
        <w:tc>
          <w:tcPr>
            <w:tcW w:w="1520" w:type="dxa"/>
            <w:vMerge/>
            <w:shd w:val="clear" w:color="auto" w:fill="auto"/>
          </w:tcPr>
          <w:p w14:paraId="612B5F30"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57EFA5E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Number of clusters randomised to group</w:t>
            </w:r>
          </w:p>
        </w:tc>
        <w:tc>
          <w:tcPr>
            <w:tcW w:w="3660" w:type="dxa"/>
            <w:shd w:val="clear" w:color="auto" w:fill="auto"/>
          </w:tcPr>
          <w:p w14:paraId="1FBB82B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Only cluster RCTs</w:t>
            </w:r>
          </w:p>
        </w:tc>
        <w:tc>
          <w:tcPr>
            <w:tcW w:w="2693" w:type="dxa"/>
            <w:shd w:val="clear" w:color="auto" w:fill="auto"/>
          </w:tcPr>
          <w:p w14:paraId="7792F92D" w14:textId="77777777" w:rsidR="008E7CAF" w:rsidRPr="001F29F2" w:rsidRDefault="008E7CAF" w:rsidP="008E7CAF">
            <w:pPr>
              <w:spacing w:after="0" w:line="240" w:lineRule="auto"/>
              <w:rPr>
                <w:rFonts w:cs="Calibri"/>
                <w:color w:val="000000" w:themeColor="text1"/>
              </w:rPr>
            </w:pPr>
          </w:p>
        </w:tc>
      </w:tr>
      <w:tr w:rsidR="008E7CAF" w:rsidRPr="001F29F2" w14:paraId="63B8D201" w14:textId="77777777" w:rsidTr="00645391">
        <w:tc>
          <w:tcPr>
            <w:tcW w:w="1520" w:type="dxa"/>
            <w:shd w:val="clear" w:color="auto" w:fill="auto"/>
          </w:tcPr>
          <w:p w14:paraId="096F08FA"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03B8042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Description</w:t>
            </w:r>
          </w:p>
        </w:tc>
        <w:tc>
          <w:tcPr>
            <w:tcW w:w="3660" w:type="dxa"/>
            <w:shd w:val="clear" w:color="auto" w:fill="auto"/>
          </w:tcPr>
          <w:p w14:paraId="458377B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Copy and paste ALL details given by the authors about the intervention. Please include details from any of the study papers.</w:t>
            </w:r>
          </w:p>
          <w:p w14:paraId="5F94D93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Flag or paste link(s) to supplementary material(s), where appropriate</w:t>
            </w:r>
          </w:p>
        </w:tc>
        <w:tc>
          <w:tcPr>
            <w:tcW w:w="2693" w:type="dxa"/>
            <w:shd w:val="clear" w:color="auto" w:fill="auto"/>
          </w:tcPr>
          <w:p w14:paraId="6C5DC0C2" w14:textId="77777777" w:rsidR="008E7CAF" w:rsidRPr="001F29F2" w:rsidRDefault="008E7CAF" w:rsidP="008E7CAF">
            <w:pPr>
              <w:spacing w:after="0" w:line="240" w:lineRule="auto"/>
              <w:rPr>
                <w:rFonts w:cs="Calibri"/>
                <w:color w:val="000000" w:themeColor="text1"/>
              </w:rPr>
            </w:pPr>
          </w:p>
        </w:tc>
      </w:tr>
      <w:tr w:rsidR="008E7CAF" w:rsidRPr="001F29F2" w14:paraId="01ECBFFE" w14:textId="77777777" w:rsidTr="00645391">
        <w:tc>
          <w:tcPr>
            <w:tcW w:w="1520" w:type="dxa"/>
            <w:shd w:val="clear" w:color="auto" w:fill="auto"/>
          </w:tcPr>
          <w:p w14:paraId="445D5032" w14:textId="77777777" w:rsidR="008E7CAF" w:rsidRPr="001F29F2" w:rsidRDefault="008E7CAF" w:rsidP="008E7CAF">
            <w:pPr>
              <w:spacing w:after="0" w:line="240" w:lineRule="auto"/>
              <w:rPr>
                <w:rFonts w:cs="Calibri"/>
                <w:color w:val="000000" w:themeColor="text1"/>
              </w:rPr>
            </w:pPr>
          </w:p>
        </w:tc>
        <w:tc>
          <w:tcPr>
            <w:tcW w:w="1307" w:type="dxa"/>
            <w:shd w:val="clear" w:color="auto" w:fill="auto"/>
          </w:tcPr>
          <w:p w14:paraId="4ADA743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Type of control</w:t>
            </w:r>
          </w:p>
        </w:tc>
        <w:tc>
          <w:tcPr>
            <w:tcW w:w="3660" w:type="dxa"/>
            <w:shd w:val="clear" w:color="auto" w:fill="auto"/>
          </w:tcPr>
          <w:p w14:paraId="39A94AF5" w14:textId="77777777" w:rsidR="008E7CAF" w:rsidRPr="001F29F2" w:rsidRDefault="008E7CAF" w:rsidP="008E7CAF">
            <w:pPr>
              <w:spacing w:after="0" w:line="240" w:lineRule="auto"/>
              <w:rPr>
                <w:rFonts w:cs="Calibri"/>
                <w:color w:val="000000" w:themeColor="text1"/>
              </w:rPr>
            </w:pPr>
          </w:p>
        </w:tc>
        <w:tc>
          <w:tcPr>
            <w:tcW w:w="2693" w:type="dxa"/>
            <w:shd w:val="clear" w:color="auto" w:fill="auto"/>
          </w:tcPr>
          <w:p w14:paraId="2EAD5ED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variation of SN</w:t>
            </w:r>
          </w:p>
          <w:p w14:paraId="4C1C1CA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7 usual practice</w:t>
            </w:r>
          </w:p>
          <w:p w14:paraId="6D84BFA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8 attention control</w:t>
            </w:r>
          </w:p>
          <w:p w14:paraId="18B993A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concomitant intervention</w:t>
            </w:r>
          </w:p>
          <w:p w14:paraId="2263599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10 unsure</w:t>
            </w:r>
          </w:p>
          <w:p w14:paraId="5870FED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11 </w:t>
            </w:r>
            <w:proofErr w:type="gramStart"/>
            <w:r w:rsidRPr="001F29F2">
              <w:rPr>
                <w:rFonts w:cs="Calibri"/>
                <w:color w:val="000000" w:themeColor="text1"/>
              </w:rPr>
              <w:t>other</w:t>
            </w:r>
            <w:proofErr w:type="gramEnd"/>
            <w:r w:rsidRPr="001F29F2">
              <w:rPr>
                <w:rFonts w:cs="Calibri"/>
                <w:color w:val="000000" w:themeColor="text1"/>
              </w:rPr>
              <w:t xml:space="preserve"> (add details)</w:t>
            </w:r>
          </w:p>
        </w:tc>
      </w:tr>
    </w:tbl>
    <w:p w14:paraId="728E36DB" w14:textId="77777777" w:rsidR="008E7CAF" w:rsidRPr="001F29F2" w:rsidRDefault="008E7CAF" w:rsidP="008E7CAF">
      <w:pPr>
        <w:spacing w:after="0" w:line="240" w:lineRule="auto"/>
        <w:rPr>
          <w:color w:val="000000" w:themeColor="text1"/>
        </w:rPr>
      </w:pPr>
    </w:p>
    <w:tbl>
      <w:tblPr>
        <w:tblStyle w:val="TableGrid1"/>
        <w:tblW w:w="9180" w:type="dxa"/>
        <w:tblLook w:val="04A0" w:firstRow="1" w:lastRow="0" w:firstColumn="1" w:lastColumn="0" w:noHBand="0" w:noVBand="1"/>
      </w:tblPr>
      <w:tblGrid>
        <w:gridCol w:w="1520"/>
        <w:gridCol w:w="1307"/>
        <w:gridCol w:w="4227"/>
        <w:gridCol w:w="2126"/>
      </w:tblGrid>
      <w:tr w:rsidR="008E7CAF" w:rsidRPr="001F29F2" w14:paraId="02705B2D" w14:textId="77777777" w:rsidTr="00645391">
        <w:tc>
          <w:tcPr>
            <w:tcW w:w="1520" w:type="dxa"/>
            <w:shd w:val="clear" w:color="auto" w:fill="auto"/>
          </w:tcPr>
          <w:p w14:paraId="54DB699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Outcomes</w:t>
            </w:r>
          </w:p>
        </w:tc>
        <w:tc>
          <w:tcPr>
            <w:tcW w:w="1307" w:type="dxa"/>
            <w:shd w:val="clear" w:color="auto" w:fill="auto"/>
          </w:tcPr>
          <w:p w14:paraId="006FBF20" w14:textId="77777777" w:rsidR="008E7CAF" w:rsidRPr="001F29F2" w:rsidRDefault="008E7CAF" w:rsidP="008E7CAF">
            <w:pPr>
              <w:spacing w:after="0" w:line="240" w:lineRule="auto"/>
              <w:rPr>
                <w:rFonts w:cs="Calibri"/>
                <w:color w:val="000000" w:themeColor="text1"/>
              </w:rPr>
            </w:pPr>
          </w:p>
        </w:tc>
        <w:tc>
          <w:tcPr>
            <w:tcW w:w="4227" w:type="dxa"/>
            <w:shd w:val="clear" w:color="auto" w:fill="auto"/>
          </w:tcPr>
          <w:p w14:paraId="5A03D13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See note below on extracting outcomes.</w:t>
            </w:r>
          </w:p>
          <w:p w14:paraId="5F7F0E3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Use ‘add note’ to add extra information e.g. ICC, adjusted values</w:t>
            </w:r>
          </w:p>
          <w:p w14:paraId="28513F5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Choose time point closest to 6 months. </w:t>
            </w:r>
          </w:p>
        </w:tc>
        <w:tc>
          <w:tcPr>
            <w:tcW w:w="2126" w:type="dxa"/>
            <w:shd w:val="clear" w:color="auto" w:fill="auto"/>
          </w:tcPr>
          <w:p w14:paraId="4FF844B3" w14:textId="77777777" w:rsidR="008E7CAF" w:rsidRPr="001F29F2" w:rsidRDefault="008E7CAF" w:rsidP="008E7CAF">
            <w:pPr>
              <w:spacing w:after="0" w:line="240" w:lineRule="auto"/>
              <w:rPr>
                <w:rFonts w:cs="Calibri"/>
                <w:color w:val="000000" w:themeColor="text1"/>
              </w:rPr>
            </w:pPr>
          </w:p>
        </w:tc>
      </w:tr>
      <w:tr w:rsidR="008E7CAF" w:rsidRPr="001F29F2" w14:paraId="3ED46586" w14:textId="77777777" w:rsidTr="00645391">
        <w:tc>
          <w:tcPr>
            <w:tcW w:w="1520" w:type="dxa"/>
            <w:shd w:val="clear" w:color="auto" w:fill="auto"/>
          </w:tcPr>
          <w:p w14:paraId="2B66802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Quality Assessment</w:t>
            </w:r>
          </w:p>
        </w:tc>
        <w:tc>
          <w:tcPr>
            <w:tcW w:w="1307" w:type="dxa"/>
            <w:shd w:val="clear" w:color="auto" w:fill="auto"/>
          </w:tcPr>
          <w:p w14:paraId="164F117E" w14:textId="77777777" w:rsidR="008E7CAF" w:rsidRPr="001F29F2" w:rsidRDefault="008E7CAF" w:rsidP="008E7CAF">
            <w:pPr>
              <w:spacing w:after="0" w:line="240" w:lineRule="auto"/>
              <w:rPr>
                <w:rFonts w:cs="Calibri"/>
                <w:color w:val="000000" w:themeColor="text1"/>
              </w:rPr>
            </w:pPr>
          </w:p>
        </w:tc>
        <w:tc>
          <w:tcPr>
            <w:tcW w:w="4227" w:type="dxa"/>
            <w:shd w:val="clear" w:color="auto" w:fill="auto"/>
          </w:tcPr>
          <w:p w14:paraId="725ED78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See Cochrane Handbook Chapter 8</w:t>
            </w:r>
          </w:p>
          <w:p w14:paraId="3B7F3E3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Rate risk of bias (note 2 below) in relation to compliance with target behaviour</w:t>
            </w:r>
          </w:p>
          <w:p w14:paraId="1B81CA3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See also section 16.3.2 of the Cochrane Handbook ‘Assessing risk of bias in cluster-randomised </w:t>
            </w:r>
            <w:proofErr w:type="gramStart"/>
            <w:r w:rsidRPr="001F29F2">
              <w:rPr>
                <w:rFonts w:cs="Calibri"/>
                <w:color w:val="000000" w:themeColor="text1"/>
              </w:rPr>
              <w:t>trials’</w:t>
            </w:r>
            <w:proofErr w:type="gramEnd"/>
            <w:r w:rsidRPr="001F29F2">
              <w:rPr>
                <w:rFonts w:cs="Calibri"/>
                <w:color w:val="000000" w:themeColor="text1"/>
              </w:rPr>
              <w:t>.</w:t>
            </w:r>
          </w:p>
        </w:tc>
        <w:tc>
          <w:tcPr>
            <w:tcW w:w="2126" w:type="dxa"/>
            <w:shd w:val="clear" w:color="auto" w:fill="auto"/>
          </w:tcPr>
          <w:p w14:paraId="5D37C02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Please use ‘other sources of </w:t>
            </w:r>
            <w:proofErr w:type="spellStart"/>
            <w:r w:rsidRPr="001F29F2">
              <w:rPr>
                <w:rFonts w:cs="Calibri"/>
                <w:color w:val="000000" w:themeColor="text1"/>
              </w:rPr>
              <w:t>bias’</w:t>
            </w:r>
            <w:proofErr w:type="spellEnd"/>
            <w:r w:rsidRPr="001F29F2">
              <w:rPr>
                <w:rFonts w:cs="Calibri"/>
                <w:color w:val="000000" w:themeColor="text1"/>
              </w:rPr>
              <w:t xml:space="preserve"> to make a judgement on methods of analysis in the case of cluster RCTs.</w:t>
            </w:r>
          </w:p>
        </w:tc>
      </w:tr>
    </w:tbl>
    <w:p w14:paraId="7547A416" w14:textId="77777777" w:rsidR="008E7CAF" w:rsidRPr="001F29F2" w:rsidRDefault="008E7CAF" w:rsidP="008E7CAF">
      <w:pPr>
        <w:spacing w:after="0" w:line="240" w:lineRule="auto"/>
        <w:rPr>
          <w:b/>
          <w:color w:val="000000" w:themeColor="text1"/>
        </w:rPr>
      </w:pPr>
    </w:p>
    <w:p w14:paraId="586EDB19" w14:textId="77777777" w:rsidR="008E7CAF" w:rsidRPr="001F29F2" w:rsidRDefault="008E7CAF" w:rsidP="008E7CAF">
      <w:pPr>
        <w:spacing w:after="0" w:line="240" w:lineRule="auto"/>
        <w:rPr>
          <w:b/>
          <w:color w:val="000000" w:themeColor="text1"/>
        </w:rPr>
      </w:pPr>
      <w:r w:rsidRPr="001F29F2">
        <w:rPr>
          <w:b/>
          <w:color w:val="000000" w:themeColor="text1"/>
        </w:rPr>
        <w:t>Extracting outcome data: SOCIAL</w:t>
      </w:r>
    </w:p>
    <w:p w14:paraId="2FD838B5" w14:textId="77777777" w:rsidR="008E7CAF" w:rsidRPr="001F29F2" w:rsidRDefault="008E7CAF" w:rsidP="008E7CAF">
      <w:pPr>
        <w:spacing w:after="0" w:line="240" w:lineRule="auto"/>
        <w:rPr>
          <w:color w:val="000000" w:themeColor="text1"/>
        </w:rPr>
      </w:pPr>
      <w:r w:rsidRPr="001F29F2">
        <w:rPr>
          <w:color w:val="000000" w:themeColor="text1"/>
        </w:rPr>
        <w:t>Aim: Standardised mean difference and standard error (adjusted for clustering if necessary).</w:t>
      </w:r>
    </w:p>
    <w:tbl>
      <w:tblPr>
        <w:tblStyle w:val="TableGrid"/>
        <w:tblW w:w="0" w:type="auto"/>
        <w:tblLook w:val="04A0" w:firstRow="1" w:lastRow="0" w:firstColumn="1" w:lastColumn="0" w:noHBand="0" w:noVBand="1"/>
      </w:tblPr>
      <w:tblGrid>
        <w:gridCol w:w="1515"/>
        <w:gridCol w:w="3706"/>
        <w:gridCol w:w="3790"/>
      </w:tblGrid>
      <w:tr w:rsidR="008E7CAF" w:rsidRPr="001F29F2" w14:paraId="4DACC59B" w14:textId="77777777" w:rsidTr="00645391">
        <w:tc>
          <w:tcPr>
            <w:tcW w:w="1526" w:type="dxa"/>
          </w:tcPr>
          <w:p w14:paraId="15043D71" w14:textId="77777777" w:rsidR="008E7CAF" w:rsidRPr="001F29F2" w:rsidRDefault="008E7CAF" w:rsidP="008E7CAF">
            <w:pPr>
              <w:spacing w:after="0" w:line="240" w:lineRule="auto"/>
              <w:rPr>
                <w:color w:val="000000" w:themeColor="text1"/>
              </w:rPr>
            </w:pPr>
          </w:p>
          <w:p w14:paraId="5EB5C8AD" w14:textId="77777777" w:rsidR="008E7CAF" w:rsidRPr="001F29F2" w:rsidRDefault="008E7CAF" w:rsidP="008E7CAF">
            <w:pPr>
              <w:spacing w:after="0" w:line="240" w:lineRule="auto"/>
              <w:rPr>
                <w:color w:val="000000" w:themeColor="text1"/>
              </w:rPr>
            </w:pPr>
          </w:p>
        </w:tc>
        <w:tc>
          <w:tcPr>
            <w:tcW w:w="3827" w:type="dxa"/>
          </w:tcPr>
          <w:p w14:paraId="7EE090A0" w14:textId="77777777" w:rsidR="008E7CAF" w:rsidRPr="001F29F2" w:rsidRDefault="008E7CAF" w:rsidP="008E7CAF">
            <w:pPr>
              <w:spacing w:after="0" w:line="240" w:lineRule="auto"/>
              <w:rPr>
                <w:color w:val="000000" w:themeColor="text1"/>
              </w:rPr>
            </w:pPr>
            <w:r w:rsidRPr="001F29F2">
              <w:rPr>
                <w:color w:val="000000" w:themeColor="text1"/>
              </w:rPr>
              <w:t>What to extract</w:t>
            </w:r>
          </w:p>
        </w:tc>
        <w:tc>
          <w:tcPr>
            <w:tcW w:w="3889" w:type="dxa"/>
          </w:tcPr>
          <w:p w14:paraId="08194D07" w14:textId="77777777" w:rsidR="008E7CAF" w:rsidRPr="001F29F2" w:rsidRDefault="008E7CAF" w:rsidP="008E7CAF">
            <w:pPr>
              <w:spacing w:after="0" w:line="240" w:lineRule="auto"/>
              <w:rPr>
                <w:color w:val="000000" w:themeColor="text1"/>
              </w:rPr>
            </w:pPr>
            <w:r w:rsidRPr="001F29F2">
              <w:rPr>
                <w:color w:val="000000" w:themeColor="text1"/>
              </w:rPr>
              <w:t>Aim</w:t>
            </w:r>
          </w:p>
        </w:tc>
      </w:tr>
      <w:tr w:rsidR="008E7CAF" w:rsidRPr="001F29F2" w14:paraId="1EA11824" w14:textId="77777777" w:rsidTr="00645391">
        <w:tc>
          <w:tcPr>
            <w:tcW w:w="1526" w:type="dxa"/>
          </w:tcPr>
          <w:p w14:paraId="7825B0C2" w14:textId="77777777" w:rsidR="008E7CAF" w:rsidRPr="001F29F2" w:rsidRDefault="008E7CAF" w:rsidP="008E7CAF">
            <w:pPr>
              <w:spacing w:after="0" w:line="240" w:lineRule="auto"/>
              <w:rPr>
                <w:color w:val="000000" w:themeColor="text1"/>
              </w:rPr>
            </w:pPr>
            <w:r w:rsidRPr="001F29F2">
              <w:rPr>
                <w:color w:val="000000" w:themeColor="text1"/>
              </w:rPr>
              <w:t>Scenario 1</w:t>
            </w:r>
          </w:p>
          <w:p w14:paraId="58FB006E" w14:textId="77777777" w:rsidR="008E7CAF" w:rsidRPr="001F29F2" w:rsidRDefault="008E7CAF" w:rsidP="008E7CAF">
            <w:pPr>
              <w:spacing w:after="0" w:line="240" w:lineRule="auto"/>
              <w:rPr>
                <w:color w:val="000000" w:themeColor="text1"/>
              </w:rPr>
            </w:pPr>
            <w:r w:rsidRPr="001F29F2">
              <w:rPr>
                <w:color w:val="000000" w:themeColor="text1"/>
              </w:rPr>
              <w:t>Individually randomised</w:t>
            </w:r>
          </w:p>
          <w:p w14:paraId="304C62D7" w14:textId="77777777" w:rsidR="008E7CAF" w:rsidRPr="001F29F2" w:rsidRDefault="008E7CAF" w:rsidP="008E7CAF">
            <w:pPr>
              <w:spacing w:after="0" w:line="240" w:lineRule="auto"/>
              <w:rPr>
                <w:color w:val="000000" w:themeColor="text1"/>
              </w:rPr>
            </w:pPr>
            <w:r w:rsidRPr="001F29F2">
              <w:rPr>
                <w:color w:val="000000" w:themeColor="text1"/>
              </w:rPr>
              <w:t xml:space="preserve">Numerical outcome </w:t>
            </w:r>
          </w:p>
        </w:tc>
        <w:tc>
          <w:tcPr>
            <w:tcW w:w="3827" w:type="dxa"/>
          </w:tcPr>
          <w:p w14:paraId="7D7894A3" w14:textId="77777777" w:rsidR="008E7CAF" w:rsidRPr="001F29F2" w:rsidRDefault="008E7CAF" w:rsidP="008E7CAF">
            <w:pPr>
              <w:spacing w:after="0" w:line="240" w:lineRule="auto"/>
              <w:rPr>
                <w:color w:val="000000" w:themeColor="text1"/>
              </w:rPr>
            </w:pPr>
            <w:r w:rsidRPr="001F29F2">
              <w:rPr>
                <w:color w:val="000000" w:themeColor="text1"/>
              </w:rPr>
              <w:t>Extract mean and standard deviation by group</w:t>
            </w:r>
          </w:p>
        </w:tc>
        <w:tc>
          <w:tcPr>
            <w:tcW w:w="3889" w:type="dxa"/>
          </w:tcPr>
          <w:p w14:paraId="15EB3CCF" w14:textId="77777777" w:rsidR="008E7CAF" w:rsidRPr="001F29F2" w:rsidRDefault="008E7CAF" w:rsidP="008E7CAF">
            <w:pPr>
              <w:spacing w:after="0" w:line="240" w:lineRule="auto"/>
              <w:rPr>
                <w:color w:val="000000" w:themeColor="text1"/>
              </w:rPr>
            </w:pPr>
            <w:r w:rsidRPr="001F29F2">
              <w:rPr>
                <w:color w:val="000000" w:themeColor="text1"/>
              </w:rPr>
              <w:t>Calculate standardised mean difference (SMD) and standard error in STATA</w:t>
            </w:r>
          </w:p>
          <w:p w14:paraId="7C8893F5" w14:textId="77777777" w:rsidR="008E7CAF" w:rsidRPr="001F29F2" w:rsidRDefault="008E7CAF" w:rsidP="008E7CAF">
            <w:pPr>
              <w:spacing w:after="0" w:line="240" w:lineRule="auto"/>
              <w:rPr>
                <w:color w:val="000000" w:themeColor="text1"/>
              </w:rPr>
            </w:pPr>
          </w:p>
        </w:tc>
      </w:tr>
      <w:tr w:rsidR="008E7CAF" w:rsidRPr="001F29F2" w14:paraId="66A04496" w14:textId="77777777" w:rsidTr="00645391">
        <w:tc>
          <w:tcPr>
            <w:tcW w:w="1526" w:type="dxa"/>
          </w:tcPr>
          <w:p w14:paraId="2527D38E" w14:textId="77777777" w:rsidR="008E7CAF" w:rsidRPr="001F29F2" w:rsidRDefault="008E7CAF" w:rsidP="008E7CAF">
            <w:pPr>
              <w:spacing w:after="0" w:line="240" w:lineRule="auto"/>
              <w:rPr>
                <w:color w:val="000000" w:themeColor="text1"/>
              </w:rPr>
            </w:pPr>
            <w:r w:rsidRPr="001F29F2">
              <w:rPr>
                <w:color w:val="000000" w:themeColor="text1"/>
              </w:rPr>
              <w:t>Scenario 2</w:t>
            </w:r>
          </w:p>
          <w:p w14:paraId="03EBA417" w14:textId="77777777" w:rsidR="008E7CAF" w:rsidRPr="001F29F2" w:rsidRDefault="008E7CAF" w:rsidP="008E7CAF">
            <w:pPr>
              <w:spacing w:after="0" w:line="240" w:lineRule="auto"/>
              <w:rPr>
                <w:color w:val="000000" w:themeColor="text1"/>
              </w:rPr>
            </w:pPr>
            <w:r w:rsidRPr="001F29F2">
              <w:rPr>
                <w:color w:val="000000" w:themeColor="text1"/>
              </w:rPr>
              <w:t>Individually randomised</w:t>
            </w:r>
          </w:p>
          <w:p w14:paraId="0202ADFF" w14:textId="77777777" w:rsidR="008E7CAF" w:rsidRPr="001F29F2" w:rsidRDefault="008E7CAF" w:rsidP="008E7CAF">
            <w:pPr>
              <w:spacing w:after="0" w:line="240" w:lineRule="auto"/>
              <w:rPr>
                <w:color w:val="000000" w:themeColor="text1"/>
              </w:rPr>
            </w:pPr>
            <w:r w:rsidRPr="001F29F2">
              <w:rPr>
                <w:color w:val="000000" w:themeColor="text1"/>
              </w:rPr>
              <w:t>Binary outcome</w:t>
            </w:r>
          </w:p>
        </w:tc>
        <w:tc>
          <w:tcPr>
            <w:tcW w:w="3827" w:type="dxa"/>
          </w:tcPr>
          <w:p w14:paraId="3BD9C67C" w14:textId="77777777" w:rsidR="008E7CAF" w:rsidRPr="001F29F2" w:rsidRDefault="008E7CAF" w:rsidP="008E7CAF">
            <w:pPr>
              <w:spacing w:after="0" w:line="240" w:lineRule="auto"/>
              <w:rPr>
                <w:color w:val="000000" w:themeColor="text1"/>
              </w:rPr>
            </w:pPr>
            <w:r w:rsidRPr="001F29F2">
              <w:rPr>
                <w:color w:val="000000" w:themeColor="text1"/>
              </w:rPr>
              <w:t>Extract number having event and totals by group</w:t>
            </w:r>
          </w:p>
        </w:tc>
        <w:tc>
          <w:tcPr>
            <w:tcW w:w="3889" w:type="dxa"/>
          </w:tcPr>
          <w:p w14:paraId="2CA05B64" w14:textId="77777777" w:rsidR="008E7CAF" w:rsidRPr="001F29F2" w:rsidRDefault="008E7CAF" w:rsidP="008E7CAF">
            <w:pPr>
              <w:spacing w:after="0" w:line="240" w:lineRule="auto"/>
              <w:rPr>
                <w:color w:val="000000" w:themeColor="text1"/>
              </w:rPr>
            </w:pPr>
            <w:r w:rsidRPr="001F29F2">
              <w:rPr>
                <w:noProof/>
                <w:color w:val="000000" w:themeColor="text1"/>
                <w:lang w:eastAsia="en-GB"/>
              </w:rPr>
              <w:drawing>
                <wp:inline distT="0" distB="0" distL="0" distR="0" wp14:anchorId="2D8410EE" wp14:editId="3E8A4CCF">
                  <wp:extent cx="965835" cy="380365"/>
                  <wp:effectExtent l="0" t="0" r="5715" b="635"/>
                  <wp:docPr id="17" name="Picture 17" descr="https://handbook-5-1.cochrane.org/chapter_9/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ndbook-5-1.cochrane.org/chapter_9/image01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5835" cy="380365"/>
                          </a:xfrm>
                          <a:prstGeom prst="rect">
                            <a:avLst/>
                          </a:prstGeom>
                          <a:noFill/>
                          <a:ln>
                            <a:noFill/>
                          </a:ln>
                        </pic:spPr>
                      </pic:pic>
                    </a:graphicData>
                  </a:graphic>
                </wp:inline>
              </w:drawing>
            </w:r>
          </w:p>
          <w:p w14:paraId="1EDEDBBB" w14:textId="77777777" w:rsidR="008E7CAF" w:rsidRPr="001F29F2" w:rsidRDefault="008E7CAF" w:rsidP="008E7CAF">
            <w:pPr>
              <w:spacing w:after="0" w:line="240" w:lineRule="auto"/>
              <w:rPr>
                <w:color w:val="000000" w:themeColor="text1"/>
              </w:rPr>
            </w:pPr>
            <w:r w:rsidRPr="001F29F2">
              <w:rPr>
                <w:color w:val="000000" w:themeColor="text1"/>
              </w:rPr>
              <w:t xml:space="preserve">Standard error SMD = </w:t>
            </w:r>
            <m:oMath>
              <m:f>
                <m:fPr>
                  <m:ctrlPr>
                    <w:rPr>
                      <w:rFonts w:ascii="Cambria Math" w:hAnsi="Cambria Math"/>
                      <w:i/>
                      <w:color w:val="000000" w:themeColor="text1"/>
                    </w:rPr>
                  </m:ctrlPr>
                </m:fPr>
                <m:num>
                  <m:r>
                    <w:rPr>
                      <w:rFonts w:ascii="Cambria Math" w:hAnsi="Cambria Math"/>
                      <w:color w:val="000000" w:themeColor="text1"/>
                    </w:rPr>
                    <m:t>√3</m:t>
                  </m:r>
                </m:num>
                <m:den>
                  <m:r>
                    <w:rPr>
                      <w:rFonts w:ascii="Cambria Math" w:hAnsi="Cambria Math"/>
                      <w:color w:val="000000" w:themeColor="text1"/>
                    </w:rPr>
                    <m:t>π</m:t>
                  </m:r>
                </m:den>
              </m:f>
              <m:r>
                <w:rPr>
                  <w:rFonts w:ascii="Cambria Math" w:hAnsi="Cambria Math"/>
                  <w:color w:val="000000" w:themeColor="text1"/>
                </w:rPr>
                <m:t>×</m:t>
              </m:r>
            </m:oMath>
            <w:r w:rsidRPr="001F29F2">
              <w:rPr>
                <w:rFonts w:eastAsiaTheme="minorEastAsia"/>
                <w:color w:val="000000" w:themeColor="text1"/>
              </w:rPr>
              <w:t xml:space="preserve"> </w:t>
            </w:r>
            <w:r w:rsidRPr="001F29F2">
              <w:rPr>
                <w:color w:val="000000" w:themeColor="text1"/>
              </w:rPr>
              <w:t>standard error log OR</w:t>
            </w:r>
          </w:p>
        </w:tc>
      </w:tr>
      <w:tr w:rsidR="008E7CAF" w:rsidRPr="001F29F2" w14:paraId="4A1C3405" w14:textId="77777777" w:rsidTr="00645391">
        <w:tc>
          <w:tcPr>
            <w:tcW w:w="1526" w:type="dxa"/>
          </w:tcPr>
          <w:p w14:paraId="2D741C6A" w14:textId="77777777" w:rsidR="008E7CAF" w:rsidRPr="001F29F2" w:rsidRDefault="008E7CAF" w:rsidP="008E7CAF">
            <w:pPr>
              <w:spacing w:after="0" w:line="240" w:lineRule="auto"/>
              <w:rPr>
                <w:color w:val="000000" w:themeColor="text1"/>
              </w:rPr>
            </w:pPr>
            <w:r w:rsidRPr="001F29F2">
              <w:rPr>
                <w:color w:val="000000" w:themeColor="text1"/>
              </w:rPr>
              <w:t>Scenario 3</w:t>
            </w:r>
          </w:p>
          <w:p w14:paraId="5A72D3E4" w14:textId="77777777" w:rsidR="008E7CAF" w:rsidRPr="001F29F2" w:rsidRDefault="008E7CAF" w:rsidP="008E7CAF">
            <w:pPr>
              <w:spacing w:after="0" w:line="240" w:lineRule="auto"/>
              <w:rPr>
                <w:color w:val="000000" w:themeColor="text1"/>
              </w:rPr>
            </w:pPr>
            <w:r w:rsidRPr="001F29F2">
              <w:rPr>
                <w:color w:val="000000" w:themeColor="text1"/>
              </w:rPr>
              <w:t>Cluster randomised</w:t>
            </w:r>
          </w:p>
          <w:p w14:paraId="0237B350" w14:textId="77777777" w:rsidR="008E7CAF" w:rsidRPr="001F29F2" w:rsidRDefault="008E7CAF" w:rsidP="008E7CAF">
            <w:pPr>
              <w:spacing w:after="0" w:line="240" w:lineRule="auto"/>
              <w:rPr>
                <w:color w:val="000000" w:themeColor="text1"/>
              </w:rPr>
            </w:pPr>
            <w:r w:rsidRPr="001F29F2">
              <w:rPr>
                <w:color w:val="000000" w:themeColor="text1"/>
              </w:rPr>
              <w:t>Numerical outcome</w:t>
            </w:r>
          </w:p>
          <w:p w14:paraId="2DE6C39A" w14:textId="77777777" w:rsidR="008E7CAF" w:rsidRPr="001F29F2" w:rsidRDefault="008E7CAF" w:rsidP="008E7CAF">
            <w:pPr>
              <w:spacing w:after="0" w:line="240" w:lineRule="auto"/>
              <w:rPr>
                <w:color w:val="000000" w:themeColor="text1"/>
              </w:rPr>
            </w:pPr>
          </w:p>
        </w:tc>
        <w:tc>
          <w:tcPr>
            <w:tcW w:w="3827" w:type="dxa"/>
          </w:tcPr>
          <w:p w14:paraId="08EAC5FD" w14:textId="77777777" w:rsidR="008E7CAF" w:rsidRPr="001F29F2" w:rsidRDefault="008E7CAF" w:rsidP="008E7CAF">
            <w:pPr>
              <w:spacing w:after="0" w:line="240" w:lineRule="auto"/>
              <w:rPr>
                <w:color w:val="000000" w:themeColor="text1"/>
              </w:rPr>
            </w:pPr>
            <w:r w:rsidRPr="001F29F2">
              <w:rPr>
                <w:color w:val="000000" w:themeColor="text1"/>
              </w:rPr>
              <w:t>Extract mean and standard deviation by group</w:t>
            </w:r>
          </w:p>
          <w:p w14:paraId="31BA39A0" w14:textId="77777777" w:rsidR="008E7CAF" w:rsidRPr="001F29F2" w:rsidRDefault="008E7CAF" w:rsidP="008E7CAF">
            <w:pPr>
              <w:spacing w:after="0" w:line="240" w:lineRule="auto"/>
              <w:rPr>
                <w:color w:val="000000" w:themeColor="text1"/>
              </w:rPr>
            </w:pPr>
          </w:p>
          <w:p w14:paraId="50418A3D" w14:textId="77777777" w:rsidR="008E7CAF" w:rsidRPr="001F29F2" w:rsidRDefault="008E7CAF" w:rsidP="008E7CAF">
            <w:pPr>
              <w:spacing w:after="0" w:line="240" w:lineRule="auto"/>
              <w:rPr>
                <w:color w:val="000000" w:themeColor="text1"/>
              </w:rPr>
            </w:pPr>
            <w:r w:rsidRPr="001F29F2">
              <w:rPr>
                <w:color w:val="000000" w:themeColor="text1"/>
              </w:rPr>
              <w:t>Extract detail required to calculate ‘design effect’ – e.g. ICC, adjusted and unadjusted standard errors</w:t>
            </w:r>
          </w:p>
        </w:tc>
        <w:tc>
          <w:tcPr>
            <w:tcW w:w="3889" w:type="dxa"/>
          </w:tcPr>
          <w:p w14:paraId="7D611B33" w14:textId="77777777" w:rsidR="008E7CAF" w:rsidRPr="001F29F2" w:rsidRDefault="008E7CAF" w:rsidP="008E7CAF">
            <w:pPr>
              <w:spacing w:after="0" w:line="240" w:lineRule="auto"/>
              <w:rPr>
                <w:color w:val="000000" w:themeColor="text1"/>
              </w:rPr>
            </w:pPr>
            <w:r w:rsidRPr="001F29F2">
              <w:rPr>
                <w:color w:val="000000" w:themeColor="text1"/>
              </w:rPr>
              <w:t>Calculate standardised mean difference and standard error in STATA</w:t>
            </w:r>
          </w:p>
          <w:p w14:paraId="115D79F4" w14:textId="77777777" w:rsidR="008E7CAF" w:rsidRPr="001F29F2" w:rsidRDefault="008E7CAF" w:rsidP="008E7CAF">
            <w:pPr>
              <w:spacing w:after="0" w:line="240" w:lineRule="auto"/>
              <w:rPr>
                <w:color w:val="000000" w:themeColor="text1"/>
              </w:rPr>
            </w:pPr>
            <w:r w:rsidRPr="001F29F2">
              <w:rPr>
                <w:color w:val="000000" w:themeColor="text1"/>
              </w:rPr>
              <w:t>Multiply standard error by the variance inflation factor VIF</w:t>
            </w:r>
          </w:p>
        </w:tc>
      </w:tr>
      <w:tr w:rsidR="008E7CAF" w:rsidRPr="001F29F2" w14:paraId="4700D0A1" w14:textId="77777777" w:rsidTr="00645391">
        <w:tc>
          <w:tcPr>
            <w:tcW w:w="1526" w:type="dxa"/>
          </w:tcPr>
          <w:p w14:paraId="37048E5E" w14:textId="77777777" w:rsidR="008E7CAF" w:rsidRPr="001F29F2" w:rsidRDefault="008E7CAF" w:rsidP="008E7CAF">
            <w:pPr>
              <w:spacing w:after="0" w:line="240" w:lineRule="auto"/>
              <w:rPr>
                <w:color w:val="000000" w:themeColor="text1"/>
              </w:rPr>
            </w:pPr>
            <w:r w:rsidRPr="001F29F2">
              <w:rPr>
                <w:color w:val="000000" w:themeColor="text1"/>
              </w:rPr>
              <w:t>Scenario 4</w:t>
            </w:r>
          </w:p>
          <w:p w14:paraId="44D66ADD" w14:textId="77777777" w:rsidR="008E7CAF" w:rsidRPr="001F29F2" w:rsidRDefault="008E7CAF" w:rsidP="008E7CAF">
            <w:pPr>
              <w:spacing w:after="0" w:line="240" w:lineRule="auto"/>
              <w:rPr>
                <w:color w:val="000000" w:themeColor="text1"/>
              </w:rPr>
            </w:pPr>
            <w:r w:rsidRPr="001F29F2">
              <w:rPr>
                <w:color w:val="000000" w:themeColor="text1"/>
              </w:rPr>
              <w:t>Cluster randomised</w:t>
            </w:r>
          </w:p>
          <w:p w14:paraId="70CE7B65" w14:textId="77777777" w:rsidR="008E7CAF" w:rsidRPr="001F29F2" w:rsidRDefault="008E7CAF" w:rsidP="008E7CAF">
            <w:pPr>
              <w:spacing w:after="0" w:line="240" w:lineRule="auto"/>
              <w:rPr>
                <w:color w:val="000000" w:themeColor="text1"/>
              </w:rPr>
            </w:pPr>
            <w:r w:rsidRPr="001F29F2">
              <w:rPr>
                <w:color w:val="000000" w:themeColor="text1"/>
              </w:rPr>
              <w:t>Binary outcome</w:t>
            </w:r>
          </w:p>
          <w:p w14:paraId="3C60CD19" w14:textId="77777777" w:rsidR="008E7CAF" w:rsidRPr="001F29F2" w:rsidRDefault="008E7CAF" w:rsidP="008E7CAF">
            <w:pPr>
              <w:spacing w:after="0" w:line="240" w:lineRule="auto"/>
              <w:rPr>
                <w:color w:val="000000" w:themeColor="text1"/>
              </w:rPr>
            </w:pPr>
          </w:p>
        </w:tc>
        <w:tc>
          <w:tcPr>
            <w:tcW w:w="3827" w:type="dxa"/>
          </w:tcPr>
          <w:p w14:paraId="68A91836" w14:textId="77777777" w:rsidR="008E7CAF" w:rsidRPr="001F29F2" w:rsidRDefault="008E7CAF" w:rsidP="008E7CAF">
            <w:pPr>
              <w:spacing w:after="0" w:line="240" w:lineRule="auto"/>
              <w:rPr>
                <w:color w:val="000000" w:themeColor="text1"/>
              </w:rPr>
            </w:pPr>
            <w:r w:rsidRPr="001F29F2">
              <w:rPr>
                <w:color w:val="000000" w:themeColor="text1"/>
              </w:rPr>
              <w:t>Extract number having event and totals by group</w:t>
            </w:r>
          </w:p>
          <w:p w14:paraId="3A12D18B" w14:textId="77777777" w:rsidR="008E7CAF" w:rsidRPr="001F29F2" w:rsidRDefault="008E7CAF" w:rsidP="008E7CAF">
            <w:pPr>
              <w:spacing w:after="0" w:line="240" w:lineRule="auto"/>
              <w:rPr>
                <w:color w:val="000000" w:themeColor="text1"/>
              </w:rPr>
            </w:pPr>
          </w:p>
          <w:p w14:paraId="7EFD99FC" w14:textId="77777777" w:rsidR="008E7CAF" w:rsidRPr="001F29F2" w:rsidRDefault="008E7CAF" w:rsidP="008E7CAF">
            <w:pPr>
              <w:spacing w:after="0" w:line="240" w:lineRule="auto"/>
              <w:rPr>
                <w:color w:val="000000" w:themeColor="text1"/>
              </w:rPr>
            </w:pPr>
            <w:r w:rsidRPr="001F29F2">
              <w:rPr>
                <w:color w:val="000000" w:themeColor="text1"/>
              </w:rPr>
              <w:t>Extract detail required to calculate ‘design effect’ – e.g. ICC, adjusted and unadjusted standard errors</w:t>
            </w:r>
          </w:p>
        </w:tc>
        <w:tc>
          <w:tcPr>
            <w:tcW w:w="3889" w:type="dxa"/>
          </w:tcPr>
          <w:p w14:paraId="6209463D" w14:textId="77777777" w:rsidR="008E7CAF" w:rsidRPr="001F29F2" w:rsidRDefault="008E7CAF" w:rsidP="008E7CAF">
            <w:pPr>
              <w:spacing w:after="0" w:line="240" w:lineRule="auto"/>
              <w:rPr>
                <w:color w:val="000000" w:themeColor="text1"/>
              </w:rPr>
            </w:pPr>
            <w:r w:rsidRPr="001F29F2">
              <w:rPr>
                <w:color w:val="000000" w:themeColor="text1"/>
              </w:rPr>
              <w:t>Calculate SMD and standard error as above</w:t>
            </w:r>
          </w:p>
          <w:p w14:paraId="18D88F5E" w14:textId="77777777" w:rsidR="008E7CAF" w:rsidRPr="001F29F2" w:rsidRDefault="008E7CAF" w:rsidP="008E7CAF">
            <w:pPr>
              <w:spacing w:after="0" w:line="240" w:lineRule="auto"/>
              <w:rPr>
                <w:color w:val="000000" w:themeColor="text1"/>
              </w:rPr>
            </w:pPr>
            <w:r w:rsidRPr="001F29F2">
              <w:rPr>
                <w:color w:val="000000" w:themeColor="text1"/>
              </w:rPr>
              <w:t>Multiply standard error by the VIF</w:t>
            </w:r>
          </w:p>
        </w:tc>
      </w:tr>
    </w:tbl>
    <w:p w14:paraId="05509545" w14:textId="77777777" w:rsidR="008E7CAF" w:rsidRPr="001F29F2" w:rsidRDefault="008E7CAF" w:rsidP="008E7CAF">
      <w:pPr>
        <w:spacing w:after="0" w:line="240" w:lineRule="auto"/>
        <w:rPr>
          <w:color w:val="000000" w:themeColor="text1"/>
        </w:rPr>
      </w:pPr>
      <w:r w:rsidRPr="001F29F2">
        <w:rPr>
          <w:color w:val="000000" w:themeColor="text1"/>
        </w:rPr>
        <w:t>Design effect = 1 + (M-1) ICC where M is average cluster size</w:t>
      </w:r>
    </w:p>
    <w:p w14:paraId="7F7B374D" w14:textId="77777777" w:rsidR="008E7CAF" w:rsidRPr="001F29F2" w:rsidRDefault="008E7CAF" w:rsidP="008E7CAF">
      <w:pPr>
        <w:spacing w:after="0" w:line="240" w:lineRule="auto"/>
        <w:rPr>
          <w:color w:val="000000" w:themeColor="text1"/>
        </w:rPr>
      </w:pPr>
      <w:r w:rsidRPr="001F29F2">
        <w:rPr>
          <w:color w:val="000000" w:themeColor="text1"/>
        </w:rPr>
        <w:t>Variance inflation factor = square root of design effect</w:t>
      </w:r>
    </w:p>
    <w:p w14:paraId="350590DD" w14:textId="77777777" w:rsidR="008E7CAF" w:rsidRPr="001F29F2" w:rsidRDefault="008E7CAF" w:rsidP="008E7CAF">
      <w:pPr>
        <w:spacing w:after="0" w:line="240" w:lineRule="auto"/>
        <w:rPr>
          <w:color w:val="000000" w:themeColor="text1"/>
        </w:rPr>
      </w:pPr>
      <w:r w:rsidRPr="001F29F2">
        <w:rPr>
          <w:color w:val="000000" w:themeColor="text1"/>
        </w:rPr>
        <w:t xml:space="preserve">Where ICC not given either (a) use ICC from a similar study(b) use ratio of adjusted/unadjusted standard errors to estimate </w:t>
      </w:r>
      <w:proofErr w:type="gramStart"/>
      <w:r w:rsidRPr="001F29F2">
        <w:rPr>
          <w:color w:val="000000" w:themeColor="text1"/>
        </w:rPr>
        <w:t>the  variance</w:t>
      </w:r>
      <w:proofErr w:type="gramEnd"/>
      <w:r w:rsidRPr="001F29F2">
        <w:rPr>
          <w:color w:val="000000" w:themeColor="text1"/>
        </w:rPr>
        <w:t xml:space="preserve"> inflation factor (VIF) </w:t>
      </w:r>
    </w:p>
    <w:p w14:paraId="31934CEC" w14:textId="77777777" w:rsidR="008E7CAF" w:rsidRPr="001F29F2" w:rsidRDefault="008E7CAF" w:rsidP="008E7CAF">
      <w:pPr>
        <w:spacing w:after="0" w:line="240" w:lineRule="auto"/>
        <w:rPr>
          <w:color w:val="000000" w:themeColor="text1"/>
        </w:rPr>
      </w:pPr>
      <w:r w:rsidRPr="001F29F2">
        <w:rPr>
          <w:color w:val="000000" w:themeColor="text1"/>
        </w:rPr>
        <w:t>(See Section 16.3.6 of Cochrane Handbook)</w:t>
      </w:r>
    </w:p>
    <w:p w14:paraId="7AFABD04" w14:textId="77777777" w:rsidR="008E7CAF" w:rsidRPr="001F29F2" w:rsidRDefault="008E7CAF" w:rsidP="008E7CAF">
      <w:pPr>
        <w:spacing w:after="0" w:line="240" w:lineRule="auto"/>
        <w:rPr>
          <w:color w:val="000000" w:themeColor="text1"/>
        </w:rPr>
      </w:pPr>
      <w:r w:rsidRPr="001F29F2">
        <w:rPr>
          <w:color w:val="000000" w:themeColor="text1"/>
        </w:rPr>
        <w:t xml:space="preserve">Notes: </w:t>
      </w:r>
    </w:p>
    <w:p w14:paraId="00324701" w14:textId="77777777" w:rsidR="008E7CAF" w:rsidRPr="001F29F2" w:rsidRDefault="008E7CAF" w:rsidP="008E7CAF">
      <w:pPr>
        <w:pStyle w:val="ListParagraph"/>
        <w:numPr>
          <w:ilvl w:val="0"/>
          <w:numId w:val="2"/>
        </w:numPr>
        <w:spacing w:after="0" w:line="240" w:lineRule="auto"/>
        <w:rPr>
          <w:color w:val="000000" w:themeColor="text1"/>
        </w:rPr>
      </w:pPr>
      <w:r w:rsidRPr="001F29F2">
        <w:rPr>
          <w:color w:val="000000" w:themeColor="text1"/>
        </w:rPr>
        <w:t>Where possible we want final scores rather than change from baseline.</w:t>
      </w:r>
    </w:p>
    <w:p w14:paraId="23DAB147" w14:textId="77777777" w:rsidR="008E7CAF" w:rsidRPr="001F29F2" w:rsidRDefault="008E7CAF" w:rsidP="008E7CAF">
      <w:pPr>
        <w:pStyle w:val="ListParagraph"/>
        <w:numPr>
          <w:ilvl w:val="0"/>
          <w:numId w:val="2"/>
        </w:numPr>
        <w:spacing w:after="0" w:line="240" w:lineRule="auto"/>
        <w:rPr>
          <w:color w:val="000000" w:themeColor="text1"/>
        </w:rPr>
      </w:pPr>
      <w:r w:rsidRPr="001F29F2">
        <w:rPr>
          <w:color w:val="000000" w:themeColor="text1"/>
        </w:rPr>
        <w:t xml:space="preserve">A trial may be described as cluster randomised but have used a summary statistic for each cluster in the analysis: e.g. mean % of patient referrals per GP – in this case there may be no adjustment required (n is number of GPs) and we can class as individually randomised (however we should record both number of patients and number of </w:t>
      </w:r>
      <w:r>
        <w:rPr>
          <w:color w:val="000000" w:themeColor="text1"/>
        </w:rPr>
        <w:t>healthcare worker</w:t>
      </w:r>
      <w:r w:rsidRPr="001F29F2">
        <w:rPr>
          <w:color w:val="000000" w:themeColor="text1"/>
        </w:rPr>
        <w:t xml:space="preserve">s. </w:t>
      </w:r>
    </w:p>
    <w:p w14:paraId="17CFC850" w14:textId="77777777" w:rsidR="008E7CAF" w:rsidRPr="001F29F2" w:rsidRDefault="008E7CAF" w:rsidP="008E7CAF">
      <w:pPr>
        <w:pStyle w:val="ListParagraph"/>
        <w:numPr>
          <w:ilvl w:val="0"/>
          <w:numId w:val="2"/>
        </w:numPr>
        <w:spacing w:after="0" w:line="240" w:lineRule="auto"/>
        <w:rPr>
          <w:color w:val="000000" w:themeColor="text1"/>
        </w:rPr>
      </w:pPr>
      <w:r w:rsidRPr="001F29F2">
        <w:rPr>
          <w:color w:val="000000" w:themeColor="text1"/>
        </w:rPr>
        <w:t>Please highlight outcome data (either on paper copy or electronically in case we need to go back for extra information).</w:t>
      </w:r>
    </w:p>
    <w:p w14:paraId="19446CEC" w14:textId="77777777" w:rsidR="008E7CAF" w:rsidRPr="001F29F2" w:rsidRDefault="008E7CAF" w:rsidP="008E7CAF">
      <w:pPr>
        <w:pStyle w:val="ListParagraph"/>
        <w:numPr>
          <w:ilvl w:val="0"/>
          <w:numId w:val="2"/>
        </w:numPr>
        <w:spacing w:after="0" w:line="240" w:lineRule="auto"/>
        <w:rPr>
          <w:color w:val="000000" w:themeColor="text1"/>
        </w:rPr>
      </w:pPr>
      <w:r w:rsidRPr="001F29F2">
        <w:rPr>
          <w:color w:val="000000" w:themeColor="text1"/>
        </w:rPr>
        <w:t>It should be possible to calculate adjusted standard errors for SMD directly from adjusted standard errors for mean differences or odds ratios…. I just can’t work out a straightforward way. Any ideas welcome.</w:t>
      </w:r>
    </w:p>
    <w:p w14:paraId="711354A0" w14:textId="77777777" w:rsidR="008E7CAF" w:rsidRPr="001F29F2" w:rsidRDefault="008E7CAF" w:rsidP="008E7CAF">
      <w:pPr>
        <w:spacing w:after="0" w:line="240" w:lineRule="auto"/>
        <w:rPr>
          <w:color w:val="000000" w:themeColor="text1"/>
        </w:rPr>
      </w:pPr>
    </w:p>
    <w:p w14:paraId="0DA2757D" w14:textId="77777777" w:rsidR="008E7CAF" w:rsidRPr="001F29F2" w:rsidRDefault="008E7CAF" w:rsidP="008E7CAF">
      <w:pPr>
        <w:spacing w:after="0" w:line="240" w:lineRule="auto"/>
        <w:rPr>
          <w:color w:val="000000" w:themeColor="text1"/>
        </w:rPr>
      </w:pPr>
    </w:p>
    <w:p w14:paraId="2C81FD86" w14:textId="77777777" w:rsidR="008E7CAF" w:rsidRPr="001F29F2" w:rsidRDefault="008E7CAF" w:rsidP="008E7CAF">
      <w:pPr>
        <w:spacing w:after="0" w:line="240" w:lineRule="auto"/>
        <w:rPr>
          <w:rFonts w:eastAsia="Calibri" w:cs="Calibri"/>
          <w:b/>
          <w:bCs/>
          <w:color w:val="000000" w:themeColor="text1"/>
          <w:u w:val="single"/>
        </w:rPr>
      </w:pPr>
      <w:r w:rsidRPr="001F29F2">
        <w:rPr>
          <w:rFonts w:eastAsia="Calibri" w:cs="Calibri"/>
          <w:b/>
          <w:bCs/>
          <w:color w:val="000000" w:themeColor="text1"/>
          <w:u w:val="single"/>
        </w:rPr>
        <w:t>Stage Two Extraction</w:t>
      </w:r>
    </w:p>
    <w:p w14:paraId="11E7D19A" w14:textId="77777777" w:rsidR="008E7CAF" w:rsidRPr="001F29F2" w:rsidRDefault="008E7CAF" w:rsidP="008E7CAF">
      <w:pPr>
        <w:spacing w:after="0" w:line="240" w:lineRule="auto"/>
        <w:rPr>
          <w:rFonts w:eastAsia="Calibri" w:cs="Calibri"/>
          <w:color w:val="000000" w:themeColor="text1"/>
        </w:rPr>
      </w:pPr>
      <w:r w:rsidRPr="001F29F2">
        <w:rPr>
          <w:rFonts w:eastAsia="Calibri" w:cs="Calibri"/>
          <w:color w:val="000000" w:themeColor="text1"/>
        </w:rPr>
        <w:t>SN = Social norm intervention</w:t>
      </w:r>
    </w:p>
    <w:p w14:paraId="0560C535" w14:textId="77777777" w:rsidR="008E7CAF" w:rsidRPr="001F29F2" w:rsidRDefault="008E7CAF" w:rsidP="008E7CAF">
      <w:pPr>
        <w:spacing w:after="0" w:line="240" w:lineRule="auto"/>
        <w:rPr>
          <w:rFonts w:eastAsia="Calibri" w:cs="Calibri"/>
          <w:color w:val="000000" w:themeColor="text1"/>
        </w:rPr>
      </w:pPr>
      <w:r w:rsidRPr="001F29F2">
        <w:rPr>
          <w:rFonts w:eastAsia="Calibri" w:cs="Calibri"/>
          <w:color w:val="000000" w:themeColor="text1"/>
        </w:rPr>
        <w:t>Use -1 throughout for not applicable and -2 for not reported</w:t>
      </w:r>
    </w:p>
    <w:tbl>
      <w:tblPr>
        <w:tblStyle w:val="TableGrid2"/>
        <w:tblW w:w="9322" w:type="dxa"/>
        <w:tblLook w:val="04A0" w:firstRow="1" w:lastRow="0" w:firstColumn="1" w:lastColumn="0" w:noHBand="0" w:noVBand="1"/>
      </w:tblPr>
      <w:tblGrid>
        <w:gridCol w:w="1581"/>
        <w:gridCol w:w="2383"/>
        <w:gridCol w:w="2807"/>
        <w:gridCol w:w="2551"/>
      </w:tblGrid>
      <w:tr w:rsidR="008E7CAF" w:rsidRPr="001F29F2" w14:paraId="58E47468" w14:textId="77777777" w:rsidTr="00645391">
        <w:tc>
          <w:tcPr>
            <w:tcW w:w="1581" w:type="dxa"/>
          </w:tcPr>
          <w:p w14:paraId="6C7A47EF"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TRIAL INFORMATION</w:t>
            </w:r>
          </w:p>
        </w:tc>
        <w:tc>
          <w:tcPr>
            <w:tcW w:w="2383" w:type="dxa"/>
            <w:shd w:val="clear" w:color="auto" w:fill="auto"/>
          </w:tcPr>
          <w:p w14:paraId="2A26992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Does inclusion criteria target participants based on low target performance?</w:t>
            </w:r>
          </w:p>
        </w:tc>
        <w:tc>
          <w:tcPr>
            <w:tcW w:w="2807" w:type="dxa"/>
            <w:shd w:val="clear" w:color="auto" w:fill="auto"/>
          </w:tcPr>
          <w:p w14:paraId="25CF4F35" w14:textId="77777777" w:rsidR="008E7CAF" w:rsidRPr="001F29F2" w:rsidRDefault="008E7CAF" w:rsidP="008E7CAF">
            <w:pPr>
              <w:spacing w:after="0" w:line="240" w:lineRule="auto"/>
              <w:rPr>
                <w:rFonts w:cs="Calibri"/>
                <w:color w:val="000000" w:themeColor="text1"/>
              </w:rPr>
            </w:pPr>
          </w:p>
        </w:tc>
        <w:tc>
          <w:tcPr>
            <w:tcW w:w="2551" w:type="dxa"/>
            <w:shd w:val="clear" w:color="auto" w:fill="auto"/>
          </w:tcPr>
          <w:p w14:paraId="1D1E616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0 No</w:t>
            </w:r>
          </w:p>
          <w:p w14:paraId="318B41E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yes</w:t>
            </w:r>
          </w:p>
          <w:p w14:paraId="466CD99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w:t>
            </w:r>
          </w:p>
        </w:tc>
      </w:tr>
    </w:tbl>
    <w:p w14:paraId="4F52B1F7" w14:textId="77777777" w:rsidR="008E7CAF" w:rsidRPr="001F29F2" w:rsidRDefault="008E7CAF" w:rsidP="008E7CAF">
      <w:pPr>
        <w:spacing w:after="0" w:line="240" w:lineRule="auto"/>
        <w:rPr>
          <w:rFonts w:eastAsia="Calibri" w:cs="Calibri"/>
          <w:color w:val="000000" w:themeColor="text1"/>
        </w:rPr>
      </w:pPr>
    </w:p>
    <w:p w14:paraId="3282380F" w14:textId="77777777" w:rsidR="008E7CAF" w:rsidRPr="001F29F2" w:rsidRDefault="008E7CAF" w:rsidP="008E7CAF">
      <w:pPr>
        <w:spacing w:after="0" w:line="240" w:lineRule="auto"/>
        <w:rPr>
          <w:rFonts w:eastAsia="Calibri" w:cs="Calibri"/>
          <w:color w:val="000000" w:themeColor="text1"/>
        </w:rPr>
      </w:pPr>
      <w:r w:rsidRPr="001F29F2">
        <w:rPr>
          <w:rFonts w:eastAsia="Calibri" w:cs="Calibri"/>
          <w:color w:val="000000" w:themeColor="text1"/>
        </w:rPr>
        <w:lastRenderedPageBreak/>
        <w:t>Only code arms that have social norms as part of the intervention: code any arms without SN as -1 throughout</w:t>
      </w:r>
    </w:p>
    <w:tbl>
      <w:tblPr>
        <w:tblStyle w:val="TableGrid2"/>
        <w:tblW w:w="0" w:type="auto"/>
        <w:tblLook w:val="04A0" w:firstRow="1" w:lastRow="0" w:firstColumn="1" w:lastColumn="0" w:noHBand="0" w:noVBand="1"/>
      </w:tblPr>
      <w:tblGrid>
        <w:gridCol w:w="1604"/>
        <w:gridCol w:w="1872"/>
        <w:gridCol w:w="3132"/>
        <w:gridCol w:w="2403"/>
      </w:tblGrid>
      <w:tr w:rsidR="008E7CAF" w:rsidRPr="001F29F2" w14:paraId="6418DD8F" w14:textId="77777777" w:rsidTr="00645391">
        <w:tc>
          <w:tcPr>
            <w:tcW w:w="1604" w:type="dxa"/>
            <w:vMerge w:val="restart"/>
          </w:tcPr>
          <w:p w14:paraId="48AD5D6F"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INTERVENTION INFORMATION</w:t>
            </w:r>
          </w:p>
        </w:tc>
        <w:tc>
          <w:tcPr>
            <w:tcW w:w="1906" w:type="dxa"/>
            <w:tcBorders>
              <w:bottom w:val="single" w:sz="4" w:space="0" w:color="auto"/>
            </w:tcBorders>
            <w:shd w:val="clear" w:color="auto" w:fill="auto"/>
          </w:tcPr>
          <w:p w14:paraId="3DE637D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Frequency and intensity of intervention</w:t>
            </w:r>
          </w:p>
        </w:tc>
        <w:tc>
          <w:tcPr>
            <w:tcW w:w="3261" w:type="dxa"/>
            <w:tcBorders>
              <w:bottom w:val="single" w:sz="4" w:space="0" w:color="auto"/>
            </w:tcBorders>
            <w:shd w:val="clear" w:color="auto" w:fill="auto"/>
          </w:tcPr>
          <w:p w14:paraId="43F884F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Mixed total of all the times that any social norm element of the intervention was delivered.</w:t>
            </w:r>
          </w:p>
          <w:p w14:paraId="30113C50" w14:textId="77777777" w:rsidR="008E7CAF" w:rsidRPr="001F29F2" w:rsidRDefault="008E7CAF" w:rsidP="008E7CAF">
            <w:pPr>
              <w:spacing w:after="0" w:line="240" w:lineRule="auto"/>
              <w:rPr>
                <w:rFonts w:cs="Calibri"/>
                <w:color w:val="000000" w:themeColor="text1"/>
              </w:rPr>
            </w:pPr>
          </w:p>
          <w:p w14:paraId="2043A155" w14:textId="77777777" w:rsidR="008E7CAF" w:rsidRPr="001F29F2" w:rsidRDefault="008E7CAF" w:rsidP="008E7CAF">
            <w:pPr>
              <w:spacing w:after="0" w:line="240" w:lineRule="auto"/>
              <w:rPr>
                <w:rFonts w:cs="Calibri"/>
                <w:color w:val="000000" w:themeColor="text1"/>
              </w:rPr>
            </w:pPr>
          </w:p>
        </w:tc>
        <w:tc>
          <w:tcPr>
            <w:tcW w:w="2471" w:type="dxa"/>
            <w:tcBorders>
              <w:bottom w:val="single" w:sz="4" w:space="0" w:color="auto"/>
            </w:tcBorders>
            <w:shd w:val="clear" w:color="auto" w:fill="auto"/>
          </w:tcPr>
          <w:p w14:paraId="5D90EC4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Once only</w:t>
            </w:r>
          </w:p>
          <w:p w14:paraId="1BC64F8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Twice</w:t>
            </w:r>
          </w:p>
          <w:p w14:paraId="21E64DD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More than twice</w:t>
            </w:r>
          </w:p>
          <w:p w14:paraId="1B45938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unclear/not reported</w:t>
            </w:r>
          </w:p>
          <w:p w14:paraId="5739EBD3" w14:textId="77777777" w:rsidR="008E7CAF" w:rsidRPr="001F29F2" w:rsidRDefault="008E7CAF" w:rsidP="008E7CAF">
            <w:pPr>
              <w:spacing w:after="0" w:line="240" w:lineRule="auto"/>
              <w:rPr>
                <w:rFonts w:cs="Calibri"/>
                <w:color w:val="000000" w:themeColor="text1"/>
              </w:rPr>
            </w:pPr>
          </w:p>
        </w:tc>
      </w:tr>
      <w:tr w:rsidR="008E7CAF" w:rsidRPr="001F29F2" w14:paraId="5F98078A" w14:textId="77777777" w:rsidTr="00645391">
        <w:tc>
          <w:tcPr>
            <w:tcW w:w="1604" w:type="dxa"/>
            <w:vMerge/>
          </w:tcPr>
          <w:p w14:paraId="28F8A3F9" w14:textId="77777777" w:rsidR="008E7CAF" w:rsidRPr="001F29F2" w:rsidRDefault="008E7CAF" w:rsidP="008E7CAF">
            <w:pPr>
              <w:spacing w:after="0" w:line="240" w:lineRule="auto"/>
              <w:rPr>
                <w:rFonts w:cs="Calibri"/>
                <w:color w:val="000000" w:themeColor="text1"/>
              </w:rPr>
            </w:pPr>
          </w:p>
        </w:tc>
        <w:tc>
          <w:tcPr>
            <w:tcW w:w="1906" w:type="dxa"/>
            <w:shd w:val="clear" w:color="auto" w:fill="auto"/>
          </w:tcPr>
          <w:p w14:paraId="65B745F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Format</w:t>
            </w:r>
          </w:p>
        </w:tc>
        <w:tc>
          <w:tcPr>
            <w:tcW w:w="3261" w:type="dxa"/>
            <w:shd w:val="clear" w:color="auto" w:fill="auto"/>
          </w:tcPr>
          <w:p w14:paraId="4303417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Focus on the social norm elements.</w:t>
            </w:r>
          </w:p>
          <w:p w14:paraId="6EF41373" w14:textId="77777777" w:rsidR="008E7CAF" w:rsidRPr="001F29F2" w:rsidRDefault="008E7CAF" w:rsidP="008E7CAF">
            <w:pPr>
              <w:spacing w:after="0" w:line="240" w:lineRule="auto"/>
              <w:rPr>
                <w:rFonts w:cs="Calibri"/>
                <w:color w:val="000000" w:themeColor="text1"/>
              </w:rPr>
            </w:pPr>
          </w:p>
          <w:p w14:paraId="249B2814" w14:textId="77777777" w:rsidR="008E7CAF" w:rsidRPr="001F29F2" w:rsidRDefault="008E7CAF" w:rsidP="008E7CAF">
            <w:pPr>
              <w:spacing w:after="0" w:line="240" w:lineRule="auto"/>
              <w:rPr>
                <w:rFonts w:cs="Calibri"/>
                <w:color w:val="000000" w:themeColor="text1"/>
              </w:rPr>
            </w:pPr>
          </w:p>
        </w:tc>
        <w:tc>
          <w:tcPr>
            <w:tcW w:w="2471" w:type="dxa"/>
            <w:shd w:val="clear" w:color="auto" w:fill="auto"/>
          </w:tcPr>
          <w:p w14:paraId="6F5D402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Face to face meeting</w:t>
            </w:r>
          </w:p>
          <w:p w14:paraId="6772536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2 Email, </w:t>
            </w:r>
          </w:p>
          <w:p w14:paraId="27F5BA5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3 Written (paper), </w:t>
            </w:r>
          </w:p>
          <w:p w14:paraId="18FA1FA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4 Integrated computerised (part of existing system), </w:t>
            </w:r>
          </w:p>
          <w:p w14:paraId="4E9D1C2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5 Separate computerised (e.g. website), </w:t>
            </w:r>
          </w:p>
          <w:p w14:paraId="7C4E509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6 </w:t>
            </w:r>
            <w:proofErr w:type="gramStart"/>
            <w:r w:rsidRPr="001F29F2">
              <w:rPr>
                <w:rFonts w:cs="Calibri"/>
                <w:color w:val="000000" w:themeColor="text1"/>
              </w:rPr>
              <w:t>other</w:t>
            </w:r>
            <w:proofErr w:type="gramEnd"/>
            <w:r w:rsidRPr="001F29F2">
              <w:rPr>
                <w:rFonts w:cs="Calibri"/>
                <w:color w:val="000000" w:themeColor="text1"/>
              </w:rPr>
              <w:t xml:space="preserve"> (add free text)</w:t>
            </w:r>
          </w:p>
          <w:p w14:paraId="6375DEA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7. Mixed</w:t>
            </w:r>
          </w:p>
          <w:p w14:paraId="3BEBC95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Unclear/not reported</w:t>
            </w:r>
          </w:p>
        </w:tc>
      </w:tr>
      <w:tr w:rsidR="008E7CAF" w:rsidRPr="001F29F2" w14:paraId="0FF86B7D" w14:textId="77777777" w:rsidTr="00645391">
        <w:tc>
          <w:tcPr>
            <w:tcW w:w="1604" w:type="dxa"/>
            <w:vMerge/>
          </w:tcPr>
          <w:p w14:paraId="6666196A" w14:textId="77777777" w:rsidR="008E7CAF" w:rsidRPr="001F29F2" w:rsidRDefault="008E7CAF" w:rsidP="008E7CAF">
            <w:pPr>
              <w:spacing w:after="0" w:line="240" w:lineRule="auto"/>
              <w:rPr>
                <w:rFonts w:cs="Calibri"/>
                <w:color w:val="000000" w:themeColor="text1"/>
              </w:rPr>
            </w:pPr>
          </w:p>
        </w:tc>
        <w:tc>
          <w:tcPr>
            <w:tcW w:w="1906" w:type="dxa"/>
            <w:shd w:val="clear" w:color="auto" w:fill="auto"/>
          </w:tcPr>
          <w:p w14:paraId="75E9E10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Source of the intervention (i.e. the person delivering the intervention)</w:t>
            </w:r>
          </w:p>
        </w:tc>
        <w:tc>
          <w:tcPr>
            <w:tcW w:w="3261" w:type="dxa"/>
            <w:shd w:val="clear" w:color="auto" w:fill="auto"/>
          </w:tcPr>
          <w:p w14:paraId="2869D9F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Focus on the social norm elements. </w:t>
            </w:r>
          </w:p>
          <w:p w14:paraId="7FDC13F9" w14:textId="77777777" w:rsidR="008E7CAF" w:rsidRPr="001F29F2" w:rsidRDefault="008E7CAF" w:rsidP="008E7CAF">
            <w:pPr>
              <w:spacing w:after="0" w:line="240" w:lineRule="auto"/>
              <w:rPr>
                <w:rFonts w:cs="Calibri"/>
                <w:color w:val="000000" w:themeColor="text1"/>
              </w:rPr>
            </w:pPr>
          </w:p>
          <w:p w14:paraId="38F7349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the source is unclear, err on the side of interpreting this as the investigator.</w:t>
            </w:r>
          </w:p>
          <w:p w14:paraId="7EA94584" w14:textId="77777777" w:rsidR="008E7CAF" w:rsidRPr="001F29F2" w:rsidRDefault="008E7CAF" w:rsidP="008E7CAF">
            <w:pPr>
              <w:spacing w:after="0" w:line="240" w:lineRule="auto"/>
              <w:rPr>
                <w:rFonts w:cs="Calibri"/>
                <w:color w:val="000000" w:themeColor="text1"/>
              </w:rPr>
            </w:pPr>
          </w:p>
          <w:p w14:paraId="3EDCCFCA" w14:textId="77777777" w:rsidR="008E7CAF" w:rsidRPr="001F29F2" w:rsidRDefault="008E7CAF" w:rsidP="008E7CAF">
            <w:pPr>
              <w:spacing w:after="0" w:line="240" w:lineRule="auto"/>
              <w:rPr>
                <w:rFonts w:cs="Calibri"/>
                <w:color w:val="000000" w:themeColor="text1"/>
              </w:rPr>
            </w:pPr>
          </w:p>
          <w:p w14:paraId="381C5585" w14:textId="77777777" w:rsidR="008E7CAF" w:rsidRPr="001F29F2" w:rsidRDefault="008E7CAF" w:rsidP="008E7CAF">
            <w:pPr>
              <w:spacing w:after="0" w:line="240" w:lineRule="auto"/>
              <w:rPr>
                <w:rFonts w:cs="Calibri"/>
                <w:color w:val="000000" w:themeColor="text1"/>
              </w:rPr>
            </w:pPr>
          </w:p>
        </w:tc>
        <w:tc>
          <w:tcPr>
            <w:tcW w:w="2471" w:type="dxa"/>
            <w:shd w:val="clear" w:color="auto" w:fill="auto"/>
          </w:tcPr>
          <w:p w14:paraId="3209A0B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Peer</w:t>
            </w:r>
          </w:p>
          <w:p w14:paraId="366663D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2 Investigator </w:t>
            </w:r>
          </w:p>
          <w:p w14:paraId="111027A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3 Employer </w:t>
            </w:r>
          </w:p>
          <w:p w14:paraId="33CD627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professional body</w:t>
            </w:r>
          </w:p>
          <w:p w14:paraId="69476FA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Supervisor or senior colleague</w:t>
            </w:r>
          </w:p>
          <w:p w14:paraId="7493669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Patient</w:t>
            </w:r>
          </w:p>
          <w:p w14:paraId="55D43BB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7 </w:t>
            </w:r>
            <w:r w:rsidRPr="001F29F2">
              <w:rPr>
                <w:rFonts w:cs="Calibri"/>
                <w:i/>
                <w:color w:val="000000" w:themeColor="text1"/>
              </w:rPr>
              <w:t xml:space="preserve">Credible </w:t>
            </w:r>
            <w:proofErr w:type="gramStart"/>
            <w:r w:rsidRPr="001F29F2">
              <w:rPr>
                <w:rFonts w:cs="Calibri"/>
                <w:i/>
                <w:color w:val="000000" w:themeColor="text1"/>
              </w:rPr>
              <w:t>source</w:t>
            </w:r>
            <w:proofErr w:type="gramEnd"/>
          </w:p>
          <w:p w14:paraId="4A03116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8 Other (add free text)</w:t>
            </w:r>
          </w:p>
          <w:p w14:paraId="72BE776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Unclear/not reported</w:t>
            </w:r>
          </w:p>
        </w:tc>
      </w:tr>
      <w:tr w:rsidR="008E7CAF" w:rsidRPr="001F29F2" w14:paraId="07B51746" w14:textId="77777777" w:rsidTr="00645391">
        <w:tc>
          <w:tcPr>
            <w:tcW w:w="1604" w:type="dxa"/>
            <w:vMerge w:val="restart"/>
          </w:tcPr>
          <w:p w14:paraId="48405AA0" w14:textId="77777777" w:rsidR="008E7CAF" w:rsidRPr="001F29F2" w:rsidRDefault="008E7CAF" w:rsidP="008E7CAF">
            <w:pPr>
              <w:spacing w:after="0" w:line="240" w:lineRule="auto"/>
              <w:rPr>
                <w:rFonts w:cs="Calibri"/>
                <w:color w:val="000000" w:themeColor="text1"/>
              </w:rPr>
            </w:pPr>
          </w:p>
        </w:tc>
        <w:tc>
          <w:tcPr>
            <w:tcW w:w="1906" w:type="dxa"/>
            <w:tcBorders>
              <w:bottom w:val="single" w:sz="4" w:space="0" w:color="auto"/>
            </w:tcBorders>
            <w:shd w:val="clear" w:color="auto" w:fill="auto"/>
          </w:tcPr>
          <w:p w14:paraId="67E1792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Is the person delivering the intervention internal or external to the target person's organisation?</w:t>
            </w:r>
          </w:p>
        </w:tc>
        <w:tc>
          <w:tcPr>
            <w:tcW w:w="3261" w:type="dxa"/>
            <w:tcBorders>
              <w:bottom w:val="single" w:sz="4" w:space="0" w:color="auto"/>
            </w:tcBorders>
            <w:shd w:val="clear" w:color="auto" w:fill="auto"/>
          </w:tcPr>
          <w:p w14:paraId="4FF19C8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Focus on the social norm elements.</w:t>
            </w:r>
          </w:p>
          <w:p w14:paraId="030E5B82" w14:textId="77777777" w:rsidR="008E7CAF" w:rsidRPr="001F29F2" w:rsidRDefault="008E7CAF" w:rsidP="008E7CAF">
            <w:pPr>
              <w:spacing w:after="0" w:line="240" w:lineRule="auto"/>
              <w:rPr>
                <w:rFonts w:cs="Calibri"/>
                <w:color w:val="000000" w:themeColor="text1"/>
              </w:rPr>
            </w:pPr>
          </w:p>
          <w:p w14:paraId="58D93EC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the source is the investigator, assume this is external unless says otherwise</w:t>
            </w:r>
          </w:p>
          <w:p w14:paraId="21493242" w14:textId="77777777" w:rsidR="008E7CAF" w:rsidRPr="001F29F2" w:rsidRDefault="008E7CAF" w:rsidP="008E7CAF">
            <w:pPr>
              <w:spacing w:after="0" w:line="240" w:lineRule="auto"/>
              <w:rPr>
                <w:rFonts w:cs="Calibri"/>
                <w:color w:val="000000" w:themeColor="text1"/>
              </w:rPr>
            </w:pPr>
          </w:p>
          <w:p w14:paraId="1019C4AD" w14:textId="77777777" w:rsidR="008E7CAF" w:rsidRPr="001F29F2" w:rsidRDefault="008E7CAF" w:rsidP="008E7CAF">
            <w:pPr>
              <w:spacing w:after="0" w:line="240" w:lineRule="auto"/>
              <w:rPr>
                <w:rFonts w:cs="Calibri"/>
                <w:color w:val="000000" w:themeColor="text1"/>
              </w:rPr>
            </w:pPr>
          </w:p>
        </w:tc>
        <w:tc>
          <w:tcPr>
            <w:tcW w:w="2471" w:type="dxa"/>
            <w:tcBorders>
              <w:bottom w:val="single" w:sz="4" w:space="0" w:color="auto"/>
            </w:tcBorders>
            <w:shd w:val="clear" w:color="auto" w:fill="auto"/>
          </w:tcPr>
          <w:p w14:paraId="479AEB4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Internal</w:t>
            </w:r>
          </w:p>
          <w:p w14:paraId="1D3FDE4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External</w:t>
            </w:r>
          </w:p>
          <w:p w14:paraId="363E1B9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Unclear/not reported</w:t>
            </w:r>
          </w:p>
        </w:tc>
      </w:tr>
      <w:tr w:rsidR="008E7CAF" w:rsidRPr="001F29F2" w14:paraId="3D7157D2" w14:textId="77777777" w:rsidTr="00645391">
        <w:trPr>
          <w:trHeight w:val="3491"/>
        </w:trPr>
        <w:tc>
          <w:tcPr>
            <w:tcW w:w="1604" w:type="dxa"/>
            <w:vMerge/>
          </w:tcPr>
          <w:p w14:paraId="494A7A5F" w14:textId="77777777" w:rsidR="008E7CAF" w:rsidRPr="001F29F2" w:rsidRDefault="008E7CAF" w:rsidP="008E7CAF">
            <w:pPr>
              <w:spacing w:after="0" w:line="240" w:lineRule="auto"/>
              <w:rPr>
                <w:rFonts w:cs="Calibri"/>
                <w:color w:val="000000" w:themeColor="text1"/>
              </w:rPr>
            </w:pPr>
          </w:p>
        </w:tc>
        <w:tc>
          <w:tcPr>
            <w:tcW w:w="1906" w:type="dxa"/>
            <w:shd w:val="clear" w:color="auto" w:fill="auto"/>
          </w:tcPr>
          <w:p w14:paraId="4945733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6. Reference group/person</w:t>
            </w:r>
          </w:p>
        </w:tc>
        <w:tc>
          <w:tcPr>
            <w:tcW w:w="3261" w:type="dxa"/>
            <w:shd w:val="clear" w:color="auto" w:fill="auto"/>
          </w:tcPr>
          <w:p w14:paraId="0861E39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Group/person used as a) the comparison (</w:t>
            </w:r>
            <w:r w:rsidRPr="001F29F2">
              <w:rPr>
                <w:rFonts w:cs="Calibri"/>
                <w:i/>
                <w:color w:val="000000" w:themeColor="text1"/>
              </w:rPr>
              <w:t>social comparison</w:t>
            </w:r>
            <w:proofErr w:type="gramStart"/>
            <w:r w:rsidRPr="001F29F2">
              <w:rPr>
                <w:rFonts w:cs="Calibri"/>
                <w:color w:val="000000" w:themeColor="text1"/>
              </w:rPr>
              <w:t>);  or</w:t>
            </w:r>
            <w:proofErr w:type="gramEnd"/>
            <w:r w:rsidRPr="001F29F2">
              <w:rPr>
                <w:rFonts w:cs="Calibri"/>
                <w:color w:val="000000" w:themeColor="text1"/>
              </w:rPr>
              <w:t xml:space="preserve">  b) source of approval (other BCTs).</w:t>
            </w:r>
          </w:p>
          <w:p w14:paraId="2E65E7A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the intervention includes more than one type of social norm and the reference groups are different, code as ‘multiple’.</w:t>
            </w:r>
          </w:p>
          <w:p w14:paraId="167602C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researchers intervene with one person and then that person intervenes with HCPs, code as that person.</w:t>
            </w:r>
          </w:p>
          <w:p w14:paraId="4854B2A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PROTOCOL</w:t>
            </w:r>
          </w:p>
        </w:tc>
        <w:tc>
          <w:tcPr>
            <w:tcW w:w="2471" w:type="dxa"/>
            <w:shd w:val="clear" w:color="auto" w:fill="auto"/>
          </w:tcPr>
          <w:p w14:paraId="74578DC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Peer</w:t>
            </w:r>
          </w:p>
          <w:p w14:paraId="5DE62F6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Professional body</w:t>
            </w:r>
          </w:p>
          <w:p w14:paraId="62B674C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3 Senior person (e.g. manager, policy </w:t>
            </w:r>
            <w:proofErr w:type="gramStart"/>
            <w:r w:rsidRPr="001F29F2">
              <w:rPr>
                <w:rFonts w:cs="Calibri"/>
                <w:color w:val="000000" w:themeColor="text1"/>
              </w:rPr>
              <w:t>maker,  commissioner</w:t>
            </w:r>
            <w:proofErr w:type="gramEnd"/>
            <w:r w:rsidRPr="001F29F2">
              <w:rPr>
                <w:rFonts w:cs="Calibri"/>
                <w:color w:val="000000" w:themeColor="text1"/>
              </w:rPr>
              <w:t>)</w:t>
            </w:r>
          </w:p>
          <w:p w14:paraId="0CAB3D7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Patient(s)</w:t>
            </w:r>
          </w:p>
          <w:p w14:paraId="20615D5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other 6 Multiple</w:t>
            </w:r>
          </w:p>
          <w:p w14:paraId="5246900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9 Unclear/not reported</w:t>
            </w:r>
          </w:p>
          <w:p w14:paraId="7810F41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If other add free text</w:t>
            </w:r>
          </w:p>
        </w:tc>
      </w:tr>
    </w:tbl>
    <w:p w14:paraId="4042ED21" w14:textId="77777777" w:rsidR="008E7CAF" w:rsidRPr="001F29F2" w:rsidRDefault="008E7CAF" w:rsidP="008E7CAF">
      <w:pPr>
        <w:spacing w:after="0" w:line="240" w:lineRule="auto"/>
        <w:rPr>
          <w:rFonts w:eastAsia="Calibri" w:cs="Calibri"/>
          <w:color w:val="000000" w:themeColor="text1"/>
        </w:rPr>
      </w:pPr>
    </w:p>
    <w:tbl>
      <w:tblPr>
        <w:tblStyle w:val="TableGrid2"/>
        <w:tblW w:w="9180" w:type="dxa"/>
        <w:tblLayout w:type="fixed"/>
        <w:tblLook w:val="04A0" w:firstRow="1" w:lastRow="0" w:firstColumn="1" w:lastColumn="0" w:noHBand="0" w:noVBand="1"/>
      </w:tblPr>
      <w:tblGrid>
        <w:gridCol w:w="1526"/>
        <w:gridCol w:w="1984"/>
        <w:gridCol w:w="3261"/>
        <w:gridCol w:w="2409"/>
      </w:tblGrid>
      <w:tr w:rsidR="008E7CAF" w:rsidRPr="001F29F2" w14:paraId="0EE3B88F" w14:textId="77777777" w:rsidTr="00645391">
        <w:tc>
          <w:tcPr>
            <w:tcW w:w="1526" w:type="dxa"/>
            <w:shd w:val="clear" w:color="auto" w:fill="auto"/>
          </w:tcPr>
          <w:p w14:paraId="628FDCA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lastRenderedPageBreak/>
              <w:t>Section</w:t>
            </w:r>
          </w:p>
        </w:tc>
        <w:tc>
          <w:tcPr>
            <w:tcW w:w="1984" w:type="dxa"/>
            <w:shd w:val="clear" w:color="auto" w:fill="auto"/>
          </w:tcPr>
          <w:p w14:paraId="441118C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Field</w:t>
            </w:r>
          </w:p>
        </w:tc>
        <w:tc>
          <w:tcPr>
            <w:tcW w:w="3261" w:type="dxa"/>
            <w:shd w:val="clear" w:color="auto" w:fill="auto"/>
          </w:tcPr>
          <w:p w14:paraId="5EF0A53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Notes</w:t>
            </w:r>
          </w:p>
        </w:tc>
        <w:tc>
          <w:tcPr>
            <w:tcW w:w="2409" w:type="dxa"/>
            <w:shd w:val="clear" w:color="auto" w:fill="auto"/>
          </w:tcPr>
          <w:p w14:paraId="51002DA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Codes (delete as appropriate)</w:t>
            </w:r>
          </w:p>
        </w:tc>
      </w:tr>
      <w:tr w:rsidR="008E7CAF" w:rsidRPr="001F29F2" w14:paraId="77068268" w14:textId="77777777" w:rsidTr="00645391">
        <w:tc>
          <w:tcPr>
            <w:tcW w:w="1526" w:type="dxa"/>
            <w:shd w:val="clear" w:color="auto" w:fill="auto"/>
          </w:tcPr>
          <w:p w14:paraId="512C0078"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Intervention</w:t>
            </w:r>
          </w:p>
        </w:tc>
        <w:tc>
          <w:tcPr>
            <w:tcW w:w="1984" w:type="dxa"/>
            <w:shd w:val="clear" w:color="auto" w:fill="auto"/>
          </w:tcPr>
          <w:p w14:paraId="201AD01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Does the author explicitly describe this as SN?</w:t>
            </w:r>
          </w:p>
        </w:tc>
        <w:tc>
          <w:tcPr>
            <w:tcW w:w="3261" w:type="dxa"/>
            <w:shd w:val="clear" w:color="auto" w:fill="auto"/>
          </w:tcPr>
          <w:p w14:paraId="3FAEBE2E" w14:textId="77777777" w:rsidR="008E7CAF" w:rsidRPr="001F29F2" w:rsidRDefault="008E7CAF" w:rsidP="008E7CAF">
            <w:pPr>
              <w:spacing w:after="0" w:line="240" w:lineRule="auto"/>
              <w:rPr>
                <w:rFonts w:cs="Calibri"/>
                <w:color w:val="000000" w:themeColor="text1"/>
              </w:rPr>
            </w:pPr>
          </w:p>
        </w:tc>
        <w:tc>
          <w:tcPr>
            <w:tcW w:w="2409" w:type="dxa"/>
            <w:shd w:val="clear" w:color="auto" w:fill="auto"/>
          </w:tcPr>
          <w:p w14:paraId="2DC2B5C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0 No</w:t>
            </w:r>
          </w:p>
          <w:p w14:paraId="21C4E06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yes</w:t>
            </w:r>
          </w:p>
          <w:p w14:paraId="18E07C1F" w14:textId="77777777" w:rsidR="008E7CAF" w:rsidRPr="001F29F2" w:rsidRDefault="008E7CAF" w:rsidP="008E7CAF">
            <w:pPr>
              <w:spacing w:after="0" w:line="240" w:lineRule="auto"/>
              <w:rPr>
                <w:rFonts w:cs="Calibri"/>
                <w:color w:val="000000" w:themeColor="text1"/>
              </w:rPr>
            </w:pPr>
          </w:p>
        </w:tc>
      </w:tr>
      <w:tr w:rsidR="008E7CAF" w:rsidRPr="001F29F2" w14:paraId="49E33E46" w14:textId="77777777" w:rsidTr="00645391">
        <w:tc>
          <w:tcPr>
            <w:tcW w:w="1526" w:type="dxa"/>
            <w:shd w:val="clear" w:color="auto" w:fill="auto"/>
          </w:tcPr>
          <w:p w14:paraId="4FC5C51E" w14:textId="77777777" w:rsidR="008E7CAF" w:rsidRPr="001F29F2" w:rsidRDefault="008E7CAF" w:rsidP="008E7CAF">
            <w:pPr>
              <w:spacing w:after="0" w:line="240" w:lineRule="auto"/>
              <w:rPr>
                <w:rFonts w:cs="Calibri"/>
                <w:color w:val="000000" w:themeColor="text1"/>
              </w:rPr>
            </w:pPr>
          </w:p>
        </w:tc>
        <w:tc>
          <w:tcPr>
            <w:tcW w:w="1984" w:type="dxa"/>
            <w:shd w:val="clear" w:color="auto" w:fill="auto"/>
          </w:tcPr>
          <w:p w14:paraId="7127FB1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Direction of change in behaviour that is desired</w:t>
            </w:r>
          </w:p>
        </w:tc>
        <w:tc>
          <w:tcPr>
            <w:tcW w:w="3261" w:type="dxa"/>
            <w:shd w:val="clear" w:color="auto" w:fill="auto"/>
          </w:tcPr>
          <w:p w14:paraId="25D9AB55" w14:textId="77777777" w:rsidR="008E7CAF" w:rsidRPr="001F29F2" w:rsidRDefault="008E7CAF" w:rsidP="008E7CAF">
            <w:pPr>
              <w:spacing w:after="0" w:line="240" w:lineRule="auto"/>
              <w:rPr>
                <w:rFonts w:cs="Calibri"/>
                <w:color w:val="000000" w:themeColor="text1"/>
              </w:rPr>
            </w:pPr>
          </w:p>
        </w:tc>
        <w:tc>
          <w:tcPr>
            <w:tcW w:w="2409" w:type="dxa"/>
            <w:shd w:val="clear" w:color="auto" w:fill="auto"/>
          </w:tcPr>
          <w:p w14:paraId="2A8E920E"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Increase</w:t>
            </w:r>
          </w:p>
          <w:p w14:paraId="3A85E31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decrease</w:t>
            </w:r>
          </w:p>
          <w:p w14:paraId="3D652E6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maintenance</w:t>
            </w:r>
          </w:p>
          <w:p w14:paraId="6DB167A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unclear</w:t>
            </w:r>
          </w:p>
        </w:tc>
      </w:tr>
    </w:tbl>
    <w:p w14:paraId="2DD8E8F5" w14:textId="77777777" w:rsidR="008E7CAF" w:rsidRPr="001F29F2" w:rsidRDefault="008E7CAF" w:rsidP="008E7CAF">
      <w:pPr>
        <w:suppressLineNumbers/>
        <w:spacing w:after="0" w:line="240" w:lineRule="auto"/>
        <w:rPr>
          <w:rFonts w:eastAsia="Calibri" w:cs="Calibri"/>
          <w:color w:val="000000" w:themeColor="text1"/>
        </w:rPr>
      </w:pPr>
    </w:p>
    <w:p w14:paraId="756DDD8F" w14:textId="77777777" w:rsidR="008E7CAF" w:rsidRPr="001F29F2" w:rsidRDefault="008E7CAF" w:rsidP="008E7CAF">
      <w:pPr>
        <w:suppressLineNumbers/>
        <w:spacing w:after="0" w:line="240" w:lineRule="auto"/>
        <w:rPr>
          <w:rFonts w:eastAsia="MS Mincho" w:cs="Calibri"/>
          <w:b/>
          <w:color w:val="000000" w:themeColor="text1"/>
        </w:rPr>
      </w:pPr>
    </w:p>
    <w:p w14:paraId="12D9BFFF" w14:textId="77777777" w:rsidR="008E7CAF" w:rsidRPr="001F29F2" w:rsidRDefault="008E7CAF" w:rsidP="008E7CAF">
      <w:pPr>
        <w:suppressLineNumbers/>
        <w:spacing w:after="0" w:line="240" w:lineRule="auto"/>
        <w:rPr>
          <w:rFonts w:cstheme="minorHAnsi"/>
          <w:b/>
          <w:bCs/>
          <w:color w:val="000000" w:themeColor="text1"/>
        </w:rPr>
      </w:pPr>
    </w:p>
    <w:p w14:paraId="46A755A7" w14:textId="77777777" w:rsidR="008E7CAF" w:rsidRPr="001F29F2" w:rsidRDefault="008E7CAF" w:rsidP="008E7CAF">
      <w:pPr>
        <w:suppressLineNumbers/>
        <w:spacing w:after="0" w:line="240" w:lineRule="auto"/>
        <w:rPr>
          <w:rFonts w:cstheme="minorHAnsi"/>
          <w:b/>
          <w:bCs/>
          <w:color w:val="000000" w:themeColor="text1"/>
        </w:rPr>
      </w:pPr>
    </w:p>
    <w:p w14:paraId="1C8DD477" w14:textId="77777777" w:rsidR="008E7CAF" w:rsidRPr="001F29F2" w:rsidRDefault="008E7CAF" w:rsidP="008E7CAF">
      <w:pPr>
        <w:suppressLineNumbers/>
        <w:spacing w:after="0" w:line="240" w:lineRule="auto"/>
        <w:rPr>
          <w:rFonts w:cstheme="minorHAnsi"/>
          <w:b/>
          <w:bCs/>
          <w:color w:val="000000" w:themeColor="text1"/>
        </w:rPr>
      </w:pPr>
    </w:p>
    <w:p w14:paraId="081CA92F" w14:textId="77777777" w:rsidR="008E7CAF" w:rsidRPr="001F29F2" w:rsidRDefault="008E7CAF" w:rsidP="008E7CAF">
      <w:pPr>
        <w:suppressLineNumbers/>
        <w:spacing w:after="0" w:line="240" w:lineRule="auto"/>
        <w:rPr>
          <w:rFonts w:cstheme="minorHAnsi"/>
          <w:b/>
          <w:bCs/>
          <w:color w:val="000000" w:themeColor="text1"/>
        </w:rPr>
      </w:pPr>
    </w:p>
    <w:p w14:paraId="4E931C48" w14:textId="77777777" w:rsidR="008E7CAF" w:rsidRPr="001F29F2" w:rsidRDefault="008E7CAF" w:rsidP="008E7CAF">
      <w:pPr>
        <w:suppressLineNumbers/>
        <w:spacing w:after="0" w:line="240" w:lineRule="auto"/>
        <w:rPr>
          <w:rFonts w:cstheme="minorHAnsi"/>
          <w:b/>
          <w:bCs/>
          <w:color w:val="000000" w:themeColor="text1"/>
        </w:rPr>
      </w:pPr>
    </w:p>
    <w:p w14:paraId="7CB0D670" w14:textId="77777777" w:rsidR="008E7CAF" w:rsidRPr="001F29F2" w:rsidRDefault="008E7CAF" w:rsidP="008E7CAF">
      <w:pPr>
        <w:suppressLineNumbers/>
        <w:spacing w:after="0" w:line="240" w:lineRule="auto"/>
        <w:rPr>
          <w:rFonts w:cstheme="minorHAnsi"/>
          <w:b/>
          <w:bCs/>
          <w:color w:val="000000" w:themeColor="text1"/>
        </w:rPr>
      </w:pPr>
    </w:p>
    <w:p w14:paraId="271F7030" w14:textId="77777777" w:rsidR="008E7CAF" w:rsidRPr="001F29F2" w:rsidRDefault="008E7CAF" w:rsidP="008E7CAF">
      <w:pPr>
        <w:suppressLineNumbers/>
        <w:spacing w:after="0" w:line="240" w:lineRule="auto"/>
        <w:rPr>
          <w:rFonts w:cstheme="minorHAnsi"/>
          <w:b/>
          <w:bCs/>
          <w:color w:val="000000" w:themeColor="text1"/>
        </w:rPr>
      </w:pPr>
    </w:p>
    <w:p w14:paraId="7C1FB1AF" w14:textId="77777777" w:rsidR="008E7CAF" w:rsidRPr="001F29F2" w:rsidRDefault="008E7CAF" w:rsidP="008E7CAF">
      <w:pPr>
        <w:suppressLineNumbers/>
        <w:spacing w:after="0" w:line="240" w:lineRule="auto"/>
        <w:rPr>
          <w:rFonts w:cstheme="minorHAnsi"/>
          <w:b/>
          <w:bCs/>
          <w:color w:val="000000" w:themeColor="text1"/>
        </w:rPr>
      </w:pPr>
    </w:p>
    <w:p w14:paraId="66F07504" w14:textId="77777777" w:rsidR="008E7CAF" w:rsidRPr="001F29F2" w:rsidRDefault="008E7CAF" w:rsidP="008E7CAF">
      <w:pPr>
        <w:suppressLineNumbers/>
        <w:spacing w:after="0" w:line="240" w:lineRule="auto"/>
        <w:rPr>
          <w:rFonts w:cstheme="minorHAnsi"/>
          <w:b/>
          <w:bCs/>
          <w:color w:val="000000" w:themeColor="text1"/>
        </w:rPr>
      </w:pPr>
    </w:p>
    <w:p w14:paraId="31C610C4" w14:textId="77777777" w:rsidR="008E7CAF" w:rsidRPr="001F29F2" w:rsidRDefault="008E7CAF" w:rsidP="008E7CAF">
      <w:pPr>
        <w:suppressLineNumbers/>
        <w:spacing w:after="0" w:line="240" w:lineRule="auto"/>
        <w:rPr>
          <w:rFonts w:cstheme="minorHAnsi"/>
          <w:b/>
          <w:bCs/>
          <w:color w:val="000000" w:themeColor="text1"/>
        </w:rPr>
      </w:pPr>
    </w:p>
    <w:p w14:paraId="167E01C7" w14:textId="77777777" w:rsidR="008E7CAF" w:rsidRPr="001F29F2" w:rsidRDefault="008E7CAF" w:rsidP="008E7CAF">
      <w:pPr>
        <w:suppressLineNumbers/>
        <w:spacing w:after="0" w:line="240" w:lineRule="auto"/>
        <w:rPr>
          <w:rFonts w:cstheme="minorHAnsi"/>
          <w:b/>
          <w:bCs/>
          <w:color w:val="000000" w:themeColor="text1"/>
        </w:rPr>
      </w:pPr>
    </w:p>
    <w:p w14:paraId="7B16E936" w14:textId="77777777" w:rsidR="008E7CAF" w:rsidRPr="001F29F2" w:rsidRDefault="008E7CAF" w:rsidP="008E7CAF">
      <w:pPr>
        <w:suppressLineNumbers/>
        <w:spacing w:after="0" w:line="240" w:lineRule="auto"/>
        <w:rPr>
          <w:rFonts w:cstheme="minorHAnsi"/>
          <w:b/>
          <w:bCs/>
          <w:color w:val="000000" w:themeColor="text1"/>
        </w:rPr>
      </w:pPr>
    </w:p>
    <w:p w14:paraId="38FDA61E" w14:textId="77777777" w:rsidR="008E7CAF" w:rsidRPr="001F29F2" w:rsidRDefault="008E7CAF" w:rsidP="008E7CAF">
      <w:pPr>
        <w:suppressLineNumbers/>
        <w:spacing w:after="0" w:line="240" w:lineRule="auto"/>
        <w:rPr>
          <w:rFonts w:cstheme="minorHAnsi"/>
          <w:b/>
          <w:bCs/>
          <w:color w:val="000000" w:themeColor="text1"/>
        </w:rPr>
      </w:pPr>
    </w:p>
    <w:p w14:paraId="75DA9D25" w14:textId="77777777" w:rsidR="008E7CAF" w:rsidRPr="001F29F2" w:rsidRDefault="008E7CAF" w:rsidP="008E7CAF">
      <w:pPr>
        <w:suppressLineNumbers/>
        <w:spacing w:after="0" w:line="240" w:lineRule="auto"/>
        <w:rPr>
          <w:rFonts w:cstheme="minorHAnsi"/>
          <w:b/>
          <w:bCs/>
          <w:color w:val="000000" w:themeColor="text1"/>
        </w:rPr>
      </w:pPr>
    </w:p>
    <w:p w14:paraId="5ECB82E2" w14:textId="77777777" w:rsidR="008E7CAF" w:rsidRPr="001F29F2" w:rsidRDefault="008E7CAF" w:rsidP="008E7CAF">
      <w:pPr>
        <w:suppressLineNumbers/>
        <w:spacing w:after="0" w:line="240" w:lineRule="auto"/>
        <w:rPr>
          <w:rFonts w:cstheme="minorHAnsi"/>
          <w:b/>
          <w:bCs/>
          <w:color w:val="000000" w:themeColor="text1"/>
        </w:rPr>
      </w:pPr>
    </w:p>
    <w:p w14:paraId="40690E6A" w14:textId="77777777" w:rsidR="008E7CAF" w:rsidRPr="001F29F2" w:rsidRDefault="008E7CAF" w:rsidP="008E7CAF">
      <w:pPr>
        <w:suppressLineNumbers/>
        <w:spacing w:after="0" w:line="240" w:lineRule="auto"/>
        <w:rPr>
          <w:rFonts w:cstheme="minorHAnsi"/>
          <w:b/>
          <w:bCs/>
          <w:color w:val="000000" w:themeColor="text1"/>
        </w:rPr>
      </w:pPr>
    </w:p>
    <w:p w14:paraId="195ACB15" w14:textId="77777777" w:rsidR="008E7CAF" w:rsidRPr="001F29F2" w:rsidRDefault="008E7CAF" w:rsidP="008E7CAF">
      <w:pPr>
        <w:suppressLineNumbers/>
        <w:spacing w:after="0" w:line="240" w:lineRule="auto"/>
        <w:rPr>
          <w:rFonts w:cstheme="minorHAnsi"/>
          <w:b/>
          <w:bCs/>
          <w:color w:val="000000" w:themeColor="text1"/>
        </w:rPr>
      </w:pPr>
    </w:p>
    <w:p w14:paraId="4B2D9E8C" w14:textId="77777777" w:rsidR="008E7CAF" w:rsidRPr="001F29F2" w:rsidRDefault="008E7CAF" w:rsidP="008E7CAF">
      <w:pPr>
        <w:suppressLineNumbers/>
        <w:spacing w:after="0" w:line="240" w:lineRule="auto"/>
        <w:rPr>
          <w:rFonts w:cstheme="minorHAnsi"/>
          <w:b/>
          <w:bCs/>
          <w:color w:val="000000" w:themeColor="text1"/>
        </w:rPr>
      </w:pPr>
    </w:p>
    <w:p w14:paraId="30284A5C" w14:textId="77777777" w:rsidR="008E7CAF" w:rsidRPr="001F29F2" w:rsidRDefault="008E7CAF" w:rsidP="008E7CAF">
      <w:pPr>
        <w:suppressLineNumbers/>
        <w:spacing w:after="0" w:line="240" w:lineRule="auto"/>
        <w:rPr>
          <w:rFonts w:cstheme="minorHAnsi"/>
          <w:b/>
          <w:bCs/>
          <w:color w:val="000000" w:themeColor="text1"/>
        </w:rPr>
      </w:pPr>
    </w:p>
    <w:p w14:paraId="14B97BAC" w14:textId="77777777" w:rsidR="008E7CAF" w:rsidRPr="001F29F2" w:rsidRDefault="008E7CAF" w:rsidP="008E7CAF">
      <w:pPr>
        <w:suppressLineNumbers/>
        <w:spacing w:after="0" w:line="240" w:lineRule="auto"/>
        <w:rPr>
          <w:rFonts w:cstheme="minorHAnsi"/>
          <w:b/>
          <w:bCs/>
          <w:color w:val="000000" w:themeColor="text1"/>
        </w:rPr>
      </w:pPr>
    </w:p>
    <w:p w14:paraId="2ACA3D91" w14:textId="50ED8C23" w:rsidR="008E7CAF" w:rsidRDefault="008E7CAF" w:rsidP="008E7CAF">
      <w:pPr>
        <w:suppressLineNumbers/>
        <w:spacing w:after="0" w:line="240" w:lineRule="auto"/>
        <w:rPr>
          <w:rFonts w:cstheme="minorHAnsi"/>
          <w:b/>
          <w:bCs/>
          <w:color w:val="000000" w:themeColor="text1"/>
        </w:rPr>
      </w:pPr>
    </w:p>
    <w:p w14:paraId="4425ECC3" w14:textId="7DF8CAB4" w:rsidR="008E7CAF" w:rsidRDefault="008E7CAF" w:rsidP="008E7CAF">
      <w:pPr>
        <w:suppressLineNumbers/>
        <w:spacing w:after="0" w:line="240" w:lineRule="auto"/>
        <w:rPr>
          <w:rFonts w:cstheme="minorHAnsi"/>
          <w:b/>
          <w:bCs/>
          <w:color w:val="000000" w:themeColor="text1"/>
        </w:rPr>
      </w:pPr>
    </w:p>
    <w:p w14:paraId="4C8561BD" w14:textId="34035D5D" w:rsidR="008E7CAF" w:rsidRDefault="008E7CAF" w:rsidP="008E7CAF">
      <w:pPr>
        <w:suppressLineNumbers/>
        <w:spacing w:after="0" w:line="240" w:lineRule="auto"/>
        <w:rPr>
          <w:rFonts w:cstheme="minorHAnsi"/>
          <w:b/>
          <w:bCs/>
          <w:color w:val="000000" w:themeColor="text1"/>
        </w:rPr>
      </w:pPr>
    </w:p>
    <w:p w14:paraId="00217A20" w14:textId="1F56E017" w:rsidR="008E7CAF" w:rsidRDefault="008E7CAF" w:rsidP="008E7CAF">
      <w:pPr>
        <w:suppressLineNumbers/>
        <w:spacing w:after="0" w:line="240" w:lineRule="auto"/>
        <w:rPr>
          <w:rFonts w:cstheme="minorHAnsi"/>
          <w:b/>
          <w:bCs/>
          <w:color w:val="000000" w:themeColor="text1"/>
        </w:rPr>
      </w:pPr>
    </w:p>
    <w:p w14:paraId="62DF8A40" w14:textId="34C7B4CF" w:rsidR="008E7CAF" w:rsidRDefault="008E7CAF" w:rsidP="008E7CAF">
      <w:pPr>
        <w:suppressLineNumbers/>
        <w:spacing w:after="0" w:line="240" w:lineRule="auto"/>
        <w:rPr>
          <w:rFonts w:cstheme="minorHAnsi"/>
          <w:b/>
          <w:bCs/>
          <w:color w:val="000000" w:themeColor="text1"/>
        </w:rPr>
      </w:pPr>
    </w:p>
    <w:p w14:paraId="6C7030D4" w14:textId="270E27BC" w:rsidR="008E7CAF" w:rsidRDefault="008E7CAF" w:rsidP="008E7CAF">
      <w:pPr>
        <w:suppressLineNumbers/>
        <w:spacing w:after="0" w:line="240" w:lineRule="auto"/>
        <w:rPr>
          <w:rFonts w:cstheme="minorHAnsi"/>
          <w:b/>
          <w:bCs/>
          <w:color w:val="000000" w:themeColor="text1"/>
        </w:rPr>
      </w:pPr>
    </w:p>
    <w:p w14:paraId="65170E5E" w14:textId="408F1965" w:rsidR="008E7CAF" w:rsidRDefault="008E7CAF" w:rsidP="008E7CAF">
      <w:pPr>
        <w:suppressLineNumbers/>
        <w:spacing w:after="0" w:line="240" w:lineRule="auto"/>
        <w:rPr>
          <w:rFonts w:cstheme="minorHAnsi"/>
          <w:b/>
          <w:bCs/>
          <w:color w:val="000000" w:themeColor="text1"/>
        </w:rPr>
      </w:pPr>
    </w:p>
    <w:p w14:paraId="4CCE0B16" w14:textId="178C2B34" w:rsidR="008E7CAF" w:rsidRDefault="008E7CAF" w:rsidP="008E7CAF">
      <w:pPr>
        <w:suppressLineNumbers/>
        <w:spacing w:after="0" w:line="240" w:lineRule="auto"/>
        <w:rPr>
          <w:rFonts w:cstheme="minorHAnsi"/>
          <w:b/>
          <w:bCs/>
          <w:color w:val="000000" w:themeColor="text1"/>
        </w:rPr>
      </w:pPr>
    </w:p>
    <w:p w14:paraId="7762260E" w14:textId="0B5AE1D2" w:rsidR="008E7CAF" w:rsidRDefault="008E7CAF" w:rsidP="008E7CAF">
      <w:pPr>
        <w:suppressLineNumbers/>
        <w:spacing w:after="0" w:line="240" w:lineRule="auto"/>
        <w:rPr>
          <w:rFonts w:cstheme="minorHAnsi"/>
          <w:b/>
          <w:bCs/>
          <w:color w:val="000000" w:themeColor="text1"/>
        </w:rPr>
      </w:pPr>
    </w:p>
    <w:p w14:paraId="3895FD25" w14:textId="6D1D55B2" w:rsidR="008E7CAF" w:rsidRDefault="008E7CAF" w:rsidP="008E7CAF">
      <w:pPr>
        <w:suppressLineNumbers/>
        <w:spacing w:after="0" w:line="240" w:lineRule="auto"/>
        <w:rPr>
          <w:rFonts w:cstheme="minorHAnsi"/>
          <w:b/>
          <w:bCs/>
          <w:color w:val="000000" w:themeColor="text1"/>
        </w:rPr>
      </w:pPr>
    </w:p>
    <w:p w14:paraId="196D8507" w14:textId="19951EA9" w:rsidR="008E7CAF" w:rsidRDefault="008E7CAF" w:rsidP="008E7CAF">
      <w:pPr>
        <w:suppressLineNumbers/>
        <w:spacing w:after="0" w:line="240" w:lineRule="auto"/>
        <w:rPr>
          <w:rFonts w:cstheme="minorHAnsi"/>
          <w:b/>
          <w:bCs/>
          <w:color w:val="000000" w:themeColor="text1"/>
        </w:rPr>
      </w:pPr>
    </w:p>
    <w:p w14:paraId="08C5E6F4" w14:textId="2B39E2E7" w:rsidR="008E7CAF" w:rsidRDefault="008E7CAF" w:rsidP="008E7CAF">
      <w:pPr>
        <w:suppressLineNumbers/>
        <w:spacing w:after="0" w:line="240" w:lineRule="auto"/>
        <w:rPr>
          <w:rFonts w:cstheme="minorHAnsi"/>
          <w:b/>
          <w:bCs/>
          <w:color w:val="000000" w:themeColor="text1"/>
        </w:rPr>
      </w:pPr>
    </w:p>
    <w:p w14:paraId="66C27D99" w14:textId="4E5953F0" w:rsidR="008E7CAF" w:rsidRDefault="008E7CAF" w:rsidP="008E7CAF">
      <w:pPr>
        <w:suppressLineNumbers/>
        <w:spacing w:after="0" w:line="240" w:lineRule="auto"/>
        <w:rPr>
          <w:rFonts w:cstheme="minorHAnsi"/>
          <w:b/>
          <w:bCs/>
          <w:color w:val="000000" w:themeColor="text1"/>
        </w:rPr>
      </w:pPr>
    </w:p>
    <w:p w14:paraId="53F5F39B" w14:textId="1D8F5DD9" w:rsidR="008E7CAF" w:rsidRDefault="008E7CAF" w:rsidP="008E7CAF">
      <w:pPr>
        <w:suppressLineNumbers/>
        <w:spacing w:after="0" w:line="240" w:lineRule="auto"/>
        <w:rPr>
          <w:rFonts w:cstheme="minorHAnsi"/>
          <w:b/>
          <w:bCs/>
          <w:color w:val="000000" w:themeColor="text1"/>
        </w:rPr>
      </w:pPr>
    </w:p>
    <w:p w14:paraId="20100DD3" w14:textId="22EF0FC7" w:rsidR="008E7CAF" w:rsidRDefault="008E7CAF" w:rsidP="008E7CAF">
      <w:pPr>
        <w:suppressLineNumbers/>
        <w:spacing w:after="0" w:line="240" w:lineRule="auto"/>
        <w:rPr>
          <w:rFonts w:cstheme="minorHAnsi"/>
          <w:b/>
          <w:bCs/>
          <w:color w:val="000000" w:themeColor="text1"/>
        </w:rPr>
      </w:pPr>
    </w:p>
    <w:p w14:paraId="483CFAA4" w14:textId="66684C01" w:rsidR="008E7CAF" w:rsidRDefault="008E7CAF" w:rsidP="008E7CAF">
      <w:pPr>
        <w:suppressLineNumbers/>
        <w:spacing w:after="0" w:line="240" w:lineRule="auto"/>
        <w:rPr>
          <w:rFonts w:cstheme="minorHAnsi"/>
          <w:b/>
          <w:bCs/>
          <w:color w:val="000000" w:themeColor="text1"/>
        </w:rPr>
      </w:pPr>
    </w:p>
    <w:p w14:paraId="4A38A7D1" w14:textId="77777777" w:rsidR="008E7CAF" w:rsidRPr="001F29F2" w:rsidRDefault="008E7CAF" w:rsidP="008E7CAF">
      <w:pPr>
        <w:suppressLineNumbers/>
        <w:spacing w:after="0" w:line="240" w:lineRule="auto"/>
        <w:rPr>
          <w:rFonts w:cstheme="minorHAnsi"/>
          <w:b/>
          <w:bCs/>
          <w:color w:val="000000" w:themeColor="text1"/>
        </w:rPr>
      </w:pPr>
    </w:p>
    <w:p w14:paraId="2BA8B37A" w14:textId="77777777" w:rsidR="008E7CAF" w:rsidRPr="001F29F2" w:rsidRDefault="008E7CAF" w:rsidP="008E7CAF">
      <w:pPr>
        <w:suppressLineNumbers/>
        <w:spacing w:after="0" w:line="240" w:lineRule="auto"/>
        <w:rPr>
          <w:rFonts w:cstheme="minorHAnsi"/>
          <w:b/>
          <w:bCs/>
          <w:color w:val="000000" w:themeColor="text1"/>
        </w:rPr>
      </w:pPr>
    </w:p>
    <w:p w14:paraId="01FA13F5" w14:textId="77777777" w:rsidR="008E7CAF" w:rsidRPr="001F29F2" w:rsidRDefault="008E7CAF" w:rsidP="008E7CAF">
      <w:pPr>
        <w:suppressLineNumbers/>
        <w:spacing w:after="0" w:line="240" w:lineRule="auto"/>
        <w:rPr>
          <w:rFonts w:cstheme="minorHAnsi"/>
          <w:b/>
          <w:bCs/>
          <w:color w:val="000000" w:themeColor="text1"/>
        </w:rPr>
      </w:pPr>
    </w:p>
    <w:p w14:paraId="71DC602A" w14:textId="77777777" w:rsidR="008E7CAF" w:rsidRPr="001F29F2" w:rsidRDefault="008E7CAF" w:rsidP="008E7CAF">
      <w:pPr>
        <w:suppressLineNumbers/>
        <w:spacing w:after="0" w:line="240" w:lineRule="auto"/>
        <w:rPr>
          <w:rFonts w:cstheme="minorHAnsi"/>
          <w:b/>
          <w:bCs/>
          <w:color w:val="000000" w:themeColor="text1"/>
        </w:rPr>
      </w:pPr>
    </w:p>
    <w:p w14:paraId="2E621403" w14:textId="77777777" w:rsidR="008E7CAF" w:rsidRPr="001F29F2" w:rsidRDefault="008E7CAF" w:rsidP="008E7CAF">
      <w:pPr>
        <w:spacing w:after="0" w:line="240" w:lineRule="auto"/>
        <w:jc w:val="center"/>
        <w:rPr>
          <w:rFonts w:eastAsia="MS Mincho" w:cs="Calibri"/>
          <w:b/>
          <w:color w:val="000000" w:themeColor="text1"/>
        </w:rPr>
      </w:pPr>
      <w:r w:rsidRPr="001F29F2">
        <w:rPr>
          <w:rFonts w:eastAsia="MS Mincho" w:cs="Calibri"/>
          <w:b/>
          <w:color w:val="000000" w:themeColor="text1"/>
        </w:rPr>
        <w:lastRenderedPageBreak/>
        <w:t>Appendix 3 – Behaviour Change Techniques (BCTs) Extraction Form</w:t>
      </w:r>
    </w:p>
    <w:p w14:paraId="03A67F1A" w14:textId="77777777" w:rsidR="008E7CAF" w:rsidRPr="001F29F2" w:rsidRDefault="008E7CAF" w:rsidP="008E7CAF">
      <w:pPr>
        <w:spacing w:after="0" w:line="240" w:lineRule="auto"/>
        <w:rPr>
          <w:rFonts w:eastAsia="Times New Roman" w:cs="Calibri"/>
          <w:b/>
          <w:color w:val="000000" w:themeColor="text1"/>
          <w:lang w:eastAsia="en-GB"/>
        </w:rPr>
      </w:pPr>
    </w:p>
    <w:tbl>
      <w:tblPr>
        <w:tblStyle w:val="TableGrid3"/>
        <w:tblW w:w="0" w:type="auto"/>
        <w:tblLook w:val="04A0" w:firstRow="1" w:lastRow="0" w:firstColumn="1" w:lastColumn="0" w:noHBand="0" w:noVBand="1"/>
      </w:tblPr>
      <w:tblGrid>
        <w:gridCol w:w="1517"/>
        <w:gridCol w:w="735"/>
        <w:gridCol w:w="2253"/>
        <w:gridCol w:w="2253"/>
        <w:gridCol w:w="2253"/>
      </w:tblGrid>
      <w:tr w:rsidR="008E7CAF" w:rsidRPr="001F29F2" w14:paraId="14DF6FFE" w14:textId="77777777" w:rsidTr="00645391">
        <w:tc>
          <w:tcPr>
            <w:tcW w:w="1518" w:type="dxa"/>
            <w:shd w:val="clear" w:color="auto" w:fill="auto"/>
          </w:tcPr>
          <w:p w14:paraId="2566AAEA"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Target population:</w:t>
            </w:r>
          </w:p>
        </w:tc>
        <w:tc>
          <w:tcPr>
            <w:tcW w:w="7498" w:type="dxa"/>
            <w:gridSpan w:val="4"/>
            <w:shd w:val="clear" w:color="auto" w:fill="auto"/>
          </w:tcPr>
          <w:p w14:paraId="6EB79BC3" w14:textId="77777777" w:rsidR="008E7CAF" w:rsidRPr="001F29F2" w:rsidRDefault="008E7CAF" w:rsidP="008E7CAF">
            <w:pPr>
              <w:spacing w:after="0" w:line="240" w:lineRule="auto"/>
              <w:rPr>
                <w:rFonts w:cs="Calibri"/>
                <w:color w:val="000000" w:themeColor="text1"/>
              </w:rPr>
            </w:pPr>
          </w:p>
        </w:tc>
      </w:tr>
      <w:tr w:rsidR="008E7CAF" w:rsidRPr="001F29F2" w14:paraId="3FC0BE82" w14:textId="77777777" w:rsidTr="00645391">
        <w:tc>
          <w:tcPr>
            <w:tcW w:w="1518" w:type="dxa"/>
            <w:shd w:val="clear" w:color="auto" w:fill="auto"/>
          </w:tcPr>
          <w:p w14:paraId="5AD82955"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 xml:space="preserve">Target behaviour: </w:t>
            </w:r>
          </w:p>
        </w:tc>
        <w:tc>
          <w:tcPr>
            <w:tcW w:w="7498" w:type="dxa"/>
            <w:gridSpan w:val="4"/>
            <w:shd w:val="clear" w:color="auto" w:fill="auto"/>
          </w:tcPr>
          <w:p w14:paraId="31B6755A" w14:textId="77777777" w:rsidR="008E7CAF" w:rsidRPr="001F29F2" w:rsidRDefault="008E7CAF" w:rsidP="008E7CAF">
            <w:pPr>
              <w:spacing w:after="0" w:line="240" w:lineRule="auto"/>
              <w:rPr>
                <w:rFonts w:cs="Calibri"/>
                <w:color w:val="000000" w:themeColor="text1"/>
              </w:rPr>
            </w:pPr>
          </w:p>
        </w:tc>
      </w:tr>
      <w:tr w:rsidR="008E7CAF" w:rsidRPr="001F29F2" w14:paraId="53DED016" w14:textId="77777777" w:rsidTr="00645391">
        <w:tc>
          <w:tcPr>
            <w:tcW w:w="2254" w:type="dxa"/>
            <w:gridSpan w:val="2"/>
            <w:shd w:val="clear" w:color="auto" w:fill="auto"/>
          </w:tcPr>
          <w:p w14:paraId="60595FA2"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Arm</w:t>
            </w:r>
          </w:p>
        </w:tc>
        <w:tc>
          <w:tcPr>
            <w:tcW w:w="2254" w:type="dxa"/>
            <w:shd w:val="clear" w:color="auto" w:fill="auto"/>
          </w:tcPr>
          <w:p w14:paraId="5FB6C4F5" w14:textId="6F3EADFF" w:rsidR="008E7CAF" w:rsidRPr="001F29F2" w:rsidRDefault="00087B7F" w:rsidP="008E7CAF">
            <w:pPr>
              <w:spacing w:after="0" w:line="240" w:lineRule="auto"/>
              <w:rPr>
                <w:rFonts w:cs="Calibri"/>
                <w:b/>
                <w:color w:val="000000" w:themeColor="text1"/>
              </w:rPr>
            </w:pPr>
            <w:r w:rsidRPr="000D1B8E">
              <w:rPr>
                <w:rFonts w:cs="Calibri"/>
                <w:b/>
                <w:i/>
                <w:iCs/>
                <w:color w:val="000000" w:themeColor="text1"/>
              </w:rPr>
              <w:t>Initials</w:t>
            </w:r>
            <w:r w:rsidR="008E7CAF" w:rsidRPr="001F29F2">
              <w:rPr>
                <w:rFonts w:cs="Calibri"/>
                <w:b/>
                <w:color w:val="000000" w:themeColor="text1"/>
              </w:rPr>
              <w:t xml:space="preserve"> BCTs</w:t>
            </w:r>
          </w:p>
        </w:tc>
        <w:tc>
          <w:tcPr>
            <w:tcW w:w="2254" w:type="dxa"/>
            <w:shd w:val="clear" w:color="auto" w:fill="auto"/>
          </w:tcPr>
          <w:p w14:paraId="01AED58E" w14:textId="77777777" w:rsidR="008E7CAF" w:rsidRPr="001F29F2" w:rsidRDefault="008E7CAF" w:rsidP="008E7CAF">
            <w:pPr>
              <w:spacing w:after="0" w:line="240" w:lineRule="auto"/>
              <w:rPr>
                <w:rFonts w:cs="Calibri"/>
                <w:b/>
                <w:color w:val="000000" w:themeColor="text1"/>
              </w:rPr>
            </w:pPr>
            <w:r w:rsidRPr="000D1B8E">
              <w:rPr>
                <w:rFonts w:cs="Calibri"/>
                <w:b/>
                <w:i/>
                <w:iCs/>
                <w:color w:val="000000" w:themeColor="text1"/>
              </w:rPr>
              <w:t>Initials</w:t>
            </w:r>
            <w:r w:rsidRPr="001F29F2">
              <w:rPr>
                <w:rFonts w:cs="Calibri"/>
                <w:b/>
                <w:color w:val="000000" w:themeColor="text1"/>
              </w:rPr>
              <w:t xml:space="preserve"> BCTs</w:t>
            </w:r>
          </w:p>
        </w:tc>
        <w:tc>
          <w:tcPr>
            <w:tcW w:w="2254" w:type="dxa"/>
            <w:shd w:val="clear" w:color="auto" w:fill="auto"/>
          </w:tcPr>
          <w:p w14:paraId="2B43674D"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 xml:space="preserve">Final agreed BCTs </w:t>
            </w:r>
          </w:p>
        </w:tc>
      </w:tr>
      <w:tr w:rsidR="008E7CAF" w:rsidRPr="001F29F2" w14:paraId="15B13977" w14:textId="77777777" w:rsidTr="00645391">
        <w:tc>
          <w:tcPr>
            <w:tcW w:w="2254" w:type="dxa"/>
            <w:gridSpan w:val="2"/>
            <w:shd w:val="clear" w:color="auto" w:fill="auto"/>
          </w:tcPr>
          <w:p w14:paraId="25E1C80A"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Control</w:t>
            </w:r>
          </w:p>
          <w:p w14:paraId="61C3FE9F" w14:textId="77777777" w:rsidR="008E7CAF" w:rsidRPr="001F29F2" w:rsidRDefault="008E7CAF" w:rsidP="008E7CAF">
            <w:pPr>
              <w:spacing w:after="0" w:line="240" w:lineRule="auto"/>
              <w:rPr>
                <w:rFonts w:cs="Calibri"/>
                <w:b/>
                <w:i/>
                <w:color w:val="000000" w:themeColor="text1"/>
              </w:rPr>
            </w:pPr>
            <w:r w:rsidRPr="001F29F2">
              <w:rPr>
                <w:rFonts w:cs="Calibri"/>
                <w:b/>
                <w:i/>
                <w:color w:val="000000" w:themeColor="text1"/>
              </w:rPr>
              <w:t xml:space="preserve">(Name) </w:t>
            </w:r>
          </w:p>
        </w:tc>
        <w:tc>
          <w:tcPr>
            <w:tcW w:w="2254" w:type="dxa"/>
            <w:shd w:val="clear" w:color="auto" w:fill="auto"/>
          </w:tcPr>
          <w:p w14:paraId="370C158B" w14:textId="77777777" w:rsidR="008E7CAF" w:rsidRPr="001F29F2" w:rsidRDefault="008E7CAF" w:rsidP="008E7CAF">
            <w:pPr>
              <w:spacing w:after="0" w:line="240" w:lineRule="auto"/>
              <w:rPr>
                <w:rFonts w:cs="Calibri"/>
                <w:color w:val="000000" w:themeColor="text1"/>
              </w:rPr>
            </w:pPr>
          </w:p>
        </w:tc>
        <w:tc>
          <w:tcPr>
            <w:tcW w:w="2254" w:type="dxa"/>
            <w:shd w:val="clear" w:color="auto" w:fill="auto"/>
          </w:tcPr>
          <w:p w14:paraId="65A35208" w14:textId="77777777" w:rsidR="008E7CAF" w:rsidRPr="001F29F2" w:rsidRDefault="008E7CAF" w:rsidP="008E7CAF">
            <w:pPr>
              <w:spacing w:after="0" w:line="240" w:lineRule="auto"/>
              <w:rPr>
                <w:rFonts w:cs="Calibri"/>
                <w:color w:val="000000" w:themeColor="text1"/>
              </w:rPr>
            </w:pPr>
          </w:p>
        </w:tc>
        <w:tc>
          <w:tcPr>
            <w:tcW w:w="2254" w:type="dxa"/>
            <w:shd w:val="clear" w:color="auto" w:fill="auto"/>
          </w:tcPr>
          <w:p w14:paraId="458EE342" w14:textId="77777777" w:rsidR="008E7CAF" w:rsidRPr="001F29F2" w:rsidRDefault="008E7CAF" w:rsidP="008E7CAF">
            <w:pPr>
              <w:spacing w:after="0" w:line="240" w:lineRule="auto"/>
              <w:rPr>
                <w:rFonts w:cs="Calibri"/>
                <w:color w:val="000000" w:themeColor="text1"/>
              </w:rPr>
            </w:pPr>
          </w:p>
        </w:tc>
      </w:tr>
      <w:tr w:rsidR="008E7CAF" w:rsidRPr="001F29F2" w14:paraId="6011E2C8" w14:textId="77777777" w:rsidTr="00645391">
        <w:tc>
          <w:tcPr>
            <w:tcW w:w="2254" w:type="dxa"/>
            <w:gridSpan w:val="2"/>
            <w:shd w:val="clear" w:color="auto" w:fill="auto"/>
          </w:tcPr>
          <w:p w14:paraId="4AF63F94" w14:textId="77777777" w:rsidR="008E7CAF" w:rsidRPr="001F29F2" w:rsidRDefault="008E7CAF" w:rsidP="008E7CAF">
            <w:pPr>
              <w:spacing w:after="0" w:line="240" w:lineRule="auto"/>
              <w:rPr>
                <w:rFonts w:cs="Calibri"/>
                <w:i/>
                <w:color w:val="000000" w:themeColor="text1"/>
              </w:rPr>
            </w:pPr>
            <w:r w:rsidRPr="001F29F2">
              <w:rPr>
                <w:rFonts w:cs="Calibri"/>
                <w:i/>
                <w:color w:val="000000" w:themeColor="text1"/>
              </w:rPr>
              <w:t>If guidelines present</w:t>
            </w:r>
          </w:p>
        </w:tc>
        <w:tc>
          <w:tcPr>
            <w:tcW w:w="2254" w:type="dxa"/>
            <w:shd w:val="clear" w:color="auto" w:fill="auto"/>
          </w:tcPr>
          <w:p w14:paraId="63F1F731"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p w14:paraId="54A4F841" w14:textId="77777777" w:rsidR="008E7CAF" w:rsidRPr="001F29F2" w:rsidRDefault="008E7CAF" w:rsidP="008E7CAF">
            <w:pPr>
              <w:spacing w:after="0" w:line="240" w:lineRule="auto"/>
              <w:rPr>
                <w:rFonts w:cs="Calibri"/>
                <w:color w:val="000000" w:themeColor="text1"/>
              </w:rPr>
            </w:pPr>
          </w:p>
          <w:p w14:paraId="57D4AD34"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BCTs (list)</w:t>
            </w:r>
            <w:r w:rsidRPr="001F29F2">
              <w:rPr>
                <w:rFonts w:cs="Calibri"/>
                <w:color w:val="000000" w:themeColor="text1"/>
              </w:rPr>
              <w:t xml:space="preserve">: </w:t>
            </w:r>
          </w:p>
        </w:tc>
        <w:tc>
          <w:tcPr>
            <w:tcW w:w="2254" w:type="dxa"/>
            <w:shd w:val="clear" w:color="auto" w:fill="auto"/>
          </w:tcPr>
          <w:p w14:paraId="15058AB2"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tc>
        <w:tc>
          <w:tcPr>
            <w:tcW w:w="2254" w:type="dxa"/>
            <w:shd w:val="clear" w:color="auto" w:fill="auto"/>
          </w:tcPr>
          <w:p w14:paraId="10A68A3C"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tc>
      </w:tr>
      <w:tr w:rsidR="008E7CAF" w:rsidRPr="001F29F2" w14:paraId="1A5EEA0F" w14:textId="77777777" w:rsidTr="00645391">
        <w:tc>
          <w:tcPr>
            <w:tcW w:w="2254" w:type="dxa"/>
            <w:gridSpan w:val="2"/>
            <w:shd w:val="clear" w:color="auto" w:fill="auto"/>
          </w:tcPr>
          <w:p w14:paraId="2935FB55"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Intervention 1</w:t>
            </w:r>
          </w:p>
          <w:p w14:paraId="16F7BC34" w14:textId="77777777" w:rsidR="008E7CAF" w:rsidRPr="001F29F2" w:rsidRDefault="008E7CAF" w:rsidP="008E7CAF">
            <w:pPr>
              <w:spacing w:after="0" w:line="240" w:lineRule="auto"/>
              <w:rPr>
                <w:rFonts w:cs="Calibri"/>
                <w:b/>
                <w:i/>
                <w:color w:val="000000" w:themeColor="text1"/>
              </w:rPr>
            </w:pPr>
            <w:r w:rsidRPr="001F29F2">
              <w:rPr>
                <w:rFonts w:cs="Calibri"/>
                <w:b/>
                <w:i/>
                <w:color w:val="000000" w:themeColor="text1"/>
              </w:rPr>
              <w:t>(Name)</w:t>
            </w:r>
          </w:p>
        </w:tc>
        <w:tc>
          <w:tcPr>
            <w:tcW w:w="2254" w:type="dxa"/>
            <w:shd w:val="clear" w:color="auto" w:fill="auto"/>
          </w:tcPr>
          <w:p w14:paraId="38FBE5F1" w14:textId="77777777" w:rsidR="008E7CAF" w:rsidRPr="001F29F2" w:rsidRDefault="008E7CAF" w:rsidP="008E7CAF">
            <w:pPr>
              <w:spacing w:after="0" w:line="240" w:lineRule="auto"/>
              <w:rPr>
                <w:rFonts w:cs="Calibri"/>
                <w:color w:val="000000" w:themeColor="text1"/>
              </w:rPr>
            </w:pPr>
          </w:p>
        </w:tc>
        <w:tc>
          <w:tcPr>
            <w:tcW w:w="2254" w:type="dxa"/>
            <w:shd w:val="clear" w:color="auto" w:fill="auto"/>
          </w:tcPr>
          <w:p w14:paraId="32B11A3B" w14:textId="77777777" w:rsidR="008E7CAF" w:rsidRPr="001F29F2" w:rsidRDefault="008E7CAF" w:rsidP="008E7CAF">
            <w:pPr>
              <w:spacing w:after="0" w:line="240" w:lineRule="auto"/>
              <w:rPr>
                <w:rFonts w:cs="Calibri"/>
                <w:color w:val="000000" w:themeColor="text1"/>
              </w:rPr>
            </w:pPr>
          </w:p>
        </w:tc>
        <w:tc>
          <w:tcPr>
            <w:tcW w:w="2254" w:type="dxa"/>
            <w:shd w:val="clear" w:color="auto" w:fill="auto"/>
          </w:tcPr>
          <w:p w14:paraId="4F480E71" w14:textId="77777777" w:rsidR="008E7CAF" w:rsidRPr="001F29F2" w:rsidRDefault="008E7CAF" w:rsidP="008E7CAF">
            <w:pPr>
              <w:spacing w:after="0" w:line="240" w:lineRule="auto"/>
              <w:rPr>
                <w:rFonts w:cs="Calibri"/>
                <w:color w:val="000000" w:themeColor="text1"/>
              </w:rPr>
            </w:pPr>
          </w:p>
        </w:tc>
      </w:tr>
      <w:tr w:rsidR="008E7CAF" w:rsidRPr="001F29F2" w14:paraId="70A077CC" w14:textId="77777777" w:rsidTr="00645391">
        <w:tc>
          <w:tcPr>
            <w:tcW w:w="2254" w:type="dxa"/>
            <w:gridSpan w:val="2"/>
            <w:shd w:val="clear" w:color="auto" w:fill="auto"/>
          </w:tcPr>
          <w:p w14:paraId="4645EF3B" w14:textId="77777777" w:rsidR="008E7CAF" w:rsidRPr="001F29F2" w:rsidRDefault="008E7CAF" w:rsidP="008E7CAF">
            <w:pPr>
              <w:spacing w:after="0" w:line="240" w:lineRule="auto"/>
              <w:rPr>
                <w:rFonts w:cs="Calibri"/>
                <w:i/>
                <w:color w:val="000000" w:themeColor="text1"/>
              </w:rPr>
            </w:pPr>
            <w:r w:rsidRPr="001F29F2">
              <w:rPr>
                <w:rFonts w:cs="Calibri"/>
                <w:i/>
                <w:color w:val="000000" w:themeColor="text1"/>
              </w:rPr>
              <w:t>If guidelines present</w:t>
            </w:r>
          </w:p>
        </w:tc>
        <w:tc>
          <w:tcPr>
            <w:tcW w:w="2254" w:type="dxa"/>
            <w:shd w:val="clear" w:color="auto" w:fill="auto"/>
          </w:tcPr>
          <w:p w14:paraId="03F7839A"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p w14:paraId="49806444" w14:textId="77777777" w:rsidR="008E7CAF" w:rsidRPr="001F29F2" w:rsidRDefault="008E7CAF" w:rsidP="008E7CAF">
            <w:pPr>
              <w:spacing w:after="0" w:line="240" w:lineRule="auto"/>
              <w:rPr>
                <w:rFonts w:cs="Calibri"/>
                <w:color w:val="000000" w:themeColor="text1"/>
              </w:rPr>
            </w:pPr>
          </w:p>
          <w:p w14:paraId="5D935CD1"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BCTs (list)</w:t>
            </w:r>
            <w:r w:rsidRPr="001F29F2">
              <w:rPr>
                <w:rFonts w:cs="Calibri"/>
                <w:color w:val="000000" w:themeColor="text1"/>
              </w:rPr>
              <w:t xml:space="preserve">: </w:t>
            </w:r>
          </w:p>
        </w:tc>
        <w:tc>
          <w:tcPr>
            <w:tcW w:w="2254" w:type="dxa"/>
            <w:shd w:val="clear" w:color="auto" w:fill="auto"/>
          </w:tcPr>
          <w:p w14:paraId="795CAF24"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tc>
        <w:tc>
          <w:tcPr>
            <w:tcW w:w="2254" w:type="dxa"/>
            <w:shd w:val="clear" w:color="auto" w:fill="auto"/>
          </w:tcPr>
          <w:p w14:paraId="73B7E386" w14:textId="77777777" w:rsidR="008E7CAF" w:rsidRPr="001F29F2" w:rsidRDefault="008E7CAF" w:rsidP="008E7CAF">
            <w:pPr>
              <w:spacing w:after="0" w:line="240" w:lineRule="auto"/>
              <w:rPr>
                <w:rFonts w:cs="Calibri"/>
                <w:color w:val="000000" w:themeColor="text1"/>
              </w:rPr>
            </w:pPr>
            <w:r w:rsidRPr="001F29F2">
              <w:rPr>
                <w:rFonts w:cs="Calibri"/>
                <w:b/>
                <w:color w:val="000000" w:themeColor="text1"/>
              </w:rPr>
              <w:t>Guideline unspecified (delete as appropriate):</w:t>
            </w:r>
            <w:r w:rsidRPr="001F29F2">
              <w:rPr>
                <w:rFonts w:cs="Calibri"/>
                <w:color w:val="000000" w:themeColor="text1"/>
              </w:rPr>
              <w:t xml:space="preserve"> Yes/No (list BCTs below)</w:t>
            </w:r>
          </w:p>
        </w:tc>
      </w:tr>
    </w:tbl>
    <w:p w14:paraId="5720D182" w14:textId="77777777" w:rsidR="008E7CAF" w:rsidRPr="001F29F2" w:rsidRDefault="008E7CAF" w:rsidP="008E7CAF">
      <w:pPr>
        <w:spacing w:after="0" w:line="240" w:lineRule="auto"/>
        <w:rPr>
          <w:rFonts w:eastAsia="Calibri" w:cs="Calibri"/>
          <w:color w:val="000000" w:themeColor="text1"/>
        </w:rPr>
      </w:pPr>
    </w:p>
    <w:tbl>
      <w:tblPr>
        <w:tblStyle w:val="TableGrid3"/>
        <w:tblW w:w="0" w:type="auto"/>
        <w:tblLook w:val="04A0" w:firstRow="1" w:lastRow="0" w:firstColumn="1" w:lastColumn="0" w:noHBand="0" w:noVBand="1"/>
      </w:tblPr>
      <w:tblGrid>
        <w:gridCol w:w="1517"/>
        <w:gridCol w:w="2334"/>
        <w:gridCol w:w="2366"/>
        <w:gridCol w:w="2794"/>
      </w:tblGrid>
      <w:tr w:rsidR="008E7CAF" w:rsidRPr="001F29F2" w14:paraId="56E04232" w14:textId="77777777" w:rsidTr="00645391">
        <w:tc>
          <w:tcPr>
            <w:tcW w:w="1518" w:type="dxa"/>
            <w:shd w:val="clear" w:color="auto" w:fill="auto"/>
          </w:tcPr>
          <w:p w14:paraId="21124092"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Section</w:t>
            </w:r>
          </w:p>
        </w:tc>
        <w:tc>
          <w:tcPr>
            <w:tcW w:w="2335" w:type="dxa"/>
            <w:shd w:val="clear" w:color="auto" w:fill="auto"/>
          </w:tcPr>
          <w:p w14:paraId="5443DA6F"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Field</w:t>
            </w:r>
          </w:p>
        </w:tc>
        <w:tc>
          <w:tcPr>
            <w:tcW w:w="2367" w:type="dxa"/>
            <w:shd w:val="clear" w:color="auto" w:fill="auto"/>
          </w:tcPr>
          <w:p w14:paraId="4A1FB368"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Notes</w:t>
            </w:r>
          </w:p>
        </w:tc>
        <w:tc>
          <w:tcPr>
            <w:tcW w:w="2796" w:type="dxa"/>
            <w:shd w:val="clear" w:color="auto" w:fill="auto"/>
          </w:tcPr>
          <w:p w14:paraId="3D3289E1"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Codes (delete as appropriate)</w:t>
            </w:r>
          </w:p>
        </w:tc>
      </w:tr>
      <w:tr w:rsidR="008E7CAF" w:rsidRPr="001F29F2" w14:paraId="20989F1D" w14:textId="77777777" w:rsidTr="00645391">
        <w:tc>
          <w:tcPr>
            <w:tcW w:w="1518" w:type="dxa"/>
            <w:shd w:val="clear" w:color="auto" w:fill="auto"/>
          </w:tcPr>
          <w:p w14:paraId="7458609C"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 xml:space="preserve">Methods </w:t>
            </w:r>
          </w:p>
        </w:tc>
        <w:tc>
          <w:tcPr>
            <w:tcW w:w="2335" w:type="dxa"/>
            <w:shd w:val="clear" w:color="auto" w:fill="auto"/>
          </w:tcPr>
          <w:p w14:paraId="7D7F48D0"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Type of comparison</w:t>
            </w:r>
          </w:p>
          <w:p w14:paraId="1719556B" w14:textId="77777777" w:rsidR="008E7CAF" w:rsidRPr="001F29F2" w:rsidRDefault="008E7CAF" w:rsidP="008E7CAF">
            <w:pPr>
              <w:spacing w:after="0" w:line="240" w:lineRule="auto"/>
              <w:rPr>
                <w:rFonts w:cs="Calibri"/>
                <w:b/>
                <w:color w:val="000000" w:themeColor="text1"/>
              </w:rPr>
            </w:pPr>
          </w:p>
        </w:tc>
        <w:tc>
          <w:tcPr>
            <w:tcW w:w="2367" w:type="dxa"/>
            <w:shd w:val="clear" w:color="auto" w:fill="auto"/>
          </w:tcPr>
          <w:p w14:paraId="41EE951B"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Type 1</w:t>
            </w:r>
          </w:p>
          <w:p w14:paraId="78DAFF3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SN v any control</w:t>
            </w:r>
          </w:p>
          <w:p w14:paraId="047E4CC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This could be social norm v current practice, social norm v nothing, social norm v a non-social norms BCT</w:t>
            </w:r>
          </w:p>
          <w:p w14:paraId="7C54601B" w14:textId="77777777" w:rsidR="008E7CAF" w:rsidRPr="001F29F2" w:rsidRDefault="008E7CAF" w:rsidP="008E7CAF">
            <w:pPr>
              <w:spacing w:after="0" w:line="240" w:lineRule="auto"/>
              <w:rPr>
                <w:rFonts w:cs="Calibri"/>
                <w:color w:val="000000" w:themeColor="text1"/>
              </w:rPr>
            </w:pPr>
          </w:p>
          <w:p w14:paraId="4BF7E8A4"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Type 2</w:t>
            </w:r>
          </w:p>
          <w:p w14:paraId="00A4A6BC"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SN + X v X</w:t>
            </w:r>
          </w:p>
          <w:p w14:paraId="479D34E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This is any trial where it is the social norms element that is being tested</w:t>
            </w:r>
          </w:p>
          <w:p w14:paraId="7502EA5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E.g. </w:t>
            </w:r>
            <w:r w:rsidRPr="001F29F2">
              <w:rPr>
                <w:rFonts w:cs="Calibri"/>
                <w:i/>
                <w:color w:val="000000" w:themeColor="text1"/>
              </w:rPr>
              <w:t>social comparison</w:t>
            </w:r>
            <w:r w:rsidRPr="001F29F2">
              <w:rPr>
                <w:rFonts w:cs="Calibri"/>
                <w:color w:val="000000" w:themeColor="text1"/>
              </w:rPr>
              <w:t xml:space="preserve"> with audit v audit alone</w:t>
            </w:r>
          </w:p>
          <w:p w14:paraId="0BE4026A"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E.g. </w:t>
            </w:r>
            <w:r w:rsidRPr="001F29F2">
              <w:rPr>
                <w:rFonts w:cs="Calibri"/>
                <w:i/>
                <w:color w:val="000000" w:themeColor="text1"/>
              </w:rPr>
              <w:t>credible source</w:t>
            </w:r>
            <w:r w:rsidRPr="001F29F2">
              <w:rPr>
                <w:rFonts w:cs="Calibri"/>
                <w:color w:val="000000" w:themeColor="text1"/>
              </w:rPr>
              <w:t xml:space="preserve"> with education v education alone</w:t>
            </w:r>
          </w:p>
          <w:p w14:paraId="453D6005" w14:textId="77777777" w:rsidR="008E7CAF" w:rsidRPr="001F29F2" w:rsidRDefault="008E7CAF" w:rsidP="008E7CAF">
            <w:pPr>
              <w:spacing w:after="0" w:line="240" w:lineRule="auto"/>
              <w:rPr>
                <w:rFonts w:cs="Calibri"/>
                <w:color w:val="000000" w:themeColor="text1"/>
              </w:rPr>
            </w:pPr>
          </w:p>
          <w:p w14:paraId="5E996C8B"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Type 3</w:t>
            </w:r>
          </w:p>
          <w:p w14:paraId="3EE5EA5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SN + X v any control</w:t>
            </w:r>
          </w:p>
          <w:p w14:paraId="155BB6EB"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This is any trial where the social norms element packaged with </w:t>
            </w:r>
            <w:r w:rsidRPr="001F29F2">
              <w:rPr>
                <w:rFonts w:cs="Calibri"/>
                <w:color w:val="000000" w:themeColor="text1"/>
              </w:rPr>
              <w:lastRenderedPageBreak/>
              <w:t>other BCTs is being tested</w:t>
            </w:r>
          </w:p>
          <w:p w14:paraId="7A85086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E.g. social norms with education and audit v usual practice</w:t>
            </w:r>
          </w:p>
          <w:p w14:paraId="5C9FFF4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E.g. multifaceted intervention with social norms element v nothing</w:t>
            </w:r>
          </w:p>
          <w:p w14:paraId="011138EA" w14:textId="77777777" w:rsidR="008E7CAF" w:rsidRPr="001F29F2" w:rsidRDefault="008E7CAF" w:rsidP="008E7CAF">
            <w:pPr>
              <w:spacing w:after="0" w:line="240" w:lineRule="auto"/>
              <w:rPr>
                <w:rFonts w:cs="Calibri"/>
                <w:color w:val="000000" w:themeColor="text1"/>
              </w:rPr>
            </w:pPr>
          </w:p>
          <w:p w14:paraId="0CC10EA0"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 xml:space="preserve">Type 4 </w:t>
            </w:r>
          </w:p>
          <w:p w14:paraId="655ACAA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Either two different social norms interventions or the same social norms interventions packaged in different ways</w:t>
            </w:r>
          </w:p>
          <w:p w14:paraId="671CFBF6"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E.g. </w:t>
            </w:r>
            <w:r w:rsidRPr="001F29F2">
              <w:rPr>
                <w:rFonts w:cs="Calibri"/>
                <w:i/>
                <w:color w:val="000000" w:themeColor="text1"/>
              </w:rPr>
              <w:t>social comparison</w:t>
            </w:r>
            <w:r w:rsidRPr="001F29F2">
              <w:rPr>
                <w:rFonts w:cs="Calibri"/>
                <w:color w:val="000000" w:themeColor="text1"/>
              </w:rPr>
              <w:t xml:space="preserve"> v </w:t>
            </w:r>
            <w:r w:rsidRPr="001F29F2">
              <w:rPr>
                <w:rFonts w:cs="Calibri"/>
                <w:i/>
                <w:color w:val="000000" w:themeColor="text1"/>
              </w:rPr>
              <w:t>social reward</w:t>
            </w:r>
          </w:p>
          <w:p w14:paraId="5DFAF09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         </w:t>
            </w:r>
            <w:r w:rsidRPr="001F29F2">
              <w:rPr>
                <w:rFonts w:cs="Calibri"/>
                <w:i/>
                <w:color w:val="000000" w:themeColor="text1"/>
              </w:rPr>
              <w:t>Social comparison</w:t>
            </w:r>
            <w:r w:rsidRPr="001F29F2">
              <w:rPr>
                <w:rFonts w:cs="Calibri"/>
                <w:color w:val="000000" w:themeColor="text1"/>
              </w:rPr>
              <w:t xml:space="preserve"> via email v </w:t>
            </w:r>
            <w:r w:rsidRPr="001F29F2">
              <w:rPr>
                <w:rFonts w:cs="Calibri"/>
                <w:i/>
                <w:color w:val="000000" w:themeColor="text1"/>
              </w:rPr>
              <w:t>social comparison</w:t>
            </w:r>
            <w:r w:rsidRPr="001F29F2">
              <w:rPr>
                <w:rFonts w:cs="Calibri"/>
                <w:color w:val="000000" w:themeColor="text1"/>
              </w:rPr>
              <w:t xml:space="preserve"> face-to-face</w:t>
            </w:r>
          </w:p>
          <w:p w14:paraId="7EEDDEF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  </w:t>
            </w:r>
          </w:p>
          <w:p w14:paraId="068EEC4B"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Type 5</w:t>
            </w:r>
          </w:p>
          <w:p w14:paraId="340BAED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The </w:t>
            </w:r>
            <w:r w:rsidRPr="001F29F2">
              <w:rPr>
                <w:rFonts w:cs="Calibri"/>
                <w:i/>
                <w:color w:val="000000" w:themeColor="text1"/>
              </w:rPr>
              <w:t>social comparison</w:t>
            </w:r>
            <w:r w:rsidRPr="001F29F2">
              <w:rPr>
                <w:rFonts w:cs="Calibri"/>
                <w:color w:val="000000" w:themeColor="text1"/>
              </w:rPr>
              <w:t xml:space="preserve"> element is identical in each arm, but the other interventions differ</w:t>
            </w:r>
          </w:p>
          <w:p w14:paraId="3F3E8342"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e.g. </w:t>
            </w:r>
            <w:r w:rsidRPr="001F29F2">
              <w:rPr>
                <w:rFonts w:cs="Calibri"/>
                <w:i/>
                <w:color w:val="000000" w:themeColor="text1"/>
              </w:rPr>
              <w:t>social comparison</w:t>
            </w:r>
            <w:r w:rsidRPr="001F29F2">
              <w:rPr>
                <w:rFonts w:cs="Calibri"/>
                <w:color w:val="000000" w:themeColor="text1"/>
              </w:rPr>
              <w:t xml:space="preserve"> with reminders v </w:t>
            </w:r>
            <w:r w:rsidRPr="001F29F2">
              <w:rPr>
                <w:rFonts w:cs="Calibri"/>
                <w:i/>
                <w:color w:val="000000" w:themeColor="text1"/>
              </w:rPr>
              <w:t>social comparison</w:t>
            </w:r>
            <w:r w:rsidRPr="001F29F2">
              <w:rPr>
                <w:rFonts w:cs="Calibri"/>
                <w:color w:val="000000" w:themeColor="text1"/>
              </w:rPr>
              <w:t xml:space="preserve"> without reminders</w:t>
            </w:r>
          </w:p>
          <w:p w14:paraId="5C3E541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 xml:space="preserve">e.g. </w:t>
            </w:r>
            <w:r w:rsidRPr="001F29F2">
              <w:rPr>
                <w:rFonts w:cs="Calibri"/>
                <w:i/>
                <w:color w:val="000000" w:themeColor="text1"/>
              </w:rPr>
              <w:t>credible source</w:t>
            </w:r>
            <w:r w:rsidRPr="001F29F2">
              <w:rPr>
                <w:rFonts w:cs="Calibri"/>
                <w:color w:val="000000" w:themeColor="text1"/>
              </w:rPr>
              <w:t xml:space="preserve"> with education v </w:t>
            </w:r>
            <w:r w:rsidRPr="001F29F2">
              <w:rPr>
                <w:rFonts w:cs="Calibri"/>
                <w:i/>
                <w:color w:val="000000" w:themeColor="text1"/>
              </w:rPr>
              <w:t>credible source</w:t>
            </w:r>
            <w:r w:rsidRPr="001F29F2">
              <w:rPr>
                <w:rFonts w:cs="Calibri"/>
                <w:color w:val="000000" w:themeColor="text1"/>
              </w:rPr>
              <w:t xml:space="preserve"> without education.</w:t>
            </w:r>
          </w:p>
        </w:tc>
        <w:tc>
          <w:tcPr>
            <w:tcW w:w="2796" w:type="dxa"/>
            <w:shd w:val="clear" w:color="auto" w:fill="auto"/>
          </w:tcPr>
          <w:p w14:paraId="5E2BE8E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lastRenderedPageBreak/>
              <w:t>1 SN v any control</w:t>
            </w:r>
          </w:p>
          <w:p w14:paraId="55924F1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SN + X v X</w:t>
            </w:r>
          </w:p>
          <w:p w14:paraId="68F009A7"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SN + X v any control</w:t>
            </w:r>
          </w:p>
          <w:p w14:paraId="5BAF3AA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SN type A v SN type B</w:t>
            </w:r>
          </w:p>
          <w:p w14:paraId="6C69596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5 SN + X v SN + Y</w:t>
            </w:r>
          </w:p>
        </w:tc>
      </w:tr>
      <w:tr w:rsidR="008E7CAF" w:rsidRPr="001F29F2" w14:paraId="1C32D360" w14:textId="77777777" w:rsidTr="00645391">
        <w:tc>
          <w:tcPr>
            <w:tcW w:w="1518" w:type="dxa"/>
            <w:shd w:val="clear" w:color="auto" w:fill="auto"/>
          </w:tcPr>
          <w:p w14:paraId="1A1CE066"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Interventions</w:t>
            </w:r>
          </w:p>
        </w:tc>
        <w:tc>
          <w:tcPr>
            <w:tcW w:w="2335" w:type="dxa"/>
            <w:shd w:val="clear" w:color="auto" w:fill="auto"/>
          </w:tcPr>
          <w:p w14:paraId="60D959C2"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Does the author explicitly describe this as SN?</w:t>
            </w:r>
          </w:p>
        </w:tc>
        <w:tc>
          <w:tcPr>
            <w:tcW w:w="2367" w:type="dxa"/>
            <w:shd w:val="clear" w:color="auto" w:fill="auto"/>
          </w:tcPr>
          <w:p w14:paraId="0D5543DE" w14:textId="77777777" w:rsidR="008E7CAF" w:rsidRPr="001F29F2" w:rsidRDefault="008E7CAF" w:rsidP="008E7CAF">
            <w:pPr>
              <w:spacing w:after="0" w:line="240" w:lineRule="auto"/>
              <w:rPr>
                <w:rFonts w:cs="Calibri"/>
                <w:b/>
                <w:color w:val="000000" w:themeColor="text1"/>
              </w:rPr>
            </w:pPr>
          </w:p>
        </w:tc>
        <w:tc>
          <w:tcPr>
            <w:tcW w:w="2796" w:type="dxa"/>
            <w:shd w:val="clear" w:color="auto" w:fill="auto"/>
          </w:tcPr>
          <w:p w14:paraId="1B194DB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0 No</w:t>
            </w:r>
          </w:p>
          <w:p w14:paraId="34C6B2C1"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yes</w:t>
            </w:r>
          </w:p>
          <w:p w14:paraId="45C47114" w14:textId="77777777" w:rsidR="008E7CAF" w:rsidRPr="001F29F2" w:rsidRDefault="008E7CAF" w:rsidP="008E7CAF">
            <w:pPr>
              <w:spacing w:after="0" w:line="240" w:lineRule="auto"/>
              <w:rPr>
                <w:rFonts w:cs="Calibri"/>
                <w:color w:val="000000" w:themeColor="text1"/>
              </w:rPr>
            </w:pPr>
          </w:p>
        </w:tc>
      </w:tr>
      <w:tr w:rsidR="008E7CAF" w:rsidRPr="001F29F2" w14:paraId="7250923A" w14:textId="77777777" w:rsidTr="00645391">
        <w:tc>
          <w:tcPr>
            <w:tcW w:w="1518" w:type="dxa"/>
            <w:shd w:val="clear" w:color="auto" w:fill="auto"/>
          </w:tcPr>
          <w:p w14:paraId="64E3CBCF" w14:textId="77777777" w:rsidR="008E7CAF" w:rsidRPr="001F29F2" w:rsidRDefault="008E7CAF" w:rsidP="008E7CAF">
            <w:pPr>
              <w:spacing w:after="0" w:line="240" w:lineRule="auto"/>
              <w:rPr>
                <w:rFonts w:cs="Calibri"/>
                <w:color w:val="000000" w:themeColor="text1"/>
              </w:rPr>
            </w:pPr>
          </w:p>
        </w:tc>
        <w:tc>
          <w:tcPr>
            <w:tcW w:w="2335" w:type="dxa"/>
            <w:shd w:val="clear" w:color="auto" w:fill="auto"/>
          </w:tcPr>
          <w:p w14:paraId="120EBE69"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Is SN a substantial part (type 3 above)?</w:t>
            </w:r>
          </w:p>
        </w:tc>
        <w:tc>
          <w:tcPr>
            <w:tcW w:w="2367" w:type="dxa"/>
            <w:shd w:val="clear" w:color="auto" w:fill="auto"/>
          </w:tcPr>
          <w:p w14:paraId="5AAB7F6F" w14:textId="77777777" w:rsidR="008E7CAF" w:rsidRPr="001F29F2" w:rsidRDefault="008E7CAF" w:rsidP="008E7CAF">
            <w:pPr>
              <w:spacing w:after="0" w:line="240" w:lineRule="auto"/>
              <w:rPr>
                <w:rFonts w:cs="Calibri"/>
                <w:b/>
                <w:color w:val="000000" w:themeColor="text1"/>
              </w:rPr>
            </w:pPr>
          </w:p>
        </w:tc>
        <w:tc>
          <w:tcPr>
            <w:tcW w:w="2796" w:type="dxa"/>
            <w:shd w:val="clear" w:color="auto" w:fill="auto"/>
          </w:tcPr>
          <w:p w14:paraId="0044B57F"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0 No</w:t>
            </w:r>
          </w:p>
          <w:p w14:paraId="66F37963"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yes</w:t>
            </w:r>
          </w:p>
          <w:p w14:paraId="2584CA4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unsure</w:t>
            </w:r>
          </w:p>
        </w:tc>
      </w:tr>
      <w:tr w:rsidR="008E7CAF" w:rsidRPr="001F29F2" w14:paraId="327BF6E2" w14:textId="77777777" w:rsidTr="00645391">
        <w:tc>
          <w:tcPr>
            <w:tcW w:w="1518" w:type="dxa"/>
            <w:shd w:val="clear" w:color="auto" w:fill="auto"/>
          </w:tcPr>
          <w:p w14:paraId="1806C11F" w14:textId="77777777" w:rsidR="008E7CAF" w:rsidRPr="001F29F2" w:rsidRDefault="008E7CAF" w:rsidP="008E7CAF">
            <w:pPr>
              <w:spacing w:after="0" w:line="240" w:lineRule="auto"/>
              <w:rPr>
                <w:rFonts w:cs="Calibri"/>
                <w:color w:val="000000" w:themeColor="text1"/>
              </w:rPr>
            </w:pPr>
          </w:p>
        </w:tc>
        <w:tc>
          <w:tcPr>
            <w:tcW w:w="2335" w:type="dxa"/>
            <w:shd w:val="clear" w:color="auto" w:fill="auto"/>
          </w:tcPr>
          <w:p w14:paraId="562B7417"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Concomitant intervention (type 2, 3 or 5 above)</w:t>
            </w:r>
          </w:p>
        </w:tc>
        <w:tc>
          <w:tcPr>
            <w:tcW w:w="2367" w:type="dxa"/>
            <w:shd w:val="clear" w:color="auto" w:fill="auto"/>
          </w:tcPr>
          <w:p w14:paraId="5C11682D" w14:textId="77777777" w:rsidR="008E7CAF" w:rsidRPr="001F29F2" w:rsidRDefault="008E7CAF" w:rsidP="008E7CAF">
            <w:pPr>
              <w:spacing w:after="0" w:line="240" w:lineRule="auto"/>
              <w:rPr>
                <w:rFonts w:cs="Calibri"/>
                <w:b/>
                <w:color w:val="000000" w:themeColor="text1"/>
              </w:rPr>
            </w:pPr>
          </w:p>
        </w:tc>
        <w:tc>
          <w:tcPr>
            <w:tcW w:w="2796" w:type="dxa"/>
            <w:shd w:val="clear" w:color="auto" w:fill="auto"/>
          </w:tcPr>
          <w:p w14:paraId="22D66DA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0 No</w:t>
            </w:r>
          </w:p>
          <w:p w14:paraId="173A4BD5"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yes</w:t>
            </w:r>
          </w:p>
        </w:tc>
      </w:tr>
      <w:tr w:rsidR="008E7CAF" w:rsidRPr="001F29F2" w14:paraId="207BC381" w14:textId="77777777" w:rsidTr="00645391">
        <w:tc>
          <w:tcPr>
            <w:tcW w:w="1518" w:type="dxa"/>
            <w:shd w:val="clear" w:color="auto" w:fill="auto"/>
          </w:tcPr>
          <w:p w14:paraId="58BB0109" w14:textId="77777777" w:rsidR="008E7CAF" w:rsidRPr="001F29F2" w:rsidRDefault="008E7CAF" w:rsidP="008E7CAF">
            <w:pPr>
              <w:spacing w:after="0" w:line="240" w:lineRule="auto"/>
              <w:rPr>
                <w:rFonts w:cs="Calibri"/>
                <w:color w:val="000000" w:themeColor="text1"/>
              </w:rPr>
            </w:pPr>
          </w:p>
        </w:tc>
        <w:tc>
          <w:tcPr>
            <w:tcW w:w="2335" w:type="dxa"/>
            <w:shd w:val="clear" w:color="auto" w:fill="auto"/>
          </w:tcPr>
          <w:p w14:paraId="1923944F" w14:textId="77777777" w:rsidR="008E7CAF" w:rsidRPr="001F29F2" w:rsidRDefault="008E7CAF" w:rsidP="008E7CAF">
            <w:pPr>
              <w:spacing w:after="0" w:line="240" w:lineRule="auto"/>
              <w:rPr>
                <w:rFonts w:cs="Calibri"/>
                <w:b/>
                <w:color w:val="000000" w:themeColor="text1"/>
              </w:rPr>
            </w:pPr>
            <w:r w:rsidRPr="001F29F2">
              <w:rPr>
                <w:rFonts w:cs="Calibri"/>
                <w:b/>
                <w:color w:val="000000" w:themeColor="text1"/>
              </w:rPr>
              <w:t>Direction of change in behaviour that is desired</w:t>
            </w:r>
          </w:p>
        </w:tc>
        <w:tc>
          <w:tcPr>
            <w:tcW w:w="2367" w:type="dxa"/>
            <w:shd w:val="clear" w:color="auto" w:fill="auto"/>
          </w:tcPr>
          <w:p w14:paraId="04FD4C9B" w14:textId="77777777" w:rsidR="008E7CAF" w:rsidRPr="001F29F2" w:rsidRDefault="008E7CAF" w:rsidP="008E7CAF">
            <w:pPr>
              <w:spacing w:after="0" w:line="240" w:lineRule="auto"/>
              <w:rPr>
                <w:rFonts w:cs="Calibri"/>
                <w:b/>
                <w:color w:val="000000" w:themeColor="text1"/>
              </w:rPr>
            </w:pPr>
          </w:p>
        </w:tc>
        <w:tc>
          <w:tcPr>
            <w:tcW w:w="2796" w:type="dxa"/>
            <w:shd w:val="clear" w:color="auto" w:fill="auto"/>
          </w:tcPr>
          <w:p w14:paraId="047088BD"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1 Increase</w:t>
            </w:r>
          </w:p>
          <w:p w14:paraId="6C3A7780"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2 decrease</w:t>
            </w:r>
          </w:p>
          <w:p w14:paraId="1A075639"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3 maintenance</w:t>
            </w:r>
          </w:p>
          <w:p w14:paraId="268391C4" w14:textId="77777777" w:rsidR="008E7CAF" w:rsidRPr="001F29F2" w:rsidRDefault="008E7CAF" w:rsidP="008E7CAF">
            <w:pPr>
              <w:spacing w:after="0" w:line="240" w:lineRule="auto"/>
              <w:rPr>
                <w:rFonts w:cs="Calibri"/>
                <w:color w:val="000000" w:themeColor="text1"/>
              </w:rPr>
            </w:pPr>
            <w:r w:rsidRPr="001F29F2">
              <w:rPr>
                <w:rFonts w:cs="Calibri"/>
                <w:color w:val="000000" w:themeColor="text1"/>
              </w:rPr>
              <w:t>4 unclear</w:t>
            </w:r>
          </w:p>
        </w:tc>
      </w:tr>
    </w:tbl>
    <w:p w14:paraId="07FCE61B" w14:textId="77777777" w:rsidR="008E7CAF" w:rsidRPr="001F29F2" w:rsidRDefault="008E7CAF" w:rsidP="008E7CAF">
      <w:pPr>
        <w:spacing w:after="0" w:line="240" w:lineRule="auto"/>
        <w:rPr>
          <w:rFonts w:cstheme="minorHAnsi"/>
          <w:b/>
          <w:bCs/>
          <w:color w:val="000000" w:themeColor="text1"/>
        </w:rPr>
      </w:pPr>
    </w:p>
    <w:p w14:paraId="0C146005" w14:textId="77777777" w:rsidR="008E7CAF" w:rsidRPr="001F29F2" w:rsidRDefault="008E7CAF" w:rsidP="008E7CAF">
      <w:pPr>
        <w:spacing w:after="0" w:line="240" w:lineRule="auto"/>
        <w:rPr>
          <w:rFonts w:cstheme="minorHAnsi"/>
          <w:b/>
          <w:bCs/>
          <w:color w:val="000000" w:themeColor="text1"/>
        </w:rPr>
      </w:pPr>
    </w:p>
    <w:p w14:paraId="04B45ADD" w14:textId="77777777" w:rsidR="008E7CAF" w:rsidRPr="001F29F2" w:rsidRDefault="008E7CAF" w:rsidP="008E7CAF">
      <w:pPr>
        <w:spacing w:after="0" w:line="240" w:lineRule="auto"/>
        <w:jc w:val="center"/>
        <w:rPr>
          <w:rFonts w:eastAsia="MS Mincho" w:cs="Calibri"/>
          <w:b/>
          <w:bCs/>
          <w:color w:val="000000" w:themeColor="text1"/>
        </w:rPr>
      </w:pPr>
      <w:r w:rsidRPr="001F29F2">
        <w:rPr>
          <w:rFonts w:eastAsia="MS Mincho" w:cs="Calibri"/>
          <w:b/>
          <w:bCs/>
          <w:color w:val="000000" w:themeColor="text1"/>
        </w:rPr>
        <w:t>Appendix 4 – Inter-rater agreement for BCT Coding (PABAK)</w:t>
      </w:r>
    </w:p>
    <w:p w14:paraId="160E88DC" w14:textId="77777777" w:rsidR="008E7CAF" w:rsidRPr="001F29F2" w:rsidRDefault="008E7CAF" w:rsidP="008E7CAF">
      <w:pPr>
        <w:pStyle w:val="Caption"/>
        <w:keepNext/>
        <w:spacing w:line="240" w:lineRule="auto"/>
        <w:rPr>
          <w:color w:val="000000" w:themeColor="text1"/>
        </w:rPr>
      </w:pPr>
      <w:bookmarkStart w:id="0" w:name="_Toc20410385"/>
      <w:r w:rsidRPr="001F29F2">
        <w:rPr>
          <w:color w:val="000000" w:themeColor="text1"/>
        </w:rPr>
        <w:t>PABAK agreement between trained coder pairs for BCTs present at least once in the included unique arms*</w:t>
      </w:r>
      <w:bookmarkEnd w:id="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1758"/>
        <w:gridCol w:w="953"/>
        <w:gridCol w:w="2102"/>
      </w:tblGrid>
      <w:tr w:rsidR="008E7CAF" w:rsidRPr="001F29F2" w14:paraId="3E42EA2C" w14:textId="77777777" w:rsidTr="00645391">
        <w:trPr>
          <w:tblHeader/>
        </w:trPr>
        <w:tc>
          <w:tcPr>
            <w:tcW w:w="6237" w:type="dxa"/>
            <w:tcBorders>
              <w:top w:val="single" w:sz="4" w:space="0" w:color="auto"/>
              <w:bottom w:val="single" w:sz="4" w:space="0" w:color="auto"/>
            </w:tcBorders>
          </w:tcPr>
          <w:p w14:paraId="46A518B8" w14:textId="77777777" w:rsidR="008E7CAF" w:rsidRPr="001F29F2" w:rsidRDefault="008E7CAF" w:rsidP="008E7CAF">
            <w:pPr>
              <w:spacing w:after="0" w:line="240" w:lineRule="auto"/>
              <w:jc w:val="center"/>
              <w:rPr>
                <w:rFonts w:eastAsia="MS Mincho" w:cs="Calibri"/>
                <w:b/>
                <w:color w:val="000000" w:themeColor="text1"/>
              </w:rPr>
            </w:pPr>
            <w:r w:rsidRPr="001F29F2">
              <w:rPr>
                <w:rFonts w:eastAsia="MS Mincho" w:cs="Calibri"/>
                <w:b/>
                <w:color w:val="000000" w:themeColor="text1"/>
              </w:rPr>
              <w:t>Behaviour Change Technique (BCT) Label (ordered according to frequency)</w:t>
            </w:r>
          </w:p>
        </w:tc>
        <w:tc>
          <w:tcPr>
            <w:tcW w:w="2410" w:type="dxa"/>
            <w:tcBorders>
              <w:top w:val="single" w:sz="4" w:space="0" w:color="auto"/>
              <w:bottom w:val="single" w:sz="4" w:space="0" w:color="auto"/>
            </w:tcBorders>
          </w:tcPr>
          <w:p w14:paraId="46B2188B" w14:textId="77777777" w:rsidR="008E7CAF" w:rsidRPr="001F29F2" w:rsidRDefault="008E7CAF" w:rsidP="008E7CAF">
            <w:pPr>
              <w:spacing w:after="0" w:line="240" w:lineRule="auto"/>
              <w:jc w:val="center"/>
              <w:rPr>
                <w:rFonts w:eastAsia="MS Mincho" w:cs="Calibri"/>
                <w:b/>
                <w:color w:val="000000" w:themeColor="text1"/>
              </w:rPr>
            </w:pPr>
            <w:r w:rsidRPr="001F29F2">
              <w:rPr>
                <w:rFonts w:eastAsia="MS Mincho" w:cs="Calibri"/>
                <w:b/>
                <w:i/>
                <w:color w:val="000000" w:themeColor="text1"/>
              </w:rPr>
              <w:t>N</w:t>
            </w:r>
            <w:r w:rsidRPr="001F29F2">
              <w:rPr>
                <w:rFonts w:eastAsia="MS Mincho" w:cs="Calibri"/>
                <w:b/>
                <w:color w:val="000000" w:themeColor="text1"/>
              </w:rPr>
              <w:t xml:space="preserve"> where BCT was present across the included unique arms*</w:t>
            </w:r>
          </w:p>
        </w:tc>
        <w:tc>
          <w:tcPr>
            <w:tcW w:w="526" w:type="dxa"/>
            <w:tcBorders>
              <w:top w:val="single" w:sz="4" w:space="0" w:color="auto"/>
              <w:bottom w:val="single" w:sz="4" w:space="0" w:color="auto"/>
            </w:tcBorders>
          </w:tcPr>
          <w:p w14:paraId="39647433" w14:textId="7703AB61" w:rsidR="008E7CAF" w:rsidRPr="001F29F2" w:rsidRDefault="008E7CAF" w:rsidP="008E7CAF">
            <w:pPr>
              <w:spacing w:after="0" w:line="240" w:lineRule="auto"/>
              <w:jc w:val="center"/>
              <w:rPr>
                <w:rFonts w:eastAsia="MS Mincho" w:cs="Calibri"/>
                <w:b/>
                <w:color w:val="000000" w:themeColor="text1"/>
              </w:rPr>
            </w:pPr>
            <w:r w:rsidRPr="001F29F2">
              <w:rPr>
                <w:rFonts w:eastAsia="MS Mincho" w:cs="Calibri"/>
                <w:b/>
                <w:color w:val="000000" w:themeColor="text1"/>
              </w:rPr>
              <w:t>PABAK</w:t>
            </w:r>
            <w:r w:rsidR="001B630D">
              <w:rPr>
                <w:rFonts w:ascii="Calibri" w:eastAsia="MS Mincho" w:hAnsi="Calibri" w:cs="Calibri"/>
                <w:b/>
                <w:color w:val="000000" w:themeColor="text1"/>
              </w:rPr>
              <w:t>†</w:t>
            </w:r>
          </w:p>
        </w:tc>
        <w:tc>
          <w:tcPr>
            <w:tcW w:w="2841" w:type="dxa"/>
            <w:tcBorders>
              <w:top w:val="single" w:sz="4" w:space="0" w:color="auto"/>
              <w:bottom w:val="single" w:sz="4" w:space="0" w:color="auto"/>
            </w:tcBorders>
          </w:tcPr>
          <w:p w14:paraId="5DCA8AFD" w14:textId="77777777" w:rsidR="008E7CAF" w:rsidRPr="001F29F2" w:rsidRDefault="008E7CAF" w:rsidP="008E7CAF">
            <w:pPr>
              <w:spacing w:after="0" w:line="240" w:lineRule="auto"/>
              <w:jc w:val="center"/>
              <w:rPr>
                <w:rFonts w:eastAsia="MS Mincho" w:cs="Calibri"/>
                <w:b/>
                <w:color w:val="000000" w:themeColor="text1"/>
              </w:rPr>
            </w:pPr>
            <w:r w:rsidRPr="001F29F2">
              <w:rPr>
                <w:rFonts w:eastAsia="MS Mincho" w:cs="Calibri"/>
                <w:b/>
                <w:color w:val="000000" w:themeColor="text1"/>
              </w:rPr>
              <w:t>Confidence Intervals</w:t>
            </w:r>
          </w:p>
        </w:tc>
      </w:tr>
      <w:tr w:rsidR="008E7CAF" w:rsidRPr="001F29F2" w14:paraId="3A151363" w14:textId="77777777" w:rsidTr="00645391">
        <w:tc>
          <w:tcPr>
            <w:tcW w:w="6237" w:type="dxa"/>
            <w:tcBorders>
              <w:top w:val="single" w:sz="4" w:space="0" w:color="auto"/>
            </w:tcBorders>
          </w:tcPr>
          <w:p w14:paraId="281E60CB" w14:textId="77777777" w:rsidR="008E7CAF" w:rsidRPr="001F29F2" w:rsidRDefault="008E7CAF" w:rsidP="008E7CAF">
            <w:pPr>
              <w:spacing w:after="0" w:line="240" w:lineRule="auto"/>
              <w:rPr>
                <w:rFonts w:eastAsia="MS Mincho" w:cs="Calibri"/>
                <w:b/>
                <w:color w:val="000000" w:themeColor="text1"/>
              </w:rPr>
            </w:pPr>
            <w:r w:rsidRPr="001F29F2">
              <w:rPr>
                <w:rFonts w:eastAsia="MS Mincho" w:cs="Calibri"/>
                <w:b/>
                <w:color w:val="000000" w:themeColor="text1"/>
              </w:rPr>
              <w:t>Social norm BCTS</w:t>
            </w:r>
          </w:p>
        </w:tc>
        <w:tc>
          <w:tcPr>
            <w:tcW w:w="2410" w:type="dxa"/>
            <w:tcBorders>
              <w:top w:val="single" w:sz="4" w:space="0" w:color="auto"/>
            </w:tcBorders>
          </w:tcPr>
          <w:p w14:paraId="3074182D" w14:textId="77777777" w:rsidR="008E7CAF" w:rsidRPr="001F29F2" w:rsidRDefault="008E7CAF" w:rsidP="008E7CAF">
            <w:pPr>
              <w:spacing w:after="0" w:line="240" w:lineRule="auto"/>
              <w:jc w:val="center"/>
              <w:rPr>
                <w:rFonts w:eastAsia="MS Mincho" w:cs="Calibri"/>
                <w:color w:val="000000" w:themeColor="text1"/>
              </w:rPr>
            </w:pPr>
          </w:p>
        </w:tc>
        <w:tc>
          <w:tcPr>
            <w:tcW w:w="526" w:type="dxa"/>
            <w:tcBorders>
              <w:top w:val="single" w:sz="4" w:space="0" w:color="auto"/>
            </w:tcBorders>
          </w:tcPr>
          <w:p w14:paraId="70D03450" w14:textId="77777777" w:rsidR="008E7CAF" w:rsidRPr="001F29F2" w:rsidRDefault="008E7CAF" w:rsidP="008E7CAF">
            <w:pPr>
              <w:spacing w:after="0" w:line="240" w:lineRule="auto"/>
              <w:jc w:val="center"/>
              <w:rPr>
                <w:rFonts w:eastAsia="MS Mincho" w:cs="Calibri"/>
                <w:color w:val="000000" w:themeColor="text1"/>
              </w:rPr>
            </w:pPr>
          </w:p>
        </w:tc>
        <w:tc>
          <w:tcPr>
            <w:tcW w:w="2841" w:type="dxa"/>
            <w:tcBorders>
              <w:top w:val="single" w:sz="4" w:space="0" w:color="auto"/>
            </w:tcBorders>
          </w:tcPr>
          <w:p w14:paraId="7E73C337" w14:textId="77777777" w:rsidR="008E7CAF" w:rsidRPr="001F29F2" w:rsidRDefault="008E7CAF" w:rsidP="008E7CAF">
            <w:pPr>
              <w:spacing w:after="0" w:line="240" w:lineRule="auto"/>
              <w:jc w:val="center"/>
              <w:rPr>
                <w:rFonts w:eastAsia="MS Mincho" w:cs="Calibri"/>
                <w:color w:val="000000" w:themeColor="text1"/>
              </w:rPr>
            </w:pPr>
          </w:p>
        </w:tc>
      </w:tr>
      <w:tr w:rsidR="008E7CAF" w:rsidRPr="001F29F2" w14:paraId="306BA722" w14:textId="77777777" w:rsidTr="00645391">
        <w:tc>
          <w:tcPr>
            <w:tcW w:w="6237" w:type="dxa"/>
          </w:tcPr>
          <w:p w14:paraId="559580EC" w14:textId="77777777" w:rsidR="008E7CAF" w:rsidRPr="001F29F2" w:rsidRDefault="008E7CAF" w:rsidP="008E7CAF">
            <w:pPr>
              <w:spacing w:after="0" w:line="240" w:lineRule="auto"/>
              <w:rPr>
                <w:rFonts w:eastAsia="MS Mincho" w:cs="Calibri"/>
                <w:b/>
                <w:color w:val="000000" w:themeColor="text1"/>
              </w:rPr>
            </w:pPr>
            <w:r w:rsidRPr="001F29F2">
              <w:rPr>
                <w:rFonts w:eastAsia="MS Mincho" w:cs="Calibri"/>
                <w:color w:val="000000" w:themeColor="text1"/>
              </w:rPr>
              <w:t xml:space="preserve">6.2. </w:t>
            </w:r>
            <w:r w:rsidRPr="001F29F2">
              <w:rPr>
                <w:rFonts w:eastAsia="MS Mincho" w:cs="Calibri"/>
                <w:i/>
                <w:color w:val="000000" w:themeColor="text1"/>
              </w:rPr>
              <w:t>Social comparison</w:t>
            </w:r>
          </w:p>
        </w:tc>
        <w:tc>
          <w:tcPr>
            <w:tcW w:w="2410" w:type="dxa"/>
          </w:tcPr>
          <w:p w14:paraId="637FD445"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117</w:t>
            </w:r>
          </w:p>
        </w:tc>
        <w:tc>
          <w:tcPr>
            <w:tcW w:w="526" w:type="dxa"/>
          </w:tcPr>
          <w:p w14:paraId="39FF428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0.92</w:t>
            </w:r>
          </w:p>
        </w:tc>
        <w:tc>
          <w:tcPr>
            <w:tcW w:w="2841" w:type="dxa"/>
          </w:tcPr>
          <w:p w14:paraId="10A8A26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0.87, 0.97</w:t>
            </w:r>
          </w:p>
        </w:tc>
      </w:tr>
      <w:tr w:rsidR="008E7CAF" w:rsidRPr="001F29F2" w14:paraId="56580C71" w14:textId="77777777" w:rsidTr="00645391">
        <w:tc>
          <w:tcPr>
            <w:tcW w:w="6237" w:type="dxa"/>
          </w:tcPr>
          <w:p w14:paraId="2CF78909"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9.1. </w:t>
            </w:r>
            <w:r w:rsidRPr="001F29F2">
              <w:rPr>
                <w:rFonts w:eastAsia="MS Mincho" w:cs="Calibri"/>
                <w:i/>
                <w:color w:val="000000" w:themeColor="text1"/>
              </w:rPr>
              <w:t>Credible source</w:t>
            </w:r>
          </w:p>
        </w:tc>
        <w:tc>
          <w:tcPr>
            <w:tcW w:w="2410" w:type="dxa"/>
          </w:tcPr>
          <w:p w14:paraId="2F50F54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24</w:t>
            </w:r>
          </w:p>
        </w:tc>
        <w:tc>
          <w:tcPr>
            <w:tcW w:w="526" w:type="dxa"/>
          </w:tcPr>
          <w:p w14:paraId="4FDDE0C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0.83</w:t>
            </w:r>
          </w:p>
        </w:tc>
        <w:tc>
          <w:tcPr>
            <w:tcW w:w="2841" w:type="dxa"/>
          </w:tcPr>
          <w:p w14:paraId="0E044F04"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0.76, 0.91</w:t>
            </w:r>
          </w:p>
        </w:tc>
      </w:tr>
      <w:tr w:rsidR="008E7CAF" w:rsidRPr="001F29F2" w14:paraId="094051B8" w14:textId="77777777" w:rsidTr="00645391">
        <w:tc>
          <w:tcPr>
            <w:tcW w:w="6237" w:type="dxa"/>
          </w:tcPr>
          <w:p w14:paraId="0AE2298A"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6.3. </w:t>
            </w:r>
            <w:r w:rsidRPr="001F29F2">
              <w:rPr>
                <w:rFonts w:eastAsia="MS Mincho" w:cs="Calibri"/>
                <w:i/>
                <w:color w:val="000000" w:themeColor="text1"/>
              </w:rPr>
              <w:t xml:space="preserve">Information about others’ approval </w:t>
            </w:r>
          </w:p>
        </w:tc>
        <w:tc>
          <w:tcPr>
            <w:tcW w:w="2410" w:type="dxa"/>
          </w:tcPr>
          <w:p w14:paraId="2160487C"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10</w:t>
            </w:r>
          </w:p>
        </w:tc>
        <w:tc>
          <w:tcPr>
            <w:tcW w:w="526" w:type="dxa"/>
          </w:tcPr>
          <w:p w14:paraId="05C97D1D"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w:t>
            </w:r>
          </w:p>
        </w:tc>
        <w:tc>
          <w:tcPr>
            <w:tcW w:w="2841" w:type="dxa"/>
          </w:tcPr>
          <w:p w14:paraId="1DD180A1"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0.92, 1.00</w:t>
            </w:r>
          </w:p>
        </w:tc>
      </w:tr>
      <w:tr w:rsidR="008E7CAF" w:rsidRPr="001F29F2" w14:paraId="78793D7A" w14:textId="77777777" w:rsidTr="00645391">
        <w:tc>
          <w:tcPr>
            <w:tcW w:w="6237" w:type="dxa"/>
          </w:tcPr>
          <w:p w14:paraId="038BC049"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10.4. </w:t>
            </w:r>
            <w:r w:rsidRPr="001F29F2">
              <w:rPr>
                <w:rFonts w:eastAsia="MS Mincho" w:cs="Calibri"/>
                <w:i/>
                <w:color w:val="000000" w:themeColor="text1"/>
              </w:rPr>
              <w:t>Social reward</w:t>
            </w:r>
          </w:p>
        </w:tc>
        <w:tc>
          <w:tcPr>
            <w:tcW w:w="2410" w:type="dxa"/>
          </w:tcPr>
          <w:p w14:paraId="235C6C17"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5</w:t>
            </w:r>
          </w:p>
        </w:tc>
        <w:tc>
          <w:tcPr>
            <w:tcW w:w="526" w:type="dxa"/>
          </w:tcPr>
          <w:p w14:paraId="2BAB715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6B27FF47"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0.93, 1.00</w:t>
            </w:r>
          </w:p>
        </w:tc>
      </w:tr>
      <w:tr w:rsidR="008E7CAF" w:rsidRPr="001F29F2" w14:paraId="072AAAE8" w14:textId="77777777" w:rsidTr="00645391">
        <w:tc>
          <w:tcPr>
            <w:tcW w:w="6237" w:type="dxa"/>
          </w:tcPr>
          <w:p w14:paraId="5E3866BB"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10.5. </w:t>
            </w:r>
            <w:r w:rsidRPr="001F29F2">
              <w:rPr>
                <w:rFonts w:eastAsia="MS Mincho" w:cs="Calibri"/>
                <w:i/>
                <w:color w:val="000000" w:themeColor="text1"/>
              </w:rPr>
              <w:t>Social incentive</w:t>
            </w:r>
            <w:r w:rsidRPr="001F29F2">
              <w:rPr>
                <w:rFonts w:eastAsia="MS Mincho" w:cs="Calibri"/>
                <w:color w:val="000000" w:themeColor="text1"/>
              </w:rPr>
              <w:t xml:space="preserve"> </w:t>
            </w:r>
          </w:p>
          <w:p w14:paraId="34CA060D" w14:textId="77777777" w:rsidR="008E7CAF" w:rsidRPr="001F29F2" w:rsidRDefault="008E7CAF" w:rsidP="008E7CAF">
            <w:pPr>
              <w:spacing w:after="0" w:line="240" w:lineRule="auto"/>
              <w:rPr>
                <w:rFonts w:eastAsia="MS Mincho" w:cs="Calibri"/>
                <w:b/>
                <w:color w:val="000000" w:themeColor="text1"/>
              </w:rPr>
            </w:pPr>
          </w:p>
        </w:tc>
        <w:tc>
          <w:tcPr>
            <w:tcW w:w="2410" w:type="dxa"/>
          </w:tcPr>
          <w:p w14:paraId="4556ECB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526" w:type="dxa"/>
          </w:tcPr>
          <w:p w14:paraId="32C36FE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0.99</w:t>
            </w:r>
          </w:p>
        </w:tc>
        <w:tc>
          <w:tcPr>
            <w:tcW w:w="2841" w:type="dxa"/>
          </w:tcPr>
          <w:p w14:paraId="0EA9122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0.97, 1.00</w:t>
            </w:r>
          </w:p>
        </w:tc>
      </w:tr>
      <w:tr w:rsidR="008E7CAF" w:rsidRPr="001F29F2" w14:paraId="5E15C863" w14:textId="77777777" w:rsidTr="00645391">
        <w:tc>
          <w:tcPr>
            <w:tcW w:w="6237" w:type="dxa"/>
          </w:tcPr>
          <w:p w14:paraId="0AEB2B00" w14:textId="77777777" w:rsidR="008E7CAF" w:rsidRPr="001F29F2" w:rsidRDefault="008E7CAF" w:rsidP="008E7CAF">
            <w:pPr>
              <w:spacing w:after="0" w:line="240" w:lineRule="auto"/>
              <w:rPr>
                <w:rFonts w:eastAsia="MS Mincho" w:cs="Calibri"/>
                <w:b/>
                <w:color w:val="000000" w:themeColor="text1"/>
              </w:rPr>
            </w:pPr>
            <w:r w:rsidRPr="001F29F2">
              <w:rPr>
                <w:rFonts w:eastAsia="MS Mincho" w:cs="Calibri"/>
                <w:b/>
                <w:color w:val="000000" w:themeColor="text1"/>
              </w:rPr>
              <w:t>All other identified BCTs (present at least once)</w:t>
            </w:r>
          </w:p>
        </w:tc>
        <w:tc>
          <w:tcPr>
            <w:tcW w:w="2410" w:type="dxa"/>
          </w:tcPr>
          <w:p w14:paraId="7ADD529F" w14:textId="77777777" w:rsidR="008E7CAF" w:rsidRPr="001F29F2" w:rsidRDefault="008E7CAF" w:rsidP="008E7CAF">
            <w:pPr>
              <w:spacing w:after="0" w:line="240" w:lineRule="auto"/>
              <w:jc w:val="center"/>
              <w:rPr>
                <w:rFonts w:eastAsia="MS Mincho" w:cs="Calibri"/>
                <w:color w:val="000000" w:themeColor="text1"/>
              </w:rPr>
            </w:pPr>
          </w:p>
        </w:tc>
        <w:tc>
          <w:tcPr>
            <w:tcW w:w="526" w:type="dxa"/>
          </w:tcPr>
          <w:p w14:paraId="17B7A3BC" w14:textId="77777777" w:rsidR="008E7CAF" w:rsidRPr="001F29F2" w:rsidRDefault="008E7CAF" w:rsidP="008E7CAF">
            <w:pPr>
              <w:spacing w:after="0" w:line="240" w:lineRule="auto"/>
              <w:jc w:val="center"/>
              <w:rPr>
                <w:rFonts w:eastAsia="MS Mincho" w:cs="Calibri"/>
                <w:color w:val="000000" w:themeColor="text1"/>
              </w:rPr>
            </w:pPr>
          </w:p>
        </w:tc>
        <w:tc>
          <w:tcPr>
            <w:tcW w:w="2841" w:type="dxa"/>
          </w:tcPr>
          <w:p w14:paraId="7B113471" w14:textId="77777777" w:rsidR="008E7CAF" w:rsidRPr="001F29F2" w:rsidRDefault="008E7CAF" w:rsidP="008E7CAF">
            <w:pPr>
              <w:spacing w:after="0" w:line="240" w:lineRule="auto"/>
              <w:jc w:val="center"/>
              <w:rPr>
                <w:rFonts w:eastAsia="MS Mincho" w:cs="Calibri"/>
                <w:color w:val="000000" w:themeColor="text1"/>
              </w:rPr>
            </w:pPr>
          </w:p>
        </w:tc>
      </w:tr>
      <w:tr w:rsidR="008E7CAF" w:rsidRPr="001F29F2" w14:paraId="21380D7D" w14:textId="77777777" w:rsidTr="00645391">
        <w:tc>
          <w:tcPr>
            <w:tcW w:w="6237" w:type="dxa"/>
          </w:tcPr>
          <w:p w14:paraId="04B56931"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2.2. Feedback on behaviour</w:t>
            </w:r>
          </w:p>
        </w:tc>
        <w:tc>
          <w:tcPr>
            <w:tcW w:w="2410" w:type="dxa"/>
          </w:tcPr>
          <w:p w14:paraId="3E912D81"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130</w:t>
            </w:r>
          </w:p>
        </w:tc>
        <w:tc>
          <w:tcPr>
            <w:tcW w:w="526" w:type="dxa"/>
          </w:tcPr>
          <w:p w14:paraId="628B8A40"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0.79</w:t>
            </w:r>
          </w:p>
        </w:tc>
        <w:tc>
          <w:tcPr>
            <w:tcW w:w="2841" w:type="dxa"/>
          </w:tcPr>
          <w:p w14:paraId="1E4391A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0.71, 0.87</w:t>
            </w:r>
          </w:p>
        </w:tc>
      </w:tr>
      <w:tr w:rsidR="008E7CAF" w:rsidRPr="001F29F2" w14:paraId="129E3C73" w14:textId="77777777" w:rsidTr="00645391">
        <w:tc>
          <w:tcPr>
            <w:tcW w:w="6237" w:type="dxa"/>
          </w:tcPr>
          <w:p w14:paraId="7E6A2902"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4.1. Instruction on how to perform the behaviour </w:t>
            </w:r>
          </w:p>
        </w:tc>
        <w:tc>
          <w:tcPr>
            <w:tcW w:w="2410" w:type="dxa"/>
          </w:tcPr>
          <w:p w14:paraId="49B41F3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48</w:t>
            </w:r>
          </w:p>
        </w:tc>
        <w:tc>
          <w:tcPr>
            <w:tcW w:w="526" w:type="dxa"/>
          </w:tcPr>
          <w:p w14:paraId="1E1DA98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0.65</w:t>
            </w:r>
          </w:p>
        </w:tc>
        <w:tc>
          <w:tcPr>
            <w:tcW w:w="2841" w:type="dxa"/>
          </w:tcPr>
          <w:p w14:paraId="72FDEDF1"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0.55, 0.75</w:t>
            </w:r>
          </w:p>
        </w:tc>
      </w:tr>
      <w:tr w:rsidR="008E7CAF" w:rsidRPr="001F29F2" w14:paraId="073515F1" w14:textId="77777777" w:rsidTr="00645391">
        <w:tc>
          <w:tcPr>
            <w:tcW w:w="6237" w:type="dxa"/>
          </w:tcPr>
          <w:p w14:paraId="5B81D208"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3.1. Social support (unspecified) </w:t>
            </w:r>
          </w:p>
        </w:tc>
        <w:tc>
          <w:tcPr>
            <w:tcW w:w="2410" w:type="dxa"/>
          </w:tcPr>
          <w:p w14:paraId="1E6356F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41</w:t>
            </w:r>
          </w:p>
        </w:tc>
        <w:tc>
          <w:tcPr>
            <w:tcW w:w="526" w:type="dxa"/>
          </w:tcPr>
          <w:p w14:paraId="640C4EA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0.83</w:t>
            </w:r>
          </w:p>
        </w:tc>
        <w:tc>
          <w:tcPr>
            <w:tcW w:w="2841" w:type="dxa"/>
          </w:tcPr>
          <w:p w14:paraId="4732E98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0.75, 0.90</w:t>
            </w:r>
          </w:p>
        </w:tc>
      </w:tr>
      <w:tr w:rsidR="008E7CAF" w:rsidRPr="001F29F2" w14:paraId="6E332BF0" w14:textId="77777777" w:rsidTr="00645391">
        <w:tc>
          <w:tcPr>
            <w:tcW w:w="6237" w:type="dxa"/>
          </w:tcPr>
          <w:p w14:paraId="1A977FBE"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7.1. Prompts/cues </w:t>
            </w:r>
          </w:p>
        </w:tc>
        <w:tc>
          <w:tcPr>
            <w:tcW w:w="2410" w:type="dxa"/>
          </w:tcPr>
          <w:p w14:paraId="410C508C"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29</w:t>
            </w:r>
          </w:p>
        </w:tc>
        <w:tc>
          <w:tcPr>
            <w:tcW w:w="526" w:type="dxa"/>
          </w:tcPr>
          <w:p w14:paraId="107AF15D"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0.79</w:t>
            </w:r>
          </w:p>
        </w:tc>
        <w:tc>
          <w:tcPr>
            <w:tcW w:w="2841" w:type="dxa"/>
          </w:tcPr>
          <w:p w14:paraId="578A42D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0.71, 0.87</w:t>
            </w:r>
          </w:p>
        </w:tc>
      </w:tr>
      <w:tr w:rsidR="008E7CAF" w:rsidRPr="001F29F2" w14:paraId="35BDA54C" w14:textId="77777777" w:rsidTr="00645391">
        <w:tc>
          <w:tcPr>
            <w:tcW w:w="6237" w:type="dxa"/>
          </w:tcPr>
          <w:p w14:paraId="3C297D5D"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5.1. Information about health consequences </w:t>
            </w:r>
          </w:p>
        </w:tc>
        <w:tc>
          <w:tcPr>
            <w:tcW w:w="2410" w:type="dxa"/>
          </w:tcPr>
          <w:p w14:paraId="1EBB374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26</w:t>
            </w:r>
          </w:p>
        </w:tc>
        <w:tc>
          <w:tcPr>
            <w:tcW w:w="526" w:type="dxa"/>
          </w:tcPr>
          <w:p w14:paraId="0F442DC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0.80</w:t>
            </w:r>
          </w:p>
        </w:tc>
        <w:tc>
          <w:tcPr>
            <w:tcW w:w="2841" w:type="dxa"/>
          </w:tcPr>
          <w:p w14:paraId="459D11B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0.72, 0.88</w:t>
            </w:r>
          </w:p>
        </w:tc>
      </w:tr>
      <w:tr w:rsidR="008E7CAF" w:rsidRPr="001F29F2" w14:paraId="149C4285" w14:textId="77777777" w:rsidTr="00645391">
        <w:tc>
          <w:tcPr>
            <w:tcW w:w="6237" w:type="dxa"/>
          </w:tcPr>
          <w:p w14:paraId="477B2C33"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1.2. Problem solving  </w:t>
            </w:r>
          </w:p>
        </w:tc>
        <w:tc>
          <w:tcPr>
            <w:tcW w:w="2410" w:type="dxa"/>
          </w:tcPr>
          <w:p w14:paraId="5B5B8754"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17</w:t>
            </w:r>
          </w:p>
        </w:tc>
        <w:tc>
          <w:tcPr>
            <w:tcW w:w="526" w:type="dxa"/>
          </w:tcPr>
          <w:p w14:paraId="6163837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0.86</w:t>
            </w:r>
          </w:p>
        </w:tc>
        <w:tc>
          <w:tcPr>
            <w:tcW w:w="2841" w:type="dxa"/>
          </w:tcPr>
          <w:p w14:paraId="41B695C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0.79, 0.93</w:t>
            </w:r>
          </w:p>
        </w:tc>
      </w:tr>
      <w:tr w:rsidR="008E7CAF" w:rsidRPr="001F29F2" w14:paraId="75475490" w14:textId="77777777" w:rsidTr="00645391">
        <w:tc>
          <w:tcPr>
            <w:tcW w:w="6237" w:type="dxa"/>
          </w:tcPr>
          <w:p w14:paraId="49B09247"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12.5. Adding objects to the environment </w:t>
            </w:r>
          </w:p>
        </w:tc>
        <w:tc>
          <w:tcPr>
            <w:tcW w:w="2410" w:type="dxa"/>
          </w:tcPr>
          <w:p w14:paraId="15E87CD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14</w:t>
            </w:r>
          </w:p>
        </w:tc>
        <w:tc>
          <w:tcPr>
            <w:tcW w:w="526" w:type="dxa"/>
          </w:tcPr>
          <w:p w14:paraId="130A362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0.88</w:t>
            </w:r>
          </w:p>
        </w:tc>
        <w:tc>
          <w:tcPr>
            <w:tcW w:w="2841" w:type="dxa"/>
          </w:tcPr>
          <w:p w14:paraId="09CC14D1"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0.82, 0.94</w:t>
            </w:r>
          </w:p>
        </w:tc>
      </w:tr>
      <w:tr w:rsidR="008E7CAF" w:rsidRPr="001F29F2" w14:paraId="7C15E59F" w14:textId="77777777" w:rsidTr="00645391">
        <w:tc>
          <w:tcPr>
            <w:tcW w:w="6237" w:type="dxa"/>
          </w:tcPr>
          <w:p w14:paraId="4C8412D2" w14:textId="77777777" w:rsidR="008E7CAF" w:rsidRPr="001F29F2" w:rsidRDefault="008E7CAF" w:rsidP="008E7CAF">
            <w:pPr>
              <w:numPr>
                <w:ilvl w:val="1"/>
                <w:numId w:val="0"/>
              </w:numPr>
              <w:spacing w:after="0" w:line="240" w:lineRule="auto"/>
              <w:contextualSpacing/>
              <w:rPr>
                <w:rFonts w:cs="Calibri"/>
                <w:color w:val="000000" w:themeColor="text1"/>
              </w:rPr>
            </w:pPr>
            <w:r w:rsidRPr="001F29F2">
              <w:rPr>
                <w:rFonts w:cs="Calibri"/>
                <w:color w:val="000000" w:themeColor="text1"/>
              </w:rPr>
              <w:t>1.1 Goal setting (behaviour)</w:t>
            </w:r>
          </w:p>
        </w:tc>
        <w:tc>
          <w:tcPr>
            <w:tcW w:w="2410" w:type="dxa"/>
          </w:tcPr>
          <w:p w14:paraId="01D2DB8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10</w:t>
            </w:r>
          </w:p>
        </w:tc>
        <w:tc>
          <w:tcPr>
            <w:tcW w:w="526" w:type="dxa"/>
          </w:tcPr>
          <w:p w14:paraId="113CB0B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0.91</w:t>
            </w:r>
          </w:p>
        </w:tc>
        <w:tc>
          <w:tcPr>
            <w:tcW w:w="2841" w:type="dxa"/>
          </w:tcPr>
          <w:p w14:paraId="605370A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0.85, 0.97</w:t>
            </w:r>
          </w:p>
        </w:tc>
      </w:tr>
      <w:tr w:rsidR="008E7CAF" w:rsidRPr="001F29F2" w14:paraId="08762586" w14:textId="77777777" w:rsidTr="00645391">
        <w:tc>
          <w:tcPr>
            <w:tcW w:w="6237" w:type="dxa"/>
          </w:tcPr>
          <w:p w14:paraId="6F1709FB"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2.7. Feedback on outcome(s) of behaviour </w:t>
            </w:r>
          </w:p>
        </w:tc>
        <w:tc>
          <w:tcPr>
            <w:tcW w:w="2410" w:type="dxa"/>
          </w:tcPr>
          <w:p w14:paraId="61E6E0E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10</w:t>
            </w:r>
          </w:p>
        </w:tc>
        <w:tc>
          <w:tcPr>
            <w:tcW w:w="526" w:type="dxa"/>
          </w:tcPr>
          <w:p w14:paraId="714E444C"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0.87</w:t>
            </w:r>
          </w:p>
        </w:tc>
        <w:tc>
          <w:tcPr>
            <w:tcW w:w="2841" w:type="dxa"/>
          </w:tcPr>
          <w:p w14:paraId="629EFDA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0.80, 0.93</w:t>
            </w:r>
          </w:p>
        </w:tc>
      </w:tr>
      <w:tr w:rsidR="008E7CAF" w:rsidRPr="001F29F2" w14:paraId="7547EB76" w14:textId="77777777" w:rsidTr="00645391">
        <w:tc>
          <w:tcPr>
            <w:tcW w:w="6237" w:type="dxa"/>
          </w:tcPr>
          <w:p w14:paraId="378A3316"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6.1. Demonstration of the behaviour </w:t>
            </w:r>
          </w:p>
        </w:tc>
        <w:tc>
          <w:tcPr>
            <w:tcW w:w="2410" w:type="dxa"/>
          </w:tcPr>
          <w:p w14:paraId="4BD6AFAE"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6</w:t>
            </w:r>
          </w:p>
        </w:tc>
        <w:tc>
          <w:tcPr>
            <w:tcW w:w="526" w:type="dxa"/>
          </w:tcPr>
          <w:p w14:paraId="061E7424"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595A38F5"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0.93, 1.00</w:t>
            </w:r>
          </w:p>
        </w:tc>
      </w:tr>
      <w:tr w:rsidR="008E7CAF" w:rsidRPr="001F29F2" w14:paraId="44049AE7" w14:textId="77777777" w:rsidTr="00645391">
        <w:tc>
          <w:tcPr>
            <w:tcW w:w="6237" w:type="dxa"/>
          </w:tcPr>
          <w:p w14:paraId="6321139D"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8.1. Behavioural practice/rehearsal</w:t>
            </w:r>
          </w:p>
        </w:tc>
        <w:tc>
          <w:tcPr>
            <w:tcW w:w="2410" w:type="dxa"/>
          </w:tcPr>
          <w:p w14:paraId="06FA50B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5</w:t>
            </w:r>
          </w:p>
        </w:tc>
        <w:tc>
          <w:tcPr>
            <w:tcW w:w="526" w:type="dxa"/>
          </w:tcPr>
          <w:p w14:paraId="4BF75EC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0.98</w:t>
            </w:r>
          </w:p>
        </w:tc>
        <w:tc>
          <w:tcPr>
            <w:tcW w:w="2841" w:type="dxa"/>
          </w:tcPr>
          <w:p w14:paraId="6BFC2AD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0.96, 1.00</w:t>
            </w:r>
          </w:p>
        </w:tc>
      </w:tr>
      <w:tr w:rsidR="008E7CAF" w:rsidRPr="001F29F2" w14:paraId="3F9766F6" w14:textId="77777777" w:rsidTr="00645391">
        <w:tc>
          <w:tcPr>
            <w:tcW w:w="6237" w:type="dxa"/>
          </w:tcPr>
          <w:p w14:paraId="7FB76243"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1.3. Goal setting (outcome)</w:t>
            </w:r>
          </w:p>
        </w:tc>
        <w:tc>
          <w:tcPr>
            <w:tcW w:w="2410" w:type="dxa"/>
          </w:tcPr>
          <w:p w14:paraId="39419615"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4</w:t>
            </w:r>
          </w:p>
        </w:tc>
        <w:tc>
          <w:tcPr>
            <w:tcW w:w="526" w:type="dxa"/>
          </w:tcPr>
          <w:p w14:paraId="2427734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0.95</w:t>
            </w:r>
          </w:p>
        </w:tc>
        <w:tc>
          <w:tcPr>
            <w:tcW w:w="2841" w:type="dxa"/>
          </w:tcPr>
          <w:p w14:paraId="187E47DB"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0.91, 0.99</w:t>
            </w:r>
          </w:p>
        </w:tc>
      </w:tr>
      <w:tr w:rsidR="008E7CAF" w:rsidRPr="001F29F2" w14:paraId="1491A2B6" w14:textId="77777777" w:rsidTr="00645391">
        <w:tc>
          <w:tcPr>
            <w:tcW w:w="6237" w:type="dxa"/>
          </w:tcPr>
          <w:p w14:paraId="2E55D35E"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1.4. Action planning </w:t>
            </w:r>
          </w:p>
        </w:tc>
        <w:tc>
          <w:tcPr>
            <w:tcW w:w="2410" w:type="dxa"/>
          </w:tcPr>
          <w:p w14:paraId="2D9A9B7C"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4</w:t>
            </w:r>
          </w:p>
        </w:tc>
        <w:tc>
          <w:tcPr>
            <w:tcW w:w="526" w:type="dxa"/>
          </w:tcPr>
          <w:p w14:paraId="1F4BB1D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0.91</w:t>
            </w:r>
          </w:p>
        </w:tc>
        <w:tc>
          <w:tcPr>
            <w:tcW w:w="2841" w:type="dxa"/>
          </w:tcPr>
          <w:p w14:paraId="35F1B3F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0.86, 0.97</w:t>
            </w:r>
          </w:p>
        </w:tc>
      </w:tr>
      <w:tr w:rsidR="008E7CAF" w:rsidRPr="001F29F2" w14:paraId="6266ED47" w14:textId="77777777" w:rsidTr="00645391">
        <w:tc>
          <w:tcPr>
            <w:tcW w:w="6237" w:type="dxa"/>
          </w:tcPr>
          <w:p w14:paraId="321BD864"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2.3. Self-monitoring of behaviour</w:t>
            </w:r>
          </w:p>
        </w:tc>
        <w:tc>
          <w:tcPr>
            <w:tcW w:w="2410" w:type="dxa"/>
          </w:tcPr>
          <w:p w14:paraId="7149379C"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4</w:t>
            </w:r>
          </w:p>
        </w:tc>
        <w:tc>
          <w:tcPr>
            <w:tcW w:w="526" w:type="dxa"/>
          </w:tcPr>
          <w:p w14:paraId="20E7603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w:t>
            </w:r>
          </w:p>
        </w:tc>
        <w:tc>
          <w:tcPr>
            <w:tcW w:w="2841" w:type="dxa"/>
          </w:tcPr>
          <w:p w14:paraId="67632A9E"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0.88, 0.98</w:t>
            </w:r>
          </w:p>
        </w:tc>
      </w:tr>
      <w:tr w:rsidR="008E7CAF" w:rsidRPr="001F29F2" w14:paraId="3EE6DB8E" w14:textId="77777777" w:rsidTr="00645391">
        <w:tc>
          <w:tcPr>
            <w:tcW w:w="6237" w:type="dxa"/>
          </w:tcPr>
          <w:p w14:paraId="21A99CA1"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12.1. Restructuring the social environment </w:t>
            </w:r>
          </w:p>
        </w:tc>
        <w:tc>
          <w:tcPr>
            <w:tcW w:w="2410" w:type="dxa"/>
          </w:tcPr>
          <w:p w14:paraId="02EA8C2E"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3</w:t>
            </w:r>
          </w:p>
        </w:tc>
        <w:tc>
          <w:tcPr>
            <w:tcW w:w="526" w:type="dxa"/>
          </w:tcPr>
          <w:p w14:paraId="7B10835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0.98</w:t>
            </w:r>
          </w:p>
        </w:tc>
        <w:tc>
          <w:tcPr>
            <w:tcW w:w="2841" w:type="dxa"/>
          </w:tcPr>
          <w:p w14:paraId="438ACCFD"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0.96, 1.00</w:t>
            </w:r>
          </w:p>
        </w:tc>
      </w:tr>
      <w:tr w:rsidR="008E7CAF" w:rsidRPr="001F29F2" w14:paraId="238B76FF" w14:textId="77777777" w:rsidTr="00645391">
        <w:tc>
          <w:tcPr>
            <w:tcW w:w="6237" w:type="dxa"/>
          </w:tcPr>
          <w:p w14:paraId="3981A1AA"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12.2. Restructuring the social environment </w:t>
            </w:r>
          </w:p>
        </w:tc>
        <w:tc>
          <w:tcPr>
            <w:tcW w:w="2410" w:type="dxa"/>
          </w:tcPr>
          <w:p w14:paraId="3D23D0BF"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3</w:t>
            </w:r>
          </w:p>
        </w:tc>
        <w:tc>
          <w:tcPr>
            <w:tcW w:w="526" w:type="dxa"/>
          </w:tcPr>
          <w:p w14:paraId="220C0EFF"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43A81DC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0.93, 1.00</w:t>
            </w:r>
          </w:p>
        </w:tc>
      </w:tr>
      <w:tr w:rsidR="008E7CAF" w:rsidRPr="001F29F2" w14:paraId="567FB830" w14:textId="77777777" w:rsidTr="00645391">
        <w:tc>
          <w:tcPr>
            <w:tcW w:w="6237" w:type="dxa"/>
          </w:tcPr>
          <w:p w14:paraId="3860D959"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5.3. Information about social and environmental consequences</w:t>
            </w:r>
          </w:p>
        </w:tc>
        <w:tc>
          <w:tcPr>
            <w:tcW w:w="2410" w:type="dxa"/>
          </w:tcPr>
          <w:p w14:paraId="767EF47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3</w:t>
            </w:r>
          </w:p>
        </w:tc>
        <w:tc>
          <w:tcPr>
            <w:tcW w:w="526" w:type="dxa"/>
          </w:tcPr>
          <w:p w14:paraId="7F75377E"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0.98</w:t>
            </w:r>
          </w:p>
        </w:tc>
        <w:tc>
          <w:tcPr>
            <w:tcW w:w="2841" w:type="dxa"/>
          </w:tcPr>
          <w:p w14:paraId="4EDEDAE1"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0.96, 1.00</w:t>
            </w:r>
          </w:p>
        </w:tc>
      </w:tr>
      <w:tr w:rsidR="008E7CAF" w:rsidRPr="001F29F2" w14:paraId="396B6522" w14:textId="77777777" w:rsidTr="00645391">
        <w:tc>
          <w:tcPr>
            <w:tcW w:w="6237" w:type="dxa"/>
          </w:tcPr>
          <w:p w14:paraId="7CC9EA17"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1.7. Review outcome goal(s)</w:t>
            </w:r>
          </w:p>
        </w:tc>
        <w:tc>
          <w:tcPr>
            <w:tcW w:w="2410" w:type="dxa"/>
          </w:tcPr>
          <w:p w14:paraId="692680B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w:t>
            </w:r>
          </w:p>
        </w:tc>
        <w:tc>
          <w:tcPr>
            <w:tcW w:w="526" w:type="dxa"/>
          </w:tcPr>
          <w:p w14:paraId="05240EC0"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5356864F"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0.93, 1.00</w:t>
            </w:r>
          </w:p>
        </w:tc>
      </w:tr>
      <w:tr w:rsidR="008E7CAF" w:rsidRPr="001F29F2" w14:paraId="0E22D288" w14:textId="77777777" w:rsidTr="00645391">
        <w:tc>
          <w:tcPr>
            <w:tcW w:w="6237" w:type="dxa"/>
          </w:tcPr>
          <w:p w14:paraId="68139A6C"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10.1. Material incentive (behaviour)</w:t>
            </w:r>
          </w:p>
        </w:tc>
        <w:tc>
          <w:tcPr>
            <w:tcW w:w="2410" w:type="dxa"/>
          </w:tcPr>
          <w:p w14:paraId="53180F9A"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w:t>
            </w:r>
          </w:p>
        </w:tc>
        <w:tc>
          <w:tcPr>
            <w:tcW w:w="526" w:type="dxa"/>
          </w:tcPr>
          <w:p w14:paraId="5D1B762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0.98</w:t>
            </w:r>
          </w:p>
        </w:tc>
        <w:tc>
          <w:tcPr>
            <w:tcW w:w="2841" w:type="dxa"/>
          </w:tcPr>
          <w:p w14:paraId="01900BD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0.96, 1.00</w:t>
            </w:r>
          </w:p>
        </w:tc>
      </w:tr>
      <w:tr w:rsidR="008E7CAF" w:rsidRPr="001F29F2" w14:paraId="191F8A29" w14:textId="77777777" w:rsidTr="00645391">
        <w:tc>
          <w:tcPr>
            <w:tcW w:w="6237" w:type="dxa"/>
          </w:tcPr>
          <w:p w14:paraId="68F37150"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2.1. Monitoring of behaviour by others without feedback</w:t>
            </w:r>
          </w:p>
        </w:tc>
        <w:tc>
          <w:tcPr>
            <w:tcW w:w="2410" w:type="dxa"/>
          </w:tcPr>
          <w:p w14:paraId="5E4F017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w:t>
            </w:r>
          </w:p>
        </w:tc>
        <w:tc>
          <w:tcPr>
            <w:tcW w:w="526" w:type="dxa"/>
          </w:tcPr>
          <w:p w14:paraId="17F7E38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w:t>
            </w:r>
          </w:p>
        </w:tc>
        <w:tc>
          <w:tcPr>
            <w:tcW w:w="2841" w:type="dxa"/>
          </w:tcPr>
          <w:p w14:paraId="1BE0C62E"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0.92, 0.99</w:t>
            </w:r>
          </w:p>
        </w:tc>
      </w:tr>
      <w:tr w:rsidR="008E7CAF" w:rsidRPr="001F29F2" w14:paraId="27E2497C" w14:textId="77777777" w:rsidTr="00645391">
        <w:tc>
          <w:tcPr>
            <w:tcW w:w="6237" w:type="dxa"/>
          </w:tcPr>
          <w:p w14:paraId="6A040A41" w14:textId="77777777" w:rsidR="008E7CAF" w:rsidRPr="001F29F2" w:rsidRDefault="008E7CAF" w:rsidP="008E7CAF">
            <w:pPr>
              <w:spacing w:after="0" w:line="240" w:lineRule="auto"/>
              <w:rPr>
                <w:rFonts w:eastAsia="MS Mincho" w:cs="Calibri"/>
                <w:b/>
                <w:color w:val="000000" w:themeColor="text1"/>
              </w:rPr>
            </w:pPr>
            <w:r w:rsidRPr="001F29F2">
              <w:rPr>
                <w:rFonts w:eastAsia="MS Mincho" w:cs="Calibri"/>
                <w:color w:val="000000" w:themeColor="text1"/>
              </w:rPr>
              <w:t xml:space="preserve">9.2. Pros and cons </w:t>
            </w:r>
          </w:p>
        </w:tc>
        <w:tc>
          <w:tcPr>
            <w:tcW w:w="2410" w:type="dxa"/>
          </w:tcPr>
          <w:p w14:paraId="380A44C4"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2</w:t>
            </w:r>
          </w:p>
        </w:tc>
        <w:tc>
          <w:tcPr>
            <w:tcW w:w="526" w:type="dxa"/>
          </w:tcPr>
          <w:p w14:paraId="7CFCF54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0F5AC272"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0.94, 1.00</w:t>
            </w:r>
          </w:p>
        </w:tc>
      </w:tr>
      <w:tr w:rsidR="008E7CAF" w:rsidRPr="001F29F2" w14:paraId="311251DA" w14:textId="77777777" w:rsidTr="00645391">
        <w:tc>
          <w:tcPr>
            <w:tcW w:w="6237" w:type="dxa"/>
          </w:tcPr>
          <w:p w14:paraId="2F29EB1F"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1.9. Commitment  </w:t>
            </w:r>
          </w:p>
        </w:tc>
        <w:tc>
          <w:tcPr>
            <w:tcW w:w="2410" w:type="dxa"/>
          </w:tcPr>
          <w:p w14:paraId="762DCC44"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526" w:type="dxa"/>
          </w:tcPr>
          <w:p w14:paraId="56023BE5"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0.99</w:t>
            </w:r>
          </w:p>
        </w:tc>
        <w:tc>
          <w:tcPr>
            <w:tcW w:w="2841" w:type="dxa"/>
          </w:tcPr>
          <w:p w14:paraId="2EC0AF50"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0.97, 1.00</w:t>
            </w:r>
          </w:p>
        </w:tc>
      </w:tr>
      <w:tr w:rsidR="008E7CAF" w:rsidRPr="001F29F2" w14:paraId="2AF5BEE5" w14:textId="77777777" w:rsidTr="00645391">
        <w:tc>
          <w:tcPr>
            <w:tcW w:w="6237" w:type="dxa"/>
          </w:tcPr>
          <w:p w14:paraId="26DADE1B"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10.3. Non-specific reward </w:t>
            </w:r>
          </w:p>
        </w:tc>
        <w:tc>
          <w:tcPr>
            <w:tcW w:w="2410" w:type="dxa"/>
          </w:tcPr>
          <w:p w14:paraId="3587775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526" w:type="dxa"/>
          </w:tcPr>
          <w:p w14:paraId="28FA3407"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0.98</w:t>
            </w:r>
          </w:p>
        </w:tc>
        <w:tc>
          <w:tcPr>
            <w:tcW w:w="2841" w:type="dxa"/>
          </w:tcPr>
          <w:p w14:paraId="21AAA7D8"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0.96, 1.00</w:t>
            </w:r>
          </w:p>
        </w:tc>
      </w:tr>
      <w:tr w:rsidR="008E7CAF" w:rsidRPr="001F29F2" w14:paraId="058ECDDE" w14:textId="77777777" w:rsidTr="00645391">
        <w:tc>
          <w:tcPr>
            <w:tcW w:w="6237" w:type="dxa"/>
          </w:tcPr>
          <w:p w14:paraId="30A91E3A"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2.5. Monitoring of behaviour without feedback </w:t>
            </w:r>
          </w:p>
        </w:tc>
        <w:tc>
          <w:tcPr>
            <w:tcW w:w="2410" w:type="dxa"/>
          </w:tcPr>
          <w:p w14:paraId="62F95209"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3367" w:type="dxa"/>
            <w:gridSpan w:val="2"/>
          </w:tcPr>
          <w:p w14:paraId="11CD219A"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Ratings do not vary</w:t>
            </w:r>
          </w:p>
        </w:tc>
      </w:tr>
      <w:tr w:rsidR="008E7CAF" w:rsidRPr="001F29F2" w14:paraId="6A840B33" w14:textId="77777777" w:rsidTr="00645391">
        <w:tc>
          <w:tcPr>
            <w:tcW w:w="6237" w:type="dxa"/>
          </w:tcPr>
          <w:p w14:paraId="527C649C" w14:textId="77777777" w:rsidR="008E7CAF" w:rsidRPr="001F29F2" w:rsidRDefault="008E7CAF" w:rsidP="008E7CAF">
            <w:pPr>
              <w:spacing w:after="0" w:line="240" w:lineRule="auto"/>
              <w:rPr>
                <w:rFonts w:eastAsia="MS Mincho" w:cs="Calibri"/>
                <w:b/>
                <w:color w:val="000000" w:themeColor="text1"/>
              </w:rPr>
            </w:pPr>
            <w:r w:rsidRPr="001F29F2">
              <w:rPr>
                <w:rFonts w:eastAsia="MS Mincho" w:cs="Calibri"/>
                <w:color w:val="000000" w:themeColor="text1"/>
              </w:rPr>
              <w:t>3.2. Social support (practical)</w:t>
            </w:r>
          </w:p>
        </w:tc>
        <w:tc>
          <w:tcPr>
            <w:tcW w:w="2410" w:type="dxa"/>
          </w:tcPr>
          <w:p w14:paraId="092C9FE6"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526" w:type="dxa"/>
          </w:tcPr>
          <w:p w14:paraId="0FFEEB4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w:t>
            </w:r>
          </w:p>
        </w:tc>
        <w:tc>
          <w:tcPr>
            <w:tcW w:w="2841" w:type="dxa"/>
          </w:tcPr>
          <w:p w14:paraId="41941F5D"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0.93, 1.00</w:t>
            </w:r>
          </w:p>
        </w:tc>
      </w:tr>
      <w:tr w:rsidR="008E7CAF" w:rsidRPr="001F29F2" w14:paraId="480A2DE8" w14:textId="77777777" w:rsidTr="00645391">
        <w:tc>
          <w:tcPr>
            <w:tcW w:w="6237" w:type="dxa"/>
            <w:tcBorders>
              <w:bottom w:val="single" w:sz="4" w:space="0" w:color="auto"/>
            </w:tcBorders>
          </w:tcPr>
          <w:p w14:paraId="66AE8A41"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8.2. Behaviour substitution </w:t>
            </w:r>
          </w:p>
        </w:tc>
        <w:tc>
          <w:tcPr>
            <w:tcW w:w="2410" w:type="dxa"/>
            <w:tcBorders>
              <w:bottom w:val="single" w:sz="4" w:space="0" w:color="auto"/>
            </w:tcBorders>
          </w:tcPr>
          <w:p w14:paraId="50FABA93"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1</w:t>
            </w:r>
          </w:p>
        </w:tc>
        <w:tc>
          <w:tcPr>
            <w:tcW w:w="526" w:type="dxa"/>
            <w:tcBorders>
              <w:bottom w:val="single" w:sz="4" w:space="0" w:color="auto"/>
            </w:tcBorders>
          </w:tcPr>
          <w:p w14:paraId="3DD486DF"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0.99</w:t>
            </w:r>
          </w:p>
        </w:tc>
        <w:tc>
          <w:tcPr>
            <w:tcW w:w="2841" w:type="dxa"/>
            <w:tcBorders>
              <w:bottom w:val="single" w:sz="4" w:space="0" w:color="auto"/>
            </w:tcBorders>
          </w:tcPr>
          <w:p w14:paraId="1D470150" w14:textId="77777777" w:rsidR="008E7CAF" w:rsidRPr="001F29F2" w:rsidRDefault="008E7CAF" w:rsidP="008E7CAF">
            <w:pPr>
              <w:spacing w:after="0" w:line="240" w:lineRule="auto"/>
              <w:jc w:val="center"/>
              <w:rPr>
                <w:rFonts w:eastAsia="MS Mincho" w:cs="Calibri"/>
                <w:color w:val="000000" w:themeColor="text1"/>
              </w:rPr>
            </w:pPr>
            <w:r w:rsidRPr="001F29F2">
              <w:rPr>
                <w:rFonts w:eastAsia="MS Mincho" w:cs="Calibri"/>
                <w:color w:val="000000" w:themeColor="text1"/>
              </w:rPr>
              <w:t>0.97, 1.00</w:t>
            </w:r>
          </w:p>
        </w:tc>
      </w:tr>
    </w:tbl>
    <w:p w14:paraId="499000F0" w14:textId="77777777" w:rsidR="008E7CAF" w:rsidRPr="001F29F2" w:rsidRDefault="008E7CAF" w:rsidP="008E7CAF">
      <w:pPr>
        <w:spacing w:after="0" w:line="240" w:lineRule="auto"/>
        <w:rPr>
          <w:rFonts w:eastAsia="MS Mincho" w:cs="Calibri"/>
          <w:color w:val="000000" w:themeColor="text1"/>
        </w:rPr>
      </w:pPr>
      <w:r w:rsidRPr="001F29F2">
        <w:rPr>
          <w:rFonts w:eastAsia="MS Mincho" w:cs="Calibri"/>
          <w:color w:val="000000" w:themeColor="text1"/>
        </w:rPr>
        <w:t xml:space="preserve">*229 unique included arms </w:t>
      </w:r>
    </w:p>
    <w:p w14:paraId="73E83F6E" w14:textId="0D199A61" w:rsidR="00A22536" w:rsidRPr="001B630D" w:rsidRDefault="001B630D" w:rsidP="008E7CAF">
      <w:pPr>
        <w:spacing w:after="0" w:line="240" w:lineRule="auto"/>
        <w:rPr>
          <w:rFonts w:cstheme="minorHAnsi"/>
          <w:color w:val="000000" w:themeColor="text1"/>
        </w:rPr>
      </w:pPr>
      <w:r w:rsidRPr="001B630D">
        <w:rPr>
          <w:rFonts w:ascii="Calibri" w:hAnsi="Calibri" w:cs="Calibri"/>
          <w:color w:val="000000" w:themeColor="text1"/>
        </w:rPr>
        <w:t>†</w:t>
      </w:r>
      <w:r w:rsidRPr="001B630D">
        <w:rPr>
          <w:rFonts w:cstheme="minorHAnsi"/>
          <w:color w:val="000000" w:themeColor="text1"/>
        </w:rPr>
        <w:t>To calculate PABAK, the KAPPAETC module in Stata was used to produce the Brennan-Prediger statistic</w:t>
      </w:r>
    </w:p>
    <w:p w14:paraId="6F5CE4C2" w14:textId="1332EAFC" w:rsidR="009924D2" w:rsidRPr="009737FB" w:rsidRDefault="009924D2" w:rsidP="009737FB">
      <w:pPr>
        <w:jc w:val="center"/>
        <w:rPr>
          <w:b/>
        </w:rPr>
      </w:pPr>
      <w:r>
        <w:rPr>
          <w:b/>
        </w:rPr>
        <w:lastRenderedPageBreak/>
        <w:t xml:space="preserve">Appendix </w:t>
      </w:r>
      <w:r w:rsidRPr="009737FB">
        <w:rPr>
          <w:b/>
        </w:rPr>
        <w:t>5</w:t>
      </w:r>
      <w:r>
        <w:rPr>
          <w:b/>
        </w:rPr>
        <w:t xml:space="preserve"> - </w:t>
      </w:r>
      <w:r w:rsidRPr="00801472">
        <w:rPr>
          <w:b/>
        </w:rPr>
        <w:t>Included Study References</w:t>
      </w:r>
    </w:p>
    <w:p w14:paraId="59C0D96A" w14:textId="77777777" w:rsidR="009924D2" w:rsidRPr="00E470CF" w:rsidRDefault="009924D2" w:rsidP="0043047D">
      <w:pPr>
        <w:pStyle w:val="EndNoteBibliography"/>
        <w:spacing w:after="0"/>
        <w:ind w:hanging="720"/>
      </w:pPr>
      <w:r>
        <w:fldChar w:fldCharType="begin"/>
      </w:r>
      <w:r>
        <w:instrText xml:space="preserve"> ADDIN EN.REFLIST </w:instrText>
      </w:r>
      <w:r>
        <w:fldChar w:fldCharType="separate"/>
      </w:r>
      <w:r w:rsidRPr="00E470CF">
        <w:t>1.</w:t>
      </w:r>
      <w:r w:rsidRPr="00E470CF">
        <w:tab/>
        <w:t>Aspy CB, Enright M Fau - Halstead L, Halstead L Fau - Mold JW, Mold JW. Improving mammography screening using best practices and practice enhancement assistants: an Oklahoma Physicians Resource/Research Network (OKPRN) study. Journal of the American Board of Family Medicine. 2008;21:326-33.</w:t>
      </w:r>
    </w:p>
    <w:p w14:paraId="5661A9EC" w14:textId="77777777" w:rsidR="009924D2" w:rsidRPr="00E470CF" w:rsidRDefault="009924D2" w:rsidP="0043047D">
      <w:pPr>
        <w:pStyle w:val="EndNoteBibliography"/>
        <w:spacing w:after="0"/>
        <w:ind w:hanging="720"/>
      </w:pPr>
      <w:r w:rsidRPr="00E470CF">
        <w:t>2.</w:t>
      </w:r>
      <w:r w:rsidRPr="00E470CF">
        <w:tab/>
        <w:t>Awad AI, Eltayeb Ib Fau - Baraka OZ, Baraka OZ. Changing antibiotics prescribing practices in health centers of Khartoum State, Sudan. Eur J Clin Pharmacol 62:135-42.</w:t>
      </w:r>
    </w:p>
    <w:p w14:paraId="7BC0AA95" w14:textId="77777777" w:rsidR="009924D2" w:rsidRPr="00E470CF" w:rsidRDefault="009924D2" w:rsidP="0043047D">
      <w:pPr>
        <w:pStyle w:val="EndNoteBibliography"/>
        <w:spacing w:after="0"/>
        <w:ind w:hanging="720"/>
      </w:pPr>
      <w:r w:rsidRPr="00E470CF">
        <w:t>3.</w:t>
      </w:r>
      <w:r w:rsidRPr="00E470CF">
        <w:tab/>
        <w:t>Baker R, Farooqi A, Tait C, Walsh S. Randomised controlled trial of reminders to enhance the impact of audit in general practice on management of patients who use benzodiazepines. BMJ Quality &amp; Safety 1997;6(1):14-8.</w:t>
      </w:r>
    </w:p>
    <w:p w14:paraId="295D0CE4" w14:textId="77777777" w:rsidR="009924D2" w:rsidRPr="00E470CF" w:rsidRDefault="009924D2" w:rsidP="0043047D">
      <w:pPr>
        <w:pStyle w:val="EndNoteBibliography"/>
        <w:spacing w:after="0"/>
        <w:ind w:hanging="720"/>
      </w:pPr>
      <w:r w:rsidRPr="00E470CF">
        <w:t>4.</w:t>
      </w:r>
      <w:r w:rsidRPr="00E470CF">
        <w:tab/>
        <w:t>Barnett KN, Bennie M, Treweek S, Robertson C, Petrie DJ, Ritchie LD, et al. Effective Feedback to Improve Primary Care Prescribing Safety (EFIPPS) a pragmatic three-arm cluster randomised trial: designing the intervention (ClinicalTrials.gov registration NCT01602705). Implementation Science. 2014;9(1).</w:t>
      </w:r>
    </w:p>
    <w:p w14:paraId="71C45CEB" w14:textId="77777777" w:rsidR="009924D2" w:rsidRPr="00E470CF" w:rsidRDefault="009924D2" w:rsidP="0043047D">
      <w:pPr>
        <w:pStyle w:val="EndNoteBibliography"/>
        <w:spacing w:after="0"/>
        <w:ind w:hanging="720"/>
      </w:pPr>
      <w:r w:rsidRPr="00E470CF">
        <w:t>5.</w:t>
      </w:r>
      <w:r w:rsidRPr="00E470CF">
        <w:tab/>
        <w:t>Baskerville NB, Hogg W Fau - Lemelin J, Lemelin J. Process evaluation of a tailored multifaceted approach to changing family physician practice patterns improving preventive care. The Journal of family practice 2001;50:242-9.</w:t>
      </w:r>
    </w:p>
    <w:p w14:paraId="152D9843" w14:textId="77777777" w:rsidR="009924D2" w:rsidRPr="00E470CF" w:rsidRDefault="009924D2" w:rsidP="0043047D">
      <w:pPr>
        <w:pStyle w:val="EndNoteBibliography"/>
        <w:spacing w:after="0"/>
        <w:ind w:hanging="720"/>
      </w:pPr>
      <w:r w:rsidRPr="00E470CF">
        <w:t>6.</w:t>
      </w:r>
      <w:r w:rsidRPr="00E470CF">
        <w:tab/>
        <w:t>Beck CA, Richard H, Tu JV, Pilote L. Administrative Data Feedback for Effective Cardiac Treatment. Jama. 2005;294(3):309-17.</w:t>
      </w:r>
    </w:p>
    <w:p w14:paraId="1137039B" w14:textId="77777777" w:rsidR="009924D2" w:rsidRPr="00E470CF" w:rsidRDefault="009924D2" w:rsidP="0043047D">
      <w:pPr>
        <w:pStyle w:val="EndNoteBibliography"/>
        <w:spacing w:after="0"/>
        <w:ind w:hanging="720"/>
      </w:pPr>
      <w:r w:rsidRPr="00E470CF">
        <w:t>7.</w:t>
      </w:r>
      <w:r w:rsidRPr="00E470CF">
        <w:tab/>
        <w:t>Beidas RS, Becker-Haimes EM, Adams DR, Skriner L, Stewart RE, Wolk CB, et al. Feasibility and acceptability of two incentive-based implementation strategies for mental health therapists implementing cognitive-behavioral therapy: a pilot study to inform a randomized controlled trial. Implementation Science. 2017;12(1).</w:t>
      </w:r>
    </w:p>
    <w:p w14:paraId="06920CCE" w14:textId="77777777" w:rsidR="009924D2" w:rsidRPr="00E470CF" w:rsidRDefault="009924D2" w:rsidP="0043047D">
      <w:pPr>
        <w:pStyle w:val="EndNoteBibliography"/>
        <w:spacing w:after="0"/>
        <w:ind w:hanging="720"/>
      </w:pPr>
      <w:r w:rsidRPr="00E470CF">
        <w:t>8.</w:t>
      </w:r>
      <w:r w:rsidRPr="00E470CF">
        <w:tab/>
        <w:t>Bentz CJ, Bayley Kb Fau - Bonin KE, Bonin Ke Fau - Fleming L, Fleming L Fau - Hollis JF, Hollis Jf Fau - Hunt JS, Hunt Js Fau - LeBlanc B, et al. Provider feedback to improve 5A's tobacco cessation in primary care: a cluster randomized clinical trial. Nicotine &amp; Tobacco Research 2007. 2007;9:341-9.</w:t>
      </w:r>
    </w:p>
    <w:p w14:paraId="2C01F6DB" w14:textId="77777777" w:rsidR="009924D2" w:rsidRPr="00E470CF" w:rsidRDefault="009924D2" w:rsidP="0043047D">
      <w:pPr>
        <w:pStyle w:val="EndNoteBibliography"/>
        <w:spacing w:after="0"/>
        <w:ind w:hanging="720"/>
      </w:pPr>
      <w:r w:rsidRPr="00E470CF">
        <w:t>9.</w:t>
      </w:r>
      <w:r w:rsidRPr="00E470CF">
        <w:tab/>
        <w:t>Bhatia RS, Ivers NM, Yin XC, Myers D, Nesbitt GC, Edwards J, et al. Improving the Appropriate Use of Transthoracic Echocardiography. Journal of the American College of Cardiology. 2017;70(9):1135-44.</w:t>
      </w:r>
    </w:p>
    <w:p w14:paraId="6267F5FD" w14:textId="77777777" w:rsidR="009924D2" w:rsidRPr="00E470CF" w:rsidRDefault="009924D2" w:rsidP="0043047D">
      <w:pPr>
        <w:pStyle w:val="EndNoteBibliography"/>
        <w:spacing w:after="0"/>
        <w:ind w:hanging="720"/>
      </w:pPr>
      <w:r w:rsidRPr="00E470CF">
        <w:t>10.</w:t>
      </w:r>
      <w:r w:rsidRPr="00E470CF">
        <w:tab/>
        <w:t>Bhattacharyya O, Harris S, Zwarenstein M, Barnsley J. Controlled trial of an intervention to improve cholesterol management in diabetes patients in remote Aboriginal communities. International journal of circumpolar health 2010;69(4):333-43.</w:t>
      </w:r>
    </w:p>
    <w:p w14:paraId="4954E139" w14:textId="77777777" w:rsidR="009924D2" w:rsidRPr="00E470CF" w:rsidRDefault="009924D2" w:rsidP="0043047D">
      <w:pPr>
        <w:pStyle w:val="EndNoteBibliography"/>
        <w:spacing w:after="0"/>
        <w:ind w:hanging="720"/>
      </w:pPr>
      <w:r w:rsidRPr="00E470CF">
        <w:t>11.</w:t>
      </w:r>
      <w:r w:rsidRPr="00E470CF">
        <w:tab/>
        <w:t>Billue KL, Safford MM, Salanitro AH, Houston TK, Curry W, Kim Y, et al. Medication intensification in diabetes in rural primary care: a cluster-randomised effectiveness trial. BMJ Open. 2012;2(5):e000959.</w:t>
      </w:r>
    </w:p>
    <w:p w14:paraId="58511A47" w14:textId="77777777" w:rsidR="009924D2" w:rsidRPr="00E470CF" w:rsidRDefault="009924D2" w:rsidP="0043047D">
      <w:pPr>
        <w:pStyle w:val="EndNoteBibliography"/>
        <w:spacing w:after="0"/>
        <w:ind w:hanging="720"/>
      </w:pPr>
      <w:r w:rsidRPr="00E470CF">
        <w:t>12.</w:t>
      </w:r>
      <w:r w:rsidRPr="00E470CF">
        <w:tab/>
        <w:t>Boet SA-OX, Bryson GL, Taljaard M, Pigford AA, McIsaac DI, Brehaut J, et al. Effect of audit and feedback on physicians' intraoperative temperature management and patient outcomes: a three-arm cluster randomized-controlled trial comparing benchmarked and ranked feedback. Canadian Journal of Anesthesia/Journal canadien d'anesthésie. 2018;65:1196-209.</w:t>
      </w:r>
    </w:p>
    <w:p w14:paraId="3A69F614" w14:textId="77777777" w:rsidR="009924D2" w:rsidRPr="00E470CF" w:rsidRDefault="009924D2" w:rsidP="0043047D">
      <w:pPr>
        <w:pStyle w:val="EndNoteBibliography"/>
        <w:spacing w:after="0"/>
        <w:ind w:hanging="720"/>
      </w:pPr>
      <w:r w:rsidRPr="00E470CF">
        <w:t>13.</w:t>
      </w:r>
      <w:r w:rsidRPr="00E470CF">
        <w:tab/>
        <w:t>Braybrook S, Walker R. Influencing prescribing in primary care: a comparison of two different prescribing feedback methods. Journal of clinical pharmacy and therapeutics 1996;21(4):247-54.</w:t>
      </w:r>
    </w:p>
    <w:p w14:paraId="0E122068" w14:textId="77777777" w:rsidR="009924D2" w:rsidRPr="00E470CF" w:rsidRDefault="009924D2" w:rsidP="0043047D">
      <w:pPr>
        <w:pStyle w:val="EndNoteBibliography"/>
        <w:spacing w:after="0"/>
        <w:ind w:hanging="720"/>
      </w:pPr>
      <w:r w:rsidRPr="00E470CF">
        <w:t>14.</w:t>
      </w:r>
      <w:r w:rsidRPr="00E470CF">
        <w:tab/>
        <w:t>Brinkman WB, Geraghty SR, Lanphear BP, Khoury JC, Gonzalez Del Rey JA, Dewitt TG, et al. Effect of Multisource Feedback on Resident Communication Skills and Professionalism. Archives of Pediatrics &amp; Adolescent Medicine. 2007;161(1):44.</w:t>
      </w:r>
    </w:p>
    <w:p w14:paraId="6871DFAA" w14:textId="77777777" w:rsidR="009924D2" w:rsidRPr="00E470CF" w:rsidRDefault="009924D2" w:rsidP="0043047D">
      <w:pPr>
        <w:pStyle w:val="EndNoteBibliography"/>
        <w:spacing w:after="0"/>
        <w:ind w:hanging="720"/>
      </w:pPr>
      <w:r w:rsidRPr="00E470CF">
        <w:t>15.</w:t>
      </w:r>
      <w:r w:rsidRPr="00E470CF">
        <w:tab/>
        <w:t>Brown B, Young J, Smith DP, Kneebone AB, Brooks AJ, Egger S, et al. A multidisciplinary team-oriented intervention to increase guideline recommended care for high-risk prostate cancer: A stepped-wedge cluster randomised implementation trial. Implementation Science. 2018;13(1).</w:t>
      </w:r>
    </w:p>
    <w:p w14:paraId="739E6B33" w14:textId="77777777" w:rsidR="009924D2" w:rsidRPr="00E470CF" w:rsidRDefault="009924D2" w:rsidP="0043047D">
      <w:pPr>
        <w:pStyle w:val="EndNoteBibliography"/>
        <w:spacing w:after="0"/>
        <w:ind w:hanging="720"/>
      </w:pPr>
      <w:r w:rsidRPr="00E470CF">
        <w:t>16.</w:t>
      </w:r>
      <w:r w:rsidRPr="00E470CF">
        <w:tab/>
        <w:t>Buntinx F, Knottnerus J, Crebolder H, Seegers T, Essed GGM, Schouten H. Does Feedback Improve the Quality of Cervical Smears? A Randomized Controlled Trial. The British journal of general practice : the journal of the Royal College of General Practitioners. 1993;43:194-8.</w:t>
      </w:r>
    </w:p>
    <w:p w14:paraId="1F8379B1" w14:textId="77777777" w:rsidR="009924D2" w:rsidRPr="00E470CF" w:rsidRDefault="009924D2" w:rsidP="0043047D">
      <w:pPr>
        <w:pStyle w:val="EndNoteBibliography"/>
        <w:spacing w:after="0"/>
        <w:ind w:hanging="720"/>
      </w:pPr>
      <w:r w:rsidRPr="00E470CF">
        <w:lastRenderedPageBreak/>
        <w:t>17.</w:t>
      </w:r>
      <w:r w:rsidRPr="00E470CF">
        <w:tab/>
        <w:t>Butler CC, Simpson SA, Dunstan F, Rollnick S, Cohen D, Gillespie D, et al. Effectiveness of multifaceted educational programme to reduce antibiotic dispensing in primary care: practice based randomised controlled trial. BMJ. 2012;344(feb02 1):d8173-d.</w:t>
      </w:r>
    </w:p>
    <w:p w14:paraId="11E04003" w14:textId="77777777" w:rsidR="009924D2" w:rsidRPr="00E470CF" w:rsidRDefault="009924D2" w:rsidP="0043047D">
      <w:pPr>
        <w:pStyle w:val="EndNoteBibliography"/>
        <w:spacing w:after="0"/>
        <w:ind w:hanging="720"/>
      </w:pPr>
      <w:r w:rsidRPr="00E470CF">
        <w:t>18.</w:t>
      </w:r>
      <w:r w:rsidRPr="00E470CF">
        <w:tab/>
        <w:t>Carney PA, Abraham L, Cook A, Feig SA, Sickles EA, Miglioretti DL, et al. Impact of an Educational Intervention Designed to Reduce Unnecessary Recall during Screening Mammography. Academic radiology. 2012;19(9):1114-20.</w:t>
      </w:r>
    </w:p>
    <w:p w14:paraId="63047C38" w14:textId="77777777" w:rsidR="009924D2" w:rsidRPr="00E470CF" w:rsidRDefault="009924D2" w:rsidP="0043047D">
      <w:pPr>
        <w:pStyle w:val="EndNoteBibliography"/>
        <w:spacing w:after="0"/>
        <w:ind w:hanging="720"/>
      </w:pPr>
      <w:r w:rsidRPr="00E470CF">
        <w:t>19.</w:t>
      </w:r>
      <w:r w:rsidRPr="00E470CF">
        <w:tab/>
        <w:t>Cheater FM, Baker R, Reddish S, Spiers N, Wailoo A, Gillies C, et al. Cluster Randomized Controlled Trial of the Effectiveness of Audit and Feedback and Educational Outreach on Improving Nursing Practice and Patient Outcomes. Medical Care. 2006;44(6):542-51.</w:t>
      </w:r>
    </w:p>
    <w:p w14:paraId="3E1E54F9" w14:textId="77777777" w:rsidR="009924D2" w:rsidRPr="00E470CF" w:rsidRDefault="009924D2" w:rsidP="0043047D">
      <w:pPr>
        <w:pStyle w:val="EndNoteBibliography"/>
        <w:spacing w:after="0"/>
        <w:ind w:hanging="720"/>
      </w:pPr>
      <w:r w:rsidRPr="00E470CF">
        <w:t>20.</w:t>
      </w:r>
      <w:r w:rsidRPr="00E470CF">
        <w:tab/>
        <w:t>Colón-Emeric CS, Lyles KW, House P, Levine DA, Schenck AP, Allison J, et al. Randomized Trial to Improve Fracture Prevention in Nursing Home Residents. American Journal of Medicine 2007;120(10):886-92.</w:t>
      </w:r>
    </w:p>
    <w:p w14:paraId="2CAEAC20" w14:textId="77777777" w:rsidR="009924D2" w:rsidRPr="00E470CF" w:rsidRDefault="009924D2" w:rsidP="0043047D">
      <w:pPr>
        <w:pStyle w:val="EndNoteBibliography"/>
        <w:spacing w:after="0"/>
        <w:ind w:hanging="720"/>
      </w:pPr>
      <w:r w:rsidRPr="00E470CF">
        <w:t>21.</w:t>
      </w:r>
      <w:r w:rsidRPr="00E470CF">
        <w:tab/>
        <w:t>Curtis JR, Olivieri J, Allison JJ, Gaffo A, Juarez L, Kovac SH, et al. A group randomized trial to improve safe use of nonsteroidal anti-inflammatory drugs. Am J Manag Care. 2005;11(9):537-43.</w:t>
      </w:r>
    </w:p>
    <w:p w14:paraId="440E0F08" w14:textId="77777777" w:rsidR="009924D2" w:rsidRPr="00E470CF" w:rsidRDefault="009924D2" w:rsidP="0043047D">
      <w:pPr>
        <w:pStyle w:val="EndNoteBibliography"/>
        <w:spacing w:after="0"/>
        <w:ind w:hanging="720"/>
      </w:pPr>
      <w:r w:rsidRPr="00E470CF">
        <w:t>22.</w:t>
      </w:r>
      <w:r w:rsidRPr="00E470CF">
        <w:tab/>
        <w:t>Curtis JR, Westfall AO, Allison J, Becker A, Melton ME, Freeman A, et al. Challenges in Improving the Quality of Osteoporosis Care for Long-term Glucocorticoid Users. Archives of internal medicine 2007;167(6):591-6.</w:t>
      </w:r>
    </w:p>
    <w:p w14:paraId="6A6383B7" w14:textId="77777777" w:rsidR="009924D2" w:rsidRPr="00E470CF" w:rsidRDefault="009924D2" w:rsidP="0043047D">
      <w:pPr>
        <w:pStyle w:val="EndNoteBibliography"/>
        <w:spacing w:after="0"/>
        <w:ind w:hanging="720"/>
      </w:pPr>
      <w:r w:rsidRPr="00E470CF">
        <w:t>23.</w:t>
      </w:r>
      <w:r w:rsidRPr="00E470CF">
        <w:tab/>
        <w:t>Desveaux L, Gomes T, Tadrous M, Jeffs L, Taljaard M, Rogers J, et al. Appropriate prescribing in nursing homes demonstration project (APDP) study protocol: pragmatic, cluster-randomized trial and mixed methods process evaluation of an Ontario policy-maker initiative to improve appropriate prescribing of antipsychotics. Implementation Science. 2015;11(1).</w:t>
      </w:r>
    </w:p>
    <w:p w14:paraId="06C0ED35" w14:textId="77777777" w:rsidR="009924D2" w:rsidRPr="00E470CF" w:rsidRDefault="009924D2" w:rsidP="0043047D">
      <w:pPr>
        <w:pStyle w:val="EndNoteBibliography"/>
        <w:spacing w:after="0"/>
        <w:ind w:hanging="720"/>
      </w:pPr>
      <w:r w:rsidRPr="00E470CF">
        <w:t>24.</w:t>
      </w:r>
      <w:r w:rsidRPr="00E470CF">
        <w:tab/>
        <w:t>Eccles M, Steen N, Grimshaw J, Thomas L, McNamee P, Soutter J, et al. Effect of audit and feedback, and reminder messages on primary-care radiology referrals: a randomised trial. The Lancet. 2001;357(9266):1406-9.</w:t>
      </w:r>
    </w:p>
    <w:p w14:paraId="3258C90C" w14:textId="77777777" w:rsidR="009924D2" w:rsidRPr="00E470CF" w:rsidRDefault="009924D2" w:rsidP="0043047D">
      <w:pPr>
        <w:pStyle w:val="EndNoteBibliography"/>
        <w:spacing w:after="0"/>
        <w:ind w:hanging="720"/>
      </w:pPr>
      <w:r w:rsidRPr="00E470CF">
        <w:t>25.</w:t>
      </w:r>
      <w:r w:rsidRPr="00E470CF">
        <w:tab/>
        <w:t>Elouafkaoui P, Young L, Newlands R, Duncan EM, Elders A, Clarkson JA-O, et al. An Audit and Feedback Intervention for Reducing Antibiotic Prescribing in General Dental Practice: The RAPiD Cluster Randomised Controlled Trial. PLoS Medicine 2016;13(1549-1676 (Electronic)).</w:t>
      </w:r>
    </w:p>
    <w:p w14:paraId="13258D15" w14:textId="77777777" w:rsidR="009924D2" w:rsidRPr="00E470CF" w:rsidRDefault="009924D2" w:rsidP="0043047D">
      <w:pPr>
        <w:pStyle w:val="EndNoteBibliography"/>
        <w:spacing w:after="0"/>
        <w:ind w:hanging="720"/>
      </w:pPr>
      <w:r w:rsidRPr="00E470CF">
        <w:t>26.</w:t>
      </w:r>
      <w:r w:rsidRPr="00E470CF">
        <w:tab/>
        <w:t>Eltayeb IB. Changing the prescribing patterns of sexually transmitted infections in the White Nile Region of Sudan. Sexually transmitted infections 2005;81(5):426-7.</w:t>
      </w:r>
    </w:p>
    <w:p w14:paraId="22A20931" w14:textId="77777777" w:rsidR="009924D2" w:rsidRPr="00E470CF" w:rsidRDefault="009924D2" w:rsidP="0043047D">
      <w:pPr>
        <w:pStyle w:val="EndNoteBibliography"/>
        <w:spacing w:after="0"/>
        <w:ind w:hanging="720"/>
      </w:pPr>
      <w:r w:rsidRPr="00E470CF">
        <w:t>27.</w:t>
      </w:r>
      <w:r w:rsidRPr="00E470CF">
        <w:tab/>
        <w:t>Ferguson JTB. Use of Continuous Quality Improvement to Increase Use of Process Measures in Patients Undergoing Coronary Artery Bypass Graft Surgery: A Randomized Controlled Trial. Journal of the American Medical Association 2003;290(1):49-56.</w:t>
      </w:r>
    </w:p>
    <w:p w14:paraId="3D4756DF" w14:textId="77777777" w:rsidR="009924D2" w:rsidRPr="00E470CF" w:rsidRDefault="009924D2" w:rsidP="0043047D">
      <w:pPr>
        <w:pStyle w:val="EndNoteBibliography"/>
        <w:spacing w:after="0"/>
        <w:ind w:hanging="720"/>
      </w:pPr>
      <w:r w:rsidRPr="00E470CF">
        <w:t>28.</w:t>
      </w:r>
      <w:r w:rsidRPr="00E470CF">
        <w:tab/>
        <w:t>Fiks AG, Mayne Sl Fau - Michel JJ, Michel Jj Fau - Miller J, Miller J Fau - Abraham M, Abraham M Fau - Suh A, Suh A Fau - Jawad AF, et al. Distance-Learning, ADHD Quality Improvement in Primary Care: A Cluster-Randomized Trial. Journal of developmental and behavioral pediatrics : JDBP 2017;38(1536-7312 (Electronic)):573-83.</w:t>
      </w:r>
    </w:p>
    <w:p w14:paraId="74DC7A15" w14:textId="77777777" w:rsidR="009924D2" w:rsidRPr="00E470CF" w:rsidRDefault="009924D2" w:rsidP="0043047D">
      <w:pPr>
        <w:pStyle w:val="EndNoteBibliography"/>
        <w:spacing w:after="0"/>
        <w:ind w:hanging="720"/>
      </w:pPr>
      <w:r w:rsidRPr="00E470CF">
        <w:t>29.</w:t>
      </w:r>
      <w:r w:rsidRPr="00E470CF">
        <w:tab/>
        <w:t>Foster JM, Hoskins G, Smith B, Lee AJ, Price D, Pinnock H. Practice development plans to improve the primary care management of acute asthma: randomised controlled trial. BMC family practice 2007;8(1):23.</w:t>
      </w:r>
    </w:p>
    <w:p w14:paraId="494465FF" w14:textId="77777777" w:rsidR="009924D2" w:rsidRPr="00E470CF" w:rsidRDefault="009924D2" w:rsidP="0043047D">
      <w:pPr>
        <w:pStyle w:val="EndNoteBibliography"/>
        <w:spacing w:after="0"/>
        <w:ind w:hanging="720"/>
      </w:pPr>
      <w:r w:rsidRPr="00E470CF">
        <w:t>30.</w:t>
      </w:r>
      <w:r w:rsidRPr="00E470CF">
        <w:tab/>
        <w:t>Foy R, Penney GC, Grimshaw JM, Ramsay CR, Walker AE, MacLennan G, et al. A randomised controlled trial of a tailored multifaceted strategy to promote implementation of a clinical guideline on induced abortion care. BJOG: An International Journal of Obstetrics and Gynaecology 2004;111(7):726-33.</w:t>
      </w:r>
    </w:p>
    <w:p w14:paraId="6009D6E7" w14:textId="77777777" w:rsidR="009924D2" w:rsidRPr="00E470CF" w:rsidRDefault="009924D2" w:rsidP="0043047D">
      <w:pPr>
        <w:pStyle w:val="EndNoteBibliography"/>
        <w:spacing w:after="0"/>
        <w:ind w:hanging="720"/>
      </w:pPr>
      <w:r w:rsidRPr="00E470CF">
        <w:t>31.</w:t>
      </w:r>
      <w:r w:rsidRPr="00E470CF">
        <w:tab/>
        <w:t>French SD, McKenzie JE, O'Connor DA, Grimshaw JM, Mortimer D, Francis JJ, et al. Evaluation of a Theory-Informed Implementation Intervention for the Management of Acute Low Back Pain in General Medical Practice: The IMPLEMENT Cluster Randomised Trial. PLoS ONE. 2013;8(6):e65471.</w:t>
      </w:r>
    </w:p>
    <w:p w14:paraId="74865201" w14:textId="77777777" w:rsidR="009924D2" w:rsidRPr="00E470CF" w:rsidRDefault="009924D2" w:rsidP="0043047D">
      <w:pPr>
        <w:pStyle w:val="EndNoteBibliography"/>
        <w:spacing w:after="0"/>
        <w:ind w:hanging="720"/>
      </w:pPr>
      <w:r w:rsidRPr="00E470CF">
        <w:t>32.</w:t>
      </w:r>
      <w:r w:rsidRPr="00E470CF">
        <w:tab/>
        <w:t>Fuller C, Michie S, Savage J, McAteer J, Besser S, Charlett A, et al. The Feedback Intervention Trial (FIT) — Improving Hand-Hygiene Compliance in UK Healthcare Workers: A Stepped Wedge Cluster Randomised Controlled Trial. PLoS ONE. 2012;7(10):e41617.</w:t>
      </w:r>
    </w:p>
    <w:p w14:paraId="6004D464" w14:textId="77777777" w:rsidR="009924D2" w:rsidRPr="00E470CF" w:rsidRDefault="009924D2" w:rsidP="0043047D">
      <w:pPr>
        <w:pStyle w:val="EndNoteBibliography"/>
        <w:spacing w:after="0"/>
        <w:ind w:hanging="720"/>
      </w:pPr>
      <w:r w:rsidRPr="00E470CF">
        <w:lastRenderedPageBreak/>
        <w:t>33.</w:t>
      </w:r>
      <w:r w:rsidRPr="00E470CF">
        <w:tab/>
        <w:t>Gascón Cánovas JJ, Saturno Hernández PJ, Antón Botella JJ. Effectiveness of internal quality assurance programmes in improving clinical practice and reducing costs. Journal of evaluation in clinical practice 2009;15(5):813-9.</w:t>
      </w:r>
    </w:p>
    <w:p w14:paraId="3454ED0D" w14:textId="77777777" w:rsidR="009924D2" w:rsidRPr="00E470CF" w:rsidRDefault="009924D2" w:rsidP="0043047D">
      <w:pPr>
        <w:pStyle w:val="EndNoteBibliography"/>
        <w:spacing w:after="0"/>
        <w:ind w:hanging="720"/>
      </w:pPr>
      <w:r w:rsidRPr="00E470CF">
        <w:t>34.</w:t>
      </w:r>
      <w:r w:rsidRPr="00E470CF">
        <w:tab/>
        <w:t>Gerber JS, Prasad Pa Fau - Fiks AG, Fiks Ag Fau - Localio AR, Localio Ar Fau - Grundmeier RW, Grundmeier Rw Fau - Bell LM, Bell Lm Fau - Wasserman RC, et al. Effect of an outpatient antimicrobial stewardship intervention on broad-spectrum antibiotic prescribing by primary care pediatricians: a randomized trial. JAMA - Journal of the American Medical Association. 2013;309:2345-52.</w:t>
      </w:r>
    </w:p>
    <w:p w14:paraId="3916D4B4" w14:textId="77777777" w:rsidR="009924D2" w:rsidRPr="00E470CF" w:rsidRDefault="009924D2" w:rsidP="0043047D">
      <w:pPr>
        <w:pStyle w:val="EndNoteBibliography"/>
        <w:spacing w:after="0"/>
        <w:ind w:hanging="720"/>
      </w:pPr>
      <w:r w:rsidRPr="00E470CF">
        <w:t>35.</w:t>
      </w:r>
      <w:r w:rsidRPr="00E470CF">
        <w:tab/>
        <w:t>Gjelstad S, Fetveit A Fau - Straand J, Straand J Fau - Dalen I, Dalen I Fau - Rognstad S, Rognstad S Fau - Lindbaek M, Lindbaek M. Can antibiotic prescriptions in respiratory tract infections be improved? A cluster-randomized educational intervention in general practice--the Prescription Peer Academic Detailing (Rx-PAD) Study [NCT00272155]. BMC health services research 2006;6(1472-6963 (Electronic)):75.</w:t>
      </w:r>
    </w:p>
    <w:p w14:paraId="3BEAD415" w14:textId="77777777" w:rsidR="009924D2" w:rsidRPr="00E470CF" w:rsidRDefault="009924D2" w:rsidP="0043047D">
      <w:pPr>
        <w:pStyle w:val="EndNoteBibliography"/>
        <w:spacing w:after="0"/>
        <w:ind w:hanging="720"/>
      </w:pPr>
      <w:r w:rsidRPr="00E470CF">
        <w:t>36.</w:t>
      </w:r>
      <w:r w:rsidRPr="00E470CF">
        <w:tab/>
        <w:t>Goff DC, Jr., Gu L Fau - Cantley LK, Cantley Lk Fau - Parker DG, Parker Dg Fau - Cohen SJ, Cohen SJ. Enhancing the quality of care for patients with coronary heart disease: the design and baseline results of the hastening the effective application of research through technology (HEART) trial. American journal of managed care 2002;8.</w:t>
      </w:r>
    </w:p>
    <w:p w14:paraId="3AD7098A" w14:textId="77777777" w:rsidR="009924D2" w:rsidRPr="00E470CF" w:rsidRDefault="009924D2" w:rsidP="0043047D">
      <w:pPr>
        <w:pStyle w:val="EndNoteBibliography"/>
        <w:spacing w:after="0"/>
        <w:ind w:hanging="720"/>
      </w:pPr>
      <w:r w:rsidRPr="00E470CF">
        <w:t>37.</w:t>
      </w:r>
      <w:r w:rsidRPr="00E470CF">
        <w:tab/>
        <w:t>Guadagnoli E, Soumerai Sb Fau - Gurwitz JH, Gurwitz Jh Fau - Borbas C, Borbas C Fau - Shapiro CL, Shapiro Cl Fau - Weeks JC, Weeks Jc Fau - Morris N, et al. Improving discussion of surgical treatment options for patients with breast cancer: local medical opinion leaders versus audit and performance feedback. Breast Cancer Research and Treatment 2000(61):171-5.</w:t>
      </w:r>
    </w:p>
    <w:p w14:paraId="6695B9CA" w14:textId="77777777" w:rsidR="009924D2" w:rsidRPr="00E470CF" w:rsidRDefault="009924D2" w:rsidP="0043047D">
      <w:pPr>
        <w:pStyle w:val="EndNoteBibliography"/>
        <w:spacing w:after="0"/>
        <w:ind w:hanging="720"/>
      </w:pPr>
      <w:r w:rsidRPr="00E470CF">
        <w:t>38.</w:t>
      </w:r>
      <w:r w:rsidRPr="00E470CF">
        <w:tab/>
        <w:t>Guldberg TL, Vedsted P Fau - Kristensen JK, Kristensen Jk Fau - Lauritzen T, Lauritzen T. Improved quality of Type 2 diabetes care following electronic feedback of treatment status to general practitioners: a cluster randomized controlled trial. Diabetic Medicine. 2011;28(3):325-32.</w:t>
      </w:r>
    </w:p>
    <w:p w14:paraId="19055F3D" w14:textId="77777777" w:rsidR="009924D2" w:rsidRPr="00E470CF" w:rsidRDefault="009924D2" w:rsidP="0043047D">
      <w:pPr>
        <w:pStyle w:val="EndNoteBibliography"/>
        <w:spacing w:after="0"/>
        <w:ind w:hanging="720"/>
      </w:pPr>
      <w:r w:rsidRPr="00E470CF">
        <w:t>39.</w:t>
      </w:r>
      <w:r w:rsidRPr="00E470CF">
        <w:tab/>
        <w:t>Hallsworth M, Chadborn T, Sallis A, Sanders M, Berry D, Greaves F, et al. Provision of social norm feedback to high prescribers of antibiotics in general practice: a pragmatic national randomised controlled trial. The Lancet. 2016;387(10029):1743-52.</w:t>
      </w:r>
    </w:p>
    <w:p w14:paraId="7E236D5D" w14:textId="77777777" w:rsidR="009924D2" w:rsidRPr="00E470CF" w:rsidRDefault="009924D2" w:rsidP="0043047D">
      <w:pPr>
        <w:pStyle w:val="EndNoteBibliography"/>
        <w:spacing w:after="0"/>
        <w:ind w:hanging="720"/>
      </w:pPr>
      <w:r w:rsidRPr="00E470CF">
        <w:t>40.</w:t>
      </w:r>
      <w:r w:rsidRPr="00E470CF">
        <w:tab/>
        <w:t>Hayashino Y, Suzuki H, Yamazaki K, Goto A, Izumi K, Noda M. A cluster randomized trial on the effect of a multifaceted intervention improved the technical quality of diabetes care by primary care physicians: The Japan Diabetes Outcome Intervention Trial-2 (J-DOIT2). Diabetic Medicine. 2016;33(5):599-608.</w:t>
      </w:r>
    </w:p>
    <w:p w14:paraId="3027908E" w14:textId="77777777" w:rsidR="009924D2" w:rsidRPr="00E470CF" w:rsidRDefault="009924D2" w:rsidP="0043047D">
      <w:pPr>
        <w:pStyle w:val="EndNoteBibliography"/>
        <w:spacing w:after="0"/>
        <w:ind w:hanging="720"/>
      </w:pPr>
      <w:r w:rsidRPr="00E470CF">
        <w:t>41.</w:t>
      </w:r>
      <w:r w:rsidRPr="00E470CF">
        <w:tab/>
        <w:t>Hayes RP, Baker Dw Fau - Luthi J-C, Luthi Jc Fau - Baggett RL, Baggett Rl Fau - McClellan W, McClellan W Fau - Fitzgerald D, Fitzgerald D Fau - Abrams FR, et al. The effect of external feedback on the management of medicare inpatients with congestive heart failure. American Journal of Medical Quality. 2002;17(6):225-35.</w:t>
      </w:r>
    </w:p>
    <w:p w14:paraId="78E17684" w14:textId="77777777" w:rsidR="009924D2" w:rsidRPr="00E470CF" w:rsidRDefault="009924D2" w:rsidP="0043047D">
      <w:pPr>
        <w:pStyle w:val="EndNoteBibliography"/>
        <w:spacing w:after="0"/>
        <w:ind w:hanging="720"/>
      </w:pPr>
      <w:r w:rsidRPr="00E470CF">
        <w:t>42.</w:t>
      </w:r>
      <w:r w:rsidRPr="00E470CF">
        <w:tab/>
        <w:t>Heller RF, D'Este C Fau - Lim LL, Lim Ll Fau - O'Connell RL, O'Connell Rl Fau - Powell H, Powell H. Randomised controlled trial to change the hospital management of unstable angina. Medical journal of Australia. 2001;174(5):217-21.</w:t>
      </w:r>
    </w:p>
    <w:p w14:paraId="7C8CAB79" w14:textId="77777777" w:rsidR="009924D2" w:rsidRPr="00E470CF" w:rsidRDefault="009924D2" w:rsidP="0043047D">
      <w:pPr>
        <w:pStyle w:val="EndNoteBibliography"/>
        <w:spacing w:after="0"/>
        <w:ind w:hanging="720"/>
      </w:pPr>
      <w:r w:rsidRPr="00E470CF">
        <w:t>43.</w:t>
      </w:r>
      <w:r w:rsidRPr="00E470CF">
        <w:tab/>
        <w:t>Hemkens LG, Saccilotto R, Reyes SL, Glinz D, Zumbrunn T, Grolimund O, et al. Personalized Prescription Feedback Using Routinely Collected Data to Reduce Antibiotic Use in Primary Care: A Randomized Clinical Trial. JAMA internal medicine. 2017;177(2):176-83.</w:t>
      </w:r>
    </w:p>
    <w:p w14:paraId="3B9B352C" w14:textId="77777777" w:rsidR="009924D2" w:rsidRPr="00E470CF" w:rsidRDefault="009924D2" w:rsidP="0043047D">
      <w:pPr>
        <w:pStyle w:val="EndNoteBibliography"/>
        <w:spacing w:after="0"/>
        <w:ind w:hanging="720"/>
      </w:pPr>
      <w:r w:rsidRPr="00E470CF">
        <w:t>44.</w:t>
      </w:r>
      <w:r w:rsidRPr="00E470CF">
        <w:tab/>
        <w:t>Herbert CP, Wright JM, Maclure M, Wakefield J, Dormuth C, Brett-MacLean P, et al. Better Prescribing Project: a randomized controlled trial of the impact of case-based educational modules and personal prescribing feedback on prescribing for hypertension in primary care. Fam Pract. 2004;21(5):575-81.</w:t>
      </w:r>
    </w:p>
    <w:p w14:paraId="4C53A855" w14:textId="77777777" w:rsidR="009924D2" w:rsidRPr="00E470CF" w:rsidRDefault="009924D2" w:rsidP="0043047D">
      <w:pPr>
        <w:pStyle w:val="EndNoteBibliography"/>
        <w:spacing w:after="0"/>
        <w:ind w:hanging="720"/>
      </w:pPr>
      <w:r w:rsidRPr="00E470CF">
        <w:t>45.</w:t>
      </w:r>
      <w:r w:rsidRPr="00E470CF">
        <w:tab/>
        <w:t>Horbar JD, Carpenter JH, Buzas J, Soll RF, Suresh G, Bracken MB, et al. Collaborative quality improvement to promote evidence based surfactant for preterm infants: a cluster randomised trial. Bmj. 2004;329(7473):1004.</w:t>
      </w:r>
    </w:p>
    <w:p w14:paraId="406DAC6E" w14:textId="77777777" w:rsidR="009924D2" w:rsidRPr="00E470CF" w:rsidRDefault="009924D2" w:rsidP="0043047D">
      <w:pPr>
        <w:pStyle w:val="EndNoteBibliography"/>
        <w:spacing w:after="0"/>
        <w:ind w:hanging="720"/>
      </w:pPr>
      <w:r w:rsidRPr="00E470CF">
        <w:t>46.</w:t>
      </w:r>
      <w:r w:rsidRPr="00E470CF">
        <w:tab/>
        <w:t>Houston TK, Sadasivam RS, Allison JJ, Ash AS, Ray MN, English TM, et al. Evaluating the QUIT-PRIMO clinical practice ePortal to increase smoker engagement with online cessation interventions: a national hybrid type 2 implementation study. Implementation Science. 2015;10(1):154.</w:t>
      </w:r>
    </w:p>
    <w:p w14:paraId="4A7CD2D9" w14:textId="77777777" w:rsidR="009924D2" w:rsidRPr="00E470CF" w:rsidRDefault="009924D2" w:rsidP="0043047D">
      <w:pPr>
        <w:pStyle w:val="EndNoteBibliography"/>
        <w:spacing w:after="0"/>
        <w:ind w:hanging="720"/>
      </w:pPr>
      <w:r w:rsidRPr="00E470CF">
        <w:lastRenderedPageBreak/>
        <w:t>47.</w:t>
      </w:r>
      <w:r w:rsidRPr="00E470CF">
        <w:tab/>
        <w:t>Howe A. Detecting psychological distress: can general practitioners improve their own performance? The British journal of general practice : the journal of the Royal College of General Practitioners. 1996;46(408):407-10.</w:t>
      </w:r>
    </w:p>
    <w:p w14:paraId="31B1B556" w14:textId="77777777" w:rsidR="009924D2" w:rsidRPr="00E470CF" w:rsidRDefault="009924D2" w:rsidP="0043047D">
      <w:pPr>
        <w:pStyle w:val="EndNoteBibliography"/>
        <w:spacing w:after="0"/>
        <w:ind w:hanging="720"/>
      </w:pPr>
      <w:r w:rsidRPr="00E470CF">
        <w:t>48.</w:t>
      </w:r>
      <w:r w:rsidRPr="00E470CF">
        <w:tab/>
        <w:t>Huis A, Schoonhoven L Fau - Grol R, Grol R Fau - Donders R, Donders R Fau - Hulscher M, Hulscher M Fau - van Achterberg T, van Achterberg T. Impact of a team and leaders-directed strategy to improve nurses' adherence to hand hygiene guidelines: a cluster randomised trial. International journal of nursing studies. 2013;50(4):464-74.</w:t>
      </w:r>
    </w:p>
    <w:p w14:paraId="09866A4E" w14:textId="77777777" w:rsidR="009924D2" w:rsidRPr="00E470CF" w:rsidRDefault="009924D2" w:rsidP="0043047D">
      <w:pPr>
        <w:pStyle w:val="EndNoteBibliography"/>
        <w:spacing w:after="0"/>
        <w:ind w:hanging="720"/>
      </w:pPr>
      <w:r w:rsidRPr="00E470CF">
        <w:t>49.</w:t>
      </w:r>
      <w:r w:rsidRPr="00E470CF">
        <w:tab/>
        <w:t>Hysong SJ, Simpson K Fau - Pietz K, Pietz K Fau - SoRelle R, SoRelle R Fau - Broussard Smitham K, Broussard Smitham K Fau - Petersen LA, Petersen LA. Financial incentives and physician commitment to guideline-recommended hypertension management. The American journal of managed care 2012;18(10):e375.</w:t>
      </w:r>
    </w:p>
    <w:p w14:paraId="04A8DF72" w14:textId="77777777" w:rsidR="009924D2" w:rsidRPr="00E470CF" w:rsidRDefault="009924D2" w:rsidP="0043047D">
      <w:pPr>
        <w:pStyle w:val="EndNoteBibliography"/>
        <w:spacing w:after="0"/>
        <w:ind w:hanging="720"/>
      </w:pPr>
      <w:r w:rsidRPr="00E470CF">
        <w:t>50.</w:t>
      </w:r>
      <w:r w:rsidRPr="00E470CF">
        <w:tab/>
        <w:t>Ivers NM, Tu K, Young J, Francis JJ, Barnsley J, Shah BR, et al. Feedback GAP: pragmatic, cluster-randomized trial of goal setting and action plans to increase the effectiveness of audit and feedback interventions in primary care. Implementation Science. 2013;8(1):142.</w:t>
      </w:r>
    </w:p>
    <w:p w14:paraId="5D90D93A" w14:textId="77777777" w:rsidR="009924D2" w:rsidRPr="00E470CF" w:rsidRDefault="009924D2" w:rsidP="0043047D">
      <w:pPr>
        <w:pStyle w:val="EndNoteBibliography"/>
        <w:spacing w:after="0"/>
        <w:ind w:hanging="720"/>
      </w:pPr>
      <w:r w:rsidRPr="00E470CF">
        <w:t>51.</w:t>
      </w:r>
      <w:r w:rsidRPr="00E470CF">
        <w:tab/>
        <w:t>Katz DA, Muehlenbruch Dr Fau - Brown RL, Brown Rl Fau - Fiore MC, Fiore Mc Fau - Baker TB, Baker TB. Effectiveness of implementing the agency for healthcare research and quality smoking cessation clinical practice guideline: a randomized, controlled trial. Journal of the National Cancer Institute. 2004;96(8):594-603.</w:t>
      </w:r>
    </w:p>
    <w:p w14:paraId="18EA647C" w14:textId="77777777" w:rsidR="009924D2" w:rsidRPr="00E470CF" w:rsidRDefault="009924D2" w:rsidP="0043047D">
      <w:pPr>
        <w:pStyle w:val="EndNoteBibliography"/>
        <w:spacing w:after="0"/>
        <w:ind w:hanging="720"/>
      </w:pPr>
      <w:r w:rsidRPr="00E470CF">
        <w:t>52.</w:t>
      </w:r>
      <w:r w:rsidRPr="00E470CF">
        <w:tab/>
        <w:t>Kaufman R, Stanworth S, Taljaard M, Yazer M, Reeves C, Delaney M, et al. Trial of Feedback on Blood Use2016. 30A-A p.</w:t>
      </w:r>
    </w:p>
    <w:p w14:paraId="731D976D" w14:textId="77777777" w:rsidR="009924D2" w:rsidRPr="00E470CF" w:rsidRDefault="009924D2" w:rsidP="0043047D">
      <w:pPr>
        <w:pStyle w:val="EndNoteBibliography"/>
        <w:spacing w:after="0"/>
        <w:ind w:hanging="720"/>
      </w:pPr>
      <w:r w:rsidRPr="00E470CF">
        <w:t>53.</w:t>
      </w:r>
      <w:r w:rsidRPr="00E470CF">
        <w:tab/>
        <w:t>Kennedy CC, Ioannidis G, Thabane L, Adachi JD, Marr S, Giangregorio LM, et al. Successful knowledge translation intervention in long-term care: final results from the vitamin D and osteoporosis study (ViDOS) pilot cluster randomized controlled trial. Trials. 2015;16(1).</w:t>
      </w:r>
    </w:p>
    <w:p w14:paraId="51471B25" w14:textId="77777777" w:rsidR="009924D2" w:rsidRPr="00E470CF" w:rsidRDefault="009924D2" w:rsidP="0043047D">
      <w:pPr>
        <w:pStyle w:val="EndNoteBibliography"/>
        <w:spacing w:after="0"/>
        <w:ind w:hanging="720"/>
      </w:pPr>
      <w:r w:rsidRPr="00E470CF">
        <w:t>54.</w:t>
      </w:r>
      <w:r w:rsidRPr="00E470CF">
        <w:tab/>
        <w:t>Kiefe CI, Allison Jj Fau - Williams OD, Williams Od Fau - Person SD, Person Sd Fau - Weaver MT, Weaver Mt Fau - Weissman NW, Weissman NW. Improving quality improvement using achievable benchmarks for physician feedback: a randomized controlled trial. Jama. 2001;285(22):2871-9.</w:t>
      </w:r>
    </w:p>
    <w:p w14:paraId="2FE93FAC" w14:textId="77777777" w:rsidR="009924D2" w:rsidRPr="00E470CF" w:rsidRDefault="009924D2" w:rsidP="0043047D">
      <w:pPr>
        <w:pStyle w:val="EndNoteBibliography"/>
        <w:spacing w:after="0"/>
        <w:ind w:hanging="720"/>
      </w:pPr>
      <w:r w:rsidRPr="00E470CF">
        <w:t>55.</w:t>
      </w:r>
      <w:r w:rsidRPr="00E470CF">
        <w:tab/>
        <w:t>Kim CS, Kristopaitis Rj Fau - Stone E, Stone E Fau - Pelter M, Pelter M Fau - Sandhu M, Sandhu M Fau - Weingarten SR, Weingarten SR. Physician education and report cards: do they make the grade? results from a randomized controlled trial. The American journal of medicine. 1999;107(6):556-60.</w:t>
      </w:r>
    </w:p>
    <w:p w14:paraId="223C6C2C" w14:textId="77777777" w:rsidR="009924D2" w:rsidRPr="00E470CF" w:rsidRDefault="009924D2" w:rsidP="0043047D">
      <w:pPr>
        <w:pStyle w:val="EndNoteBibliography"/>
        <w:spacing w:after="0"/>
        <w:ind w:hanging="720"/>
      </w:pPr>
      <w:r w:rsidRPr="00E470CF">
        <w:t>56.</w:t>
      </w:r>
      <w:r w:rsidRPr="00E470CF">
        <w:tab/>
        <w:t>Koff MD, Brown JR, Marshall EJ, O'Malley AJ, Jensen JT, Heard SO, et al. Frequency of Hand Decontamination of Intraoperative Providers and Reduction of Postoperative Healthcare-Associated Infections: A Randomized Clinical Trial of a Novel Hand Hygiene System. Infection control &amp; hospital epidemiology. 2016;37(8):888-95.</w:t>
      </w:r>
    </w:p>
    <w:p w14:paraId="030EA0CA" w14:textId="77777777" w:rsidR="009924D2" w:rsidRPr="00E470CF" w:rsidRDefault="009924D2" w:rsidP="0043047D">
      <w:pPr>
        <w:pStyle w:val="EndNoteBibliography"/>
        <w:spacing w:after="0"/>
        <w:ind w:hanging="720"/>
      </w:pPr>
      <w:r w:rsidRPr="00E470CF">
        <w:t>57.</w:t>
      </w:r>
      <w:r w:rsidRPr="00E470CF">
        <w:tab/>
        <w:t>Kogan JR, Reynolds Ee Fau - Shea JA, Shea JA. Effectiveness of report cards based on chart audits of residents' adherence to practice guidelines on practice performance: a randomized controlled trial. Teaching and learning in medicine. 2003;15(1):25-30.</w:t>
      </w:r>
    </w:p>
    <w:p w14:paraId="633B1FD3" w14:textId="77777777" w:rsidR="009924D2" w:rsidRPr="00E470CF" w:rsidRDefault="009924D2" w:rsidP="0043047D">
      <w:pPr>
        <w:pStyle w:val="EndNoteBibliography"/>
        <w:spacing w:after="0"/>
        <w:ind w:hanging="720"/>
      </w:pPr>
      <w:r w:rsidRPr="00E470CF">
        <w:t>58.</w:t>
      </w:r>
      <w:r w:rsidRPr="00E470CF">
        <w:tab/>
        <w:t>Lakshminarayan K, Borbas C Fau - McLaughlin B, McLaughlin B Fau - Morris NE, Morris Ne Fau - Vazquez G, Vazquez G Fau - Luepker RV, Luepker Rv Fau - Anderson DC, et al. A cluster-randomized trial to improve stroke care in hospitals. Neurology. 2010;74(20):1634-42.</w:t>
      </w:r>
    </w:p>
    <w:p w14:paraId="6E40D591" w14:textId="77777777" w:rsidR="009924D2" w:rsidRPr="00E470CF" w:rsidRDefault="009924D2" w:rsidP="0043047D">
      <w:pPr>
        <w:pStyle w:val="EndNoteBibliography"/>
        <w:spacing w:after="0"/>
        <w:ind w:hanging="720"/>
      </w:pPr>
      <w:r w:rsidRPr="00E470CF">
        <w:t>59.</w:t>
      </w:r>
      <w:r w:rsidRPr="00E470CF">
        <w:tab/>
        <w:t>Leviton LC, Goldenberg Rl Fau - Baker CS, Baker Cs Fau - Schwartz RM, Schwartz Rm Fau - Freda MC, Freda Mc Fau - Fish LJ, Fish Lj Fau - Cliver SP, et al. Methods to encourage the use of antenatal corticosteroid therapy for fetal maturation: a randomized controlled trial. Jama. 1999;281(1):46-52.</w:t>
      </w:r>
    </w:p>
    <w:p w14:paraId="484E0C71" w14:textId="77777777" w:rsidR="009924D2" w:rsidRPr="00E470CF" w:rsidRDefault="009924D2" w:rsidP="0043047D">
      <w:pPr>
        <w:pStyle w:val="EndNoteBibliography"/>
        <w:spacing w:after="0"/>
        <w:ind w:hanging="720"/>
      </w:pPr>
      <w:r w:rsidRPr="00E470CF">
        <w:t>60.</w:t>
      </w:r>
      <w:r w:rsidRPr="00E470CF">
        <w:tab/>
        <w:t>Liddy C, Hogg W Fau - Russell G, Russell G Fau - Wells G, Wells G Fau - Armstrong CD, Armstrong Cd Fau - Akbari A, Akbari A Fau - Dahrouge S, et al. Improved delivery of cardiovascular care (IDOCC) through outreach facilitation: study protocol and implementation details of a cluster randomized controlled trial in primary care. Implementation Science. 2011;6(1):110.</w:t>
      </w:r>
    </w:p>
    <w:p w14:paraId="75403320" w14:textId="77777777" w:rsidR="009924D2" w:rsidRPr="00E470CF" w:rsidRDefault="009924D2" w:rsidP="0043047D">
      <w:pPr>
        <w:pStyle w:val="EndNoteBibliography"/>
        <w:spacing w:after="0"/>
        <w:ind w:hanging="720"/>
      </w:pPr>
      <w:r w:rsidRPr="00E470CF">
        <w:t>61.</w:t>
      </w:r>
      <w:r w:rsidRPr="00E470CF">
        <w:tab/>
        <w:t>Lim WY, Hss AS, Ng LM, John Jasudass SR, Sararaks S, Vengadasalam P, et al. The impact of a prescription review and prescriber feedback system on prescribing practices in primary care clinics: a cluster randomised trial. BMC Family Practice. 2018;19(1).</w:t>
      </w:r>
    </w:p>
    <w:p w14:paraId="3AF637EE" w14:textId="77777777" w:rsidR="009924D2" w:rsidRPr="00E470CF" w:rsidRDefault="009924D2" w:rsidP="0043047D">
      <w:pPr>
        <w:pStyle w:val="EndNoteBibliography"/>
        <w:spacing w:after="0"/>
        <w:ind w:hanging="720"/>
      </w:pPr>
      <w:r w:rsidRPr="00E470CF">
        <w:lastRenderedPageBreak/>
        <w:t>62.</w:t>
      </w:r>
      <w:r w:rsidRPr="00E470CF">
        <w:tab/>
        <w:t>Lomas J, Enkin M Fau - Anderson GM, Anderson Gm Fau - Hannah WJ, Hannah Wj Fau - Vayda E, Vayda E Fau - Singer J, Singer J. Opinion leaders vs audit and feedback to implement practice guidelines. Delivery after previous cesarean section. Jama. 1991;265(17):2202-7.</w:t>
      </w:r>
    </w:p>
    <w:p w14:paraId="12CC6F1E" w14:textId="77777777" w:rsidR="009924D2" w:rsidRPr="00E470CF" w:rsidRDefault="009924D2" w:rsidP="0043047D">
      <w:pPr>
        <w:pStyle w:val="EndNoteBibliography"/>
        <w:spacing w:after="0"/>
        <w:ind w:hanging="720"/>
      </w:pPr>
      <w:r w:rsidRPr="00E470CF">
        <w:t>63.</w:t>
      </w:r>
      <w:r w:rsidRPr="00E470CF">
        <w:tab/>
        <w:t>MacLean CD, Littenberg B, Gagnon M, Reardon M, Turner PD, Jordan C. The Vermont Diabetes Information System (VDIS): study design and subject recruitment for a cluster randomized trial of a decision support system in a regional sample of primary care practices. Clin Trials. 2004;1(6):532-44.</w:t>
      </w:r>
    </w:p>
    <w:p w14:paraId="47CF9A94" w14:textId="77777777" w:rsidR="009924D2" w:rsidRPr="00E470CF" w:rsidRDefault="009924D2" w:rsidP="0043047D">
      <w:pPr>
        <w:pStyle w:val="EndNoteBibliography"/>
        <w:spacing w:after="0"/>
        <w:ind w:hanging="720"/>
      </w:pPr>
      <w:r w:rsidRPr="00E470CF">
        <w:t>64.</w:t>
      </w:r>
      <w:r w:rsidRPr="00E470CF">
        <w:tab/>
        <w:t>Mayne SL, duRivage NE, Feemster KA, Localio AR, Grundmeier RW, Fiks AG. Effect of decision support on missed opportunities for human papillomavirus vaccination. Effect of decision support on missed opportunities for human papillomavirus vaccination. 2014;47(6):734-44.</w:t>
      </w:r>
    </w:p>
    <w:p w14:paraId="026A00F4" w14:textId="77777777" w:rsidR="009924D2" w:rsidRPr="00E470CF" w:rsidRDefault="009924D2" w:rsidP="0043047D">
      <w:pPr>
        <w:pStyle w:val="EndNoteBibliography"/>
        <w:spacing w:after="0"/>
        <w:ind w:hanging="720"/>
      </w:pPr>
      <w:r w:rsidRPr="00E470CF">
        <w:t>65.</w:t>
      </w:r>
      <w:r w:rsidRPr="00E470CF">
        <w:tab/>
        <w:t>McClellan WM, Millman L Fau - Presley R, Presley R Fau - Couzins J, Couzins J Fau - Flanders WD, Flanders WD. Improved diabetes care by primary care physicians: results of a group-randomized evaluation of the Medicare Health Care Quality Improvement Program (HCQIP). Journal of clinical epidemiology. 2003;56(12):1210-7.</w:t>
      </w:r>
    </w:p>
    <w:p w14:paraId="37B3344F" w14:textId="77777777" w:rsidR="009924D2" w:rsidRPr="00E470CF" w:rsidRDefault="009924D2" w:rsidP="0043047D">
      <w:pPr>
        <w:pStyle w:val="EndNoteBibliography"/>
        <w:spacing w:after="0"/>
        <w:ind w:hanging="720"/>
      </w:pPr>
      <w:r w:rsidRPr="00E470CF">
        <w:t>66.</w:t>
      </w:r>
      <w:r w:rsidRPr="00E470CF">
        <w:tab/>
        <w:t>McCluskey A, Ada L, Kelly PJ, Middleton S, Goodall S, Grimshaw JM, et al. A behavior change program to increase outings delivered during therapy to stroke survivors by community rehabilitation teams: The Out-and-About trial. International Journal of Stroke. 2016;11(4):425-37.</w:t>
      </w:r>
    </w:p>
    <w:p w14:paraId="70EA7FDC" w14:textId="77777777" w:rsidR="009924D2" w:rsidRPr="00E470CF" w:rsidRDefault="009924D2" w:rsidP="0043047D">
      <w:pPr>
        <w:pStyle w:val="EndNoteBibliography"/>
        <w:spacing w:after="0"/>
        <w:ind w:hanging="720"/>
      </w:pPr>
      <w:r w:rsidRPr="00E470CF">
        <w:t>67.</w:t>
      </w:r>
      <w:r w:rsidRPr="00E470CF">
        <w:tab/>
        <w:t>McPhee SJ, Bird Ja Fau - Jenkins CN, Jenkins Cn Fau - Fordham D, Fordham D. Promoting cancer screening. A randomized, controlled trial of three interventions. Archives of internal medicine. 1989;149(8):1866-72.</w:t>
      </w:r>
    </w:p>
    <w:p w14:paraId="6F37FE80" w14:textId="77777777" w:rsidR="009924D2" w:rsidRPr="00E470CF" w:rsidRDefault="009924D2" w:rsidP="0043047D">
      <w:pPr>
        <w:pStyle w:val="EndNoteBibliography"/>
        <w:spacing w:after="0"/>
        <w:ind w:hanging="720"/>
      </w:pPr>
      <w:r w:rsidRPr="00E470CF">
        <w:t>68.</w:t>
      </w:r>
      <w:r w:rsidRPr="00E470CF">
        <w:tab/>
        <w:t>Meeker D, Linder JA, Fox CR, Friedberg MW, Persell SD, Goldstein NJ, et al. Effect of Behavioral Interventions on Inappropriate Antibiotic Prescribing Among Primary Care Practices. JAMA. 2016;315(6):562.</w:t>
      </w:r>
    </w:p>
    <w:p w14:paraId="522B5DC6" w14:textId="77777777" w:rsidR="009924D2" w:rsidRPr="00E470CF" w:rsidRDefault="009924D2" w:rsidP="0043047D">
      <w:pPr>
        <w:pStyle w:val="EndNoteBibliography"/>
        <w:spacing w:after="0"/>
        <w:ind w:hanging="720"/>
      </w:pPr>
      <w:r w:rsidRPr="00E470CF">
        <w:t>69.</w:t>
      </w:r>
      <w:r w:rsidRPr="00E470CF">
        <w:tab/>
        <w:t>Metlay JP, Camargo Ca Jr Fau - MacKenzie T, MacKenzie T Fau - McCulloch C, McCulloch C Fau - Maselli J, Maselli J Fau - Levin SK, Levin Sk Fau - Kersey A, et al. Cluster-randomized trial to improve antibiotic use for adults with acute respiratory infections treated in emergency departments. Annals of Emergency Medicine. 2007;50(3):221-30.</w:t>
      </w:r>
    </w:p>
    <w:p w14:paraId="64B956B6" w14:textId="77777777" w:rsidR="009924D2" w:rsidRPr="00E470CF" w:rsidRDefault="009924D2" w:rsidP="0043047D">
      <w:pPr>
        <w:pStyle w:val="EndNoteBibliography"/>
        <w:spacing w:after="0"/>
        <w:ind w:hanging="720"/>
      </w:pPr>
      <w:r w:rsidRPr="00E470CF">
        <w:t>70.</w:t>
      </w:r>
      <w:r w:rsidRPr="00E470CF">
        <w:tab/>
        <w:t>Mold JW, Aspy Ca Fau - Nagykaldi Z, Nagykaldi Z. Implementation of evidence-based preventive services delivery processes in primary care: an Oklahoma Physicians Resource/Research Network (OKPRN) study. The Journal of the American Board of Family Medicine 2008;21(4):334-44.</w:t>
      </w:r>
    </w:p>
    <w:p w14:paraId="35405F88" w14:textId="77777777" w:rsidR="009924D2" w:rsidRPr="00E470CF" w:rsidRDefault="009924D2" w:rsidP="0043047D">
      <w:pPr>
        <w:pStyle w:val="EndNoteBibliography"/>
        <w:spacing w:after="0"/>
        <w:ind w:hanging="720"/>
      </w:pPr>
      <w:r w:rsidRPr="00E470CF">
        <w:t>71.</w:t>
      </w:r>
      <w:r w:rsidRPr="00E470CF">
        <w:tab/>
        <w:t>Mold JW, Fox C Fau - Wisniewski A, Wisniewski A Fau - Lipman PD, Lipman Pd Fau - Krauss MR, Krauss Mr Fau - Harris DR, Harris Dr Fau - Aspy C, et al. Implementing asthma guidelines using practice facilitation and local learning collaboratives: a randomized controlled trial. The Annals of Family Medicine. 2014;12(3):233-40.</w:t>
      </w:r>
    </w:p>
    <w:p w14:paraId="019DAEF7" w14:textId="77777777" w:rsidR="009924D2" w:rsidRPr="00E470CF" w:rsidRDefault="009924D2" w:rsidP="0043047D">
      <w:pPr>
        <w:pStyle w:val="EndNoteBibliography"/>
        <w:spacing w:after="0"/>
        <w:ind w:hanging="720"/>
      </w:pPr>
      <w:r w:rsidRPr="00E470CF">
        <w:t>72.</w:t>
      </w:r>
      <w:r w:rsidRPr="00E470CF">
        <w:tab/>
        <w:t>Morrison LJ, Brooks Sc Fau - Dainty KN, Dainty Kn Fau - Dorian P, Dorian P Fau - Needham DM, Needham Dm Fau - Ferguson ND, Ferguson Nd Fau - Rubenfeld GD, et al. Improving use of targeted temperature management after out-of-hospital cardiac arrest: a stepped wedge cluster randomized controlled trial. Critical Care Medicine. 2015;43(5):954-64.</w:t>
      </w:r>
    </w:p>
    <w:p w14:paraId="194DE2F2" w14:textId="77777777" w:rsidR="009924D2" w:rsidRPr="00E470CF" w:rsidRDefault="009924D2" w:rsidP="0043047D">
      <w:pPr>
        <w:pStyle w:val="EndNoteBibliography"/>
        <w:spacing w:after="0"/>
        <w:ind w:hanging="720"/>
      </w:pPr>
      <w:r w:rsidRPr="00E470CF">
        <w:t>73.</w:t>
      </w:r>
      <w:r w:rsidRPr="00E470CF">
        <w:tab/>
        <w:t>Mourad SM, Hermens RPMG, Liefers J, Akkermans RP, Zielhuis GA, Adang E, et al. A multi-faceted strategy to improve the use of national fertility guidelines; a cluster-randomized controlled trial. Human Reproduction. 2011;26(4):817-26.</w:t>
      </w:r>
    </w:p>
    <w:p w14:paraId="5C080DA5" w14:textId="77777777" w:rsidR="009924D2" w:rsidRPr="00E470CF" w:rsidRDefault="009924D2" w:rsidP="0043047D">
      <w:pPr>
        <w:pStyle w:val="EndNoteBibliography"/>
        <w:spacing w:after="0"/>
        <w:ind w:hanging="720"/>
      </w:pPr>
      <w:r w:rsidRPr="00E470CF">
        <w:t>74.</w:t>
      </w:r>
      <w:r w:rsidRPr="00E470CF">
        <w:tab/>
        <w:t>O'Connell DL, Henry D Fau - Tomlins R, Tomlins R. Randomised controlled trial of effect of feedback on general practitioners' prescribing in Australia. Bmj. 1999;318(7182):507-11.</w:t>
      </w:r>
    </w:p>
    <w:p w14:paraId="3C004CF8" w14:textId="77777777" w:rsidR="009924D2" w:rsidRPr="00E470CF" w:rsidRDefault="009924D2" w:rsidP="0043047D">
      <w:pPr>
        <w:pStyle w:val="EndNoteBibliography"/>
        <w:spacing w:after="0"/>
        <w:ind w:hanging="720"/>
      </w:pPr>
      <w:r w:rsidRPr="00E470CF">
        <w:t>75.</w:t>
      </w:r>
      <w:r w:rsidRPr="00E470CF">
        <w:tab/>
        <w:t>O'Connor PJ, Sperl-Hillen J Fau - Johnson PE, Johnson Pe Fau - Rush WA, Rush Wa Fau - Crain AL, Crain AL. Customized feedback to patients and providers failed to improve safety or quality of diabetes care: a randomized trial. Diabetes Care. 2009;32(7):1158-63.</w:t>
      </w:r>
    </w:p>
    <w:p w14:paraId="729595F7" w14:textId="77777777" w:rsidR="009924D2" w:rsidRPr="00E470CF" w:rsidRDefault="009924D2" w:rsidP="0043047D">
      <w:pPr>
        <w:pStyle w:val="EndNoteBibliography"/>
        <w:spacing w:after="0"/>
        <w:ind w:hanging="720"/>
      </w:pPr>
      <w:r w:rsidRPr="00E470CF">
        <w:t>76.</w:t>
      </w:r>
      <w:r w:rsidRPr="00E470CF">
        <w:tab/>
        <w:t>Patel MS, Kurtzman GW, Kannan S, Small DS, Morris A, Honeywell S, et al. Effect of an Automated Patient Dashboard Using Active Choice and Peer Comparison Performance Feedback to Physicians on Statin Prescribing. JAMA Network Open. 2018;1(3):e180818.</w:t>
      </w:r>
    </w:p>
    <w:p w14:paraId="6FA716B2" w14:textId="77777777" w:rsidR="009924D2" w:rsidRPr="00E470CF" w:rsidRDefault="009924D2" w:rsidP="0043047D">
      <w:pPr>
        <w:pStyle w:val="EndNoteBibliography"/>
        <w:spacing w:after="0"/>
        <w:ind w:hanging="720"/>
      </w:pPr>
      <w:r w:rsidRPr="00E470CF">
        <w:t>77.</w:t>
      </w:r>
      <w:r w:rsidRPr="00E470CF">
        <w:tab/>
        <w:t xml:space="preserve">Peiris D, Usherwood T, Panaretto K, Harris M, Hunt J, Redfern J, et al. Effect of a computer-guided, quality improvement program for cardiovascular disease risk management in primary health care: </w:t>
      </w:r>
      <w:r w:rsidRPr="00E470CF">
        <w:lastRenderedPageBreak/>
        <w:t>the treatment of cardiovascular risk using electronic decision support cluster-randomized trial. Circulation: Cardiovascular Quality and Outcomes. 2015;8(1):87-95.</w:t>
      </w:r>
    </w:p>
    <w:p w14:paraId="781E8F24" w14:textId="77777777" w:rsidR="009924D2" w:rsidRPr="00E470CF" w:rsidRDefault="009924D2" w:rsidP="0043047D">
      <w:pPr>
        <w:pStyle w:val="EndNoteBibliography"/>
        <w:spacing w:after="0"/>
        <w:ind w:hanging="720"/>
      </w:pPr>
      <w:r w:rsidRPr="00E470CF">
        <w:t>78.</w:t>
      </w:r>
      <w:r w:rsidRPr="00E470CF">
        <w:tab/>
        <w:t>Persell SD, Doctor JN, Friedberg MW, Meeker D, Friesema E, Cooper A, et al. Behavioral interventions to reduce inappropriate antibiotic prescribing: a randomized pilot trial. BMC Infectious Diseases. 2016;16(1):373.</w:t>
      </w:r>
    </w:p>
    <w:p w14:paraId="4766483F" w14:textId="77777777" w:rsidR="009924D2" w:rsidRPr="00E470CF" w:rsidRDefault="009924D2" w:rsidP="0043047D">
      <w:pPr>
        <w:pStyle w:val="EndNoteBibliography"/>
        <w:spacing w:after="0"/>
        <w:ind w:hanging="720"/>
      </w:pPr>
      <w:r w:rsidRPr="00E470CF">
        <w:t>79.</w:t>
      </w:r>
      <w:r w:rsidRPr="00E470CF">
        <w:tab/>
        <w:t>Pimlott NJ, Hux Je Fau - Wilson LM, Wilson Lm Fau - Kahan M, Kahan M Fau - Li C, Li C Fau - Rosser WW, Rosser WW. Educating physicians to reduce benzodiazepine use by elderly patients: a randomized controlled trial. Cmaj. 2003;168(7):835-9.</w:t>
      </w:r>
    </w:p>
    <w:p w14:paraId="39EE6F94" w14:textId="77777777" w:rsidR="009924D2" w:rsidRPr="00E470CF" w:rsidRDefault="009924D2" w:rsidP="0043047D">
      <w:pPr>
        <w:pStyle w:val="EndNoteBibliography"/>
        <w:spacing w:after="0"/>
        <w:ind w:hanging="720"/>
      </w:pPr>
      <w:r w:rsidRPr="00E470CF">
        <w:t>80.</w:t>
      </w:r>
      <w:r w:rsidRPr="00E470CF">
        <w:tab/>
        <w:t>Pope J, Thorne C Fau - Cividino A, Cividino A Fau - Lucas K, Lucas K. Effect of rheumatologist education on systematic measurements and treatment decisions in rheumatoid arthritis: the metrix study. The Journal of Rheumatology. 2012;39(12):2247-52.</w:t>
      </w:r>
    </w:p>
    <w:p w14:paraId="0B3B60AD" w14:textId="77777777" w:rsidR="009924D2" w:rsidRPr="00E470CF" w:rsidRDefault="009924D2" w:rsidP="0043047D">
      <w:pPr>
        <w:pStyle w:val="EndNoteBibliography"/>
        <w:spacing w:after="0"/>
        <w:ind w:hanging="720"/>
      </w:pPr>
      <w:r w:rsidRPr="00E470CF">
        <w:t>81.</w:t>
      </w:r>
      <w:r w:rsidRPr="00E470CF">
        <w:tab/>
        <w:t>Quinley JC, Shih A. Improving Physician Coverage of Pneumococcal Vaccine: A Randomized Trial of a Telephone Intervention. Journal of Community Health. 2004;29(2):103-15.</w:t>
      </w:r>
    </w:p>
    <w:p w14:paraId="7FF89380" w14:textId="77777777" w:rsidR="009924D2" w:rsidRPr="00E470CF" w:rsidRDefault="009924D2" w:rsidP="0043047D">
      <w:pPr>
        <w:pStyle w:val="EndNoteBibliography"/>
        <w:spacing w:after="0"/>
        <w:ind w:hanging="720"/>
      </w:pPr>
      <w:r w:rsidRPr="00E470CF">
        <w:t>82.</w:t>
      </w:r>
      <w:r w:rsidRPr="00E470CF">
        <w:tab/>
        <w:t>Raasch BA, Hays R Fau - Buettner PG, Buettner PG. An educational intervention to improve diagnosis and management of suspicious skin lesions. Journal of Continuing Education in the Health professions. 2000;20(1):39-51.</w:t>
      </w:r>
    </w:p>
    <w:p w14:paraId="7E3FA0B7" w14:textId="77777777" w:rsidR="009924D2" w:rsidRPr="00E470CF" w:rsidRDefault="009924D2" w:rsidP="0043047D">
      <w:pPr>
        <w:pStyle w:val="EndNoteBibliography"/>
        <w:spacing w:after="0"/>
        <w:ind w:hanging="720"/>
      </w:pPr>
      <w:r w:rsidRPr="00E470CF">
        <w:t>83.</w:t>
      </w:r>
      <w:r w:rsidRPr="00E470CF">
        <w:tab/>
        <w:t>Raja AS, Ip IK, Dunne RM, Schuur JD, Mills AM, Khorasani R. Effects of Performance Feedback Reports on Adherence to Evidence-Based Guidelines in Use of CT for Evaluation of Pulmonary Embolism in the Emergency Department: A Randomized Trial. American Journal of Roentgenology. 2015;205(5):936-40.</w:t>
      </w:r>
    </w:p>
    <w:p w14:paraId="6A057933" w14:textId="77777777" w:rsidR="009924D2" w:rsidRPr="00E470CF" w:rsidRDefault="009924D2" w:rsidP="0043047D">
      <w:pPr>
        <w:pStyle w:val="EndNoteBibliography"/>
        <w:spacing w:after="0"/>
        <w:ind w:hanging="720"/>
      </w:pPr>
      <w:r w:rsidRPr="00E470CF">
        <w:t>84.</w:t>
      </w:r>
      <w:r w:rsidRPr="00E470CF">
        <w:tab/>
        <w:t>Rask K, Kohler SA, Wells K, Williams J, Diamond C, editors. Performance Improvement Interventions to Improve Delivery of Screening Services in Diabetes Care2001.</w:t>
      </w:r>
    </w:p>
    <w:p w14:paraId="6F0788F1" w14:textId="77777777" w:rsidR="009924D2" w:rsidRPr="00E470CF" w:rsidRDefault="009924D2" w:rsidP="0043047D">
      <w:pPr>
        <w:pStyle w:val="EndNoteBibliography"/>
        <w:spacing w:after="0"/>
        <w:ind w:hanging="720"/>
      </w:pPr>
      <w:r w:rsidRPr="00E470CF">
        <w:t>85.</w:t>
      </w:r>
      <w:r w:rsidRPr="00E470CF">
        <w:tab/>
        <w:t>Sandbaek A, Kragstrup J. Randomized controlled trial of the effect of medical audit on AIDS prevention in general practice. Family practice. 1999;16(5):510-4.</w:t>
      </w:r>
    </w:p>
    <w:p w14:paraId="0F1D8994" w14:textId="77777777" w:rsidR="009924D2" w:rsidRPr="00E470CF" w:rsidRDefault="009924D2" w:rsidP="0043047D">
      <w:pPr>
        <w:pStyle w:val="EndNoteBibliography"/>
        <w:spacing w:after="0"/>
        <w:ind w:hanging="720"/>
      </w:pPr>
      <w:r w:rsidRPr="00E470CF">
        <w:t>86.</w:t>
      </w:r>
      <w:r w:rsidRPr="00E470CF">
        <w:tab/>
        <w:t>Sauaia A, Ralston D, Schluter WW, Marciniak TA, Havranek EP, Dunn TR. Influencing Care in Acute Myocardial Infarction: A Randomized Trial Comparing 2 Types of Intervention. American Journal of Medical Quality. 2000;15(5):197-206.</w:t>
      </w:r>
    </w:p>
    <w:p w14:paraId="7B33A856" w14:textId="77777777" w:rsidR="009924D2" w:rsidRPr="00E470CF" w:rsidRDefault="009924D2" w:rsidP="0043047D">
      <w:pPr>
        <w:pStyle w:val="EndNoteBibliography"/>
        <w:spacing w:after="0"/>
        <w:ind w:hanging="720"/>
      </w:pPr>
      <w:r w:rsidRPr="00E470CF">
        <w:t>87.</w:t>
      </w:r>
      <w:r w:rsidRPr="00E470CF">
        <w:tab/>
        <w:t>Schneider A, Wensing M Fau - Biessecker K, Biessecker K Fau - Quinzler R, Quinzler R Fau - Kaufmann-Kolle P, Kaufmann-Kolle P Fau - Szecsenyi J, Szecsenyi J. Impact of quality circles for improvement of asthma care: results of a randomized controlled trial. Journal of evaluation in clinical practice. 2008;14(2):185-90.</w:t>
      </w:r>
    </w:p>
    <w:p w14:paraId="07CDE694" w14:textId="77777777" w:rsidR="009924D2" w:rsidRPr="00E470CF" w:rsidRDefault="009924D2" w:rsidP="0043047D">
      <w:pPr>
        <w:pStyle w:val="EndNoteBibliography"/>
        <w:spacing w:after="0"/>
        <w:ind w:hanging="720"/>
      </w:pPr>
      <w:r w:rsidRPr="00E470CF">
        <w:t>88.</w:t>
      </w:r>
      <w:r w:rsidRPr="00E470CF">
        <w:tab/>
        <w:t>Soleymani F, Rashidian A Fau - Dinarvand R, Dinarvand R Fau - Kebriaeezade A, Kebriaeezade A Fau - Hosseini M, Hosseini M Fau - Abdollahi M, Abdollahi M. Assessing the effectiveness and cost-effectiveness of audit and feedback on physician's prescribing indicators: study protocol of a randomized controlled trial with economic evaluation. DARU Journal of Pharmaceutical Sciences. 2012;20(1):88.</w:t>
      </w:r>
    </w:p>
    <w:p w14:paraId="01136EA5" w14:textId="77777777" w:rsidR="009924D2" w:rsidRPr="00E470CF" w:rsidRDefault="009924D2" w:rsidP="0043047D">
      <w:pPr>
        <w:pStyle w:val="EndNoteBibliography"/>
        <w:spacing w:after="0"/>
        <w:ind w:hanging="720"/>
      </w:pPr>
      <w:r w:rsidRPr="00E470CF">
        <w:t>89.</w:t>
      </w:r>
      <w:r w:rsidRPr="00E470CF">
        <w:tab/>
        <w:t>Søndergaard J, Andersen M Fau - Støvring H, Støvring H Fau - Kragstrup J, Kragstrup J. Mailed prescriber feedback in addition to a clinical guideline has no impact: a randomised, controlled trial. Scandinavian journal of primary health care. 2003;21(1):47-51.</w:t>
      </w:r>
    </w:p>
    <w:p w14:paraId="6188703A" w14:textId="77777777" w:rsidR="009924D2" w:rsidRPr="00E470CF" w:rsidRDefault="009924D2" w:rsidP="0043047D">
      <w:pPr>
        <w:pStyle w:val="EndNoteBibliography"/>
        <w:spacing w:after="0"/>
        <w:ind w:hanging="720"/>
      </w:pPr>
      <w:r w:rsidRPr="00E470CF">
        <w:t>90.</w:t>
      </w:r>
      <w:r w:rsidRPr="00E470CF">
        <w:tab/>
        <w:t>Søndergaard J, Andersen M Fau - Vach K, Vach K Fau - Kragstrup J, Kragstrup J Fau - Maclure M, Maclure M Fau - Gram LF, Gram LF. Detailed postal feedback about prescribing to asthma patients combined with a guideline statement showed no impact: a randomised controlled trial. European journal of clinical pharmacology. 2002;58(1):127-32.</w:t>
      </w:r>
    </w:p>
    <w:p w14:paraId="4A465B6E" w14:textId="77777777" w:rsidR="009924D2" w:rsidRPr="00E470CF" w:rsidRDefault="009924D2" w:rsidP="0043047D">
      <w:pPr>
        <w:pStyle w:val="EndNoteBibliography"/>
        <w:spacing w:after="0"/>
        <w:ind w:hanging="720"/>
      </w:pPr>
      <w:r w:rsidRPr="00E470CF">
        <w:t>91.</w:t>
      </w:r>
      <w:r w:rsidRPr="00E470CF">
        <w:tab/>
        <w:t>Soumerai SB, McLaughlin Tj Fau - Gurwitz JH, Gurwitz Jh Fau - Guadagnoli E, Guadagnoli E Fau - Hauptman PJ, Hauptman Pj Fau - Borbas C, Borbas C Fau - Morris N, et al. Effect of local medical opinion leaders on quality of care for acute myocardial infarction: a randomized controlled trial. Jama. 1998;279(17):13-58-63.</w:t>
      </w:r>
    </w:p>
    <w:p w14:paraId="082E61A8" w14:textId="77777777" w:rsidR="009924D2" w:rsidRPr="00E470CF" w:rsidRDefault="009924D2" w:rsidP="0043047D">
      <w:pPr>
        <w:pStyle w:val="EndNoteBibliography"/>
        <w:spacing w:after="0"/>
        <w:ind w:hanging="720"/>
      </w:pPr>
      <w:r w:rsidRPr="00E470CF">
        <w:t>92.</w:t>
      </w:r>
      <w:r w:rsidRPr="00E470CF">
        <w:tab/>
        <w:t>Stewardson AJ, Sax H, Gayet-Ageron A, Touveneau S, Longtin Y, Zingg W, et al. Enhanced performance feedback and patient participation to improve hand hygiene compliance of health-care workers in the setting of established multimodal promotion: a single-centre, cluster randomised controlled trial. The Lancet Infectious Diseases. 2016;16(12):1345-55.</w:t>
      </w:r>
    </w:p>
    <w:p w14:paraId="76652393" w14:textId="77777777" w:rsidR="009924D2" w:rsidRPr="00E470CF" w:rsidRDefault="009924D2" w:rsidP="0043047D">
      <w:pPr>
        <w:pStyle w:val="EndNoteBibliography"/>
        <w:spacing w:after="0"/>
        <w:ind w:hanging="720"/>
      </w:pPr>
      <w:r w:rsidRPr="00E470CF">
        <w:lastRenderedPageBreak/>
        <w:t>93.</w:t>
      </w:r>
      <w:r w:rsidRPr="00E470CF">
        <w:tab/>
        <w:t>Thomas RE, Croal BL, Ramsay C, Eccles M, Grimshaw J. Effect of enhanced feedback and brief educational reminder messages on laboratory test requesting in primary care: a cluster randomised trial. Lancet. 2006;367(9527):1990-6.</w:t>
      </w:r>
    </w:p>
    <w:p w14:paraId="2112AB6D" w14:textId="77777777" w:rsidR="009924D2" w:rsidRPr="00E470CF" w:rsidRDefault="009924D2" w:rsidP="0043047D">
      <w:pPr>
        <w:pStyle w:val="EndNoteBibliography"/>
        <w:spacing w:after="0"/>
        <w:ind w:hanging="720"/>
      </w:pPr>
      <w:r w:rsidRPr="00E470CF">
        <w:t>94.</w:t>
      </w:r>
      <w:r w:rsidRPr="00E470CF">
        <w:tab/>
        <w:t>Tjia J, Field T, Mazor K, Lemay CA, Kanaan AO, Donovan JL, et al. Dissemination of Evidence-Based Antipsychotic Prescribing Guidelines to Nursing Homes: A Cluster Randomized Trial. Journal of the American Geriatrics Society. 2015;63(7):1289-98.</w:t>
      </w:r>
    </w:p>
    <w:p w14:paraId="64473329" w14:textId="77777777" w:rsidR="009924D2" w:rsidRPr="00E470CF" w:rsidRDefault="009924D2" w:rsidP="0043047D">
      <w:pPr>
        <w:pStyle w:val="EndNoteBibliography"/>
        <w:spacing w:after="0"/>
        <w:ind w:hanging="720"/>
      </w:pPr>
      <w:r w:rsidRPr="00E470CF">
        <w:t>95.</w:t>
      </w:r>
      <w:r w:rsidRPr="00E470CF">
        <w:tab/>
        <w:t>Trietsch J, van Steenkiste B, Grol R, Winkens B, Ulenkate H, Metsemakers J, et al. Effect of audit and feedback with peer review on general practitioners' prescribing and test ordering performance: a cluster-randomized controlled trial. BMC family practice. 2017;18(1):53.</w:t>
      </w:r>
    </w:p>
    <w:p w14:paraId="1A829F70" w14:textId="77777777" w:rsidR="009924D2" w:rsidRPr="00E470CF" w:rsidRDefault="009924D2" w:rsidP="0043047D">
      <w:pPr>
        <w:pStyle w:val="EndNoteBibliography"/>
        <w:spacing w:after="0"/>
        <w:ind w:hanging="720"/>
      </w:pPr>
      <w:r w:rsidRPr="00E470CF">
        <w:t>96.</w:t>
      </w:r>
      <w:r w:rsidRPr="00E470CF">
        <w:tab/>
        <w:t>van Bruggen R, Gorter KJ, Stolk RP, Verhoeven RP, Rutten GEHM. Implementation of locally adapted guidelines on type 2 diabetes. Family Practice. 2008;25(6):430-7.</w:t>
      </w:r>
    </w:p>
    <w:p w14:paraId="202B429D" w14:textId="77777777" w:rsidR="009924D2" w:rsidRPr="00E470CF" w:rsidRDefault="009924D2" w:rsidP="0043047D">
      <w:pPr>
        <w:pStyle w:val="EndNoteBibliography"/>
        <w:spacing w:after="0"/>
        <w:ind w:hanging="720"/>
      </w:pPr>
      <w:r w:rsidRPr="00E470CF">
        <w:t>97.</w:t>
      </w:r>
      <w:r w:rsidRPr="00E470CF">
        <w:tab/>
        <w:t>Vellinga A, Galvin S, Duane S, Callan A, Bennett K, Cormican M, et al. Intervention to improve the quality of antimicrobial prescribing for urinary tract infection: a cluster randomized trial. Canadian Medical Association Journal. 2016;188(2):108-15.</w:t>
      </w:r>
    </w:p>
    <w:p w14:paraId="36A739FB" w14:textId="77777777" w:rsidR="009924D2" w:rsidRPr="00E470CF" w:rsidRDefault="009924D2" w:rsidP="0043047D">
      <w:pPr>
        <w:pStyle w:val="EndNoteBibliography"/>
        <w:spacing w:after="0"/>
        <w:ind w:hanging="720"/>
      </w:pPr>
      <w:r w:rsidRPr="00E470CF">
        <w:t>98.</w:t>
      </w:r>
      <w:r w:rsidRPr="00E470CF">
        <w:tab/>
        <w:t>Verstappen WH, van der Weijden T Fau - Sijbrandij J, Sijbrandij J Fau - Smeele I, Smeele I Fau - Hermsen J, Hermsen J Fau - Grimshaw J, Grimshaw J Fau - Grol RPTM, et al. Effect of a practice-based strategy on test ordering performance of primary care physicians: a randomized trial. Jama. 2003;289(18):2407-12.</w:t>
      </w:r>
    </w:p>
    <w:p w14:paraId="48682DD2" w14:textId="77777777" w:rsidR="009924D2" w:rsidRPr="00E470CF" w:rsidRDefault="009924D2" w:rsidP="0043047D">
      <w:pPr>
        <w:pStyle w:val="EndNoteBibliography"/>
        <w:spacing w:after="0"/>
        <w:ind w:hanging="720"/>
      </w:pPr>
      <w:r w:rsidRPr="00E470CF">
        <w:t>99.</w:t>
      </w:r>
      <w:r w:rsidRPr="00E470CF">
        <w:tab/>
        <w:t>Voorn VMA, Marang-van de Mheen PJ, van der Hout A, Hofstede SN, So-Osman C, van den Akker-van Marle ME, et al. The effectiveness of a de-implementation strategy to reduce low-value blood management techniques in primary hip and knee arthroplasty: a pragmatic cluster-randomized controlled trial. Implementation Science. 2017;12(1):72.</w:t>
      </w:r>
    </w:p>
    <w:p w14:paraId="5FB2B0BF" w14:textId="77777777" w:rsidR="009924D2" w:rsidRPr="00E470CF" w:rsidRDefault="009924D2" w:rsidP="0043047D">
      <w:pPr>
        <w:pStyle w:val="EndNoteBibliography"/>
        <w:spacing w:after="0"/>
        <w:ind w:hanging="720"/>
      </w:pPr>
      <w:r w:rsidRPr="00E470CF">
        <w:t>100.</w:t>
      </w:r>
      <w:r w:rsidRPr="00E470CF">
        <w:tab/>
        <w:t>Wang Y, Li Z, Zhao X, Wang C, Wang X, Wang D, et al. Effect of a Multifaceted Quality Improvement Intervention on Hospital Personnel Adherence to Performance Measures in Patients With Acute Ischemic Stroke in China: A Randomized Clinical Trial. Jama. 2018;320(3):245-54.</w:t>
      </w:r>
    </w:p>
    <w:p w14:paraId="653378F5" w14:textId="77777777" w:rsidR="009924D2" w:rsidRPr="00E470CF" w:rsidRDefault="009924D2" w:rsidP="0043047D">
      <w:pPr>
        <w:pStyle w:val="EndNoteBibliography"/>
        <w:spacing w:after="0"/>
        <w:ind w:hanging="720"/>
      </w:pPr>
      <w:r w:rsidRPr="00E470CF">
        <w:t>101.</w:t>
      </w:r>
      <w:r w:rsidRPr="00E470CF">
        <w:tab/>
        <w:t>Watkins RS, Moran WP. Competency-based learning: the impact of targeted resident education and feedback on Pap smear adequacy rates. J Gen Interen Med. 2004;19:545-8.</w:t>
      </w:r>
    </w:p>
    <w:p w14:paraId="02B44C96" w14:textId="77777777" w:rsidR="009924D2" w:rsidRPr="00E470CF" w:rsidRDefault="009924D2" w:rsidP="0043047D">
      <w:pPr>
        <w:pStyle w:val="EndNoteBibliography"/>
        <w:spacing w:after="0"/>
        <w:ind w:hanging="720"/>
      </w:pPr>
      <w:r w:rsidRPr="00E470CF">
        <w:t>102.</w:t>
      </w:r>
      <w:r w:rsidRPr="00E470CF">
        <w:tab/>
        <w:t>Weitzman S, Greenfield S Fau - Billimek J, Billimek J Fau - Hava T, Hava T Fau - Schvartzman P, Schvartzman P Fau - Yehiel E, Yehiel E Fau - Tandeter H, et al. Improving combined diabetes outcomes by adding a simple patient intervention to physician feedback: a cluster randomized trial. The Israel Medical Association journal: IMAJ. 2009;11(12):719-24.</w:t>
      </w:r>
    </w:p>
    <w:p w14:paraId="59EADA73" w14:textId="77777777" w:rsidR="009924D2" w:rsidRPr="00E470CF" w:rsidRDefault="009924D2" w:rsidP="0043047D">
      <w:pPr>
        <w:pStyle w:val="EndNoteBibliography"/>
        <w:spacing w:after="0"/>
        <w:ind w:hanging="720"/>
      </w:pPr>
      <w:r w:rsidRPr="00E470CF">
        <w:t>103.</w:t>
      </w:r>
      <w:r w:rsidRPr="00E470CF">
        <w:tab/>
        <w:t>Winickoff Rn Fau - Coltin KL, Coltin Kl Fau - Morgan MM, Morgan Mm Fau - Buxbaum RC, Buxbaum Rc Fau - Barnett GO, Barnett GO. Improving physician performance through peer comparison feedback. Medical care. 1984:527-34.</w:t>
      </w:r>
    </w:p>
    <w:p w14:paraId="21CB6452" w14:textId="77777777" w:rsidR="009924D2" w:rsidRPr="00E470CF" w:rsidRDefault="009924D2" w:rsidP="0043047D">
      <w:pPr>
        <w:pStyle w:val="EndNoteBibliography"/>
        <w:spacing w:after="0"/>
        <w:ind w:hanging="720"/>
      </w:pPr>
      <w:r w:rsidRPr="00E470CF">
        <w:t>104.</w:t>
      </w:r>
      <w:r w:rsidRPr="00E470CF">
        <w:tab/>
        <w:t>Winslade N, Eguale T, Tamblyn R. Optimising the changing role of the community pharmacist: a randomised trial of the impact of audit and feedback. BMJ Open. 2016;6(5):e010865.</w:t>
      </w:r>
    </w:p>
    <w:p w14:paraId="12D44F8B" w14:textId="77777777" w:rsidR="009924D2" w:rsidRPr="00E470CF" w:rsidRDefault="009924D2" w:rsidP="0043047D">
      <w:pPr>
        <w:pStyle w:val="EndNoteBibliography"/>
        <w:spacing w:after="0"/>
        <w:ind w:hanging="720"/>
      </w:pPr>
      <w:r w:rsidRPr="00E470CF">
        <w:t>105.</w:t>
      </w:r>
      <w:r w:rsidRPr="00E470CF">
        <w:tab/>
        <w:t>Wright FC, Law CHL, Last LD, Klar N, Ryan DP, Smith AJ. A blended knowledge translation initiative to improve colorectal cancer staging [ISRCTN56824239]. BMC Health Services Research. 2006;6(1):4.</w:t>
      </w:r>
    </w:p>
    <w:p w14:paraId="75FC5259" w14:textId="77777777" w:rsidR="009924D2" w:rsidRPr="00E470CF" w:rsidRDefault="009924D2" w:rsidP="0043047D">
      <w:pPr>
        <w:pStyle w:val="EndNoteBibliography"/>
        <w:ind w:hanging="720"/>
      </w:pPr>
      <w:r w:rsidRPr="00E470CF">
        <w:t>106.</w:t>
      </w:r>
      <w:r w:rsidRPr="00E470CF">
        <w:tab/>
        <w:t>Young JM, D'Este C Fau - Ward JE, Ward JE. Improving family physicians' use of evidence-based smoking cessation strategies: a cluster randomization trial. Preventive medicine. 2002;35(6):572-83.</w:t>
      </w:r>
    </w:p>
    <w:p w14:paraId="01E80597" w14:textId="3D2B1572" w:rsidR="00BC5195" w:rsidRPr="00BC5195" w:rsidRDefault="009924D2" w:rsidP="0043047D">
      <w:pPr>
        <w:spacing w:line="240" w:lineRule="auto"/>
        <w:ind w:hanging="720"/>
        <w:sectPr w:rsidR="00BC5195" w:rsidRPr="00BC5195" w:rsidSect="007B731C">
          <w:pgSz w:w="11901" w:h="16817"/>
          <w:pgMar w:top="1440" w:right="1440" w:bottom="1440" w:left="1440" w:header="709" w:footer="709" w:gutter="0"/>
          <w:cols w:space="708"/>
          <w:docGrid w:linePitch="360"/>
        </w:sectPr>
      </w:pPr>
      <w:r>
        <w:fldChar w:fldCharType="end"/>
      </w:r>
    </w:p>
    <w:p w14:paraId="329C6287" w14:textId="5D7A5BFD" w:rsidR="00BC5195" w:rsidRDefault="00BC5195" w:rsidP="00BC5195">
      <w:pPr>
        <w:spacing w:after="0" w:line="240" w:lineRule="auto"/>
        <w:jc w:val="center"/>
        <w:rPr>
          <w:rFonts w:cstheme="minorHAnsi"/>
          <w:b/>
          <w:bCs/>
          <w:color w:val="000000" w:themeColor="text1"/>
        </w:rPr>
      </w:pPr>
      <w:r>
        <w:rPr>
          <w:rFonts w:cstheme="minorHAnsi"/>
          <w:b/>
          <w:bCs/>
          <w:color w:val="000000" w:themeColor="text1"/>
        </w:rPr>
        <w:lastRenderedPageBreak/>
        <w:t xml:space="preserve">Appendix </w:t>
      </w:r>
      <w:r w:rsidRPr="00B10890">
        <w:rPr>
          <w:rFonts w:cstheme="minorHAnsi"/>
          <w:b/>
          <w:bCs/>
          <w:color w:val="000000" w:themeColor="text1"/>
        </w:rPr>
        <w:t>6</w:t>
      </w:r>
      <w:r>
        <w:rPr>
          <w:rFonts w:cstheme="minorHAnsi"/>
          <w:b/>
          <w:bCs/>
          <w:color w:val="000000" w:themeColor="text1"/>
        </w:rPr>
        <w:t xml:space="preserve"> – Study and intervention characteristics of each included comparison (n=117)</w:t>
      </w:r>
    </w:p>
    <w:p w14:paraId="6A6D0498" w14:textId="77777777" w:rsidR="00BC5195" w:rsidRPr="001F29F2" w:rsidRDefault="00BC5195" w:rsidP="00BC5195">
      <w:pPr>
        <w:spacing w:after="0" w:line="240" w:lineRule="auto"/>
        <w:rPr>
          <w:rFonts w:cstheme="minorHAnsi"/>
          <w:b/>
          <w:bCs/>
          <w:color w:val="000000" w:themeColor="text1"/>
        </w:rPr>
      </w:pPr>
    </w:p>
    <w:tbl>
      <w:tblPr>
        <w:tblStyle w:val="PlainTable3"/>
        <w:tblW w:w="5136" w:type="pct"/>
        <w:tblLayout w:type="fixed"/>
        <w:tblLook w:val="04A0" w:firstRow="1" w:lastRow="0" w:firstColumn="1" w:lastColumn="0" w:noHBand="0" w:noVBand="1"/>
      </w:tblPr>
      <w:tblGrid>
        <w:gridCol w:w="1417"/>
        <w:gridCol w:w="991"/>
        <w:gridCol w:w="1131"/>
        <w:gridCol w:w="1274"/>
        <w:gridCol w:w="1346"/>
        <w:gridCol w:w="879"/>
        <w:gridCol w:w="879"/>
        <w:gridCol w:w="1005"/>
        <w:gridCol w:w="1128"/>
        <w:gridCol w:w="879"/>
        <w:gridCol w:w="1128"/>
        <w:gridCol w:w="1260"/>
        <w:gridCol w:w="999"/>
      </w:tblGrid>
      <w:tr w:rsidR="007B731C" w:rsidRPr="000A02BD" w14:paraId="727FF336" w14:textId="77777777" w:rsidTr="00BC51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95" w:type="pct"/>
            <w:tcBorders>
              <w:bottom w:val="single" w:sz="12" w:space="0" w:color="auto"/>
              <w:right w:val="single" w:sz="6" w:space="0" w:color="auto"/>
            </w:tcBorders>
            <w:shd w:val="clear" w:color="auto" w:fill="AEAAAA" w:themeFill="background2" w:themeFillShade="BF"/>
          </w:tcPr>
          <w:p w14:paraId="540DDEA7" w14:textId="77777777" w:rsidR="007B731C" w:rsidRPr="000A02BD" w:rsidRDefault="007B731C" w:rsidP="00BC5195">
            <w:pPr>
              <w:rPr>
                <w:rFonts w:ascii="Calibri" w:hAnsi="Calibri" w:cs="Times New Roman"/>
                <w:sz w:val="20"/>
                <w:szCs w:val="20"/>
              </w:rPr>
            </w:pPr>
          </w:p>
        </w:tc>
        <w:tc>
          <w:tcPr>
            <w:tcW w:w="1963" w:type="pct"/>
            <w:gridSpan w:val="5"/>
            <w:tcBorders>
              <w:left w:val="single" w:sz="6" w:space="0" w:color="auto"/>
              <w:bottom w:val="single" w:sz="12" w:space="0" w:color="auto"/>
            </w:tcBorders>
            <w:shd w:val="clear" w:color="auto" w:fill="AEAAAA" w:themeFill="background2" w:themeFillShade="BF"/>
          </w:tcPr>
          <w:p w14:paraId="33238D2D" w14:textId="77777777" w:rsidR="007B731C" w:rsidRPr="006C492A" w:rsidRDefault="007B731C" w:rsidP="00BC5195">
            <w:pPr>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rPr>
            </w:pPr>
            <w:r w:rsidRPr="006C492A">
              <w:rPr>
                <w:rFonts w:ascii="Calibri" w:hAnsi="Calibri" w:cs="Times New Roman"/>
                <w:sz w:val="20"/>
                <w:szCs w:val="20"/>
              </w:rPr>
              <w:t>STUDY CHARACTERISTICS</w:t>
            </w:r>
          </w:p>
        </w:tc>
        <w:tc>
          <w:tcPr>
            <w:tcW w:w="2542" w:type="pct"/>
            <w:gridSpan w:val="7"/>
            <w:tcBorders>
              <w:bottom w:val="single" w:sz="12" w:space="0" w:color="auto"/>
            </w:tcBorders>
            <w:shd w:val="clear" w:color="auto" w:fill="AEAAAA" w:themeFill="background2" w:themeFillShade="BF"/>
          </w:tcPr>
          <w:p w14:paraId="75EBCF63" w14:textId="77777777" w:rsidR="007B731C" w:rsidRPr="006C492A" w:rsidRDefault="007B731C" w:rsidP="00BC5195">
            <w:pPr>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rPr>
            </w:pPr>
            <w:r w:rsidRPr="006C492A">
              <w:rPr>
                <w:rFonts w:ascii="Calibri" w:hAnsi="Calibri" w:cs="Times New Roman"/>
                <w:sz w:val="20"/>
                <w:szCs w:val="20"/>
              </w:rPr>
              <w:t>INTERVENTION CHARACTERISTICS</w:t>
            </w:r>
          </w:p>
        </w:tc>
      </w:tr>
      <w:tr w:rsidR="00BC5195" w:rsidRPr="000A02BD" w14:paraId="36E21C8F" w14:textId="77777777" w:rsidTr="00BC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Borders>
              <w:top w:val="single" w:sz="12" w:space="0" w:color="auto"/>
              <w:bottom w:val="single" w:sz="6" w:space="0" w:color="auto"/>
              <w:right w:val="single" w:sz="6" w:space="0" w:color="auto"/>
            </w:tcBorders>
          </w:tcPr>
          <w:p w14:paraId="31A24E56" w14:textId="77777777" w:rsidR="007B731C" w:rsidRPr="000A02BD" w:rsidRDefault="007B731C" w:rsidP="00BC5195">
            <w:pPr>
              <w:rPr>
                <w:rFonts w:ascii="Calibri" w:hAnsi="Calibri" w:cs="Times New Roman"/>
                <w:color w:val="FFFFFF"/>
                <w:sz w:val="20"/>
                <w:szCs w:val="20"/>
              </w:rPr>
            </w:pPr>
            <w:r w:rsidRPr="000A02BD">
              <w:rPr>
                <w:rFonts w:ascii="Calibri" w:hAnsi="Calibri" w:cs="Times New Roman"/>
                <w:sz w:val="20"/>
                <w:szCs w:val="20"/>
              </w:rPr>
              <w:t>Study</w:t>
            </w:r>
          </w:p>
        </w:tc>
        <w:tc>
          <w:tcPr>
            <w:tcW w:w="346" w:type="pct"/>
            <w:tcBorders>
              <w:top w:val="single" w:sz="12" w:space="0" w:color="auto"/>
              <w:left w:val="single" w:sz="6" w:space="0" w:color="auto"/>
              <w:bottom w:val="single" w:sz="6" w:space="0" w:color="auto"/>
            </w:tcBorders>
          </w:tcPr>
          <w:p w14:paraId="3AA40C7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Country</w:t>
            </w:r>
          </w:p>
        </w:tc>
        <w:tc>
          <w:tcPr>
            <w:tcW w:w="395" w:type="pct"/>
            <w:tcBorders>
              <w:top w:val="single" w:sz="12" w:space="0" w:color="auto"/>
              <w:bottom w:val="single" w:sz="6" w:space="0" w:color="auto"/>
            </w:tcBorders>
          </w:tcPr>
          <w:p w14:paraId="427FE9A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Setting</w:t>
            </w:r>
          </w:p>
        </w:tc>
        <w:tc>
          <w:tcPr>
            <w:tcW w:w="445" w:type="pct"/>
            <w:tcBorders>
              <w:top w:val="single" w:sz="12" w:space="0" w:color="auto"/>
              <w:bottom w:val="single" w:sz="6" w:space="0" w:color="auto"/>
            </w:tcBorders>
          </w:tcPr>
          <w:p w14:paraId="4034A2F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Type of Health Worker</w:t>
            </w:r>
          </w:p>
        </w:tc>
        <w:tc>
          <w:tcPr>
            <w:tcW w:w="470" w:type="pct"/>
            <w:tcBorders>
              <w:top w:val="single" w:sz="12" w:space="0" w:color="auto"/>
              <w:bottom w:val="single" w:sz="6" w:space="0" w:color="auto"/>
            </w:tcBorders>
          </w:tcPr>
          <w:p w14:paraId="3E5D712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Target Behaviour</w:t>
            </w:r>
          </w:p>
        </w:tc>
        <w:tc>
          <w:tcPr>
            <w:tcW w:w="307" w:type="pct"/>
            <w:tcBorders>
              <w:top w:val="single" w:sz="12" w:space="0" w:color="auto"/>
              <w:bottom w:val="single" w:sz="6" w:space="0" w:color="auto"/>
            </w:tcBorders>
          </w:tcPr>
          <w:p w14:paraId="21CB4D5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Type of Trial</w:t>
            </w:r>
          </w:p>
        </w:tc>
        <w:tc>
          <w:tcPr>
            <w:tcW w:w="307" w:type="pct"/>
            <w:tcBorders>
              <w:top w:val="single" w:sz="12" w:space="0" w:color="auto"/>
              <w:bottom w:val="single" w:sz="6" w:space="0" w:color="auto"/>
            </w:tcBorders>
          </w:tcPr>
          <w:p w14:paraId="0F640BA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Format</w:t>
            </w:r>
          </w:p>
        </w:tc>
        <w:tc>
          <w:tcPr>
            <w:tcW w:w="351" w:type="pct"/>
            <w:tcBorders>
              <w:top w:val="single" w:sz="12" w:space="0" w:color="auto"/>
              <w:bottom w:val="single" w:sz="6" w:space="0" w:color="auto"/>
            </w:tcBorders>
          </w:tcPr>
          <w:p w14:paraId="0C20E7B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Frequency</w:t>
            </w:r>
          </w:p>
        </w:tc>
        <w:tc>
          <w:tcPr>
            <w:tcW w:w="394" w:type="pct"/>
            <w:tcBorders>
              <w:top w:val="single" w:sz="12" w:space="0" w:color="auto"/>
              <w:bottom w:val="single" w:sz="6" w:space="0" w:color="auto"/>
            </w:tcBorders>
          </w:tcPr>
          <w:p w14:paraId="6565C7E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Source</w:t>
            </w:r>
          </w:p>
        </w:tc>
        <w:tc>
          <w:tcPr>
            <w:tcW w:w="307" w:type="pct"/>
            <w:tcBorders>
              <w:top w:val="single" w:sz="12" w:space="0" w:color="auto"/>
              <w:bottom w:val="single" w:sz="6" w:space="0" w:color="auto"/>
            </w:tcBorders>
          </w:tcPr>
          <w:p w14:paraId="0CB27E6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Internal/ External Delivery</w:t>
            </w:r>
          </w:p>
        </w:tc>
        <w:tc>
          <w:tcPr>
            <w:tcW w:w="394" w:type="pct"/>
            <w:tcBorders>
              <w:top w:val="single" w:sz="12" w:space="0" w:color="auto"/>
              <w:bottom w:val="single" w:sz="6" w:space="0" w:color="auto"/>
            </w:tcBorders>
          </w:tcPr>
          <w:p w14:paraId="36A8D41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Ref Group</w:t>
            </w:r>
          </w:p>
        </w:tc>
        <w:tc>
          <w:tcPr>
            <w:tcW w:w="440" w:type="pct"/>
            <w:tcBorders>
              <w:top w:val="single" w:sz="12" w:space="0" w:color="auto"/>
              <w:bottom w:val="single" w:sz="6" w:space="0" w:color="auto"/>
            </w:tcBorders>
          </w:tcPr>
          <w:p w14:paraId="05DD74E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BCTs</w:t>
            </w:r>
          </w:p>
        </w:tc>
        <w:tc>
          <w:tcPr>
            <w:tcW w:w="349" w:type="pct"/>
            <w:tcBorders>
              <w:top w:val="single" w:sz="12" w:space="0" w:color="auto"/>
              <w:bottom w:val="single" w:sz="6" w:space="0" w:color="auto"/>
            </w:tcBorders>
          </w:tcPr>
          <w:p w14:paraId="1BDAE07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hAnsi="Calibri" w:cs="Times New Roman"/>
                <w:b/>
                <w:sz w:val="20"/>
                <w:szCs w:val="20"/>
              </w:rPr>
            </w:pPr>
            <w:r w:rsidRPr="000A02BD">
              <w:rPr>
                <w:rFonts w:ascii="Calibri" w:hAnsi="Calibri" w:cs="Times New Roman"/>
                <w:b/>
                <w:sz w:val="20"/>
                <w:szCs w:val="20"/>
              </w:rPr>
              <w:t>Direction of Change</w:t>
            </w:r>
          </w:p>
        </w:tc>
      </w:tr>
      <w:tr w:rsidR="00BC5195" w:rsidRPr="000A02BD" w14:paraId="3C46E1FC"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top w:val="single" w:sz="6" w:space="0" w:color="auto"/>
              <w:right w:val="single" w:sz="6" w:space="0" w:color="auto"/>
            </w:tcBorders>
            <w:noWrap/>
            <w:hideMark/>
          </w:tcPr>
          <w:p w14:paraId="1B6E5FE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Aspy 2008</w:t>
            </w:r>
          </w:p>
        </w:tc>
        <w:tc>
          <w:tcPr>
            <w:tcW w:w="346" w:type="pct"/>
            <w:tcBorders>
              <w:top w:val="single" w:sz="6" w:space="0" w:color="auto"/>
              <w:left w:val="single" w:sz="6" w:space="0" w:color="auto"/>
            </w:tcBorders>
            <w:noWrap/>
            <w:hideMark/>
          </w:tcPr>
          <w:p w14:paraId="746320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tcBorders>
              <w:top w:val="single" w:sz="6" w:space="0" w:color="auto"/>
            </w:tcBorders>
            <w:noWrap/>
            <w:hideMark/>
          </w:tcPr>
          <w:p w14:paraId="19DBFB7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tcBorders>
              <w:top w:val="single" w:sz="6" w:space="0" w:color="auto"/>
            </w:tcBorders>
            <w:noWrap/>
            <w:hideMark/>
          </w:tcPr>
          <w:p w14:paraId="274A48D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tcBorders>
              <w:top w:val="single" w:sz="6" w:space="0" w:color="auto"/>
            </w:tcBorders>
            <w:noWrap/>
            <w:hideMark/>
          </w:tcPr>
          <w:p w14:paraId="67D82BD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tcBorders>
              <w:top w:val="single" w:sz="6" w:space="0" w:color="auto"/>
            </w:tcBorders>
            <w:noWrap/>
            <w:hideMark/>
          </w:tcPr>
          <w:p w14:paraId="6B163CC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tcBorders>
              <w:top w:val="single" w:sz="6" w:space="0" w:color="auto"/>
            </w:tcBorders>
            <w:noWrap/>
            <w:hideMark/>
          </w:tcPr>
          <w:p w14:paraId="4F278E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tcBorders>
              <w:top w:val="single" w:sz="6" w:space="0" w:color="auto"/>
            </w:tcBorders>
            <w:noWrap/>
            <w:hideMark/>
          </w:tcPr>
          <w:p w14:paraId="3B81025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tcBorders>
              <w:top w:val="single" w:sz="6" w:space="0" w:color="auto"/>
            </w:tcBorders>
            <w:noWrap/>
            <w:hideMark/>
          </w:tcPr>
          <w:p w14:paraId="5F4426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tcBorders>
              <w:top w:val="single" w:sz="6" w:space="0" w:color="auto"/>
            </w:tcBorders>
            <w:noWrap/>
            <w:hideMark/>
          </w:tcPr>
          <w:p w14:paraId="547424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tcBorders>
              <w:top w:val="single" w:sz="6" w:space="0" w:color="auto"/>
            </w:tcBorders>
            <w:noWrap/>
            <w:hideMark/>
          </w:tcPr>
          <w:p w14:paraId="06A2641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tcBorders>
              <w:top w:val="single" w:sz="6" w:space="0" w:color="auto"/>
            </w:tcBorders>
            <w:noWrap/>
            <w:hideMark/>
          </w:tcPr>
          <w:p w14:paraId="1EE5807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tcBorders>
              <w:top w:val="single" w:sz="6" w:space="0" w:color="auto"/>
            </w:tcBorders>
            <w:noWrap/>
            <w:hideMark/>
          </w:tcPr>
          <w:p w14:paraId="657E60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A0D4A05"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65861F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Awad 2006 A </w:t>
            </w:r>
          </w:p>
        </w:tc>
        <w:tc>
          <w:tcPr>
            <w:tcW w:w="346" w:type="pct"/>
            <w:tcBorders>
              <w:left w:val="single" w:sz="6" w:space="0" w:color="auto"/>
            </w:tcBorders>
            <w:noWrap/>
            <w:hideMark/>
          </w:tcPr>
          <w:p w14:paraId="07B2AC9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6C93628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D38FC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3E28E6D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22D9C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6ACC654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3E5617D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07DDF5E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692FE52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D77E1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B001EF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EB17CC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664197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ADD663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Awad 2006 B </w:t>
            </w:r>
          </w:p>
        </w:tc>
        <w:tc>
          <w:tcPr>
            <w:tcW w:w="346" w:type="pct"/>
            <w:tcBorders>
              <w:left w:val="single" w:sz="6" w:space="0" w:color="auto"/>
            </w:tcBorders>
            <w:noWrap/>
            <w:hideMark/>
          </w:tcPr>
          <w:p w14:paraId="0AA792B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59B35F0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1524B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D363F5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528104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6D05EF7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7C0FA2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14A8F0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045EC57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42CADEC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BD0F24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19EC396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5BFC93B"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93292CD"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Baker 1997 </w:t>
            </w:r>
          </w:p>
        </w:tc>
        <w:tc>
          <w:tcPr>
            <w:tcW w:w="346" w:type="pct"/>
            <w:tcBorders>
              <w:left w:val="single" w:sz="6" w:space="0" w:color="auto"/>
            </w:tcBorders>
            <w:noWrap/>
            <w:hideMark/>
          </w:tcPr>
          <w:p w14:paraId="4436736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77F6015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39E7F6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289BA8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58C5A46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141220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2AC3C7E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33D9B75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425AB80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D52CC5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C752F3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16A1517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3F6D6DC"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997A55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 xml:space="preserve">Barnett 2014 Arm A </w:t>
            </w:r>
          </w:p>
        </w:tc>
        <w:tc>
          <w:tcPr>
            <w:tcW w:w="346" w:type="pct"/>
            <w:tcBorders>
              <w:left w:val="single" w:sz="6" w:space="0" w:color="auto"/>
            </w:tcBorders>
            <w:noWrap/>
            <w:hideMark/>
          </w:tcPr>
          <w:p w14:paraId="79AECA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4194DC8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06DDAD3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14B065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363E74D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515626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706BF55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78B0A7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C0D6AE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9CB680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440" w:type="pct"/>
            <w:noWrap/>
            <w:hideMark/>
          </w:tcPr>
          <w:p w14:paraId="2B639AC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w:t>
            </w:r>
          </w:p>
        </w:tc>
        <w:tc>
          <w:tcPr>
            <w:tcW w:w="349" w:type="pct"/>
            <w:noWrap/>
            <w:hideMark/>
          </w:tcPr>
          <w:p w14:paraId="2735BF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499112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F9DA33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Barnett 2014 Arm B </w:t>
            </w:r>
          </w:p>
        </w:tc>
        <w:tc>
          <w:tcPr>
            <w:tcW w:w="346" w:type="pct"/>
            <w:tcBorders>
              <w:left w:val="single" w:sz="6" w:space="0" w:color="auto"/>
            </w:tcBorders>
            <w:noWrap/>
            <w:hideMark/>
          </w:tcPr>
          <w:p w14:paraId="1D8C5BE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2CADEF8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7CBD7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208DDD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3933343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C66AA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09A5C56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3793197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145FA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4A7C06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440" w:type="pct"/>
            <w:noWrap/>
            <w:hideMark/>
          </w:tcPr>
          <w:p w14:paraId="028D7A0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 SN &amp; other BCTs</w:t>
            </w:r>
          </w:p>
        </w:tc>
        <w:tc>
          <w:tcPr>
            <w:tcW w:w="349" w:type="pct"/>
            <w:noWrap/>
            <w:hideMark/>
          </w:tcPr>
          <w:p w14:paraId="088F180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16EEAA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F33920C"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Baskerville 2001</w:t>
            </w:r>
          </w:p>
        </w:tc>
        <w:tc>
          <w:tcPr>
            <w:tcW w:w="346" w:type="pct"/>
            <w:tcBorders>
              <w:left w:val="single" w:sz="6" w:space="0" w:color="auto"/>
            </w:tcBorders>
            <w:noWrap/>
            <w:hideMark/>
          </w:tcPr>
          <w:p w14:paraId="6876AA5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2B72304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6B348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6EF14C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0CFD0E8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6324258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7CC0212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71C5AE9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47C7986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4F2F185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440" w:type="pct"/>
            <w:noWrap/>
            <w:hideMark/>
          </w:tcPr>
          <w:p w14:paraId="5CC48DE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 &amp; other BCTs</w:t>
            </w:r>
          </w:p>
        </w:tc>
        <w:tc>
          <w:tcPr>
            <w:tcW w:w="349" w:type="pct"/>
            <w:noWrap/>
            <w:hideMark/>
          </w:tcPr>
          <w:p w14:paraId="7B85A74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7065BBB"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72D6B7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Beck 2005</w:t>
            </w:r>
          </w:p>
        </w:tc>
        <w:tc>
          <w:tcPr>
            <w:tcW w:w="346" w:type="pct"/>
            <w:tcBorders>
              <w:left w:val="single" w:sz="6" w:space="0" w:color="auto"/>
            </w:tcBorders>
            <w:noWrap/>
            <w:hideMark/>
          </w:tcPr>
          <w:p w14:paraId="1480FA7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33167F1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0115EAC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40DD675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8D2E05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CF4ECC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B2B73B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D0317E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AB8223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505DED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440" w:type="pct"/>
            <w:noWrap/>
            <w:hideMark/>
          </w:tcPr>
          <w:p w14:paraId="5D42BAC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6404CBA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3F0720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9F9CB0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Beidas 2017</w:t>
            </w:r>
          </w:p>
        </w:tc>
        <w:tc>
          <w:tcPr>
            <w:tcW w:w="346" w:type="pct"/>
            <w:tcBorders>
              <w:left w:val="single" w:sz="6" w:space="0" w:color="auto"/>
            </w:tcBorders>
            <w:noWrap/>
            <w:hideMark/>
          </w:tcPr>
          <w:p w14:paraId="3EEED14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6ADFE67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Community</w:t>
            </w:r>
          </w:p>
        </w:tc>
        <w:tc>
          <w:tcPr>
            <w:tcW w:w="445" w:type="pct"/>
            <w:noWrap/>
            <w:hideMark/>
          </w:tcPr>
          <w:p w14:paraId="2A9A24C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76809D6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3F239FC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54B699F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7C3CB94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09C7C8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Supervisor or senior colleague</w:t>
            </w:r>
          </w:p>
        </w:tc>
        <w:tc>
          <w:tcPr>
            <w:tcW w:w="307" w:type="pct"/>
            <w:noWrap/>
            <w:hideMark/>
          </w:tcPr>
          <w:p w14:paraId="4E625F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2F08A2E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795D80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SR</w:t>
            </w:r>
          </w:p>
        </w:tc>
        <w:tc>
          <w:tcPr>
            <w:tcW w:w="349" w:type="pct"/>
            <w:noWrap/>
            <w:hideMark/>
          </w:tcPr>
          <w:p w14:paraId="130E3AB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B72EF21"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A542D3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Bentz 2007</w:t>
            </w:r>
          </w:p>
        </w:tc>
        <w:tc>
          <w:tcPr>
            <w:tcW w:w="346" w:type="pct"/>
            <w:tcBorders>
              <w:left w:val="single" w:sz="6" w:space="0" w:color="auto"/>
            </w:tcBorders>
            <w:noWrap/>
            <w:hideMark/>
          </w:tcPr>
          <w:p w14:paraId="6A56B42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B49FF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00DFA3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1E7FA12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21558D0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A0F94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2C0E3F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CF6DE8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5C3289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3AFA3E4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D34979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55A950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413B7E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34C9E3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Bhatia 2017</w:t>
            </w:r>
          </w:p>
        </w:tc>
        <w:tc>
          <w:tcPr>
            <w:tcW w:w="346" w:type="pct"/>
            <w:tcBorders>
              <w:left w:val="single" w:sz="6" w:space="0" w:color="auto"/>
            </w:tcBorders>
            <w:noWrap/>
            <w:hideMark/>
          </w:tcPr>
          <w:p w14:paraId="0D5EFDB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103876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611B74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75428AD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14D4980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AD8C9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29C4F92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4972D2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6ABFE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F5A927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0B23F4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6131F1B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D196476"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383D7E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Bhattacharyya 2010</w:t>
            </w:r>
          </w:p>
        </w:tc>
        <w:tc>
          <w:tcPr>
            <w:tcW w:w="346" w:type="pct"/>
            <w:tcBorders>
              <w:left w:val="single" w:sz="6" w:space="0" w:color="auto"/>
            </w:tcBorders>
            <w:noWrap/>
            <w:hideMark/>
          </w:tcPr>
          <w:p w14:paraId="43FE02A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02B946D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18DF957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47533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2F44798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0F62DD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2F4890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DE0508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17DB95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7F3CDD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D04CB4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1BF7D0F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20D5FEC"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22FC19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Billue 2012</w:t>
            </w:r>
          </w:p>
        </w:tc>
        <w:tc>
          <w:tcPr>
            <w:tcW w:w="346" w:type="pct"/>
            <w:tcBorders>
              <w:left w:val="single" w:sz="6" w:space="0" w:color="auto"/>
            </w:tcBorders>
            <w:noWrap/>
            <w:hideMark/>
          </w:tcPr>
          <w:p w14:paraId="1D224C3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7D3BB9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0CF89B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4E3C5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12B987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4083EE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204E9D1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02ED57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6406CF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0A0C3D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28672A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3AE9AFE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69E8416"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625AD0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Boet 2018 </w:t>
            </w:r>
          </w:p>
        </w:tc>
        <w:tc>
          <w:tcPr>
            <w:tcW w:w="346" w:type="pct"/>
            <w:tcBorders>
              <w:left w:val="single" w:sz="6" w:space="0" w:color="auto"/>
            </w:tcBorders>
            <w:noWrap/>
            <w:hideMark/>
          </w:tcPr>
          <w:p w14:paraId="2E6B227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5F16B31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04E103C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475A7FE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75EA550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9CCD4A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0206956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19DA97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87B246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730830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B1F3D7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885F89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D09EA37"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A3E018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Braybrook 1996 </w:t>
            </w:r>
          </w:p>
        </w:tc>
        <w:tc>
          <w:tcPr>
            <w:tcW w:w="346" w:type="pct"/>
            <w:tcBorders>
              <w:left w:val="single" w:sz="6" w:space="0" w:color="auto"/>
            </w:tcBorders>
            <w:noWrap/>
            <w:hideMark/>
          </w:tcPr>
          <w:p w14:paraId="07CE7BF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1776118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78BA31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2FB85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762B9D8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02466C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62AA2BD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3561C4C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2C6208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5DB34B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Professional Body</w:t>
            </w:r>
          </w:p>
        </w:tc>
        <w:tc>
          <w:tcPr>
            <w:tcW w:w="440" w:type="pct"/>
            <w:noWrap/>
            <w:hideMark/>
          </w:tcPr>
          <w:p w14:paraId="4581F7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25F32CC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99F6E58"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06B3FF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Brinkman 2007</w:t>
            </w:r>
          </w:p>
        </w:tc>
        <w:tc>
          <w:tcPr>
            <w:tcW w:w="346" w:type="pct"/>
            <w:tcBorders>
              <w:left w:val="single" w:sz="6" w:space="0" w:color="auto"/>
            </w:tcBorders>
            <w:noWrap/>
            <w:hideMark/>
          </w:tcPr>
          <w:p w14:paraId="2D817D2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5BAA67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3424F6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11ED54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58C209F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270488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73F336B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487A26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26E875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54BBFD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440" w:type="pct"/>
            <w:noWrap/>
            <w:hideMark/>
          </w:tcPr>
          <w:p w14:paraId="160C93C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 SN &amp; other BCTs</w:t>
            </w:r>
          </w:p>
        </w:tc>
        <w:tc>
          <w:tcPr>
            <w:tcW w:w="349" w:type="pct"/>
            <w:noWrap/>
            <w:hideMark/>
          </w:tcPr>
          <w:p w14:paraId="7B8DCA8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788D1F7"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458DC9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Brown 2018</w:t>
            </w:r>
          </w:p>
        </w:tc>
        <w:tc>
          <w:tcPr>
            <w:tcW w:w="346" w:type="pct"/>
            <w:tcBorders>
              <w:left w:val="single" w:sz="6" w:space="0" w:color="auto"/>
            </w:tcBorders>
            <w:noWrap/>
            <w:hideMark/>
          </w:tcPr>
          <w:p w14:paraId="201376A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25BBD0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145B3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59FE084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Referrals</w:t>
            </w:r>
          </w:p>
        </w:tc>
        <w:tc>
          <w:tcPr>
            <w:tcW w:w="307" w:type="pct"/>
            <w:noWrap/>
            <w:hideMark/>
          </w:tcPr>
          <w:p w14:paraId="018FF59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Stepped wedge</w:t>
            </w:r>
          </w:p>
        </w:tc>
        <w:tc>
          <w:tcPr>
            <w:tcW w:w="307" w:type="pct"/>
            <w:noWrap/>
            <w:hideMark/>
          </w:tcPr>
          <w:p w14:paraId="0ACE6AD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2BE6908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743742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01CAF97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62D0C90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7EBD155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 &amp; other BCTs</w:t>
            </w:r>
          </w:p>
        </w:tc>
        <w:tc>
          <w:tcPr>
            <w:tcW w:w="349" w:type="pct"/>
            <w:noWrap/>
            <w:hideMark/>
          </w:tcPr>
          <w:p w14:paraId="36E8AED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0FBD870"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6EBB25D"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Buntix 1993 </w:t>
            </w:r>
          </w:p>
        </w:tc>
        <w:tc>
          <w:tcPr>
            <w:tcW w:w="346" w:type="pct"/>
            <w:tcBorders>
              <w:left w:val="single" w:sz="6" w:space="0" w:color="auto"/>
            </w:tcBorders>
            <w:noWrap/>
            <w:hideMark/>
          </w:tcPr>
          <w:p w14:paraId="4B269E7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239AC8E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0419EED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71EC1B9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09EB9B9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2EBCD5F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D69EE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03E129B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0099D5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BE58F8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0C0438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1AEB53D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55F1499"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tcPr>
          <w:p w14:paraId="68AB1428" w14:textId="77777777" w:rsidR="007B731C" w:rsidRPr="000A02BD" w:rsidRDefault="007B731C" w:rsidP="00BC5195">
            <w:pP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BUTLER 2012</w:t>
            </w:r>
          </w:p>
        </w:tc>
        <w:tc>
          <w:tcPr>
            <w:tcW w:w="346" w:type="pct"/>
            <w:tcBorders>
              <w:left w:val="single" w:sz="6" w:space="0" w:color="auto"/>
            </w:tcBorders>
            <w:noWrap/>
          </w:tcPr>
          <w:p w14:paraId="063129B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tcPr>
          <w:p w14:paraId="2719E32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tcPr>
          <w:p w14:paraId="272C970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tcPr>
          <w:p w14:paraId="74A9C58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tcPr>
          <w:p w14:paraId="300C70F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tcPr>
          <w:p w14:paraId="6855826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tcPr>
          <w:p w14:paraId="337778E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tcPr>
          <w:p w14:paraId="0965786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tcPr>
          <w:p w14:paraId="14C8DC6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tcPr>
          <w:p w14:paraId="78BB9B0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tcPr>
          <w:p w14:paraId="503840C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tcPr>
          <w:p w14:paraId="191AD4B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5F1CA303"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BA5FA31"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Canovas 2009  </w:t>
            </w:r>
          </w:p>
        </w:tc>
        <w:tc>
          <w:tcPr>
            <w:tcW w:w="346" w:type="pct"/>
            <w:tcBorders>
              <w:left w:val="single" w:sz="6" w:space="0" w:color="auto"/>
            </w:tcBorders>
            <w:noWrap/>
            <w:hideMark/>
          </w:tcPr>
          <w:p w14:paraId="497BDDA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2FF31DD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CCBC6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07A970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09FFBB8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2C9424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6E0014F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4309DD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824532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496669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8EA98E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0AF7CA6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49B51BC"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8A6A2D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Carney </w:t>
            </w:r>
            <w:r>
              <w:rPr>
                <w:rFonts w:ascii="Calibri" w:eastAsia="Times New Roman" w:hAnsi="Calibri" w:cs="Times New Roman"/>
                <w:color w:val="000000"/>
                <w:sz w:val="20"/>
                <w:szCs w:val="20"/>
                <w:lang w:eastAsia="en-GB"/>
              </w:rPr>
              <w:t>2012</w:t>
            </w:r>
          </w:p>
        </w:tc>
        <w:tc>
          <w:tcPr>
            <w:tcW w:w="346" w:type="pct"/>
            <w:tcBorders>
              <w:left w:val="single" w:sz="6" w:space="0" w:color="auto"/>
            </w:tcBorders>
            <w:noWrap/>
            <w:hideMark/>
          </w:tcPr>
          <w:p w14:paraId="5BC33DB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6C23AD9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2FC722F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0596397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6F27B0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60ADB42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02E5BB7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4254FED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1C19D0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BB2105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92A1B5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6F68DAB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3ED8C97F"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59B561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Cheater 2006 A </w:t>
            </w:r>
          </w:p>
        </w:tc>
        <w:tc>
          <w:tcPr>
            <w:tcW w:w="346" w:type="pct"/>
            <w:tcBorders>
              <w:left w:val="single" w:sz="6" w:space="0" w:color="auto"/>
            </w:tcBorders>
            <w:noWrap/>
            <w:hideMark/>
          </w:tcPr>
          <w:p w14:paraId="6341899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64474C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E5F045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3E36CBE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5738791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C8B29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1C2DBE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B7BEC3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C20C63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061824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7CFA4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03D935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2C833D8"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DB6ED0C"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Cheater 2007 B </w:t>
            </w:r>
          </w:p>
        </w:tc>
        <w:tc>
          <w:tcPr>
            <w:tcW w:w="346" w:type="pct"/>
            <w:tcBorders>
              <w:left w:val="single" w:sz="6" w:space="0" w:color="auto"/>
            </w:tcBorders>
            <w:noWrap/>
            <w:hideMark/>
          </w:tcPr>
          <w:p w14:paraId="0DB0AC0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4DC3FA4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72666EE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5EB99BB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11968DE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57CD832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022DFCB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3943AD4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45B3F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B9695E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B00968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09C99E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FC6045E"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579968C"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Colon-Emeric 2007</w:t>
            </w:r>
          </w:p>
        </w:tc>
        <w:tc>
          <w:tcPr>
            <w:tcW w:w="346" w:type="pct"/>
            <w:tcBorders>
              <w:left w:val="single" w:sz="6" w:space="0" w:color="auto"/>
            </w:tcBorders>
            <w:noWrap/>
            <w:hideMark/>
          </w:tcPr>
          <w:p w14:paraId="349151B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5F9276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Care/ Nursing home</w:t>
            </w:r>
          </w:p>
        </w:tc>
        <w:tc>
          <w:tcPr>
            <w:tcW w:w="445" w:type="pct"/>
            <w:noWrap/>
            <w:hideMark/>
          </w:tcPr>
          <w:p w14:paraId="0268BA2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06B99AE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1978164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EFBF03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123B225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1A065B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169F47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8D4E53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A6A6A7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w:t>
            </w:r>
          </w:p>
        </w:tc>
        <w:tc>
          <w:tcPr>
            <w:tcW w:w="349" w:type="pct"/>
            <w:noWrap/>
            <w:hideMark/>
          </w:tcPr>
          <w:p w14:paraId="5F8300E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B9392A8"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AA2665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Curtis 2005</w:t>
            </w:r>
          </w:p>
        </w:tc>
        <w:tc>
          <w:tcPr>
            <w:tcW w:w="346" w:type="pct"/>
            <w:tcBorders>
              <w:left w:val="single" w:sz="6" w:space="0" w:color="auto"/>
            </w:tcBorders>
            <w:noWrap/>
            <w:hideMark/>
          </w:tcPr>
          <w:p w14:paraId="333BCE9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870AA2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445" w:type="pct"/>
            <w:noWrap/>
            <w:hideMark/>
          </w:tcPr>
          <w:p w14:paraId="353B8DD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48BCCFB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E786C5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CE0A0B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108364C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1BBDF24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10421F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6973B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2DDD6C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384754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1B6A6F1"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76E38E1"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Curtis 2007</w:t>
            </w:r>
          </w:p>
        </w:tc>
        <w:tc>
          <w:tcPr>
            <w:tcW w:w="346" w:type="pct"/>
            <w:tcBorders>
              <w:left w:val="single" w:sz="6" w:space="0" w:color="auto"/>
            </w:tcBorders>
            <w:noWrap/>
            <w:hideMark/>
          </w:tcPr>
          <w:p w14:paraId="0A8907B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5F9307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03C47E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4275D0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1527BE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0D1F36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0173D5C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3DD8DA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58F653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92B648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0BC254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CEFAC6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5C112A0"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72F411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Desveaux 2016</w:t>
            </w:r>
          </w:p>
        </w:tc>
        <w:tc>
          <w:tcPr>
            <w:tcW w:w="346" w:type="pct"/>
            <w:tcBorders>
              <w:left w:val="single" w:sz="6" w:space="0" w:color="auto"/>
            </w:tcBorders>
            <w:noWrap/>
            <w:hideMark/>
          </w:tcPr>
          <w:p w14:paraId="1AE2066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6C1B489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Care/ Nursing home</w:t>
            </w:r>
          </w:p>
        </w:tc>
        <w:tc>
          <w:tcPr>
            <w:tcW w:w="445" w:type="pct"/>
            <w:noWrap/>
            <w:hideMark/>
          </w:tcPr>
          <w:p w14:paraId="6DBDDAF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7873D6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A4A9C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B708FF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584FF41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E53C57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ECC098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497487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AC3690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259FFD3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17056892"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AF4451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Eccles 2000 A </w:t>
            </w:r>
          </w:p>
        </w:tc>
        <w:tc>
          <w:tcPr>
            <w:tcW w:w="346" w:type="pct"/>
            <w:tcBorders>
              <w:left w:val="single" w:sz="6" w:space="0" w:color="auto"/>
            </w:tcBorders>
            <w:noWrap/>
            <w:hideMark/>
          </w:tcPr>
          <w:p w14:paraId="680B495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14095B1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45F906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7D6C17D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36DB91B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Factorial</w:t>
            </w:r>
          </w:p>
        </w:tc>
        <w:tc>
          <w:tcPr>
            <w:tcW w:w="307" w:type="pct"/>
            <w:noWrap/>
            <w:hideMark/>
          </w:tcPr>
          <w:p w14:paraId="2072B23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6B2C98F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28F413A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6A350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2646AB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15EC76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C1545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308FD632"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58972C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Eccles 2001 B </w:t>
            </w:r>
          </w:p>
        </w:tc>
        <w:tc>
          <w:tcPr>
            <w:tcW w:w="346" w:type="pct"/>
            <w:tcBorders>
              <w:left w:val="single" w:sz="6" w:space="0" w:color="auto"/>
            </w:tcBorders>
            <w:noWrap/>
            <w:hideMark/>
          </w:tcPr>
          <w:p w14:paraId="4504BF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62287E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4678366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CCBCF0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01D32A6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Factorial</w:t>
            </w:r>
          </w:p>
        </w:tc>
        <w:tc>
          <w:tcPr>
            <w:tcW w:w="307" w:type="pct"/>
            <w:noWrap/>
            <w:hideMark/>
          </w:tcPr>
          <w:p w14:paraId="1D0F3F0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6CF11E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792804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F3D92B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831A82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40DCDA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1097F49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546E1782"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919079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Elouafkaoui 2016 </w:t>
            </w:r>
          </w:p>
        </w:tc>
        <w:tc>
          <w:tcPr>
            <w:tcW w:w="346" w:type="pct"/>
            <w:tcBorders>
              <w:left w:val="single" w:sz="6" w:space="0" w:color="auto"/>
            </w:tcBorders>
            <w:noWrap/>
            <w:hideMark/>
          </w:tcPr>
          <w:p w14:paraId="70460E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4AB525A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Community</w:t>
            </w:r>
          </w:p>
        </w:tc>
        <w:tc>
          <w:tcPr>
            <w:tcW w:w="445" w:type="pct"/>
            <w:noWrap/>
            <w:hideMark/>
          </w:tcPr>
          <w:p w14:paraId="22724AC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0A02BD">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15AB058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D004BC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F6830E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Unclear/ Not </w:t>
            </w:r>
            <w:r w:rsidRPr="000A02BD">
              <w:rPr>
                <w:rFonts w:ascii="Calibri" w:eastAsia="Times New Roman" w:hAnsi="Calibri" w:cs="Times New Roman"/>
                <w:color w:val="000000"/>
                <w:sz w:val="20"/>
                <w:szCs w:val="20"/>
                <w:lang w:eastAsia="en-GB"/>
              </w:rPr>
              <w:lastRenderedPageBreak/>
              <w:t>reported</w:t>
            </w:r>
          </w:p>
        </w:tc>
        <w:tc>
          <w:tcPr>
            <w:tcW w:w="351" w:type="pct"/>
            <w:noWrap/>
            <w:hideMark/>
          </w:tcPr>
          <w:p w14:paraId="0B2870A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More than twice</w:t>
            </w:r>
          </w:p>
        </w:tc>
        <w:tc>
          <w:tcPr>
            <w:tcW w:w="394" w:type="pct"/>
            <w:noWrap/>
            <w:hideMark/>
          </w:tcPr>
          <w:p w14:paraId="29755CD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677EFE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23B99E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38B3D9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5FC645B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1496C64B"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E88CAB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Eltayeb 2005 </w:t>
            </w:r>
          </w:p>
        </w:tc>
        <w:tc>
          <w:tcPr>
            <w:tcW w:w="346" w:type="pct"/>
            <w:tcBorders>
              <w:left w:val="single" w:sz="6" w:space="0" w:color="auto"/>
            </w:tcBorders>
            <w:noWrap/>
            <w:hideMark/>
          </w:tcPr>
          <w:p w14:paraId="00D69FD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44BD984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8887C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70E6E6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2FAE47A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4BFF8A2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2564457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12C91E9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48A7BAE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5BA42A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59AE6F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129C633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2C7F4A58"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741DD2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FergusonJr 2003 </w:t>
            </w:r>
          </w:p>
        </w:tc>
        <w:tc>
          <w:tcPr>
            <w:tcW w:w="346" w:type="pct"/>
            <w:tcBorders>
              <w:left w:val="single" w:sz="6" w:space="0" w:color="auto"/>
            </w:tcBorders>
            <w:noWrap/>
            <w:hideMark/>
          </w:tcPr>
          <w:p w14:paraId="34CDD39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573B517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19B268D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C6C51D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128DD5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6422C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3B55CD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FB7A8F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3D9745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851872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AB995B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2CB165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FA01BDB"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A53CD8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Fiks 2017</w:t>
            </w:r>
          </w:p>
        </w:tc>
        <w:tc>
          <w:tcPr>
            <w:tcW w:w="346" w:type="pct"/>
            <w:tcBorders>
              <w:left w:val="single" w:sz="6" w:space="0" w:color="auto"/>
            </w:tcBorders>
            <w:noWrap/>
            <w:hideMark/>
          </w:tcPr>
          <w:p w14:paraId="6C00EA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A2269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538FCC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46471A9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30D2FB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8FBBB2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5C47A90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442C2D9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DDCB3B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6E8765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F1093E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w:t>
            </w:r>
          </w:p>
        </w:tc>
        <w:tc>
          <w:tcPr>
            <w:tcW w:w="349" w:type="pct"/>
            <w:noWrap/>
            <w:hideMark/>
          </w:tcPr>
          <w:p w14:paraId="1A0652B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B645995"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C59978C"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Foster 2007</w:t>
            </w:r>
          </w:p>
        </w:tc>
        <w:tc>
          <w:tcPr>
            <w:tcW w:w="346" w:type="pct"/>
            <w:tcBorders>
              <w:left w:val="single" w:sz="6" w:space="0" w:color="auto"/>
            </w:tcBorders>
            <w:noWrap/>
            <w:hideMark/>
          </w:tcPr>
          <w:p w14:paraId="54179A6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288BDC6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8942E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7C7888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0CCCD80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2988D84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01DE74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E35FD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85B5D6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41BA71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3E4FEC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2310178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081BD28"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3CD8F6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Foy 200</w:t>
            </w:r>
            <w:r>
              <w:rPr>
                <w:rFonts w:ascii="Calibri" w:eastAsia="Times New Roman" w:hAnsi="Calibri" w:cs="Times New Roman"/>
                <w:color w:val="000000"/>
                <w:sz w:val="20"/>
                <w:szCs w:val="20"/>
                <w:lang w:eastAsia="en-GB"/>
              </w:rPr>
              <w:t>4</w:t>
            </w:r>
          </w:p>
        </w:tc>
        <w:tc>
          <w:tcPr>
            <w:tcW w:w="346" w:type="pct"/>
            <w:tcBorders>
              <w:left w:val="single" w:sz="6" w:space="0" w:color="auto"/>
            </w:tcBorders>
            <w:noWrap/>
            <w:hideMark/>
          </w:tcPr>
          <w:p w14:paraId="5003604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2C9223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7D668C1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219AA6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Referrals</w:t>
            </w:r>
          </w:p>
        </w:tc>
        <w:tc>
          <w:tcPr>
            <w:tcW w:w="307" w:type="pct"/>
            <w:noWrap/>
            <w:hideMark/>
          </w:tcPr>
          <w:p w14:paraId="0DABB725" w14:textId="77777777" w:rsidR="007B731C" w:rsidRPr="00C11827" w:rsidRDefault="007B731C" w:rsidP="00BC5195">
            <w:pP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Pr>
                <w:rFonts w:ascii="Calibri" w:hAnsi="Calibri" w:cs="Times New Roman"/>
                <w:color w:val="000000"/>
                <w:sz w:val="20"/>
                <w:szCs w:val="20"/>
              </w:rPr>
              <w:t>Matched pairs cluster RCT</w:t>
            </w:r>
          </w:p>
        </w:tc>
        <w:tc>
          <w:tcPr>
            <w:tcW w:w="307" w:type="pct"/>
            <w:noWrap/>
            <w:hideMark/>
          </w:tcPr>
          <w:p w14:paraId="0F9DCBF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33A6FEE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88CB5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909F60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E31647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7E8A40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12E9056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9E70B1F"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C424E7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French 2013</w:t>
            </w:r>
          </w:p>
        </w:tc>
        <w:tc>
          <w:tcPr>
            <w:tcW w:w="346" w:type="pct"/>
            <w:tcBorders>
              <w:left w:val="single" w:sz="6" w:space="0" w:color="auto"/>
            </w:tcBorders>
            <w:noWrap/>
            <w:hideMark/>
          </w:tcPr>
          <w:p w14:paraId="76CA22F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43AD67B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E7040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377AA7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00D2DC6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45E91C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2B0BF6E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50CFA2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5DE5FC7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5B12D28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C2297A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 &amp; other BCTs</w:t>
            </w:r>
          </w:p>
        </w:tc>
        <w:tc>
          <w:tcPr>
            <w:tcW w:w="349" w:type="pct"/>
            <w:noWrap/>
            <w:hideMark/>
          </w:tcPr>
          <w:p w14:paraId="56208DA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AD69B4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FA27AB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Fuller 2012</w:t>
            </w:r>
          </w:p>
        </w:tc>
        <w:tc>
          <w:tcPr>
            <w:tcW w:w="346" w:type="pct"/>
            <w:tcBorders>
              <w:left w:val="single" w:sz="6" w:space="0" w:color="auto"/>
            </w:tcBorders>
            <w:noWrap/>
            <w:hideMark/>
          </w:tcPr>
          <w:p w14:paraId="474B22F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2888244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09E4C8D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8FA463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Handwashing/ hygiene</w:t>
            </w:r>
          </w:p>
        </w:tc>
        <w:tc>
          <w:tcPr>
            <w:tcW w:w="307" w:type="pct"/>
            <w:noWrap/>
            <w:hideMark/>
          </w:tcPr>
          <w:p w14:paraId="2464587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Stepped wedge</w:t>
            </w:r>
          </w:p>
        </w:tc>
        <w:tc>
          <w:tcPr>
            <w:tcW w:w="307" w:type="pct"/>
            <w:noWrap/>
            <w:hideMark/>
          </w:tcPr>
          <w:p w14:paraId="38A389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74D368E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D6C5E0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16012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DC4D1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440" w:type="pct"/>
            <w:noWrap/>
            <w:hideMark/>
          </w:tcPr>
          <w:p w14:paraId="52B7E62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SR &amp; other BCTs</w:t>
            </w:r>
          </w:p>
        </w:tc>
        <w:tc>
          <w:tcPr>
            <w:tcW w:w="349" w:type="pct"/>
            <w:noWrap/>
            <w:hideMark/>
          </w:tcPr>
          <w:p w14:paraId="7404E5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14C45F9"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60F8B2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Gerber 2013</w:t>
            </w:r>
          </w:p>
        </w:tc>
        <w:tc>
          <w:tcPr>
            <w:tcW w:w="346" w:type="pct"/>
            <w:tcBorders>
              <w:left w:val="single" w:sz="6" w:space="0" w:color="auto"/>
            </w:tcBorders>
            <w:noWrap/>
            <w:hideMark/>
          </w:tcPr>
          <w:p w14:paraId="6D59E5A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CCB2D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099D637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75FC94A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75DFCA1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559E00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03F5360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712591B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4952F82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F07140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D9880A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7E8B4E6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1BC83A7"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62538E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Gjelstad 2006</w:t>
            </w:r>
          </w:p>
        </w:tc>
        <w:tc>
          <w:tcPr>
            <w:tcW w:w="346" w:type="pct"/>
            <w:tcBorders>
              <w:left w:val="single" w:sz="6" w:space="0" w:color="auto"/>
            </w:tcBorders>
            <w:noWrap/>
            <w:hideMark/>
          </w:tcPr>
          <w:p w14:paraId="7D04A86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36BDFB0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154BDA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1AFD3FC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085B7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4D3DDE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6EF5B87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3B2C41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C19D5E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66303BE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376510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w:t>
            </w:r>
          </w:p>
        </w:tc>
        <w:tc>
          <w:tcPr>
            <w:tcW w:w="349" w:type="pct"/>
            <w:noWrap/>
            <w:hideMark/>
          </w:tcPr>
          <w:p w14:paraId="4D10348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6E12933A"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813584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Goff 2002</w:t>
            </w:r>
          </w:p>
        </w:tc>
        <w:tc>
          <w:tcPr>
            <w:tcW w:w="346" w:type="pct"/>
            <w:tcBorders>
              <w:left w:val="single" w:sz="6" w:space="0" w:color="auto"/>
            </w:tcBorders>
            <w:noWrap/>
            <w:hideMark/>
          </w:tcPr>
          <w:p w14:paraId="592DDDD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FA3F68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035F4E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1100596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572429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B7299D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683A86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3E0BAE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6F6F2C4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7034D8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4C21F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instructions &amp; prompts/ cues</w:t>
            </w:r>
          </w:p>
        </w:tc>
        <w:tc>
          <w:tcPr>
            <w:tcW w:w="349" w:type="pct"/>
            <w:noWrap/>
            <w:hideMark/>
          </w:tcPr>
          <w:p w14:paraId="564D49B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4015E9F"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9A7016B"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Guadagnoli 2000</w:t>
            </w:r>
          </w:p>
        </w:tc>
        <w:tc>
          <w:tcPr>
            <w:tcW w:w="346" w:type="pct"/>
            <w:tcBorders>
              <w:left w:val="single" w:sz="6" w:space="0" w:color="auto"/>
            </w:tcBorders>
            <w:noWrap/>
            <w:hideMark/>
          </w:tcPr>
          <w:p w14:paraId="76EE4EB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F4DE0E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59BAAB0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94112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006DA1D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8E77E3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33E0EEA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7303B4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705EA9E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7AA917B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4000A8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w:t>
            </w:r>
          </w:p>
        </w:tc>
        <w:tc>
          <w:tcPr>
            <w:tcW w:w="349" w:type="pct"/>
            <w:noWrap/>
            <w:hideMark/>
          </w:tcPr>
          <w:p w14:paraId="50A062F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E3E7BD8"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397B8C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Guldberg 2011</w:t>
            </w:r>
          </w:p>
        </w:tc>
        <w:tc>
          <w:tcPr>
            <w:tcW w:w="346" w:type="pct"/>
            <w:tcBorders>
              <w:left w:val="single" w:sz="6" w:space="0" w:color="auto"/>
            </w:tcBorders>
            <w:noWrap/>
            <w:hideMark/>
          </w:tcPr>
          <w:p w14:paraId="5E987AE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Denmark</w:t>
            </w:r>
          </w:p>
        </w:tc>
        <w:tc>
          <w:tcPr>
            <w:tcW w:w="395" w:type="pct"/>
            <w:noWrap/>
            <w:hideMark/>
          </w:tcPr>
          <w:p w14:paraId="1AB04DE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78AA850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40BDD75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4DFA622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993FA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5D0BA67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2FDBCD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B42FC0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3CC0DB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636BF2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prompts/ cues</w:t>
            </w:r>
          </w:p>
        </w:tc>
        <w:tc>
          <w:tcPr>
            <w:tcW w:w="349" w:type="pct"/>
            <w:noWrap/>
            <w:hideMark/>
          </w:tcPr>
          <w:p w14:paraId="0D512D2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1753762"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E221AA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Hallsworth 2016</w:t>
            </w:r>
          </w:p>
        </w:tc>
        <w:tc>
          <w:tcPr>
            <w:tcW w:w="346" w:type="pct"/>
            <w:tcBorders>
              <w:left w:val="single" w:sz="6" w:space="0" w:color="auto"/>
            </w:tcBorders>
            <w:noWrap/>
            <w:hideMark/>
          </w:tcPr>
          <w:p w14:paraId="3D649AC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5792D40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6DC130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3D336F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8F0240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FA3F8C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108B3C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891C89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1BCA4FE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B6850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BE3051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3F47683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183E8030"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8DA6FA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Hayashino 2016</w:t>
            </w:r>
          </w:p>
        </w:tc>
        <w:tc>
          <w:tcPr>
            <w:tcW w:w="346" w:type="pct"/>
            <w:tcBorders>
              <w:left w:val="single" w:sz="6" w:space="0" w:color="auto"/>
            </w:tcBorders>
            <w:noWrap/>
            <w:hideMark/>
          </w:tcPr>
          <w:p w14:paraId="6EFB788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404C62F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D7D31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6E426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09A5E2A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BF404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1B4CE84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7076C48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75F453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CF0244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3AC9FF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7080CCD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6CE2889"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0C87A7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Hayes 2002</w:t>
            </w:r>
          </w:p>
        </w:tc>
        <w:tc>
          <w:tcPr>
            <w:tcW w:w="346" w:type="pct"/>
            <w:tcBorders>
              <w:left w:val="single" w:sz="6" w:space="0" w:color="auto"/>
            </w:tcBorders>
            <w:noWrap/>
            <w:hideMark/>
          </w:tcPr>
          <w:p w14:paraId="1610117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0179AB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3A63E9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0BBB220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25148A3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0066BB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315FB2A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3F56487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6C27B6F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4AA40CA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440" w:type="pct"/>
            <w:noWrap/>
            <w:hideMark/>
          </w:tcPr>
          <w:p w14:paraId="12876A5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w:t>
            </w:r>
          </w:p>
        </w:tc>
        <w:tc>
          <w:tcPr>
            <w:tcW w:w="349" w:type="pct"/>
            <w:noWrap/>
            <w:hideMark/>
          </w:tcPr>
          <w:p w14:paraId="70068F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F47081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DF5EAF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Heller 2001</w:t>
            </w:r>
          </w:p>
        </w:tc>
        <w:tc>
          <w:tcPr>
            <w:tcW w:w="346" w:type="pct"/>
            <w:tcBorders>
              <w:left w:val="single" w:sz="6" w:space="0" w:color="auto"/>
            </w:tcBorders>
            <w:noWrap/>
            <w:hideMark/>
          </w:tcPr>
          <w:p w14:paraId="0E43950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51B8966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16E4F4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FE4EFB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3CCC7EB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C271B4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534DA3D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49277E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620E666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D7B71E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440" w:type="pct"/>
            <w:noWrap/>
            <w:hideMark/>
          </w:tcPr>
          <w:p w14:paraId="63CEA2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09410AC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w:t>
            </w:r>
          </w:p>
        </w:tc>
      </w:tr>
      <w:tr w:rsidR="00BC5195" w:rsidRPr="000A02BD" w14:paraId="750F0E08"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30D98F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Hemkens 2017</w:t>
            </w:r>
          </w:p>
        </w:tc>
        <w:tc>
          <w:tcPr>
            <w:tcW w:w="346" w:type="pct"/>
            <w:tcBorders>
              <w:left w:val="single" w:sz="6" w:space="0" w:color="auto"/>
            </w:tcBorders>
            <w:noWrap/>
            <w:hideMark/>
          </w:tcPr>
          <w:p w14:paraId="3BB13FC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19E964A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9C8437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2D05D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E96759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D29AF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0338A82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F968F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E05F3E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56A694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E551DB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026197F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4710501"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D9A310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Herbert 2004 </w:t>
            </w:r>
          </w:p>
        </w:tc>
        <w:tc>
          <w:tcPr>
            <w:tcW w:w="346" w:type="pct"/>
            <w:tcBorders>
              <w:left w:val="single" w:sz="6" w:space="0" w:color="auto"/>
            </w:tcBorders>
            <w:noWrap/>
            <w:hideMark/>
          </w:tcPr>
          <w:p w14:paraId="7F58E96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1100312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F695E6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1856B39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1336C9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CDA799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24772BF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ADE464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C39BC7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E0042C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B0E977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49D4D15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A77B87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ED9A28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Horbar 2004</w:t>
            </w:r>
          </w:p>
        </w:tc>
        <w:tc>
          <w:tcPr>
            <w:tcW w:w="346" w:type="pct"/>
            <w:tcBorders>
              <w:left w:val="single" w:sz="6" w:space="0" w:color="auto"/>
            </w:tcBorders>
            <w:noWrap/>
            <w:hideMark/>
          </w:tcPr>
          <w:p w14:paraId="7E3CBA2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ABD80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5306A33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0B1311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68B599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9CAA79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0E8AFA0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4A7D48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5906ED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0FA2D3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8A5666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1C566BF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1E4712A"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DEC2FAB"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Houston 2015</w:t>
            </w:r>
          </w:p>
        </w:tc>
        <w:tc>
          <w:tcPr>
            <w:tcW w:w="346" w:type="pct"/>
            <w:tcBorders>
              <w:left w:val="single" w:sz="6" w:space="0" w:color="auto"/>
            </w:tcBorders>
            <w:noWrap/>
            <w:hideMark/>
          </w:tcPr>
          <w:p w14:paraId="08ED761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8D8D27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10FAF5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1C79E8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Referrals</w:t>
            </w:r>
          </w:p>
        </w:tc>
        <w:tc>
          <w:tcPr>
            <w:tcW w:w="307" w:type="pct"/>
            <w:noWrap/>
            <w:hideMark/>
          </w:tcPr>
          <w:p w14:paraId="421AC5F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82A664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2DA2BD2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73FA20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F3832C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A019BC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AC292D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7588F32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AA74DB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3D61E0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Howe 1996</w:t>
            </w:r>
          </w:p>
        </w:tc>
        <w:tc>
          <w:tcPr>
            <w:tcW w:w="346" w:type="pct"/>
            <w:tcBorders>
              <w:left w:val="single" w:sz="6" w:space="0" w:color="auto"/>
            </w:tcBorders>
            <w:noWrap/>
            <w:hideMark/>
          </w:tcPr>
          <w:p w14:paraId="584A5D6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37EE7CC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336C7B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7799CD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6262A73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7DB6137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4D14B8C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2F02A0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2CAF39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EF0E6F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AD9612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107103B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2E1E2B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F5CD94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Huis 2013</w:t>
            </w:r>
          </w:p>
        </w:tc>
        <w:tc>
          <w:tcPr>
            <w:tcW w:w="346" w:type="pct"/>
            <w:tcBorders>
              <w:left w:val="single" w:sz="6" w:space="0" w:color="auto"/>
            </w:tcBorders>
            <w:noWrap/>
            <w:hideMark/>
          </w:tcPr>
          <w:p w14:paraId="0807EE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33596F2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090AD40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sidRPr="002010B5">
              <w:rPr>
                <w:rFonts w:ascii="Calibri" w:eastAsia="Times New Roman" w:hAnsi="Calibri" w:cs="Times New Roman"/>
                <w:color w:val="000000"/>
                <w:sz w:val="20"/>
                <w:szCs w:val="20"/>
                <w:lang w:eastAsia="en-GB"/>
              </w:rPr>
              <w:t>Other</w:t>
            </w:r>
            <w:proofErr w:type="gramEnd"/>
            <w:r w:rsidRPr="000A02BD">
              <w:rPr>
                <w:rFonts w:ascii="Calibri" w:eastAsia="Times New Roman" w:hAnsi="Calibri" w:cs="Times New Roman"/>
                <w:color w:val="000000"/>
                <w:sz w:val="20"/>
                <w:szCs w:val="20"/>
                <w:lang w:eastAsia="en-GB"/>
              </w:rPr>
              <w:t xml:space="preserve"> HCP</w:t>
            </w:r>
          </w:p>
        </w:tc>
        <w:tc>
          <w:tcPr>
            <w:tcW w:w="470" w:type="pct"/>
            <w:noWrap/>
            <w:hideMark/>
          </w:tcPr>
          <w:p w14:paraId="7F752A1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Handwashing/ hygiene</w:t>
            </w:r>
          </w:p>
        </w:tc>
        <w:tc>
          <w:tcPr>
            <w:tcW w:w="307" w:type="pct"/>
            <w:noWrap/>
            <w:hideMark/>
          </w:tcPr>
          <w:p w14:paraId="4CDBD55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89484E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w:t>
            </w:r>
            <w:r>
              <w:rPr>
                <w:rFonts w:ascii="Calibri" w:eastAsia="Times New Roman" w:hAnsi="Calibri" w:cs="Times New Roman"/>
                <w:color w:val="000000"/>
                <w:sz w:val="20"/>
                <w:szCs w:val="20"/>
                <w:lang w:eastAsia="en-GB"/>
              </w:rPr>
              <w:t xml:space="preserve">ear/ </w:t>
            </w:r>
            <w:r w:rsidRPr="000A02BD">
              <w:rPr>
                <w:rFonts w:ascii="Calibri" w:eastAsia="Times New Roman" w:hAnsi="Calibri" w:cs="Times New Roman"/>
                <w:color w:val="000000"/>
                <w:sz w:val="20"/>
                <w:szCs w:val="20"/>
                <w:lang w:eastAsia="en-GB"/>
              </w:rPr>
              <w:t>Not</w:t>
            </w:r>
            <w:r>
              <w:rPr>
                <w:rFonts w:ascii="Calibri" w:eastAsia="Times New Roman" w:hAnsi="Calibri" w:cs="Times New Roman"/>
                <w:color w:val="000000"/>
                <w:sz w:val="20"/>
                <w:szCs w:val="20"/>
                <w:lang w:eastAsia="en-GB"/>
              </w:rPr>
              <w:t xml:space="preserve"> </w:t>
            </w:r>
            <w:r w:rsidRPr="000A02BD">
              <w:rPr>
                <w:rFonts w:ascii="Calibri" w:eastAsia="Times New Roman" w:hAnsi="Calibri" w:cs="Times New Roman"/>
                <w:color w:val="000000"/>
                <w:sz w:val="20"/>
                <w:szCs w:val="20"/>
                <w:lang w:eastAsia="en-GB"/>
              </w:rPr>
              <w:t>reported</w:t>
            </w:r>
          </w:p>
        </w:tc>
        <w:tc>
          <w:tcPr>
            <w:tcW w:w="351" w:type="pct"/>
            <w:noWrap/>
            <w:hideMark/>
          </w:tcPr>
          <w:p w14:paraId="64BAAB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68602E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4CDF103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47D8F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FE7CE1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7AD9DC3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4790A42"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EC2DA32" w14:textId="02D6DD3E"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Hysong </w:t>
            </w:r>
            <w:r w:rsidR="002B6595">
              <w:rPr>
                <w:rFonts w:ascii="Calibri" w:eastAsia="Times New Roman" w:hAnsi="Calibri" w:cs="Times New Roman"/>
                <w:color w:val="000000"/>
                <w:sz w:val="20"/>
                <w:szCs w:val="20"/>
                <w:lang w:eastAsia="en-GB"/>
              </w:rPr>
              <w:t>2012</w:t>
            </w:r>
          </w:p>
        </w:tc>
        <w:tc>
          <w:tcPr>
            <w:tcW w:w="346" w:type="pct"/>
            <w:tcBorders>
              <w:left w:val="single" w:sz="6" w:space="0" w:color="auto"/>
            </w:tcBorders>
            <w:noWrap/>
            <w:hideMark/>
          </w:tcPr>
          <w:p w14:paraId="1439A2F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022D4E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F3B62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43509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41AC9D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Factorial</w:t>
            </w:r>
          </w:p>
        </w:tc>
        <w:tc>
          <w:tcPr>
            <w:tcW w:w="307" w:type="pct"/>
            <w:noWrap/>
            <w:hideMark/>
          </w:tcPr>
          <w:p w14:paraId="161EF41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3C86423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5A6EC2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FBD98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77D85C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5810E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4323EE4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6079508C"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28B787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Ivers 2003</w:t>
            </w:r>
          </w:p>
        </w:tc>
        <w:tc>
          <w:tcPr>
            <w:tcW w:w="346" w:type="pct"/>
            <w:tcBorders>
              <w:left w:val="single" w:sz="6" w:space="0" w:color="auto"/>
            </w:tcBorders>
            <w:noWrap/>
            <w:hideMark/>
          </w:tcPr>
          <w:p w14:paraId="7B995C0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456D2B0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0817758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70527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6BC7F57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121C6E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37D772F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F63383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C715E5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43C215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1D6FCD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1FAD8FF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DFDB272"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913E5D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Katz 2004</w:t>
            </w:r>
          </w:p>
        </w:tc>
        <w:tc>
          <w:tcPr>
            <w:tcW w:w="346" w:type="pct"/>
            <w:tcBorders>
              <w:left w:val="single" w:sz="6" w:space="0" w:color="auto"/>
            </w:tcBorders>
            <w:noWrap/>
            <w:hideMark/>
          </w:tcPr>
          <w:p w14:paraId="7B6496C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5CF878C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33E3E2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5E2A85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23620E5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3CC100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46904EF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293117F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B71433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32C38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27A7DF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instructions &amp; prompts/ cues</w:t>
            </w:r>
          </w:p>
        </w:tc>
        <w:tc>
          <w:tcPr>
            <w:tcW w:w="349" w:type="pct"/>
            <w:noWrap/>
            <w:hideMark/>
          </w:tcPr>
          <w:p w14:paraId="603FE33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29B035A"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8B368A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Kaufman 2016</w:t>
            </w:r>
          </w:p>
        </w:tc>
        <w:tc>
          <w:tcPr>
            <w:tcW w:w="346" w:type="pct"/>
            <w:tcBorders>
              <w:left w:val="single" w:sz="6" w:space="0" w:color="auto"/>
            </w:tcBorders>
            <w:noWrap/>
            <w:hideMark/>
          </w:tcPr>
          <w:p w14:paraId="75C1983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EF96AD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6185AE4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07B954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01AF3E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50BAB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4BB96BA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36379E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A48480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2009F8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CF47CC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7A63680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43B043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FDC64B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Kennedy 2015</w:t>
            </w:r>
          </w:p>
        </w:tc>
        <w:tc>
          <w:tcPr>
            <w:tcW w:w="346" w:type="pct"/>
            <w:tcBorders>
              <w:left w:val="single" w:sz="6" w:space="0" w:color="auto"/>
            </w:tcBorders>
            <w:noWrap/>
            <w:hideMark/>
          </w:tcPr>
          <w:p w14:paraId="650FC1B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2886E3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Care/ Nursing home</w:t>
            </w:r>
          </w:p>
        </w:tc>
        <w:tc>
          <w:tcPr>
            <w:tcW w:w="445" w:type="pct"/>
            <w:noWrap/>
            <w:hideMark/>
          </w:tcPr>
          <w:p w14:paraId="59CC6F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12D895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19D921E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9F5786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918BBB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4E6537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31BE87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0B23C4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0C047C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 &amp; other BCTs</w:t>
            </w:r>
          </w:p>
        </w:tc>
        <w:tc>
          <w:tcPr>
            <w:tcW w:w="349" w:type="pct"/>
            <w:noWrap/>
            <w:hideMark/>
          </w:tcPr>
          <w:p w14:paraId="0B8EE6D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3A962FE"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71CEB8C"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Kiefe 2001</w:t>
            </w:r>
          </w:p>
        </w:tc>
        <w:tc>
          <w:tcPr>
            <w:tcW w:w="346" w:type="pct"/>
            <w:tcBorders>
              <w:left w:val="single" w:sz="6" w:space="0" w:color="auto"/>
            </w:tcBorders>
            <w:noWrap/>
            <w:hideMark/>
          </w:tcPr>
          <w:p w14:paraId="5B853D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1989AA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445" w:type="pct"/>
            <w:noWrap/>
            <w:hideMark/>
          </w:tcPr>
          <w:p w14:paraId="7670E4F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40D70D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72AF958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5508C55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4C88994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F6C91A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31DA11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2B9EA3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15BFBC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00D7D8E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314E12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447B03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Kim 1999</w:t>
            </w:r>
          </w:p>
        </w:tc>
        <w:tc>
          <w:tcPr>
            <w:tcW w:w="346" w:type="pct"/>
            <w:tcBorders>
              <w:left w:val="single" w:sz="6" w:space="0" w:color="auto"/>
            </w:tcBorders>
            <w:noWrap/>
            <w:hideMark/>
          </w:tcPr>
          <w:p w14:paraId="0D413D9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AE3FE5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7A0B2C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2AF698F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51560E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D79D9A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69F6A4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5CBD0FD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307" w:type="pct"/>
            <w:noWrap/>
            <w:hideMark/>
          </w:tcPr>
          <w:p w14:paraId="5C149FA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E3E15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EC4DF7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w:t>
            </w:r>
          </w:p>
        </w:tc>
        <w:tc>
          <w:tcPr>
            <w:tcW w:w="349" w:type="pct"/>
            <w:noWrap/>
            <w:hideMark/>
          </w:tcPr>
          <w:p w14:paraId="71BD37D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D671487"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30E036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Koff 2016</w:t>
            </w:r>
          </w:p>
        </w:tc>
        <w:tc>
          <w:tcPr>
            <w:tcW w:w="346" w:type="pct"/>
            <w:tcBorders>
              <w:left w:val="single" w:sz="6" w:space="0" w:color="auto"/>
            </w:tcBorders>
            <w:noWrap/>
            <w:hideMark/>
          </w:tcPr>
          <w:p w14:paraId="5BA5AB1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DA24B7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56358BC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F3FA3F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Handwashing/ hygiene</w:t>
            </w:r>
          </w:p>
        </w:tc>
        <w:tc>
          <w:tcPr>
            <w:tcW w:w="307" w:type="pct"/>
            <w:noWrap/>
            <w:hideMark/>
          </w:tcPr>
          <w:p w14:paraId="2781F25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F3A51D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3B6175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4E485C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DED604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4692C7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80CA3F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67FC196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6DE397C6"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68B5AE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Kogan 2003</w:t>
            </w:r>
          </w:p>
        </w:tc>
        <w:tc>
          <w:tcPr>
            <w:tcW w:w="346" w:type="pct"/>
            <w:tcBorders>
              <w:left w:val="single" w:sz="6" w:space="0" w:color="auto"/>
            </w:tcBorders>
            <w:noWrap/>
            <w:hideMark/>
          </w:tcPr>
          <w:p w14:paraId="2B2B444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35E75B5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07A8FD7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7911842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300844B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48409A9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17652B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35100F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Supervisor or senior colleague</w:t>
            </w:r>
          </w:p>
        </w:tc>
        <w:tc>
          <w:tcPr>
            <w:tcW w:w="307" w:type="pct"/>
            <w:noWrap/>
            <w:hideMark/>
          </w:tcPr>
          <w:p w14:paraId="359FCC2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4E675FF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ED8526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7BDD250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1D6947C"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F42735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Lakshminarayan 2010</w:t>
            </w:r>
          </w:p>
        </w:tc>
        <w:tc>
          <w:tcPr>
            <w:tcW w:w="346" w:type="pct"/>
            <w:tcBorders>
              <w:left w:val="single" w:sz="6" w:space="0" w:color="auto"/>
            </w:tcBorders>
            <w:noWrap/>
            <w:hideMark/>
          </w:tcPr>
          <w:p w14:paraId="4350173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2986D4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5CA623A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CB1865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717ABF6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D0E5E9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7B4F7DE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339EDA5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702B358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44B0D0B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4E4496B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 &amp; other BCTs</w:t>
            </w:r>
          </w:p>
        </w:tc>
        <w:tc>
          <w:tcPr>
            <w:tcW w:w="349" w:type="pct"/>
            <w:noWrap/>
            <w:hideMark/>
          </w:tcPr>
          <w:p w14:paraId="38578D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700619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00B03E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Leviton 1999</w:t>
            </w:r>
          </w:p>
        </w:tc>
        <w:tc>
          <w:tcPr>
            <w:tcW w:w="346" w:type="pct"/>
            <w:tcBorders>
              <w:left w:val="single" w:sz="6" w:space="0" w:color="auto"/>
            </w:tcBorders>
            <w:noWrap/>
            <w:hideMark/>
          </w:tcPr>
          <w:p w14:paraId="71A1B13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6318BEB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475A02D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32BFC6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297FA0E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04CF7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43B1FA8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1DE47D0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619C948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EFA36D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70159F8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 &amp; other BCTs</w:t>
            </w:r>
          </w:p>
        </w:tc>
        <w:tc>
          <w:tcPr>
            <w:tcW w:w="349" w:type="pct"/>
            <w:noWrap/>
            <w:hideMark/>
          </w:tcPr>
          <w:p w14:paraId="0894FED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296289B"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4AC59C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Liddy 2011</w:t>
            </w:r>
          </w:p>
        </w:tc>
        <w:tc>
          <w:tcPr>
            <w:tcW w:w="346" w:type="pct"/>
            <w:tcBorders>
              <w:left w:val="single" w:sz="6" w:space="0" w:color="auto"/>
            </w:tcBorders>
            <w:noWrap/>
            <w:hideMark/>
          </w:tcPr>
          <w:p w14:paraId="22FE3B6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0E38E8A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84154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D40C3A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789F430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Stepped wedge</w:t>
            </w:r>
          </w:p>
        </w:tc>
        <w:tc>
          <w:tcPr>
            <w:tcW w:w="307" w:type="pct"/>
            <w:noWrap/>
            <w:hideMark/>
          </w:tcPr>
          <w:p w14:paraId="10DB171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4011CC5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05D9BAB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CDBE6E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B35F42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FE4338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409A17F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67F235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5A0C64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Lim 2018 </w:t>
            </w:r>
          </w:p>
        </w:tc>
        <w:tc>
          <w:tcPr>
            <w:tcW w:w="346" w:type="pct"/>
            <w:tcBorders>
              <w:left w:val="single" w:sz="6" w:space="0" w:color="auto"/>
            </w:tcBorders>
            <w:noWrap/>
            <w:hideMark/>
          </w:tcPr>
          <w:p w14:paraId="03E2A6E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29288B2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36E743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F6C314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4AC24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B1341A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4CCB157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6032FA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346EC3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2E09A5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D8E342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0373A49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85F064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67B36DD"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Lomas 1991 </w:t>
            </w:r>
          </w:p>
        </w:tc>
        <w:tc>
          <w:tcPr>
            <w:tcW w:w="346" w:type="pct"/>
            <w:tcBorders>
              <w:left w:val="single" w:sz="6" w:space="0" w:color="auto"/>
            </w:tcBorders>
            <w:noWrap/>
            <w:hideMark/>
          </w:tcPr>
          <w:p w14:paraId="4FF4A4F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776941B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1C09F2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44A3327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43D331C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8289A0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68A8A0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814F42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noWrap/>
            <w:hideMark/>
          </w:tcPr>
          <w:p w14:paraId="46E82D6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542388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440" w:type="pct"/>
            <w:noWrap/>
            <w:hideMark/>
          </w:tcPr>
          <w:p w14:paraId="723BC21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CS</w:t>
            </w:r>
          </w:p>
        </w:tc>
        <w:tc>
          <w:tcPr>
            <w:tcW w:w="349" w:type="pct"/>
            <w:noWrap/>
            <w:hideMark/>
          </w:tcPr>
          <w:p w14:paraId="7992309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w:t>
            </w:r>
          </w:p>
        </w:tc>
      </w:tr>
      <w:tr w:rsidR="00BC5195" w:rsidRPr="000A02BD" w14:paraId="666D0A79"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08050D1"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MacLean 2009</w:t>
            </w:r>
          </w:p>
        </w:tc>
        <w:tc>
          <w:tcPr>
            <w:tcW w:w="346" w:type="pct"/>
            <w:tcBorders>
              <w:left w:val="single" w:sz="6" w:space="0" w:color="auto"/>
            </w:tcBorders>
            <w:noWrap/>
            <w:hideMark/>
          </w:tcPr>
          <w:p w14:paraId="05A954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C15758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E4AB9C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3C5B2D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126A370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FCDAA0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5FFFFDD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7ABA2F9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3C1ACA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480A081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3E550B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prompts/ cues</w:t>
            </w:r>
          </w:p>
        </w:tc>
        <w:tc>
          <w:tcPr>
            <w:tcW w:w="349" w:type="pct"/>
            <w:noWrap/>
            <w:hideMark/>
          </w:tcPr>
          <w:p w14:paraId="4F57629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4D6A1BE"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037ADD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Mayne 2014 A </w:t>
            </w:r>
          </w:p>
        </w:tc>
        <w:tc>
          <w:tcPr>
            <w:tcW w:w="346" w:type="pct"/>
            <w:tcBorders>
              <w:left w:val="single" w:sz="6" w:space="0" w:color="auto"/>
            </w:tcBorders>
            <w:noWrap/>
            <w:hideMark/>
          </w:tcPr>
          <w:p w14:paraId="7314911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70F92A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B79CA7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7A58065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1DF77D9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A9AB36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Unclear/ Not </w:t>
            </w:r>
            <w:r w:rsidRPr="000A02BD">
              <w:rPr>
                <w:rFonts w:ascii="Calibri" w:eastAsia="Times New Roman" w:hAnsi="Calibri" w:cs="Times New Roman"/>
                <w:color w:val="000000"/>
                <w:sz w:val="20"/>
                <w:szCs w:val="20"/>
                <w:lang w:eastAsia="en-GB"/>
              </w:rPr>
              <w:lastRenderedPageBreak/>
              <w:t>reported</w:t>
            </w:r>
          </w:p>
        </w:tc>
        <w:tc>
          <w:tcPr>
            <w:tcW w:w="351" w:type="pct"/>
            <w:noWrap/>
            <w:hideMark/>
          </w:tcPr>
          <w:p w14:paraId="5BE10ED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More than twice</w:t>
            </w:r>
          </w:p>
        </w:tc>
        <w:tc>
          <w:tcPr>
            <w:tcW w:w="394" w:type="pct"/>
            <w:noWrap/>
            <w:hideMark/>
          </w:tcPr>
          <w:p w14:paraId="6403568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6F1C302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76FDBE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952F18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4E0870A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A7A7F4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907BF2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Mayne 2014 B </w:t>
            </w:r>
          </w:p>
        </w:tc>
        <w:tc>
          <w:tcPr>
            <w:tcW w:w="346" w:type="pct"/>
            <w:tcBorders>
              <w:left w:val="single" w:sz="6" w:space="0" w:color="auto"/>
            </w:tcBorders>
            <w:noWrap/>
            <w:hideMark/>
          </w:tcPr>
          <w:p w14:paraId="293D1FC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8F9ACC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0D6615B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05B51D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6A5F687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937826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1191CBB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13FC98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721ED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BA3CB1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5B3DF8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5093A0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83FC22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871623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McClellan 2003</w:t>
            </w:r>
          </w:p>
        </w:tc>
        <w:tc>
          <w:tcPr>
            <w:tcW w:w="346" w:type="pct"/>
            <w:tcBorders>
              <w:left w:val="single" w:sz="6" w:space="0" w:color="auto"/>
            </w:tcBorders>
            <w:noWrap/>
            <w:hideMark/>
          </w:tcPr>
          <w:p w14:paraId="10D1C44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5A62B72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Community</w:t>
            </w:r>
          </w:p>
        </w:tc>
        <w:tc>
          <w:tcPr>
            <w:tcW w:w="445" w:type="pct"/>
            <w:noWrap/>
            <w:hideMark/>
          </w:tcPr>
          <w:p w14:paraId="1818F5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109CD6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6BE0EDE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F14176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30D2ABC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1D13BCB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193B9BC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ED3552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C77177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w:t>
            </w:r>
          </w:p>
        </w:tc>
        <w:tc>
          <w:tcPr>
            <w:tcW w:w="349" w:type="pct"/>
            <w:noWrap/>
            <w:hideMark/>
          </w:tcPr>
          <w:p w14:paraId="6FCCA0B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58EDFCC"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107913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McCluskey 2016</w:t>
            </w:r>
          </w:p>
        </w:tc>
        <w:tc>
          <w:tcPr>
            <w:tcW w:w="346" w:type="pct"/>
            <w:tcBorders>
              <w:left w:val="single" w:sz="6" w:space="0" w:color="auto"/>
            </w:tcBorders>
            <w:noWrap/>
            <w:hideMark/>
          </w:tcPr>
          <w:p w14:paraId="7A5A659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78F8025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D7E64C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4EDD1E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429B7FE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286EF6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6D9C04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1552B1A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075D69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3B63BE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12570C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instructions &amp; prompts/ cues</w:t>
            </w:r>
          </w:p>
        </w:tc>
        <w:tc>
          <w:tcPr>
            <w:tcW w:w="349" w:type="pct"/>
            <w:noWrap/>
            <w:hideMark/>
          </w:tcPr>
          <w:p w14:paraId="746443E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F57E126"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52C62F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McPhee 1989 </w:t>
            </w:r>
          </w:p>
        </w:tc>
        <w:tc>
          <w:tcPr>
            <w:tcW w:w="346" w:type="pct"/>
            <w:tcBorders>
              <w:left w:val="single" w:sz="6" w:space="0" w:color="auto"/>
            </w:tcBorders>
            <w:noWrap/>
            <w:hideMark/>
          </w:tcPr>
          <w:p w14:paraId="62DD46A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5DEBE22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D501DE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45980D0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75394EF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296354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478630B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207D37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148672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1AA24B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74FD11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information on health consequences</w:t>
            </w:r>
          </w:p>
        </w:tc>
        <w:tc>
          <w:tcPr>
            <w:tcW w:w="349" w:type="pct"/>
            <w:noWrap/>
            <w:hideMark/>
          </w:tcPr>
          <w:p w14:paraId="1C14A7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600CAA0"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9655E7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Meeker 2016 </w:t>
            </w:r>
          </w:p>
        </w:tc>
        <w:tc>
          <w:tcPr>
            <w:tcW w:w="346" w:type="pct"/>
            <w:tcBorders>
              <w:left w:val="single" w:sz="6" w:space="0" w:color="auto"/>
            </w:tcBorders>
            <w:noWrap/>
            <w:hideMark/>
          </w:tcPr>
          <w:p w14:paraId="50E52DF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0321C59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1A6B9D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433D0C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2DD868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477F159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716C9AF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E83119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54779F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21DFE8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3BA2AB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SC&amp;SR</w:t>
            </w:r>
          </w:p>
        </w:tc>
        <w:tc>
          <w:tcPr>
            <w:tcW w:w="349" w:type="pct"/>
            <w:noWrap/>
            <w:hideMark/>
          </w:tcPr>
          <w:p w14:paraId="380514E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2FD86B2D"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76A1FA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Metlay 2007</w:t>
            </w:r>
          </w:p>
        </w:tc>
        <w:tc>
          <w:tcPr>
            <w:tcW w:w="346" w:type="pct"/>
            <w:tcBorders>
              <w:left w:val="single" w:sz="6" w:space="0" w:color="auto"/>
            </w:tcBorders>
            <w:noWrap/>
            <w:hideMark/>
          </w:tcPr>
          <w:p w14:paraId="1D4C7CF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A62036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3D28E50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4E60A6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68296C8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8364F5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768E889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551A9D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90650A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252263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48FC66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information on health consequences</w:t>
            </w:r>
          </w:p>
        </w:tc>
        <w:tc>
          <w:tcPr>
            <w:tcW w:w="349" w:type="pct"/>
            <w:noWrap/>
            <w:hideMark/>
          </w:tcPr>
          <w:p w14:paraId="3ABAEB0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3F8D992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C94773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Mold 2008</w:t>
            </w:r>
          </w:p>
        </w:tc>
        <w:tc>
          <w:tcPr>
            <w:tcW w:w="346" w:type="pct"/>
            <w:tcBorders>
              <w:left w:val="single" w:sz="6" w:space="0" w:color="auto"/>
            </w:tcBorders>
            <w:noWrap/>
            <w:hideMark/>
          </w:tcPr>
          <w:p w14:paraId="06AD3E1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3F34919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EC10F8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F7DECE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0CF58C7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4319ABE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4AE5C4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BAA399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C71071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72ABDA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DBB5D1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77EFA4A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DAE014C"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63A37D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Mold 2014 A </w:t>
            </w:r>
          </w:p>
        </w:tc>
        <w:tc>
          <w:tcPr>
            <w:tcW w:w="346" w:type="pct"/>
            <w:tcBorders>
              <w:left w:val="single" w:sz="6" w:space="0" w:color="auto"/>
            </w:tcBorders>
            <w:noWrap/>
            <w:hideMark/>
          </w:tcPr>
          <w:p w14:paraId="727C89B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EBD340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B821A6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93BD92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4806910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EF758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31FA74C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705F69C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noWrap/>
            <w:hideMark/>
          </w:tcPr>
          <w:p w14:paraId="176B10C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016F6F6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B114C0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519DCC2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19812E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7748BD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Mold 2014 B </w:t>
            </w:r>
          </w:p>
        </w:tc>
        <w:tc>
          <w:tcPr>
            <w:tcW w:w="346" w:type="pct"/>
            <w:tcBorders>
              <w:left w:val="single" w:sz="6" w:space="0" w:color="auto"/>
            </w:tcBorders>
            <w:noWrap/>
            <w:hideMark/>
          </w:tcPr>
          <w:p w14:paraId="1D2578A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1930F7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1C6004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4069EA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6D006EB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44A42F5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69B99DF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10EEA3E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noWrap/>
            <w:hideMark/>
          </w:tcPr>
          <w:p w14:paraId="2E1319E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2DD5A1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7967CD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6340375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CC6016A"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219B28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Morrison 2015</w:t>
            </w:r>
          </w:p>
        </w:tc>
        <w:tc>
          <w:tcPr>
            <w:tcW w:w="346" w:type="pct"/>
            <w:tcBorders>
              <w:left w:val="single" w:sz="6" w:space="0" w:color="auto"/>
            </w:tcBorders>
            <w:noWrap/>
            <w:hideMark/>
          </w:tcPr>
          <w:p w14:paraId="1EE3E9D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288EF1C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0EDDAE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96B8F0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5E5BCD7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Stepped wedge</w:t>
            </w:r>
          </w:p>
        </w:tc>
        <w:tc>
          <w:tcPr>
            <w:tcW w:w="307" w:type="pct"/>
            <w:noWrap/>
            <w:hideMark/>
          </w:tcPr>
          <w:p w14:paraId="02E770E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03E434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4C2BF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1E2B34E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7A98C63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1F8754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43B8349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DF929B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330E55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Mourad 2011</w:t>
            </w:r>
          </w:p>
        </w:tc>
        <w:tc>
          <w:tcPr>
            <w:tcW w:w="346" w:type="pct"/>
            <w:tcBorders>
              <w:left w:val="single" w:sz="6" w:space="0" w:color="auto"/>
            </w:tcBorders>
            <w:noWrap/>
            <w:hideMark/>
          </w:tcPr>
          <w:p w14:paraId="25DB56C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6A9C18A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445" w:type="pct"/>
            <w:noWrap/>
            <w:hideMark/>
          </w:tcPr>
          <w:p w14:paraId="0169D59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434F54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0EB2675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D32F23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5682BC4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707E1F0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17A0A1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1E2029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689A2A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2931FE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F9C715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AC2B7E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O'Connell 1999</w:t>
            </w:r>
          </w:p>
        </w:tc>
        <w:tc>
          <w:tcPr>
            <w:tcW w:w="346" w:type="pct"/>
            <w:tcBorders>
              <w:left w:val="single" w:sz="6" w:space="0" w:color="auto"/>
            </w:tcBorders>
            <w:noWrap/>
            <w:hideMark/>
          </w:tcPr>
          <w:p w14:paraId="7B1547E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7A74F50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73E84AA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183FAE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2F3D1F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56EE321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0B0465D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42C48A0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8F017F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DD44E5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4CF85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8311FC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4DD9E96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FB4762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O'Connor 2009 A </w:t>
            </w:r>
          </w:p>
        </w:tc>
        <w:tc>
          <w:tcPr>
            <w:tcW w:w="346" w:type="pct"/>
            <w:tcBorders>
              <w:left w:val="single" w:sz="6" w:space="0" w:color="auto"/>
            </w:tcBorders>
            <w:noWrap/>
            <w:hideMark/>
          </w:tcPr>
          <w:p w14:paraId="0925EA2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0E9472D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7005B2E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25AD7F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0C03BF5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06CF072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4F531C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426B864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20ABBD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0D4F87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54D443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instruction on how to perform the behaviour &amp; prompts/cues</w:t>
            </w:r>
          </w:p>
        </w:tc>
        <w:tc>
          <w:tcPr>
            <w:tcW w:w="349" w:type="pct"/>
            <w:noWrap/>
            <w:hideMark/>
          </w:tcPr>
          <w:p w14:paraId="603E373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0738CD8"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BDC619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O'Connor 2009 B </w:t>
            </w:r>
          </w:p>
        </w:tc>
        <w:tc>
          <w:tcPr>
            <w:tcW w:w="346" w:type="pct"/>
            <w:tcBorders>
              <w:left w:val="single" w:sz="6" w:space="0" w:color="auto"/>
            </w:tcBorders>
            <w:noWrap/>
            <w:hideMark/>
          </w:tcPr>
          <w:p w14:paraId="1098049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32F5EE6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FC89AF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DED1D7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3C90391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03EC1A7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w:t>
            </w:r>
            <w:r>
              <w:rPr>
                <w:rFonts w:ascii="Calibri" w:eastAsia="Times New Roman" w:hAnsi="Calibri" w:cs="Times New Roman"/>
                <w:color w:val="000000"/>
                <w:sz w:val="20"/>
                <w:szCs w:val="20"/>
                <w:lang w:eastAsia="en-GB"/>
              </w:rPr>
              <w:t>r</w:t>
            </w:r>
            <w:r w:rsidRPr="000A02BD">
              <w:rPr>
                <w:rFonts w:ascii="Calibri" w:eastAsia="Times New Roman" w:hAnsi="Calibri" w:cs="Times New Roman"/>
                <w:color w:val="000000"/>
                <w:sz w:val="20"/>
                <w:szCs w:val="20"/>
                <w:lang w:eastAsia="en-GB"/>
              </w:rPr>
              <w:t>/Not</w:t>
            </w:r>
            <w:r>
              <w:rPr>
                <w:rFonts w:ascii="Calibri" w:eastAsia="Times New Roman" w:hAnsi="Calibri" w:cs="Times New Roman"/>
                <w:color w:val="000000"/>
                <w:sz w:val="20"/>
                <w:szCs w:val="20"/>
                <w:lang w:eastAsia="en-GB"/>
              </w:rPr>
              <w:t xml:space="preserve"> </w:t>
            </w:r>
            <w:r w:rsidRPr="000A02BD">
              <w:rPr>
                <w:rFonts w:ascii="Calibri" w:eastAsia="Times New Roman" w:hAnsi="Calibri" w:cs="Times New Roman"/>
                <w:color w:val="000000"/>
                <w:sz w:val="20"/>
                <w:szCs w:val="20"/>
                <w:lang w:eastAsia="en-GB"/>
              </w:rPr>
              <w:t>reported</w:t>
            </w:r>
          </w:p>
        </w:tc>
        <w:tc>
          <w:tcPr>
            <w:tcW w:w="351" w:type="pct"/>
            <w:noWrap/>
            <w:hideMark/>
          </w:tcPr>
          <w:p w14:paraId="13C0875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C1530A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3F96AC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28195B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059E7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instructions &amp; prompts/cues</w:t>
            </w:r>
          </w:p>
        </w:tc>
        <w:tc>
          <w:tcPr>
            <w:tcW w:w="349" w:type="pct"/>
            <w:noWrap/>
            <w:hideMark/>
          </w:tcPr>
          <w:p w14:paraId="540289F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B11A2F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BEEF237"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Patel 2018</w:t>
            </w:r>
          </w:p>
        </w:tc>
        <w:tc>
          <w:tcPr>
            <w:tcW w:w="346" w:type="pct"/>
            <w:tcBorders>
              <w:left w:val="single" w:sz="6" w:space="0" w:color="auto"/>
            </w:tcBorders>
            <w:noWrap/>
            <w:hideMark/>
          </w:tcPr>
          <w:p w14:paraId="48CF07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954A9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FEE58D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5D3005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AC16B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93813E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375F636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1741C0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E646E0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DDD8D1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77B361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3CD74F8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58343FA"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EA6944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Peiris 2015</w:t>
            </w:r>
          </w:p>
        </w:tc>
        <w:tc>
          <w:tcPr>
            <w:tcW w:w="346" w:type="pct"/>
            <w:tcBorders>
              <w:left w:val="single" w:sz="6" w:space="0" w:color="auto"/>
            </w:tcBorders>
            <w:noWrap/>
            <w:hideMark/>
          </w:tcPr>
          <w:p w14:paraId="379470B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54B50A6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05CD6C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4A957F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2FA0118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ACDDC8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369241D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3F4DFA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434B78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5716FC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BDB5A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prompts/cues</w:t>
            </w:r>
          </w:p>
        </w:tc>
        <w:tc>
          <w:tcPr>
            <w:tcW w:w="349" w:type="pct"/>
            <w:noWrap/>
            <w:hideMark/>
          </w:tcPr>
          <w:p w14:paraId="491D564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01E51653"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7D3760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 xml:space="preserve">Persell 2016 </w:t>
            </w:r>
          </w:p>
        </w:tc>
        <w:tc>
          <w:tcPr>
            <w:tcW w:w="346" w:type="pct"/>
            <w:tcBorders>
              <w:left w:val="single" w:sz="6" w:space="0" w:color="auto"/>
            </w:tcBorders>
            <w:noWrap/>
            <w:hideMark/>
          </w:tcPr>
          <w:p w14:paraId="2664E5A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07CC21F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D3F23A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3A4840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0DB446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Factorial</w:t>
            </w:r>
          </w:p>
        </w:tc>
        <w:tc>
          <w:tcPr>
            <w:tcW w:w="307" w:type="pct"/>
            <w:noWrap/>
            <w:hideMark/>
          </w:tcPr>
          <w:p w14:paraId="76DBD17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6A00EA2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40249B1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75E738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D84033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C7D80F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SC&amp;SR</w:t>
            </w:r>
          </w:p>
        </w:tc>
        <w:tc>
          <w:tcPr>
            <w:tcW w:w="349" w:type="pct"/>
            <w:noWrap/>
            <w:hideMark/>
          </w:tcPr>
          <w:p w14:paraId="65C9985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419BBCC"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C9618C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Pimlott 2003</w:t>
            </w:r>
          </w:p>
        </w:tc>
        <w:tc>
          <w:tcPr>
            <w:tcW w:w="346" w:type="pct"/>
            <w:tcBorders>
              <w:left w:val="single" w:sz="6" w:space="0" w:color="auto"/>
            </w:tcBorders>
            <w:noWrap/>
            <w:hideMark/>
          </w:tcPr>
          <w:p w14:paraId="3541BE6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3633193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15A2C1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B5B410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6DAAA5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1DC5D50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498A25F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3DF45F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78B779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C77761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DF9CD2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SC &amp; information </w:t>
            </w:r>
            <w:r w:rsidRPr="000A02BD">
              <w:rPr>
                <w:rFonts w:ascii="Calibri" w:eastAsia="Times New Roman" w:hAnsi="Calibri" w:cs="Times New Roman"/>
                <w:color w:val="000000"/>
                <w:sz w:val="20"/>
                <w:szCs w:val="20"/>
                <w:lang w:eastAsia="en-GB"/>
              </w:rPr>
              <w:t>on health consequences</w:t>
            </w:r>
          </w:p>
        </w:tc>
        <w:tc>
          <w:tcPr>
            <w:tcW w:w="349" w:type="pct"/>
            <w:noWrap/>
            <w:hideMark/>
          </w:tcPr>
          <w:p w14:paraId="433F728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41AC3D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A466CA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Pope 2010</w:t>
            </w:r>
          </w:p>
        </w:tc>
        <w:tc>
          <w:tcPr>
            <w:tcW w:w="346" w:type="pct"/>
            <w:tcBorders>
              <w:left w:val="single" w:sz="6" w:space="0" w:color="auto"/>
            </w:tcBorders>
            <w:noWrap/>
            <w:hideMark/>
          </w:tcPr>
          <w:p w14:paraId="1AC24F8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2B70DAB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2384341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21CF2F5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307" w:type="pct"/>
            <w:noWrap/>
            <w:hideMark/>
          </w:tcPr>
          <w:p w14:paraId="245921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0A5DC15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Face-to-face</w:t>
            </w:r>
          </w:p>
        </w:tc>
        <w:tc>
          <w:tcPr>
            <w:tcW w:w="351" w:type="pct"/>
            <w:noWrap/>
            <w:hideMark/>
          </w:tcPr>
          <w:p w14:paraId="49CECA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1D35847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9276B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84D1B6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122215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 (unspecified</w:t>
            </w:r>
          </w:p>
        </w:tc>
        <w:tc>
          <w:tcPr>
            <w:tcW w:w="349" w:type="pct"/>
            <w:noWrap/>
            <w:hideMark/>
          </w:tcPr>
          <w:p w14:paraId="4566641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79C454B"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1D8B24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Quinley 2004</w:t>
            </w:r>
          </w:p>
        </w:tc>
        <w:tc>
          <w:tcPr>
            <w:tcW w:w="346" w:type="pct"/>
            <w:tcBorders>
              <w:left w:val="single" w:sz="6" w:space="0" w:color="auto"/>
            </w:tcBorders>
            <w:noWrap/>
            <w:hideMark/>
          </w:tcPr>
          <w:p w14:paraId="413C221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3AF48D1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2D5A92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9C762C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212496A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3B446E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0610FBA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54926F6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0C7F44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1F2C39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94697D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643B724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7479975"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11B21D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Raasch 2000</w:t>
            </w:r>
          </w:p>
        </w:tc>
        <w:tc>
          <w:tcPr>
            <w:tcW w:w="346" w:type="pct"/>
            <w:tcBorders>
              <w:left w:val="single" w:sz="6" w:space="0" w:color="auto"/>
            </w:tcBorders>
            <w:noWrap/>
            <w:hideMark/>
          </w:tcPr>
          <w:p w14:paraId="28EF106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noWrap/>
            <w:hideMark/>
          </w:tcPr>
          <w:p w14:paraId="7654EF3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36A33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C3B0F1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50BF680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5A05EF7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30C080C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419E06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noWrap/>
            <w:hideMark/>
          </w:tcPr>
          <w:p w14:paraId="4FC2EE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452828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C6570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SC &amp; social support </w:t>
            </w:r>
            <w:r w:rsidRPr="000A02BD">
              <w:rPr>
                <w:rFonts w:ascii="Calibri" w:eastAsia="Times New Roman" w:hAnsi="Calibri" w:cs="Times New Roman"/>
                <w:color w:val="000000"/>
                <w:sz w:val="20"/>
                <w:szCs w:val="20"/>
                <w:lang w:eastAsia="en-GB"/>
              </w:rPr>
              <w:t>(unspecified)</w:t>
            </w:r>
          </w:p>
        </w:tc>
        <w:tc>
          <w:tcPr>
            <w:tcW w:w="349" w:type="pct"/>
            <w:noWrap/>
            <w:hideMark/>
          </w:tcPr>
          <w:p w14:paraId="0A8B26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BFF59AC"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0D6CB1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Raja 2015</w:t>
            </w:r>
          </w:p>
        </w:tc>
        <w:tc>
          <w:tcPr>
            <w:tcW w:w="346" w:type="pct"/>
            <w:tcBorders>
              <w:left w:val="single" w:sz="6" w:space="0" w:color="auto"/>
            </w:tcBorders>
            <w:noWrap/>
            <w:hideMark/>
          </w:tcPr>
          <w:p w14:paraId="3B38E9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152439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1BF7A87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0707727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43BF1BC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1599148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2CB66A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D10104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1C4C4DA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364CCB6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B23006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prompts/cues</w:t>
            </w:r>
          </w:p>
        </w:tc>
        <w:tc>
          <w:tcPr>
            <w:tcW w:w="349" w:type="pct"/>
            <w:noWrap/>
            <w:hideMark/>
          </w:tcPr>
          <w:p w14:paraId="48D4850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8E4D76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E1FDAF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Rask 2001</w:t>
            </w:r>
          </w:p>
        </w:tc>
        <w:tc>
          <w:tcPr>
            <w:tcW w:w="346" w:type="pct"/>
            <w:tcBorders>
              <w:left w:val="single" w:sz="6" w:space="0" w:color="auto"/>
            </w:tcBorders>
            <w:noWrap/>
            <w:hideMark/>
          </w:tcPr>
          <w:p w14:paraId="171F705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C25D88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2F096D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22D7DA9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4DE907C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FDC36F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3E36254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3E411CC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62FA3ED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54A50B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7F0771A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5BA08A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3607D2E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E29351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Sandbaek 1999</w:t>
            </w:r>
          </w:p>
        </w:tc>
        <w:tc>
          <w:tcPr>
            <w:tcW w:w="346" w:type="pct"/>
            <w:tcBorders>
              <w:left w:val="single" w:sz="6" w:space="0" w:color="auto"/>
            </w:tcBorders>
            <w:noWrap/>
            <w:hideMark/>
          </w:tcPr>
          <w:p w14:paraId="4DE6413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Denmark</w:t>
            </w:r>
          </w:p>
        </w:tc>
        <w:tc>
          <w:tcPr>
            <w:tcW w:w="395" w:type="pct"/>
            <w:noWrap/>
            <w:hideMark/>
          </w:tcPr>
          <w:p w14:paraId="1560CBF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D7DE60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21ED5FF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2A87A25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06C612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48D8558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2E55407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79789E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B910C0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6871E1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389B39D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5A4A55A3"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532351D"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Sauaia 2000</w:t>
            </w:r>
          </w:p>
        </w:tc>
        <w:tc>
          <w:tcPr>
            <w:tcW w:w="346" w:type="pct"/>
            <w:tcBorders>
              <w:left w:val="single" w:sz="6" w:space="0" w:color="auto"/>
            </w:tcBorders>
            <w:noWrap/>
            <w:hideMark/>
          </w:tcPr>
          <w:p w14:paraId="522C93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332836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13E887C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AAE747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71B73E3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1DDAB24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69F60FA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1FC36CE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2735E80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A1450E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586FA1E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4DA1FBE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942A231"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0C4444D"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Schneider 200</w:t>
            </w:r>
            <w:r>
              <w:rPr>
                <w:rFonts w:ascii="Calibri" w:eastAsia="Times New Roman" w:hAnsi="Calibri" w:cs="Times New Roman"/>
                <w:color w:val="000000"/>
                <w:sz w:val="20"/>
                <w:szCs w:val="20"/>
                <w:lang w:eastAsia="en-GB"/>
              </w:rPr>
              <w:t>8</w:t>
            </w:r>
          </w:p>
        </w:tc>
        <w:tc>
          <w:tcPr>
            <w:tcW w:w="346" w:type="pct"/>
            <w:tcBorders>
              <w:left w:val="single" w:sz="6" w:space="0" w:color="auto"/>
            </w:tcBorders>
            <w:noWrap/>
            <w:hideMark/>
          </w:tcPr>
          <w:p w14:paraId="347D220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3F8E46B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03BF03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267A382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39C829E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4EFC233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39DFB37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55F4EF2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3087FFA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C67FBB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C2F947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785F40B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750572B"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C55196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Soleynami </w:t>
            </w:r>
          </w:p>
        </w:tc>
        <w:tc>
          <w:tcPr>
            <w:tcW w:w="346" w:type="pct"/>
            <w:tcBorders>
              <w:left w:val="single" w:sz="6" w:space="0" w:color="auto"/>
            </w:tcBorders>
            <w:noWrap/>
            <w:hideMark/>
          </w:tcPr>
          <w:p w14:paraId="37BD4C8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742DC06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445" w:type="pct"/>
            <w:noWrap/>
            <w:hideMark/>
          </w:tcPr>
          <w:p w14:paraId="1A3AA50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6D8E7C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A3FF9D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6361347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2327181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2DD325A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85883F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6CA42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873E65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41593B9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CC25699"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02CC665"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Sondergaard 2002 B </w:t>
            </w:r>
          </w:p>
        </w:tc>
        <w:tc>
          <w:tcPr>
            <w:tcW w:w="346" w:type="pct"/>
            <w:tcBorders>
              <w:left w:val="single" w:sz="6" w:space="0" w:color="auto"/>
            </w:tcBorders>
            <w:noWrap/>
            <w:hideMark/>
          </w:tcPr>
          <w:p w14:paraId="50C3C5E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Denmark</w:t>
            </w:r>
          </w:p>
        </w:tc>
        <w:tc>
          <w:tcPr>
            <w:tcW w:w="395" w:type="pct"/>
            <w:noWrap/>
            <w:hideMark/>
          </w:tcPr>
          <w:p w14:paraId="018B945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62C5E38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5CB5C44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443792C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3061AC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3C3F341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FBF303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44A9E5E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4E6B28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15BC16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1818716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69B04631"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6812CE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Sondergaard 2003</w:t>
            </w:r>
          </w:p>
        </w:tc>
        <w:tc>
          <w:tcPr>
            <w:tcW w:w="346" w:type="pct"/>
            <w:tcBorders>
              <w:left w:val="single" w:sz="6" w:space="0" w:color="auto"/>
            </w:tcBorders>
            <w:noWrap/>
            <w:hideMark/>
          </w:tcPr>
          <w:p w14:paraId="64A4ADE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Denmark</w:t>
            </w:r>
          </w:p>
        </w:tc>
        <w:tc>
          <w:tcPr>
            <w:tcW w:w="395" w:type="pct"/>
            <w:noWrap/>
            <w:hideMark/>
          </w:tcPr>
          <w:p w14:paraId="1CB046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3198A55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480C2BB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15F6B46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474670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70A06E0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55AAB6A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12DD48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63FDB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ACDB82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411F529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5F1929E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A81AFC0"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Soumerai 1998</w:t>
            </w:r>
          </w:p>
        </w:tc>
        <w:tc>
          <w:tcPr>
            <w:tcW w:w="346" w:type="pct"/>
            <w:tcBorders>
              <w:left w:val="single" w:sz="6" w:space="0" w:color="auto"/>
            </w:tcBorders>
            <w:noWrap/>
            <w:hideMark/>
          </w:tcPr>
          <w:p w14:paraId="4C402C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54F5E72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78B0D56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32F77FE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5BF360D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2D8003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hideMark/>
          </w:tcPr>
          <w:p w14:paraId="538CF0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0E4298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2C1910B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8A2B73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755C5D9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737EB60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26BDA3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368EE76"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 xml:space="preserve">Stewardson 2016 A </w:t>
            </w:r>
          </w:p>
        </w:tc>
        <w:tc>
          <w:tcPr>
            <w:tcW w:w="346" w:type="pct"/>
            <w:tcBorders>
              <w:left w:val="single" w:sz="6" w:space="0" w:color="auto"/>
            </w:tcBorders>
            <w:noWrap/>
            <w:hideMark/>
          </w:tcPr>
          <w:p w14:paraId="4B910E8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16E6BC2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2CCC70E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3A14B7E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Handwashing/ hygiene</w:t>
            </w:r>
          </w:p>
        </w:tc>
        <w:tc>
          <w:tcPr>
            <w:tcW w:w="307" w:type="pct"/>
            <w:noWrap/>
            <w:hideMark/>
          </w:tcPr>
          <w:p w14:paraId="47E0965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DF3D3D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hideMark/>
          </w:tcPr>
          <w:p w14:paraId="5E12588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00DA740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57A2139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7FD6B35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6AABF9D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 &amp; other BCTs</w:t>
            </w:r>
          </w:p>
        </w:tc>
        <w:tc>
          <w:tcPr>
            <w:tcW w:w="349" w:type="pct"/>
            <w:noWrap/>
            <w:hideMark/>
          </w:tcPr>
          <w:p w14:paraId="629C54B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07D1A45"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EA00824"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Stewardson 2016 B </w:t>
            </w:r>
          </w:p>
        </w:tc>
        <w:tc>
          <w:tcPr>
            <w:tcW w:w="346" w:type="pct"/>
            <w:tcBorders>
              <w:left w:val="single" w:sz="6" w:space="0" w:color="auto"/>
            </w:tcBorders>
            <w:noWrap/>
            <w:hideMark/>
          </w:tcPr>
          <w:p w14:paraId="7C65067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4AB62F0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4A377FC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E2ECE4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Handwashing/ hygiene</w:t>
            </w:r>
          </w:p>
        </w:tc>
        <w:tc>
          <w:tcPr>
            <w:tcW w:w="307" w:type="pct"/>
            <w:noWrap/>
            <w:hideMark/>
          </w:tcPr>
          <w:p w14:paraId="74ABC4A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CA4B64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hideMark/>
          </w:tcPr>
          <w:p w14:paraId="55F199D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30A76AB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Patient</w:t>
            </w:r>
          </w:p>
        </w:tc>
        <w:tc>
          <w:tcPr>
            <w:tcW w:w="307" w:type="pct"/>
            <w:noWrap/>
            <w:hideMark/>
          </w:tcPr>
          <w:p w14:paraId="21B54B9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320BAC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Patient(s)</w:t>
            </w:r>
          </w:p>
        </w:tc>
        <w:tc>
          <w:tcPr>
            <w:tcW w:w="440" w:type="pct"/>
            <w:noWrap/>
            <w:hideMark/>
          </w:tcPr>
          <w:p w14:paraId="59AAAB4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 SN &amp; other BCTs</w:t>
            </w:r>
          </w:p>
        </w:tc>
        <w:tc>
          <w:tcPr>
            <w:tcW w:w="349" w:type="pct"/>
            <w:noWrap/>
            <w:hideMark/>
          </w:tcPr>
          <w:p w14:paraId="037A939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670AA3E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A6579B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Thomas 2006 </w:t>
            </w:r>
          </w:p>
        </w:tc>
        <w:tc>
          <w:tcPr>
            <w:tcW w:w="346" w:type="pct"/>
            <w:tcBorders>
              <w:left w:val="single" w:sz="6" w:space="0" w:color="auto"/>
            </w:tcBorders>
            <w:noWrap/>
            <w:hideMark/>
          </w:tcPr>
          <w:p w14:paraId="11FA7716"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UK</w:t>
            </w:r>
          </w:p>
        </w:tc>
        <w:tc>
          <w:tcPr>
            <w:tcW w:w="395" w:type="pct"/>
            <w:noWrap/>
            <w:hideMark/>
          </w:tcPr>
          <w:p w14:paraId="50B73D2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20B25A9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754AF12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5712673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Factorial</w:t>
            </w:r>
          </w:p>
        </w:tc>
        <w:tc>
          <w:tcPr>
            <w:tcW w:w="307" w:type="pct"/>
            <w:noWrap/>
            <w:hideMark/>
          </w:tcPr>
          <w:p w14:paraId="780F9BF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09DE9EB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3C7C43A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63D123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6FF0EE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8F682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7404610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3F79715E"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1E3FB469" w14:textId="77777777" w:rsidR="007B731C" w:rsidRPr="000A02BD" w:rsidRDefault="007B731C" w:rsidP="00BC5195">
            <w:pP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TJIA</w:t>
            </w:r>
            <w:r w:rsidRPr="000A02BD">
              <w:rPr>
                <w:rFonts w:ascii="Calibri" w:eastAsia="Times New Roman" w:hAnsi="Calibri" w:cs="Times New Roman"/>
                <w:color w:val="000000"/>
                <w:sz w:val="20"/>
                <w:szCs w:val="20"/>
                <w:lang w:eastAsia="en-GB"/>
              </w:rPr>
              <w:t xml:space="preserve"> 2015 B </w:t>
            </w:r>
          </w:p>
        </w:tc>
        <w:tc>
          <w:tcPr>
            <w:tcW w:w="346" w:type="pct"/>
            <w:tcBorders>
              <w:left w:val="single" w:sz="6" w:space="0" w:color="auto"/>
            </w:tcBorders>
            <w:noWrap/>
            <w:hideMark/>
          </w:tcPr>
          <w:p w14:paraId="0CF8D68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414B676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Care/ Nursing home</w:t>
            </w:r>
          </w:p>
        </w:tc>
        <w:tc>
          <w:tcPr>
            <w:tcW w:w="445" w:type="pct"/>
            <w:noWrap/>
            <w:hideMark/>
          </w:tcPr>
          <w:p w14:paraId="04CA397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5D0ACD9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027EDBE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57C6D48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01D528C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98B097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5F67DD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2C464B4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FC339D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1F8EAC6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5B066D4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0FEFD97" w14:textId="77777777" w:rsidR="007B731C" w:rsidRPr="000A02BD" w:rsidRDefault="007B731C" w:rsidP="00BC5195">
            <w:pP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TJIA </w:t>
            </w:r>
            <w:r w:rsidRPr="000A02BD">
              <w:rPr>
                <w:rFonts w:ascii="Calibri" w:eastAsia="Times New Roman" w:hAnsi="Calibri" w:cs="Times New Roman"/>
                <w:color w:val="000000"/>
                <w:sz w:val="20"/>
                <w:szCs w:val="20"/>
                <w:lang w:eastAsia="en-GB"/>
              </w:rPr>
              <w:t xml:space="preserve">2015 A </w:t>
            </w:r>
          </w:p>
        </w:tc>
        <w:tc>
          <w:tcPr>
            <w:tcW w:w="346" w:type="pct"/>
            <w:tcBorders>
              <w:left w:val="single" w:sz="6" w:space="0" w:color="auto"/>
            </w:tcBorders>
            <w:noWrap/>
            <w:hideMark/>
          </w:tcPr>
          <w:p w14:paraId="4153468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32C647A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Care/ Nursing home</w:t>
            </w:r>
          </w:p>
        </w:tc>
        <w:tc>
          <w:tcPr>
            <w:tcW w:w="445" w:type="pct"/>
            <w:noWrap/>
            <w:hideMark/>
          </w:tcPr>
          <w:p w14:paraId="7BB7562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3715F3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hideMark/>
          </w:tcPr>
          <w:p w14:paraId="6F5E0E8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06612E1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5930D29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410B95D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7481232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192EE0F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367954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information on health consequences</w:t>
            </w:r>
          </w:p>
        </w:tc>
        <w:tc>
          <w:tcPr>
            <w:tcW w:w="349" w:type="pct"/>
            <w:noWrap/>
            <w:hideMark/>
          </w:tcPr>
          <w:p w14:paraId="67A5B46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6807D98"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09ABD18"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Trietsch 2017</w:t>
            </w:r>
          </w:p>
        </w:tc>
        <w:tc>
          <w:tcPr>
            <w:tcW w:w="346" w:type="pct"/>
            <w:tcBorders>
              <w:left w:val="single" w:sz="6" w:space="0" w:color="auto"/>
            </w:tcBorders>
            <w:noWrap/>
            <w:hideMark/>
          </w:tcPr>
          <w:p w14:paraId="6B55111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397CA0B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7D2EDA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098560C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w:t>
            </w:r>
          </w:p>
        </w:tc>
        <w:tc>
          <w:tcPr>
            <w:tcW w:w="307" w:type="pct"/>
            <w:noWrap/>
            <w:hideMark/>
          </w:tcPr>
          <w:p w14:paraId="5CDD63B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344745A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hideMark/>
          </w:tcPr>
          <w:p w14:paraId="2D47561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4BF261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542644B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B26BE9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86AF48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3A33F66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075235F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3A5F288E"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VanBruggen 2008</w:t>
            </w:r>
          </w:p>
        </w:tc>
        <w:tc>
          <w:tcPr>
            <w:tcW w:w="346" w:type="pct"/>
            <w:tcBorders>
              <w:left w:val="single" w:sz="6" w:space="0" w:color="auto"/>
            </w:tcBorders>
            <w:noWrap/>
            <w:hideMark/>
          </w:tcPr>
          <w:p w14:paraId="6FA39EA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73099E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53217C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46AC555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5C530A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8BB42A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51" w:type="pct"/>
            <w:noWrap/>
            <w:hideMark/>
          </w:tcPr>
          <w:p w14:paraId="42FA0C9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0DC1CE9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Unclear/ Not reported</w:t>
            </w:r>
          </w:p>
        </w:tc>
        <w:tc>
          <w:tcPr>
            <w:tcW w:w="307" w:type="pct"/>
            <w:noWrap/>
            <w:hideMark/>
          </w:tcPr>
          <w:p w14:paraId="5F1FCA4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noWrap/>
            <w:hideMark/>
          </w:tcPr>
          <w:p w14:paraId="61A0DC7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7335A72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6C5B582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7701B259"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tcPr>
          <w:p w14:paraId="77ED6EE4" w14:textId="77777777" w:rsidR="007B731C" w:rsidRPr="000A02BD" w:rsidRDefault="007B731C" w:rsidP="00BC5195">
            <w:pPr>
              <w:rPr>
                <w:rFonts w:ascii="Calibri" w:eastAsia="Times New Roman" w:hAnsi="Calibri" w:cs="Times New Roman"/>
                <w:color w:val="000000"/>
                <w:sz w:val="20"/>
                <w:szCs w:val="20"/>
                <w:lang w:eastAsia="en-GB"/>
              </w:rPr>
            </w:pPr>
            <w:r w:rsidRPr="00550E24">
              <w:rPr>
                <w:rFonts w:ascii="Calibri" w:eastAsia="Times New Roman" w:hAnsi="Calibri" w:cs="Times New Roman"/>
                <w:color w:val="000000"/>
                <w:sz w:val="20"/>
                <w:szCs w:val="20"/>
                <w:lang w:eastAsia="en-GB"/>
              </w:rPr>
              <w:lastRenderedPageBreak/>
              <w:t>Vellinga 2016</w:t>
            </w:r>
            <w:r w:rsidRPr="000A02BD">
              <w:rPr>
                <w:rFonts w:ascii="Calibri" w:eastAsia="Times New Roman" w:hAnsi="Calibri" w:cs="Times New Roman"/>
                <w:color w:val="000000"/>
                <w:sz w:val="20"/>
                <w:szCs w:val="20"/>
                <w:lang w:eastAsia="en-GB"/>
              </w:rPr>
              <w:t xml:space="preserve"> Arm A </w:t>
            </w:r>
          </w:p>
        </w:tc>
        <w:tc>
          <w:tcPr>
            <w:tcW w:w="346" w:type="pct"/>
            <w:tcBorders>
              <w:left w:val="single" w:sz="6" w:space="0" w:color="auto"/>
            </w:tcBorders>
            <w:noWrap/>
          </w:tcPr>
          <w:p w14:paraId="6AC40E1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tcPr>
          <w:p w14:paraId="7E5CC2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tcPr>
          <w:p w14:paraId="479C7D8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tcPr>
          <w:p w14:paraId="5989B16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tcPr>
          <w:p w14:paraId="1267060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tcPr>
          <w:p w14:paraId="155ECC9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tcPr>
          <w:p w14:paraId="70DC012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tcPr>
          <w:p w14:paraId="4325A490" w14:textId="77777777" w:rsidR="007B731C"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tcPr>
          <w:p w14:paraId="16270F5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tcPr>
          <w:p w14:paraId="73844D1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tcPr>
          <w:p w14:paraId="358DD54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prompts/ cues</w:t>
            </w:r>
          </w:p>
        </w:tc>
        <w:tc>
          <w:tcPr>
            <w:tcW w:w="349" w:type="pct"/>
            <w:noWrap/>
          </w:tcPr>
          <w:p w14:paraId="1D3AE22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17BA523D"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tcPr>
          <w:p w14:paraId="1724008A" w14:textId="77777777" w:rsidR="007B731C" w:rsidRPr="000A02BD" w:rsidRDefault="007B731C" w:rsidP="00BC5195">
            <w:pPr>
              <w:rPr>
                <w:rFonts w:ascii="Calibri" w:eastAsia="Times New Roman" w:hAnsi="Calibri" w:cs="Times New Roman"/>
                <w:color w:val="000000"/>
                <w:sz w:val="20"/>
                <w:szCs w:val="20"/>
                <w:lang w:eastAsia="en-GB"/>
              </w:rPr>
            </w:pPr>
            <w:r w:rsidRPr="00550E24">
              <w:rPr>
                <w:rFonts w:ascii="Calibri" w:eastAsia="Times New Roman" w:hAnsi="Calibri" w:cs="Times New Roman"/>
                <w:color w:val="000000"/>
                <w:sz w:val="20"/>
                <w:szCs w:val="20"/>
                <w:lang w:eastAsia="en-GB"/>
              </w:rPr>
              <w:t>Vellinga 2016</w:t>
            </w:r>
            <w:r>
              <w:rPr>
                <w:rFonts w:ascii="Calibri" w:eastAsia="Times New Roman" w:hAnsi="Calibri" w:cs="Times New Roman"/>
                <w:color w:val="000000"/>
                <w:sz w:val="20"/>
                <w:szCs w:val="20"/>
                <w:lang w:eastAsia="en-GB"/>
              </w:rPr>
              <w:t xml:space="preserve"> </w:t>
            </w:r>
            <w:r w:rsidRPr="000A02BD">
              <w:rPr>
                <w:rFonts w:ascii="Calibri" w:eastAsia="Times New Roman" w:hAnsi="Calibri" w:cs="Times New Roman"/>
                <w:color w:val="000000"/>
                <w:sz w:val="20"/>
                <w:szCs w:val="20"/>
                <w:lang w:eastAsia="en-GB"/>
              </w:rPr>
              <w:t xml:space="preserve">Arm B </w:t>
            </w:r>
          </w:p>
        </w:tc>
        <w:tc>
          <w:tcPr>
            <w:tcW w:w="346" w:type="pct"/>
            <w:tcBorders>
              <w:left w:val="single" w:sz="6" w:space="0" w:color="auto"/>
            </w:tcBorders>
            <w:noWrap/>
          </w:tcPr>
          <w:p w14:paraId="5B35598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tcPr>
          <w:p w14:paraId="28B7FD5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tcPr>
          <w:p w14:paraId="357DB02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tcPr>
          <w:p w14:paraId="31DC2DC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Prescribing</w:t>
            </w:r>
          </w:p>
        </w:tc>
        <w:tc>
          <w:tcPr>
            <w:tcW w:w="307" w:type="pct"/>
            <w:noWrap/>
          </w:tcPr>
          <w:p w14:paraId="66D3E73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tcPr>
          <w:p w14:paraId="6A59A88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tcPr>
          <w:p w14:paraId="0CA33FC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tcPr>
          <w:p w14:paraId="6DD35F81" w14:textId="77777777" w:rsidR="007B731C"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tcPr>
          <w:p w14:paraId="6103D55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tcPr>
          <w:p w14:paraId="6B1D5A9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tcPr>
          <w:p w14:paraId="6028BB0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tcPr>
          <w:p w14:paraId="159BDEA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27EC3659"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1F1BB4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Verstappen 2003 A </w:t>
            </w:r>
          </w:p>
        </w:tc>
        <w:tc>
          <w:tcPr>
            <w:tcW w:w="346" w:type="pct"/>
            <w:tcBorders>
              <w:left w:val="single" w:sz="6" w:space="0" w:color="auto"/>
            </w:tcBorders>
            <w:noWrap/>
            <w:hideMark/>
          </w:tcPr>
          <w:p w14:paraId="11A9CFA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3A90437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4B78E12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776191F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7529AEE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5B27F5F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2714C08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22BD2A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463D9DB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4D987F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684312C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CS &amp; other BCTs</w:t>
            </w:r>
          </w:p>
        </w:tc>
        <w:tc>
          <w:tcPr>
            <w:tcW w:w="349" w:type="pct"/>
            <w:noWrap/>
            <w:hideMark/>
          </w:tcPr>
          <w:p w14:paraId="703477F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321EC038"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BEDBD8A"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Verstappen 2003 B </w:t>
            </w:r>
          </w:p>
        </w:tc>
        <w:tc>
          <w:tcPr>
            <w:tcW w:w="346" w:type="pct"/>
            <w:tcBorders>
              <w:left w:val="single" w:sz="6" w:space="0" w:color="auto"/>
            </w:tcBorders>
            <w:noWrap/>
            <w:hideMark/>
          </w:tcPr>
          <w:p w14:paraId="5A8D1C5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728615B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CFB157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677290D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312BDE4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7AFA1C0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6812567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228CF5B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14BB546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71A2EFD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12D77920"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6F4E83A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71F6B7E4"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60C0F0B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Voorn 2017</w:t>
            </w:r>
          </w:p>
        </w:tc>
        <w:tc>
          <w:tcPr>
            <w:tcW w:w="346" w:type="pct"/>
            <w:tcBorders>
              <w:left w:val="single" w:sz="6" w:space="0" w:color="auto"/>
            </w:tcBorders>
            <w:noWrap/>
            <w:hideMark/>
          </w:tcPr>
          <w:p w14:paraId="64DEBA0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Netherlands</w:t>
            </w:r>
          </w:p>
        </w:tc>
        <w:tc>
          <w:tcPr>
            <w:tcW w:w="395" w:type="pct"/>
            <w:noWrap/>
            <w:hideMark/>
          </w:tcPr>
          <w:p w14:paraId="4F935E7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639B860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0714DA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w:t>
            </w:r>
          </w:p>
        </w:tc>
        <w:tc>
          <w:tcPr>
            <w:tcW w:w="307" w:type="pct"/>
            <w:noWrap/>
            <w:hideMark/>
          </w:tcPr>
          <w:p w14:paraId="75BCBF5B"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505EF0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Email</w:t>
            </w:r>
          </w:p>
        </w:tc>
        <w:tc>
          <w:tcPr>
            <w:tcW w:w="351" w:type="pct"/>
            <w:noWrap/>
            <w:hideMark/>
          </w:tcPr>
          <w:p w14:paraId="2FAFF22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Twice</w:t>
            </w:r>
          </w:p>
        </w:tc>
        <w:tc>
          <w:tcPr>
            <w:tcW w:w="394" w:type="pct"/>
            <w:noWrap/>
            <w:hideMark/>
          </w:tcPr>
          <w:p w14:paraId="0BEA943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4145FDF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52BE43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FDEC76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5094A7D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Decrease</w:t>
            </w:r>
          </w:p>
        </w:tc>
      </w:tr>
      <w:tr w:rsidR="00BC5195" w:rsidRPr="000A02BD" w14:paraId="42445B0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20F9A429"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Wang 2018</w:t>
            </w:r>
          </w:p>
        </w:tc>
        <w:tc>
          <w:tcPr>
            <w:tcW w:w="346" w:type="pct"/>
            <w:tcBorders>
              <w:left w:val="single" w:sz="6" w:space="0" w:color="auto"/>
            </w:tcBorders>
            <w:noWrap/>
            <w:hideMark/>
          </w:tcPr>
          <w:p w14:paraId="241B75F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4C8939A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4774B87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 or team</w:t>
            </w:r>
          </w:p>
        </w:tc>
        <w:tc>
          <w:tcPr>
            <w:tcW w:w="470" w:type="pct"/>
            <w:noWrap/>
            <w:hideMark/>
          </w:tcPr>
          <w:p w14:paraId="63D5AB6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171DB07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690880F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Separate computerised</w:t>
            </w:r>
          </w:p>
        </w:tc>
        <w:tc>
          <w:tcPr>
            <w:tcW w:w="351" w:type="pct"/>
            <w:noWrap/>
            <w:hideMark/>
          </w:tcPr>
          <w:p w14:paraId="0648E14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34F7D85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noWrap/>
            <w:hideMark/>
          </w:tcPr>
          <w:p w14:paraId="2333FA4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1C15E3E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0ED56B9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social support</w:t>
            </w:r>
          </w:p>
        </w:tc>
        <w:tc>
          <w:tcPr>
            <w:tcW w:w="349" w:type="pct"/>
            <w:noWrap/>
            <w:hideMark/>
          </w:tcPr>
          <w:p w14:paraId="2C8D42B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C06FA03"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365673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Watkins 2004</w:t>
            </w:r>
          </w:p>
        </w:tc>
        <w:tc>
          <w:tcPr>
            <w:tcW w:w="346" w:type="pct"/>
            <w:tcBorders>
              <w:left w:val="single" w:sz="6" w:space="0" w:color="auto"/>
            </w:tcBorders>
            <w:noWrap/>
            <w:hideMark/>
          </w:tcPr>
          <w:p w14:paraId="7434DDD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2B2EE0B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40707A8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3618FB3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776A179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3C18C97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 xml:space="preserve">Unclear/ Not </w:t>
            </w:r>
            <w:r w:rsidRPr="000A02BD">
              <w:rPr>
                <w:rFonts w:ascii="Calibri" w:eastAsia="Times New Roman" w:hAnsi="Calibri" w:cs="Times New Roman"/>
                <w:color w:val="000000"/>
                <w:sz w:val="20"/>
                <w:szCs w:val="20"/>
                <w:lang w:eastAsia="en-GB"/>
              </w:rPr>
              <w:lastRenderedPageBreak/>
              <w:t>reported</w:t>
            </w:r>
          </w:p>
        </w:tc>
        <w:tc>
          <w:tcPr>
            <w:tcW w:w="351" w:type="pct"/>
            <w:noWrap/>
            <w:hideMark/>
          </w:tcPr>
          <w:p w14:paraId="1DF49AA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lastRenderedPageBreak/>
              <w:t>Only once</w:t>
            </w:r>
          </w:p>
        </w:tc>
        <w:tc>
          <w:tcPr>
            <w:tcW w:w="394" w:type="pct"/>
            <w:noWrap/>
            <w:hideMark/>
          </w:tcPr>
          <w:p w14:paraId="4BDD4DF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04049BA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3FD5165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6CC7B17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noWrap/>
            <w:hideMark/>
          </w:tcPr>
          <w:p w14:paraId="43EF3D1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37BB407"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42B2257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Weitzman</w:t>
            </w:r>
          </w:p>
        </w:tc>
        <w:tc>
          <w:tcPr>
            <w:tcW w:w="346" w:type="pct"/>
            <w:tcBorders>
              <w:left w:val="single" w:sz="6" w:space="0" w:color="auto"/>
            </w:tcBorders>
            <w:noWrap/>
            <w:hideMark/>
          </w:tcPr>
          <w:p w14:paraId="475376E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Other/ Multiple</w:t>
            </w:r>
          </w:p>
        </w:tc>
        <w:tc>
          <w:tcPr>
            <w:tcW w:w="395" w:type="pct"/>
            <w:noWrap/>
            <w:hideMark/>
          </w:tcPr>
          <w:p w14:paraId="6804883A"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noWrap/>
            <w:hideMark/>
          </w:tcPr>
          <w:p w14:paraId="10EB07E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noWrap/>
            <w:hideMark/>
          </w:tcPr>
          <w:p w14:paraId="239A821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797E1C3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760CBAE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noWrap/>
            <w:hideMark/>
          </w:tcPr>
          <w:p w14:paraId="616BED3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04792098"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5E41C1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0B178DE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1AAC88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2FDCC4E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F801EA1"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7BB65B0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Winickoff 1984</w:t>
            </w:r>
          </w:p>
        </w:tc>
        <w:tc>
          <w:tcPr>
            <w:tcW w:w="346" w:type="pct"/>
            <w:tcBorders>
              <w:left w:val="single" w:sz="6" w:space="0" w:color="auto"/>
            </w:tcBorders>
            <w:noWrap/>
            <w:hideMark/>
          </w:tcPr>
          <w:p w14:paraId="1DCE869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USA</w:t>
            </w:r>
          </w:p>
        </w:tc>
        <w:tc>
          <w:tcPr>
            <w:tcW w:w="395" w:type="pct"/>
            <w:noWrap/>
            <w:hideMark/>
          </w:tcPr>
          <w:p w14:paraId="170D218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6DCCCC87"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64CF3A9F"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7D08CF0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55FB6DF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29B6E444"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685FD36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3F3CFF70"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Internal</w:t>
            </w:r>
          </w:p>
        </w:tc>
        <w:tc>
          <w:tcPr>
            <w:tcW w:w="394" w:type="pct"/>
            <w:noWrap/>
            <w:hideMark/>
          </w:tcPr>
          <w:p w14:paraId="2220454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4B0F7E1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w:t>
            </w:r>
          </w:p>
        </w:tc>
        <w:tc>
          <w:tcPr>
            <w:tcW w:w="349" w:type="pct"/>
            <w:noWrap/>
            <w:hideMark/>
          </w:tcPr>
          <w:p w14:paraId="2C659133"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BA9FCC4"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0123DCCF"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Winslade 2016</w:t>
            </w:r>
          </w:p>
        </w:tc>
        <w:tc>
          <w:tcPr>
            <w:tcW w:w="346" w:type="pct"/>
            <w:tcBorders>
              <w:left w:val="single" w:sz="6" w:space="0" w:color="auto"/>
            </w:tcBorders>
            <w:noWrap/>
            <w:hideMark/>
          </w:tcPr>
          <w:p w14:paraId="57DAAE4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7B5C41F7"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Community</w:t>
            </w:r>
          </w:p>
        </w:tc>
        <w:tc>
          <w:tcPr>
            <w:tcW w:w="445" w:type="pct"/>
            <w:noWrap/>
            <w:hideMark/>
          </w:tcPr>
          <w:p w14:paraId="1D5B8F2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proofErr w:type="gramStart"/>
            <w:r>
              <w:rPr>
                <w:rFonts w:ascii="Calibri" w:eastAsia="Times New Roman" w:hAnsi="Calibri" w:cs="Times New Roman"/>
                <w:color w:val="000000"/>
                <w:sz w:val="20"/>
                <w:szCs w:val="20"/>
                <w:lang w:eastAsia="en-GB"/>
              </w:rPr>
              <w:t>Other</w:t>
            </w:r>
            <w:proofErr w:type="gramEnd"/>
            <w:r>
              <w:rPr>
                <w:rFonts w:ascii="Calibri" w:eastAsia="Times New Roman" w:hAnsi="Calibri" w:cs="Times New Roman"/>
                <w:color w:val="000000"/>
                <w:sz w:val="20"/>
                <w:szCs w:val="20"/>
                <w:lang w:eastAsia="en-GB"/>
              </w:rPr>
              <w:t xml:space="preserve"> </w:t>
            </w:r>
            <w:r w:rsidRPr="000A02BD">
              <w:rPr>
                <w:rFonts w:ascii="Calibri" w:eastAsia="Times New Roman" w:hAnsi="Calibri" w:cs="Times New Roman"/>
                <w:color w:val="000000"/>
                <w:sz w:val="20"/>
                <w:szCs w:val="20"/>
                <w:lang w:eastAsia="en-GB"/>
              </w:rPr>
              <w:t>HCP</w:t>
            </w:r>
          </w:p>
        </w:tc>
        <w:tc>
          <w:tcPr>
            <w:tcW w:w="470" w:type="pct"/>
            <w:noWrap/>
            <w:hideMark/>
          </w:tcPr>
          <w:p w14:paraId="5C90814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noWrap/>
            <w:hideMark/>
          </w:tcPr>
          <w:p w14:paraId="2EBD132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RCT</w:t>
            </w:r>
          </w:p>
        </w:tc>
        <w:tc>
          <w:tcPr>
            <w:tcW w:w="307" w:type="pct"/>
            <w:noWrap/>
            <w:hideMark/>
          </w:tcPr>
          <w:p w14:paraId="2695ABFF"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Written</w:t>
            </w:r>
          </w:p>
        </w:tc>
        <w:tc>
          <w:tcPr>
            <w:tcW w:w="351" w:type="pct"/>
            <w:noWrap/>
            <w:hideMark/>
          </w:tcPr>
          <w:p w14:paraId="56F418C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noWrap/>
            <w:hideMark/>
          </w:tcPr>
          <w:p w14:paraId="6D67342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Investigator</w:t>
            </w:r>
          </w:p>
        </w:tc>
        <w:tc>
          <w:tcPr>
            <w:tcW w:w="307" w:type="pct"/>
            <w:noWrap/>
            <w:hideMark/>
          </w:tcPr>
          <w:p w14:paraId="2B4990C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40448BB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noWrap/>
            <w:hideMark/>
          </w:tcPr>
          <w:p w14:paraId="20AFFE3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multiple SN &amp; other BCTs</w:t>
            </w:r>
          </w:p>
        </w:tc>
        <w:tc>
          <w:tcPr>
            <w:tcW w:w="349" w:type="pct"/>
            <w:noWrap/>
            <w:hideMark/>
          </w:tcPr>
          <w:p w14:paraId="1AB9241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63A9CF70"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 w:type="pct"/>
            <w:tcBorders>
              <w:right w:val="single" w:sz="6" w:space="0" w:color="auto"/>
            </w:tcBorders>
            <w:noWrap/>
            <w:hideMark/>
          </w:tcPr>
          <w:p w14:paraId="5352BB73"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Wright 2006</w:t>
            </w:r>
          </w:p>
        </w:tc>
        <w:tc>
          <w:tcPr>
            <w:tcW w:w="346" w:type="pct"/>
            <w:tcBorders>
              <w:left w:val="single" w:sz="6" w:space="0" w:color="auto"/>
            </w:tcBorders>
            <w:noWrap/>
            <w:hideMark/>
          </w:tcPr>
          <w:p w14:paraId="27EE1939"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Canada</w:t>
            </w:r>
          </w:p>
        </w:tc>
        <w:tc>
          <w:tcPr>
            <w:tcW w:w="395" w:type="pct"/>
            <w:noWrap/>
            <w:hideMark/>
          </w:tcPr>
          <w:p w14:paraId="744A6F81"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Hospital</w:t>
            </w:r>
          </w:p>
        </w:tc>
        <w:tc>
          <w:tcPr>
            <w:tcW w:w="445" w:type="pct"/>
            <w:noWrap/>
            <w:hideMark/>
          </w:tcPr>
          <w:p w14:paraId="66A492DC"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Secondary care</w:t>
            </w:r>
          </w:p>
        </w:tc>
        <w:tc>
          <w:tcPr>
            <w:tcW w:w="470" w:type="pct"/>
            <w:noWrap/>
            <w:hideMark/>
          </w:tcPr>
          <w:p w14:paraId="52A2EA7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Tests</w:t>
            </w:r>
          </w:p>
        </w:tc>
        <w:tc>
          <w:tcPr>
            <w:tcW w:w="307" w:type="pct"/>
            <w:noWrap/>
            <w:hideMark/>
          </w:tcPr>
          <w:p w14:paraId="4F09002A"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noWrap/>
            <w:hideMark/>
          </w:tcPr>
          <w:p w14:paraId="2758228D"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Mixed</w:t>
            </w:r>
          </w:p>
        </w:tc>
        <w:tc>
          <w:tcPr>
            <w:tcW w:w="351" w:type="pct"/>
            <w:noWrap/>
            <w:hideMark/>
          </w:tcPr>
          <w:p w14:paraId="7B324626"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More than twice</w:t>
            </w:r>
          </w:p>
        </w:tc>
        <w:tc>
          <w:tcPr>
            <w:tcW w:w="394" w:type="pct"/>
            <w:noWrap/>
            <w:hideMark/>
          </w:tcPr>
          <w:p w14:paraId="52BA123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i/>
                <w:color w:val="000000"/>
                <w:sz w:val="20"/>
                <w:szCs w:val="20"/>
                <w:lang w:eastAsia="en-GB"/>
              </w:rPr>
              <w:t>Credible source</w:t>
            </w:r>
          </w:p>
        </w:tc>
        <w:tc>
          <w:tcPr>
            <w:tcW w:w="307" w:type="pct"/>
            <w:noWrap/>
            <w:hideMark/>
          </w:tcPr>
          <w:p w14:paraId="4759D645"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External</w:t>
            </w:r>
          </w:p>
        </w:tc>
        <w:tc>
          <w:tcPr>
            <w:tcW w:w="394" w:type="pct"/>
            <w:noWrap/>
            <w:hideMark/>
          </w:tcPr>
          <w:p w14:paraId="5C7DEC6E"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Senior Person</w:t>
            </w:r>
          </w:p>
        </w:tc>
        <w:tc>
          <w:tcPr>
            <w:tcW w:w="440" w:type="pct"/>
            <w:noWrap/>
            <w:hideMark/>
          </w:tcPr>
          <w:p w14:paraId="65E43038"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SN both arms</w:t>
            </w:r>
          </w:p>
        </w:tc>
        <w:tc>
          <w:tcPr>
            <w:tcW w:w="349" w:type="pct"/>
            <w:noWrap/>
            <w:hideMark/>
          </w:tcPr>
          <w:p w14:paraId="7E1AC2A2" w14:textId="77777777" w:rsidR="007B731C" w:rsidRPr="000A02BD" w:rsidRDefault="007B731C" w:rsidP="00BC51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BC5195" w:rsidRPr="000A02BD" w14:paraId="498C4ACA" w14:textId="77777777" w:rsidTr="00BC5195">
        <w:trPr>
          <w:trHeight w:val="300"/>
        </w:trPr>
        <w:tc>
          <w:tcPr>
            <w:cnfStyle w:val="001000000000" w:firstRow="0" w:lastRow="0" w:firstColumn="1" w:lastColumn="0" w:oddVBand="0" w:evenVBand="0" w:oddHBand="0" w:evenHBand="0" w:firstRowFirstColumn="0" w:firstRowLastColumn="0" w:lastRowFirstColumn="0" w:lastRowLastColumn="0"/>
            <w:tcW w:w="495" w:type="pct"/>
            <w:tcBorders>
              <w:bottom w:val="single" w:sz="6" w:space="0" w:color="auto"/>
              <w:right w:val="single" w:sz="6" w:space="0" w:color="auto"/>
            </w:tcBorders>
            <w:noWrap/>
            <w:hideMark/>
          </w:tcPr>
          <w:p w14:paraId="0487EF02" w14:textId="77777777" w:rsidR="007B731C" w:rsidRPr="000A02BD" w:rsidRDefault="007B731C" w:rsidP="00BC5195">
            <w:pPr>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Young 2002</w:t>
            </w:r>
          </w:p>
        </w:tc>
        <w:tc>
          <w:tcPr>
            <w:tcW w:w="346" w:type="pct"/>
            <w:tcBorders>
              <w:left w:val="single" w:sz="6" w:space="0" w:color="auto"/>
              <w:bottom w:val="single" w:sz="6" w:space="0" w:color="auto"/>
            </w:tcBorders>
            <w:noWrap/>
            <w:hideMark/>
          </w:tcPr>
          <w:p w14:paraId="6DE8C1BE"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Australia</w:t>
            </w:r>
          </w:p>
        </w:tc>
        <w:tc>
          <w:tcPr>
            <w:tcW w:w="395" w:type="pct"/>
            <w:tcBorders>
              <w:bottom w:val="single" w:sz="6" w:space="0" w:color="auto"/>
            </w:tcBorders>
            <w:noWrap/>
            <w:hideMark/>
          </w:tcPr>
          <w:p w14:paraId="155D81B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Primary</w:t>
            </w:r>
          </w:p>
        </w:tc>
        <w:tc>
          <w:tcPr>
            <w:tcW w:w="445" w:type="pct"/>
            <w:tcBorders>
              <w:bottom w:val="single" w:sz="6" w:space="0" w:color="auto"/>
            </w:tcBorders>
            <w:noWrap/>
            <w:hideMark/>
          </w:tcPr>
          <w:p w14:paraId="3F45644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Doctor GP</w:t>
            </w:r>
          </w:p>
        </w:tc>
        <w:tc>
          <w:tcPr>
            <w:tcW w:w="470" w:type="pct"/>
            <w:tcBorders>
              <w:bottom w:val="single" w:sz="6" w:space="0" w:color="auto"/>
            </w:tcBorders>
            <w:noWrap/>
            <w:hideMark/>
          </w:tcPr>
          <w:p w14:paraId="6423DC3D"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Management/ communication re condition</w:t>
            </w:r>
          </w:p>
        </w:tc>
        <w:tc>
          <w:tcPr>
            <w:tcW w:w="307" w:type="pct"/>
            <w:tcBorders>
              <w:bottom w:val="single" w:sz="6" w:space="0" w:color="auto"/>
            </w:tcBorders>
            <w:noWrap/>
            <w:hideMark/>
          </w:tcPr>
          <w:p w14:paraId="4EC50D11"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Cluster RCT</w:t>
            </w:r>
          </w:p>
        </w:tc>
        <w:tc>
          <w:tcPr>
            <w:tcW w:w="307" w:type="pct"/>
            <w:tcBorders>
              <w:bottom w:val="single" w:sz="6" w:space="0" w:color="auto"/>
            </w:tcBorders>
            <w:noWrap/>
            <w:hideMark/>
          </w:tcPr>
          <w:p w14:paraId="78931725"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Face to face</w:t>
            </w:r>
          </w:p>
        </w:tc>
        <w:tc>
          <w:tcPr>
            <w:tcW w:w="351" w:type="pct"/>
            <w:tcBorders>
              <w:bottom w:val="single" w:sz="6" w:space="0" w:color="auto"/>
            </w:tcBorders>
            <w:noWrap/>
            <w:hideMark/>
          </w:tcPr>
          <w:p w14:paraId="3DEBDBB4"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Only once</w:t>
            </w:r>
          </w:p>
        </w:tc>
        <w:tc>
          <w:tcPr>
            <w:tcW w:w="394" w:type="pct"/>
            <w:tcBorders>
              <w:bottom w:val="single" w:sz="6" w:space="0" w:color="auto"/>
            </w:tcBorders>
            <w:noWrap/>
            <w:hideMark/>
          </w:tcPr>
          <w:p w14:paraId="1C586C92"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307" w:type="pct"/>
            <w:tcBorders>
              <w:bottom w:val="single" w:sz="6" w:space="0" w:color="auto"/>
            </w:tcBorders>
            <w:noWrap/>
            <w:hideMark/>
          </w:tcPr>
          <w:p w14:paraId="0749F143"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Unclear/ Not reported</w:t>
            </w:r>
          </w:p>
        </w:tc>
        <w:tc>
          <w:tcPr>
            <w:tcW w:w="394" w:type="pct"/>
            <w:tcBorders>
              <w:bottom w:val="single" w:sz="6" w:space="0" w:color="auto"/>
            </w:tcBorders>
            <w:noWrap/>
            <w:hideMark/>
          </w:tcPr>
          <w:p w14:paraId="3AB9511C"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Peer</w:t>
            </w:r>
          </w:p>
        </w:tc>
        <w:tc>
          <w:tcPr>
            <w:tcW w:w="440" w:type="pct"/>
            <w:tcBorders>
              <w:bottom w:val="single" w:sz="6" w:space="0" w:color="auto"/>
            </w:tcBorders>
            <w:noWrap/>
            <w:hideMark/>
          </w:tcPr>
          <w:p w14:paraId="72697ABB"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SC &amp; other BCTs</w:t>
            </w:r>
          </w:p>
        </w:tc>
        <w:tc>
          <w:tcPr>
            <w:tcW w:w="349" w:type="pct"/>
            <w:tcBorders>
              <w:bottom w:val="single" w:sz="6" w:space="0" w:color="auto"/>
            </w:tcBorders>
            <w:noWrap/>
            <w:hideMark/>
          </w:tcPr>
          <w:p w14:paraId="539656C9" w14:textId="77777777" w:rsidR="007B731C" w:rsidRPr="000A02BD" w:rsidRDefault="007B731C" w:rsidP="00BC51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0A02BD">
              <w:rPr>
                <w:rFonts w:ascii="Calibri" w:eastAsia="Times New Roman" w:hAnsi="Calibri" w:cs="Times New Roman"/>
                <w:color w:val="000000"/>
                <w:sz w:val="20"/>
                <w:szCs w:val="20"/>
                <w:lang w:eastAsia="en-GB"/>
              </w:rPr>
              <w:t>Increase</w:t>
            </w:r>
          </w:p>
        </w:tc>
      </w:tr>
      <w:tr w:rsidR="007B731C" w:rsidRPr="000A02BD" w14:paraId="68BA1286" w14:textId="77777777" w:rsidTr="00BC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6" w:space="0" w:color="auto"/>
              <w:right w:val="none" w:sz="0" w:space="0" w:color="auto"/>
            </w:tcBorders>
            <w:shd w:val="clear" w:color="auto" w:fill="FFFFFF" w:themeFill="background1"/>
            <w:noWrap/>
          </w:tcPr>
          <w:p w14:paraId="261E0532" w14:textId="77777777" w:rsidR="007B731C" w:rsidRPr="001076D9" w:rsidRDefault="007B731C" w:rsidP="00BC5195">
            <w:pPr>
              <w:rPr>
                <w:rFonts w:ascii="Calibri" w:eastAsia="Times New Roman" w:hAnsi="Calibri" w:cs="Times New Roman"/>
                <w:b w:val="0"/>
                <w:i/>
                <w:color w:val="000000"/>
                <w:sz w:val="20"/>
                <w:szCs w:val="20"/>
                <w:lang w:eastAsia="en-GB"/>
              </w:rPr>
            </w:pPr>
            <w:r w:rsidRPr="001076D9">
              <w:rPr>
                <w:rFonts w:ascii="Calibri" w:eastAsia="Times New Roman" w:hAnsi="Calibri" w:cs="Times New Roman"/>
                <w:b w:val="0"/>
                <w:i/>
                <w:color w:val="000000"/>
                <w:sz w:val="20"/>
                <w:szCs w:val="20"/>
                <w:lang w:eastAsia="en-GB"/>
              </w:rPr>
              <w:t>Notes:</w:t>
            </w:r>
            <w:r>
              <w:rPr>
                <w:rFonts w:ascii="Calibri" w:eastAsia="Times New Roman" w:hAnsi="Calibri" w:cs="Times New Roman"/>
                <w:b w:val="0"/>
                <w:i/>
                <w:color w:val="000000"/>
                <w:sz w:val="20"/>
                <w:szCs w:val="20"/>
                <w:lang w:eastAsia="en-GB"/>
              </w:rPr>
              <w:t xml:space="preserve"> </w:t>
            </w:r>
            <w:r>
              <w:rPr>
                <w:rFonts w:ascii="Calibri" w:eastAsia="Times New Roman" w:hAnsi="Calibri" w:cs="Times New Roman"/>
                <w:b w:val="0"/>
                <w:i/>
                <w:caps w:val="0"/>
                <w:color w:val="000000"/>
                <w:sz w:val="20"/>
                <w:szCs w:val="20"/>
                <w:lang w:eastAsia="en-GB"/>
              </w:rPr>
              <w:t>BCT = behaviour change technique; GP = general practitioner; RCT = randomised controlled trial; SC = social comparison; SN = social norms; CS = credible source; HCP = health care professional; SR = social reward</w:t>
            </w:r>
          </w:p>
        </w:tc>
      </w:tr>
    </w:tbl>
    <w:p w14:paraId="456583D5" w14:textId="77777777" w:rsidR="007B731C" w:rsidRDefault="007B731C" w:rsidP="007B731C">
      <w:pPr>
        <w:ind w:left="-1134"/>
      </w:pPr>
    </w:p>
    <w:p w14:paraId="4A33AC4A" w14:textId="77777777" w:rsidR="00A22536" w:rsidRDefault="00A22536" w:rsidP="007B731C">
      <w:pPr>
        <w:rPr>
          <w:rFonts w:cstheme="minorHAnsi"/>
          <w:b/>
          <w:bCs/>
          <w:color w:val="000000" w:themeColor="text1"/>
        </w:rPr>
      </w:pPr>
    </w:p>
    <w:p w14:paraId="727D2CD2" w14:textId="77777777" w:rsidR="00A22536" w:rsidRDefault="00A22536" w:rsidP="007B731C">
      <w:pPr>
        <w:rPr>
          <w:rFonts w:cstheme="minorHAnsi"/>
          <w:b/>
          <w:bCs/>
          <w:color w:val="000000" w:themeColor="text1"/>
        </w:rPr>
        <w:sectPr w:rsidR="00A22536" w:rsidSect="00BC5195">
          <w:pgSz w:w="16817" w:h="11901" w:orient="landscape"/>
          <w:pgMar w:top="1440" w:right="1440" w:bottom="1440" w:left="1440" w:header="709" w:footer="709" w:gutter="0"/>
          <w:cols w:space="708"/>
          <w:docGrid w:linePitch="360"/>
        </w:sectPr>
      </w:pPr>
    </w:p>
    <w:p w14:paraId="472D5A57" w14:textId="03E2F5CA" w:rsidR="00A22536" w:rsidRPr="001F29F2" w:rsidRDefault="00A22536" w:rsidP="00A22536">
      <w:pPr>
        <w:suppressLineNumbers/>
        <w:spacing w:after="0" w:line="240" w:lineRule="auto"/>
        <w:jc w:val="center"/>
        <w:rPr>
          <w:rFonts w:cstheme="minorHAnsi"/>
          <w:b/>
          <w:bCs/>
          <w:color w:val="000000" w:themeColor="text1"/>
        </w:rPr>
      </w:pPr>
      <w:r w:rsidRPr="001F29F2">
        <w:rPr>
          <w:rFonts w:cstheme="minorHAnsi"/>
          <w:b/>
          <w:bCs/>
          <w:color w:val="000000" w:themeColor="text1"/>
        </w:rPr>
        <w:lastRenderedPageBreak/>
        <w:t xml:space="preserve">Appendix </w:t>
      </w:r>
      <w:r>
        <w:rPr>
          <w:rFonts w:cstheme="minorHAnsi"/>
          <w:b/>
          <w:bCs/>
          <w:color w:val="000000" w:themeColor="text1"/>
        </w:rPr>
        <w:t>7</w:t>
      </w:r>
      <w:r w:rsidRPr="001F29F2">
        <w:rPr>
          <w:rFonts w:cstheme="minorHAnsi"/>
          <w:b/>
          <w:bCs/>
          <w:color w:val="000000" w:themeColor="text1"/>
        </w:rPr>
        <w:t xml:space="preserve"> – Sensitivity Analyses</w:t>
      </w:r>
    </w:p>
    <w:p w14:paraId="31EFA4BB" w14:textId="77777777" w:rsidR="00A22536" w:rsidRPr="001F29F2" w:rsidRDefault="00A22536" w:rsidP="00A22536">
      <w:pPr>
        <w:suppressLineNumbers/>
        <w:spacing w:after="0" w:line="240" w:lineRule="auto"/>
        <w:rPr>
          <w:rFonts w:cstheme="minorHAnsi"/>
          <w:b/>
          <w:bCs/>
          <w:color w:val="000000" w:themeColor="text1"/>
        </w:rPr>
      </w:pPr>
    </w:p>
    <w:p w14:paraId="518F6DB4" w14:textId="77777777" w:rsidR="00A22536" w:rsidRPr="001F29F2" w:rsidRDefault="00A22536" w:rsidP="00A22536">
      <w:pPr>
        <w:pStyle w:val="Caption"/>
        <w:keepNext/>
        <w:spacing w:line="240" w:lineRule="auto"/>
        <w:rPr>
          <w:b/>
          <w:bCs w:val="0"/>
          <w:color w:val="000000" w:themeColor="text1"/>
        </w:rPr>
      </w:pPr>
      <w:bookmarkStart w:id="1" w:name="_Toc20410383"/>
      <w:r w:rsidRPr="001F29F2">
        <w:rPr>
          <w:b/>
          <w:bCs w:val="0"/>
          <w:color w:val="000000" w:themeColor="text1"/>
        </w:rPr>
        <w:t>Sensitivity analysis for overall result, fixed effects</w:t>
      </w:r>
      <w:bookmarkEnd w:id="1"/>
    </w:p>
    <w:tbl>
      <w:tblPr>
        <w:tblStyle w:val="TableGrid"/>
        <w:tblW w:w="0" w:type="auto"/>
        <w:tblLook w:val="04A0" w:firstRow="1" w:lastRow="0" w:firstColumn="1" w:lastColumn="0" w:noHBand="0" w:noVBand="1"/>
      </w:tblPr>
      <w:tblGrid>
        <w:gridCol w:w="5981"/>
        <w:gridCol w:w="2253"/>
        <w:gridCol w:w="787"/>
      </w:tblGrid>
      <w:tr w:rsidR="00A22536" w:rsidRPr="001F29F2" w14:paraId="40E25875" w14:textId="77777777" w:rsidTr="0060699D">
        <w:tc>
          <w:tcPr>
            <w:tcW w:w="6521" w:type="dxa"/>
            <w:tcBorders>
              <w:left w:val="nil"/>
              <w:bottom w:val="single" w:sz="4" w:space="0" w:color="auto"/>
              <w:right w:val="nil"/>
            </w:tcBorders>
          </w:tcPr>
          <w:p w14:paraId="06706F15" w14:textId="77777777" w:rsidR="00A22536" w:rsidRPr="001F29F2" w:rsidRDefault="00A22536" w:rsidP="0060699D">
            <w:pPr>
              <w:spacing w:after="0" w:line="240" w:lineRule="auto"/>
              <w:rPr>
                <w:b/>
                <w:color w:val="000000" w:themeColor="text1"/>
              </w:rPr>
            </w:pPr>
            <w:r w:rsidRPr="001F29F2">
              <w:rPr>
                <w:b/>
                <w:color w:val="000000" w:themeColor="text1"/>
              </w:rPr>
              <w:t>Analysis</w:t>
            </w:r>
          </w:p>
        </w:tc>
        <w:tc>
          <w:tcPr>
            <w:tcW w:w="2410" w:type="dxa"/>
            <w:tcBorders>
              <w:left w:val="nil"/>
              <w:bottom w:val="single" w:sz="4" w:space="0" w:color="auto"/>
              <w:right w:val="nil"/>
            </w:tcBorders>
          </w:tcPr>
          <w:p w14:paraId="22622031" w14:textId="77777777" w:rsidR="00A22536" w:rsidRPr="001F29F2" w:rsidRDefault="00A22536" w:rsidP="0060699D">
            <w:pPr>
              <w:spacing w:after="0" w:line="240" w:lineRule="auto"/>
              <w:rPr>
                <w:b/>
                <w:color w:val="000000" w:themeColor="text1"/>
              </w:rPr>
            </w:pPr>
            <w:r w:rsidRPr="001F29F2">
              <w:rPr>
                <w:b/>
                <w:color w:val="000000" w:themeColor="text1"/>
              </w:rPr>
              <w:t>Effect (95%CI)</w:t>
            </w:r>
          </w:p>
        </w:tc>
        <w:tc>
          <w:tcPr>
            <w:tcW w:w="815" w:type="dxa"/>
            <w:tcBorders>
              <w:left w:val="nil"/>
              <w:bottom w:val="single" w:sz="4" w:space="0" w:color="auto"/>
              <w:right w:val="nil"/>
            </w:tcBorders>
          </w:tcPr>
          <w:p w14:paraId="2979CE0C" w14:textId="77777777" w:rsidR="00A22536" w:rsidRPr="001F29F2" w:rsidRDefault="00A22536" w:rsidP="0060699D">
            <w:pPr>
              <w:spacing w:after="0" w:line="240" w:lineRule="auto"/>
              <w:rPr>
                <w:b/>
                <w:color w:val="000000" w:themeColor="text1"/>
              </w:rPr>
            </w:pPr>
            <w:r w:rsidRPr="001F29F2">
              <w:rPr>
                <w:b/>
                <w:color w:val="000000" w:themeColor="text1"/>
              </w:rPr>
              <w:t>n</w:t>
            </w:r>
          </w:p>
        </w:tc>
      </w:tr>
      <w:tr w:rsidR="00A22536" w:rsidRPr="001F29F2" w14:paraId="4762EE53" w14:textId="77777777" w:rsidTr="0060699D">
        <w:tc>
          <w:tcPr>
            <w:tcW w:w="6521" w:type="dxa"/>
            <w:tcBorders>
              <w:left w:val="nil"/>
              <w:bottom w:val="nil"/>
              <w:right w:val="nil"/>
            </w:tcBorders>
          </w:tcPr>
          <w:p w14:paraId="46685FE3" w14:textId="77777777" w:rsidR="00A22536" w:rsidRPr="001F29F2" w:rsidRDefault="00A22536" w:rsidP="0060699D">
            <w:pPr>
              <w:spacing w:after="0" w:line="240" w:lineRule="auto"/>
              <w:rPr>
                <w:b/>
                <w:i/>
                <w:color w:val="000000" w:themeColor="text1"/>
              </w:rPr>
            </w:pPr>
            <w:r w:rsidRPr="001F29F2">
              <w:rPr>
                <w:b/>
                <w:i/>
                <w:color w:val="000000" w:themeColor="text1"/>
              </w:rPr>
              <w:t>Full data set</w:t>
            </w:r>
          </w:p>
        </w:tc>
        <w:tc>
          <w:tcPr>
            <w:tcW w:w="2410" w:type="dxa"/>
            <w:tcBorders>
              <w:left w:val="nil"/>
              <w:bottom w:val="nil"/>
              <w:right w:val="nil"/>
            </w:tcBorders>
          </w:tcPr>
          <w:p w14:paraId="2D336A12" w14:textId="77777777" w:rsidR="00A22536" w:rsidRPr="001F29F2" w:rsidRDefault="00A22536" w:rsidP="0060699D">
            <w:pPr>
              <w:spacing w:after="0" w:line="240" w:lineRule="auto"/>
              <w:rPr>
                <w:b/>
                <w:color w:val="000000" w:themeColor="text1"/>
              </w:rPr>
            </w:pPr>
            <w:r w:rsidRPr="001F29F2">
              <w:rPr>
                <w:b/>
                <w:color w:val="000000" w:themeColor="text1"/>
              </w:rPr>
              <w:t>0.08 (0.07 to 0.10)</w:t>
            </w:r>
          </w:p>
        </w:tc>
        <w:tc>
          <w:tcPr>
            <w:tcW w:w="815" w:type="dxa"/>
            <w:tcBorders>
              <w:left w:val="nil"/>
              <w:bottom w:val="nil"/>
              <w:right w:val="nil"/>
            </w:tcBorders>
          </w:tcPr>
          <w:p w14:paraId="28790FE1" w14:textId="77777777" w:rsidR="00A22536" w:rsidRPr="001F29F2" w:rsidRDefault="00A22536" w:rsidP="0060699D">
            <w:pPr>
              <w:spacing w:after="0" w:line="240" w:lineRule="auto"/>
              <w:rPr>
                <w:b/>
                <w:color w:val="000000" w:themeColor="text1"/>
              </w:rPr>
            </w:pPr>
            <w:r w:rsidRPr="001F29F2">
              <w:rPr>
                <w:b/>
                <w:color w:val="000000" w:themeColor="text1"/>
              </w:rPr>
              <w:t>100</w:t>
            </w:r>
          </w:p>
        </w:tc>
      </w:tr>
      <w:tr w:rsidR="00A22536" w:rsidRPr="001F29F2" w14:paraId="4AE8BAEF" w14:textId="77777777" w:rsidTr="0060699D">
        <w:tc>
          <w:tcPr>
            <w:tcW w:w="6521" w:type="dxa"/>
            <w:tcBorders>
              <w:top w:val="nil"/>
              <w:left w:val="nil"/>
              <w:bottom w:val="nil"/>
              <w:right w:val="nil"/>
            </w:tcBorders>
          </w:tcPr>
          <w:p w14:paraId="395DB9D9" w14:textId="77777777" w:rsidR="00A22536" w:rsidRPr="001F29F2" w:rsidRDefault="00A22536" w:rsidP="0060699D">
            <w:pPr>
              <w:spacing w:after="0" w:line="240" w:lineRule="auto"/>
              <w:rPr>
                <w:color w:val="000000" w:themeColor="text1"/>
              </w:rPr>
            </w:pPr>
            <w:r w:rsidRPr="001F29F2">
              <w:rPr>
                <w:color w:val="000000" w:themeColor="text1"/>
              </w:rPr>
              <w:t>Using imputed ICC = 0.2 instead of 0.1</w:t>
            </w:r>
          </w:p>
        </w:tc>
        <w:tc>
          <w:tcPr>
            <w:tcW w:w="2410" w:type="dxa"/>
            <w:tcBorders>
              <w:top w:val="nil"/>
              <w:left w:val="nil"/>
              <w:bottom w:val="nil"/>
              <w:right w:val="nil"/>
            </w:tcBorders>
          </w:tcPr>
          <w:p w14:paraId="5BAF8F8C" w14:textId="77777777" w:rsidR="00A22536" w:rsidRPr="001F29F2" w:rsidRDefault="00A22536" w:rsidP="0060699D">
            <w:pPr>
              <w:spacing w:after="0" w:line="240" w:lineRule="auto"/>
              <w:rPr>
                <w:color w:val="000000" w:themeColor="text1"/>
              </w:rPr>
            </w:pPr>
            <w:r w:rsidRPr="001F29F2">
              <w:rPr>
                <w:color w:val="000000" w:themeColor="text1"/>
              </w:rPr>
              <w:t>0.08 (0.06 to 0.10)</w:t>
            </w:r>
          </w:p>
        </w:tc>
        <w:tc>
          <w:tcPr>
            <w:tcW w:w="815" w:type="dxa"/>
            <w:tcBorders>
              <w:top w:val="nil"/>
              <w:left w:val="nil"/>
              <w:bottom w:val="nil"/>
              <w:right w:val="nil"/>
            </w:tcBorders>
          </w:tcPr>
          <w:p w14:paraId="7922E644" w14:textId="77777777" w:rsidR="00A22536" w:rsidRPr="001F29F2" w:rsidRDefault="00A22536" w:rsidP="0060699D">
            <w:pPr>
              <w:spacing w:after="0" w:line="240" w:lineRule="auto"/>
              <w:rPr>
                <w:color w:val="000000" w:themeColor="text1"/>
              </w:rPr>
            </w:pPr>
            <w:r w:rsidRPr="001F29F2">
              <w:rPr>
                <w:color w:val="000000" w:themeColor="text1"/>
              </w:rPr>
              <w:t>100</w:t>
            </w:r>
          </w:p>
        </w:tc>
      </w:tr>
      <w:tr w:rsidR="00A22536" w:rsidRPr="001F29F2" w14:paraId="25738BF4" w14:textId="77777777" w:rsidTr="0060699D">
        <w:tc>
          <w:tcPr>
            <w:tcW w:w="6521" w:type="dxa"/>
            <w:tcBorders>
              <w:top w:val="nil"/>
              <w:left w:val="nil"/>
              <w:bottom w:val="nil"/>
              <w:right w:val="nil"/>
            </w:tcBorders>
          </w:tcPr>
          <w:p w14:paraId="5D5842F5" w14:textId="77777777" w:rsidR="00A22536" w:rsidRPr="001F29F2" w:rsidRDefault="00A22536" w:rsidP="0060699D">
            <w:pPr>
              <w:spacing w:after="0" w:line="240" w:lineRule="auto"/>
              <w:rPr>
                <w:color w:val="000000" w:themeColor="text1"/>
              </w:rPr>
            </w:pPr>
            <w:r w:rsidRPr="001F29F2">
              <w:rPr>
                <w:color w:val="000000" w:themeColor="text1"/>
              </w:rPr>
              <w:t>Using imputed ICC = 0.05 instead of 0.1</w:t>
            </w:r>
          </w:p>
        </w:tc>
        <w:tc>
          <w:tcPr>
            <w:tcW w:w="2410" w:type="dxa"/>
            <w:tcBorders>
              <w:top w:val="nil"/>
              <w:left w:val="nil"/>
              <w:bottom w:val="nil"/>
              <w:right w:val="nil"/>
            </w:tcBorders>
          </w:tcPr>
          <w:p w14:paraId="1E0D8C92" w14:textId="77777777" w:rsidR="00A22536" w:rsidRPr="001F29F2" w:rsidRDefault="00A22536" w:rsidP="0060699D">
            <w:pPr>
              <w:spacing w:after="0" w:line="240" w:lineRule="auto"/>
              <w:rPr>
                <w:color w:val="000000" w:themeColor="text1"/>
              </w:rPr>
            </w:pPr>
            <w:r w:rsidRPr="001F29F2">
              <w:rPr>
                <w:color w:val="000000" w:themeColor="text1"/>
              </w:rPr>
              <w:t>0.09 (0.07 to 0.10)</w:t>
            </w:r>
          </w:p>
        </w:tc>
        <w:tc>
          <w:tcPr>
            <w:tcW w:w="815" w:type="dxa"/>
            <w:tcBorders>
              <w:top w:val="nil"/>
              <w:left w:val="nil"/>
              <w:bottom w:val="nil"/>
              <w:right w:val="nil"/>
            </w:tcBorders>
          </w:tcPr>
          <w:p w14:paraId="08D66F2B" w14:textId="77777777" w:rsidR="00A22536" w:rsidRPr="001F29F2" w:rsidRDefault="00A22536" w:rsidP="0060699D">
            <w:pPr>
              <w:spacing w:after="0" w:line="240" w:lineRule="auto"/>
              <w:rPr>
                <w:color w:val="000000" w:themeColor="text1"/>
              </w:rPr>
            </w:pPr>
            <w:r w:rsidRPr="001F29F2">
              <w:rPr>
                <w:color w:val="000000" w:themeColor="text1"/>
              </w:rPr>
              <w:t>100</w:t>
            </w:r>
          </w:p>
        </w:tc>
      </w:tr>
      <w:tr w:rsidR="00A22536" w:rsidRPr="001F29F2" w14:paraId="6D0A5AE4" w14:textId="77777777" w:rsidTr="0060699D">
        <w:tc>
          <w:tcPr>
            <w:tcW w:w="6521" w:type="dxa"/>
            <w:tcBorders>
              <w:top w:val="nil"/>
              <w:left w:val="nil"/>
              <w:bottom w:val="nil"/>
              <w:right w:val="nil"/>
            </w:tcBorders>
          </w:tcPr>
          <w:p w14:paraId="5CCCE67B" w14:textId="77777777" w:rsidR="00A22536" w:rsidRPr="001F29F2" w:rsidRDefault="00A22536" w:rsidP="0060699D">
            <w:pPr>
              <w:spacing w:after="0" w:line="240" w:lineRule="auto"/>
              <w:rPr>
                <w:color w:val="000000" w:themeColor="text1"/>
              </w:rPr>
            </w:pPr>
            <w:r w:rsidRPr="001F29F2">
              <w:rPr>
                <w:color w:val="000000" w:themeColor="text1"/>
              </w:rPr>
              <w:t>Removing trials with imputed SDs</w:t>
            </w:r>
          </w:p>
        </w:tc>
        <w:tc>
          <w:tcPr>
            <w:tcW w:w="2410" w:type="dxa"/>
            <w:tcBorders>
              <w:top w:val="nil"/>
              <w:left w:val="nil"/>
              <w:bottom w:val="nil"/>
              <w:right w:val="nil"/>
            </w:tcBorders>
          </w:tcPr>
          <w:p w14:paraId="3BB2EA87" w14:textId="77777777" w:rsidR="00A22536" w:rsidRPr="001F29F2" w:rsidRDefault="00A22536" w:rsidP="0060699D">
            <w:pPr>
              <w:spacing w:after="0" w:line="240" w:lineRule="auto"/>
              <w:rPr>
                <w:color w:val="000000" w:themeColor="text1"/>
              </w:rPr>
            </w:pPr>
            <w:r w:rsidRPr="001F29F2">
              <w:rPr>
                <w:color w:val="000000" w:themeColor="text1"/>
              </w:rPr>
              <w:t>0.09 (0.07 to 0.10)</w:t>
            </w:r>
          </w:p>
        </w:tc>
        <w:tc>
          <w:tcPr>
            <w:tcW w:w="815" w:type="dxa"/>
            <w:tcBorders>
              <w:top w:val="nil"/>
              <w:left w:val="nil"/>
              <w:bottom w:val="nil"/>
              <w:right w:val="nil"/>
            </w:tcBorders>
          </w:tcPr>
          <w:p w14:paraId="59DC21D2" w14:textId="77777777" w:rsidR="00A22536" w:rsidRPr="001F29F2" w:rsidRDefault="00A22536" w:rsidP="0060699D">
            <w:pPr>
              <w:spacing w:after="0" w:line="240" w:lineRule="auto"/>
              <w:rPr>
                <w:color w:val="000000" w:themeColor="text1"/>
              </w:rPr>
            </w:pPr>
            <w:r w:rsidRPr="001F29F2">
              <w:rPr>
                <w:color w:val="000000" w:themeColor="text1"/>
              </w:rPr>
              <w:t>94</w:t>
            </w:r>
          </w:p>
        </w:tc>
      </w:tr>
      <w:tr w:rsidR="00A22536" w:rsidRPr="001F29F2" w14:paraId="571FAE76" w14:textId="77777777" w:rsidTr="0060699D">
        <w:tc>
          <w:tcPr>
            <w:tcW w:w="6521" w:type="dxa"/>
            <w:tcBorders>
              <w:top w:val="nil"/>
              <w:left w:val="nil"/>
              <w:bottom w:val="nil"/>
              <w:right w:val="nil"/>
            </w:tcBorders>
          </w:tcPr>
          <w:p w14:paraId="414DC25B" w14:textId="77777777" w:rsidR="00A22536" w:rsidRPr="001F29F2" w:rsidRDefault="00A22536" w:rsidP="0060699D">
            <w:pPr>
              <w:spacing w:after="0" w:line="240" w:lineRule="auto"/>
              <w:rPr>
                <w:color w:val="000000" w:themeColor="text1"/>
              </w:rPr>
            </w:pPr>
            <w:r w:rsidRPr="001F29F2">
              <w:rPr>
                <w:color w:val="000000" w:themeColor="text1"/>
              </w:rPr>
              <w:t>Removing trials reporting mean % compliance close to 0% or 100%#</w:t>
            </w:r>
          </w:p>
        </w:tc>
        <w:tc>
          <w:tcPr>
            <w:tcW w:w="2410" w:type="dxa"/>
            <w:tcBorders>
              <w:top w:val="nil"/>
              <w:left w:val="nil"/>
              <w:bottom w:val="nil"/>
              <w:right w:val="nil"/>
            </w:tcBorders>
          </w:tcPr>
          <w:p w14:paraId="5F25FBB1" w14:textId="77777777" w:rsidR="00A22536" w:rsidRPr="001F29F2" w:rsidRDefault="00A22536" w:rsidP="0060699D">
            <w:pPr>
              <w:spacing w:after="0" w:line="240" w:lineRule="auto"/>
              <w:rPr>
                <w:color w:val="000000" w:themeColor="text1"/>
              </w:rPr>
            </w:pPr>
            <w:r w:rsidRPr="001F29F2">
              <w:rPr>
                <w:color w:val="000000" w:themeColor="text1"/>
              </w:rPr>
              <w:t>0.07 (0.05 to 0.08)</w:t>
            </w:r>
          </w:p>
        </w:tc>
        <w:tc>
          <w:tcPr>
            <w:tcW w:w="815" w:type="dxa"/>
            <w:tcBorders>
              <w:top w:val="nil"/>
              <w:left w:val="nil"/>
              <w:bottom w:val="nil"/>
              <w:right w:val="nil"/>
            </w:tcBorders>
          </w:tcPr>
          <w:p w14:paraId="4F359EF3" w14:textId="77777777" w:rsidR="00A22536" w:rsidRPr="001F29F2" w:rsidRDefault="00A22536" w:rsidP="0060699D">
            <w:pPr>
              <w:spacing w:after="0" w:line="240" w:lineRule="auto"/>
              <w:rPr>
                <w:color w:val="000000" w:themeColor="text1"/>
              </w:rPr>
            </w:pPr>
            <w:r w:rsidRPr="001F29F2">
              <w:rPr>
                <w:color w:val="000000" w:themeColor="text1"/>
              </w:rPr>
              <w:t>77</w:t>
            </w:r>
          </w:p>
        </w:tc>
      </w:tr>
      <w:tr w:rsidR="00A22536" w:rsidRPr="001F29F2" w14:paraId="21D3EE77" w14:textId="77777777" w:rsidTr="0060699D">
        <w:tc>
          <w:tcPr>
            <w:tcW w:w="6521" w:type="dxa"/>
            <w:tcBorders>
              <w:top w:val="nil"/>
              <w:left w:val="nil"/>
              <w:bottom w:val="nil"/>
              <w:right w:val="nil"/>
            </w:tcBorders>
          </w:tcPr>
          <w:p w14:paraId="7574CB11"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allocation concealment</w:t>
            </w:r>
          </w:p>
        </w:tc>
        <w:tc>
          <w:tcPr>
            <w:tcW w:w="2410" w:type="dxa"/>
            <w:tcBorders>
              <w:top w:val="nil"/>
              <w:left w:val="nil"/>
              <w:bottom w:val="nil"/>
              <w:right w:val="nil"/>
            </w:tcBorders>
          </w:tcPr>
          <w:p w14:paraId="1C9F4217" w14:textId="77777777" w:rsidR="00A22536" w:rsidRPr="001F29F2" w:rsidRDefault="00A22536" w:rsidP="0060699D">
            <w:pPr>
              <w:spacing w:after="0" w:line="240" w:lineRule="auto"/>
              <w:rPr>
                <w:color w:val="000000" w:themeColor="text1"/>
              </w:rPr>
            </w:pPr>
            <w:r w:rsidRPr="001F29F2">
              <w:rPr>
                <w:color w:val="000000" w:themeColor="text1"/>
              </w:rPr>
              <w:t>0.11 (0.09 to 0.13)</w:t>
            </w:r>
          </w:p>
        </w:tc>
        <w:tc>
          <w:tcPr>
            <w:tcW w:w="815" w:type="dxa"/>
            <w:tcBorders>
              <w:top w:val="nil"/>
              <w:left w:val="nil"/>
              <w:bottom w:val="nil"/>
              <w:right w:val="nil"/>
            </w:tcBorders>
          </w:tcPr>
          <w:p w14:paraId="24B72A06" w14:textId="77777777" w:rsidR="00A22536" w:rsidRPr="001F29F2" w:rsidRDefault="00A22536" w:rsidP="0060699D">
            <w:pPr>
              <w:spacing w:after="0" w:line="240" w:lineRule="auto"/>
              <w:rPr>
                <w:color w:val="000000" w:themeColor="text1"/>
              </w:rPr>
            </w:pPr>
            <w:r w:rsidRPr="001F29F2">
              <w:rPr>
                <w:color w:val="000000" w:themeColor="text1"/>
              </w:rPr>
              <w:t>72</w:t>
            </w:r>
          </w:p>
        </w:tc>
      </w:tr>
      <w:tr w:rsidR="00A22536" w:rsidRPr="001F29F2" w14:paraId="045E647A" w14:textId="77777777" w:rsidTr="0060699D">
        <w:tc>
          <w:tcPr>
            <w:tcW w:w="6521" w:type="dxa"/>
            <w:tcBorders>
              <w:top w:val="nil"/>
              <w:left w:val="nil"/>
              <w:bottom w:val="nil"/>
              <w:right w:val="nil"/>
            </w:tcBorders>
          </w:tcPr>
          <w:p w14:paraId="5A700D3E"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sequence generation</w:t>
            </w:r>
          </w:p>
        </w:tc>
        <w:tc>
          <w:tcPr>
            <w:tcW w:w="2410" w:type="dxa"/>
            <w:tcBorders>
              <w:top w:val="nil"/>
              <w:left w:val="nil"/>
              <w:bottom w:val="nil"/>
              <w:right w:val="nil"/>
            </w:tcBorders>
          </w:tcPr>
          <w:p w14:paraId="17B8DE57" w14:textId="77777777" w:rsidR="00A22536" w:rsidRPr="001F29F2" w:rsidRDefault="00A22536" w:rsidP="0060699D">
            <w:pPr>
              <w:spacing w:after="0" w:line="240" w:lineRule="auto"/>
              <w:rPr>
                <w:color w:val="000000" w:themeColor="text1"/>
              </w:rPr>
            </w:pPr>
            <w:r w:rsidRPr="001F29F2">
              <w:rPr>
                <w:color w:val="000000" w:themeColor="text1"/>
              </w:rPr>
              <w:t>0.08 (0.06 to 0.10)</w:t>
            </w:r>
          </w:p>
        </w:tc>
        <w:tc>
          <w:tcPr>
            <w:tcW w:w="815" w:type="dxa"/>
            <w:tcBorders>
              <w:top w:val="nil"/>
              <w:left w:val="nil"/>
              <w:bottom w:val="nil"/>
              <w:right w:val="nil"/>
            </w:tcBorders>
          </w:tcPr>
          <w:p w14:paraId="2A3668C7" w14:textId="77777777" w:rsidR="00A22536" w:rsidRPr="001F29F2" w:rsidRDefault="00A22536" w:rsidP="0060699D">
            <w:pPr>
              <w:spacing w:after="0" w:line="240" w:lineRule="auto"/>
              <w:rPr>
                <w:color w:val="000000" w:themeColor="text1"/>
              </w:rPr>
            </w:pPr>
            <w:r w:rsidRPr="001F29F2">
              <w:rPr>
                <w:color w:val="000000" w:themeColor="text1"/>
              </w:rPr>
              <w:t>74</w:t>
            </w:r>
          </w:p>
        </w:tc>
      </w:tr>
      <w:tr w:rsidR="00A22536" w:rsidRPr="001F29F2" w14:paraId="0E1AF857" w14:textId="77777777" w:rsidTr="0060699D">
        <w:tc>
          <w:tcPr>
            <w:tcW w:w="6521" w:type="dxa"/>
            <w:tcBorders>
              <w:top w:val="nil"/>
              <w:left w:val="nil"/>
              <w:bottom w:val="nil"/>
              <w:right w:val="nil"/>
            </w:tcBorders>
          </w:tcPr>
          <w:p w14:paraId="3441490E"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selective outcome reporting</w:t>
            </w:r>
          </w:p>
        </w:tc>
        <w:tc>
          <w:tcPr>
            <w:tcW w:w="2410" w:type="dxa"/>
            <w:tcBorders>
              <w:top w:val="nil"/>
              <w:left w:val="nil"/>
              <w:bottom w:val="nil"/>
              <w:right w:val="nil"/>
            </w:tcBorders>
          </w:tcPr>
          <w:p w14:paraId="479C626C" w14:textId="77777777" w:rsidR="00A22536" w:rsidRPr="001F29F2" w:rsidRDefault="00A22536" w:rsidP="0060699D">
            <w:pPr>
              <w:spacing w:after="0" w:line="240" w:lineRule="auto"/>
              <w:rPr>
                <w:color w:val="000000" w:themeColor="text1"/>
              </w:rPr>
            </w:pPr>
            <w:r w:rsidRPr="001F29F2">
              <w:rPr>
                <w:color w:val="000000" w:themeColor="text1"/>
              </w:rPr>
              <w:t>0.09 (0.07 to 0.11)</w:t>
            </w:r>
          </w:p>
        </w:tc>
        <w:tc>
          <w:tcPr>
            <w:tcW w:w="815" w:type="dxa"/>
            <w:tcBorders>
              <w:top w:val="nil"/>
              <w:left w:val="nil"/>
              <w:bottom w:val="nil"/>
              <w:right w:val="nil"/>
            </w:tcBorders>
          </w:tcPr>
          <w:p w14:paraId="557895E3" w14:textId="77777777" w:rsidR="00A22536" w:rsidRPr="001F29F2" w:rsidRDefault="00A22536" w:rsidP="0060699D">
            <w:pPr>
              <w:spacing w:after="0" w:line="240" w:lineRule="auto"/>
              <w:rPr>
                <w:color w:val="000000" w:themeColor="text1"/>
              </w:rPr>
            </w:pPr>
            <w:r w:rsidRPr="001F29F2">
              <w:rPr>
                <w:color w:val="000000" w:themeColor="text1"/>
              </w:rPr>
              <w:t>41</w:t>
            </w:r>
          </w:p>
        </w:tc>
      </w:tr>
      <w:tr w:rsidR="00A22536" w:rsidRPr="001F29F2" w14:paraId="7968E20F" w14:textId="77777777" w:rsidTr="0060699D">
        <w:tc>
          <w:tcPr>
            <w:tcW w:w="6521" w:type="dxa"/>
            <w:tcBorders>
              <w:top w:val="nil"/>
              <w:left w:val="nil"/>
              <w:bottom w:val="nil"/>
              <w:right w:val="nil"/>
            </w:tcBorders>
          </w:tcPr>
          <w:p w14:paraId="3BB5D109"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attrition</w:t>
            </w:r>
          </w:p>
        </w:tc>
        <w:tc>
          <w:tcPr>
            <w:tcW w:w="2410" w:type="dxa"/>
            <w:tcBorders>
              <w:top w:val="nil"/>
              <w:left w:val="nil"/>
              <w:bottom w:val="nil"/>
              <w:right w:val="nil"/>
            </w:tcBorders>
          </w:tcPr>
          <w:p w14:paraId="49211F49" w14:textId="77777777" w:rsidR="00A22536" w:rsidRPr="001F29F2" w:rsidRDefault="00A22536" w:rsidP="0060699D">
            <w:pPr>
              <w:spacing w:after="0" w:line="240" w:lineRule="auto"/>
              <w:rPr>
                <w:color w:val="000000" w:themeColor="text1"/>
              </w:rPr>
            </w:pPr>
            <w:r w:rsidRPr="001F29F2">
              <w:rPr>
                <w:color w:val="000000" w:themeColor="text1"/>
              </w:rPr>
              <w:t>0.10 (0.08 to 0.12)</w:t>
            </w:r>
          </w:p>
        </w:tc>
        <w:tc>
          <w:tcPr>
            <w:tcW w:w="815" w:type="dxa"/>
            <w:tcBorders>
              <w:top w:val="nil"/>
              <w:left w:val="nil"/>
              <w:bottom w:val="nil"/>
              <w:right w:val="nil"/>
            </w:tcBorders>
          </w:tcPr>
          <w:p w14:paraId="16BA0545" w14:textId="77777777" w:rsidR="00A22536" w:rsidRPr="001F29F2" w:rsidRDefault="00A22536" w:rsidP="0060699D">
            <w:pPr>
              <w:spacing w:after="0" w:line="240" w:lineRule="auto"/>
              <w:rPr>
                <w:color w:val="000000" w:themeColor="text1"/>
              </w:rPr>
            </w:pPr>
            <w:r w:rsidRPr="001F29F2">
              <w:rPr>
                <w:color w:val="000000" w:themeColor="text1"/>
              </w:rPr>
              <w:t>57</w:t>
            </w:r>
          </w:p>
        </w:tc>
      </w:tr>
      <w:tr w:rsidR="00A22536" w:rsidRPr="001F29F2" w14:paraId="5D14132C" w14:textId="77777777" w:rsidTr="0060699D">
        <w:tc>
          <w:tcPr>
            <w:tcW w:w="6521" w:type="dxa"/>
            <w:tcBorders>
              <w:top w:val="nil"/>
              <w:left w:val="nil"/>
              <w:bottom w:val="nil"/>
              <w:right w:val="nil"/>
            </w:tcBorders>
          </w:tcPr>
          <w:p w14:paraId="47B549EB"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other biases</w:t>
            </w:r>
          </w:p>
        </w:tc>
        <w:tc>
          <w:tcPr>
            <w:tcW w:w="2410" w:type="dxa"/>
            <w:tcBorders>
              <w:top w:val="nil"/>
              <w:left w:val="nil"/>
              <w:bottom w:val="nil"/>
              <w:right w:val="nil"/>
            </w:tcBorders>
          </w:tcPr>
          <w:p w14:paraId="10E18894" w14:textId="77777777" w:rsidR="00A22536" w:rsidRPr="001F29F2" w:rsidRDefault="00A22536" w:rsidP="0060699D">
            <w:pPr>
              <w:spacing w:after="0" w:line="240" w:lineRule="auto"/>
              <w:rPr>
                <w:color w:val="000000" w:themeColor="text1"/>
              </w:rPr>
            </w:pPr>
            <w:r w:rsidRPr="001F29F2">
              <w:rPr>
                <w:color w:val="000000" w:themeColor="text1"/>
              </w:rPr>
              <w:t>0.09 (0.07 to 0.11)</w:t>
            </w:r>
          </w:p>
        </w:tc>
        <w:tc>
          <w:tcPr>
            <w:tcW w:w="815" w:type="dxa"/>
            <w:tcBorders>
              <w:top w:val="nil"/>
              <w:left w:val="nil"/>
              <w:bottom w:val="nil"/>
              <w:right w:val="nil"/>
            </w:tcBorders>
          </w:tcPr>
          <w:p w14:paraId="37413ED4" w14:textId="77777777" w:rsidR="00A22536" w:rsidRPr="001F29F2" w:rsidRDefault="00A22536" w:rsidP="0060699D">
            <w:pPr>
              <w:spacing w:after="0" w:line="240" w:lineRule="auto"/>
              <w:rPr>
                <w:color w:val="000000" w:themeColor="text1"/>
              </w:rPr>
            </w:pPr>
            <w:r w:rsidRPr="001F29F2">
              <w:rPr>
                <w:color w:val="000000" w:themeColor="text1"/>
              </w:rPr>
              <w:t>59</w:t>
            </w:r>
          </w:p>
        </w:tc>
      </w:tr>
      <w:tr w:rsidR="00A22536" w:rsidRPr="001F29F2" w14:paraId="2D33F769" w14:textId="77777777" w:rsidTr="0060699D">
        <w:tc>
          <w:tcPr>
            <w:tcW w:w="6521" w:type="dxa"/>
            <w:tcBorders>
              <w:top w:val="nil"/>
              <w:left w:val="nil"/>
              <w:right w:val="nil"/>
            </w:tcBorders>
          </w:tcPr>
          <w:p w14:paraId="663055C0" w14:textId="77777777" w:rsidR="00A22536" w:rsidRPr="001F29F2" w:rsidRDefault="00A22536" w:rsidP="0060699D">
            <w:pPr>
              <w:spacing w:after="0" w:line="240" w:lineRule="auto"/>
              <w:rPr>
                <w:color w:val="000000" w:themeColor="text1"/>
              </w:rPr>
            </w:pPr>
            <w:r w:rsidRPr="001F29F2">
              <w:rPr>
                <w:color w:val="000000" w:themeColor="text1"/>
              </w:rPr>
              <w:t>Removing trials where ‘Feedback on desired behaviour’ not part of tested intervention</w:t>
            </w:r>
          </w:p>
        </w:tc>
        <w:tc>
          <w:tcPr>
            <w:tcW w:w="2410" w:type="dxa"/>
            <w:tcBorders>
              <w:top w:val="nil"/>
              <w:left w:val="nil"/>
              <w:right w:val="nil"/>
            </w:tcBorders>
          </w:tcPr>
          <w:p w14:paraId="67568DA0" w14:textId="77777777" w:rsidR="00A22536" w:rsidRPr="001F29F2" w:rsidRDefault="00A22536" w:rsidP="0060699D">
            <w:pPr>
              <w:spacing w:after="0" w:line="240" w:lineRule="auto"/>
              <w:rPr>
                <w:color w:val="000000" w:themeColor="text1"/>
              </w:rPr>
            </w:pPr>
            <w:r w:rsidRPr="001F29F2">
              <w:rPr>
                <w:color w:val="000000" w:themeColor="text1"/>
              </w:rPr>
              <w:t>0.08 (0.07 to 0.10)</w:t>
            </w:r>
          </w:p>
        </w:tc>
        <w:tc>
          <w:tcPr>
            <w:tcW w:w="815" w:type="dxa"/>
            <w:tcBorders>
              <w:top w:val="nil"/>
              <w:left w:val="nil"/>
              <w:right w:val="nil"/>
            </w:tcBorders>
          </w:tcPr>
          <w:p w14:paraId="7E841C05" w14:textId="77777777" w:rsidR="00A22536" w:rsidRPr="001F29F2" w:rsidRDefault="00A22536" w:rsidP="0060699D">
            <w:pPr>
              <w:spacing w:after="0" w:line="240" w:lineRule="auto"/>
              <w:rPr>
                <w:color w:val="000000" w:themeColor="text1"/>
              </w:rPr>
            </w:pPr>
            <w:r w:rsidRPr="001F29F2">
              <w:rPr>
                <w:color w:val="000000" w:themeColor="text1"/>
              </w:rPr>
              <w:t>88</w:t>
            </w:r>
          </w:p>
        </w:tc>
      </w:tr>
    </w:tbl>
    <w:p w14:paraId="3DA739E8" w14:textId="77777777" w:rsidR="00A22536" w:rsidRPr="001F29F2" w:rsidRDefault="00A22536" w:rsidP="00A22536">
      <w:pPr>
        <w:spacing w:after="0" w:line="240" w:lineRule="auto"/>
        <w:rPr>
          <w:color w:val="000000" w:themeColor="text1"/>
        </w:rPr>
      </w:pPr>
      <w:r w:rsidRPr="001F29F2">
        <w:rPr>
          <w:color w:val="000000" w:themeColor="text1"/>
        </w:rPr>
        <w:t>#Trials using mean % compliance and reporting mean % compliance below 20% or above 80%</w:t>
      </w:r>
    </w:p>
    <w:p w14:paraId="53654D0D" w14:textId="77777777" w:rsidR="00A22536" w:rsidRPr="001F29F2" w:rsidRDefault="00A22536" w:rsidP="00A22536">
      <w:pPr>
        <w:pStyle w:val="Caption"/>
        <w:keepNext/>
        <w:spacing w:line="240" w:lineRule="auto"/>
        <w:rPr>
          <w:b/>
          <w:bCs w:val="0"/>
          <w:color w:val="000000" w:themeColor="text1"/>
        </w:rPr>
      </w:pPr>
      <w:bookmarkStart w:id="2" w:name="_Toc20410384"/>
      <w:r w:rsidRPr="001F29F2">
        <w:rPr>
          <w:b/>
          <w:bCs w:val="0"/>
          <w:color w:val="000000" w:themeColor="text1"/>
        </w:rPr>
        <w:t>Sensitivity analysis for overall result, random effects</w:t>
      </w:r>
      <w:bookmarkEnd w:id="2"/>
    </w:p>
    <w:tbl>
      <w:tblPr>
        <w:tblStyle w:val="TableGrid"/>
        <w:tblW w:w="9356" w:type="dxa"/>
        <w:tblBorders>
          <w:left w:val="none" w:sz="0" w:space="0" w:color="auto"/>
          <w:right w:val="none" w:sz="0" w:space="0" w:color="auto"/>
          <w:insideV w:val="none" w:sz="0" w:space="0" w:color="auto"/>
        </w:tblBorders>
        <w:tblLook w:val="04A0" w:firstRow="1" w:lastRow="0" w:firstColumn="1" w:lastColumn="0" w:noHBand="0" w:noVBand="1"/>
      </w:tblPr>
      <w:tblGrid>
        <w:gridCol w:w="5812"/>
        <w:gridCol w:w="2268"/>
        <w:gridCol w:w="1276"/>
      </w:tblGrid>
      <w:tr w:rsidR="00A22536" w:rsidRPr="001F29F2" w14:paraId="3CFA7F1E" w14:textId="77777777" w:rsidTr="0060699D">
        <w:tc>
          <w:tcPr>
            <w:tcW w:w="5812" w:type="dxa"/>
            <w:tcBorders>
              <w:bottom w:val="single" w:sz="4" w:space="0" w:color="auto"/>
            </w:tcBorders>
          </w:tcPr>
          <w:p w14:paraId="7049C868" w14:textId="77777777" w:rsidR="00A22536" w:rsidRPr="001F29F2" w:rsidRDefault="00A22536" w:rsidP="0060699D">
            <w:pPr>
              <w:spacing w:after="0" w:line="240" w:lineRule="auto"/>
              <w:rPr>
                <w:b/>
                <w:color w:val="000000" w:themeColor="text1"/>
              </w:rPr>
            </w:pPr>
            <w:r w:rsidRPr="001F29F2">
              <w:rPr>
                <w:b/>
                <w:color w:val="000000" w:themeColor="text1"/>
              </w:rPr>
              <w:t>Analysis</w:t>
            </w:r>
          </w:p>
        </w:tc>
        <w:tc>
          <w:tcPr>
            <w:tcW w:w="2268" w:type="dxa"/>
            <w:tcBorders>
              <w:bottom w:val="single" w:sz="4" w:space="0" w:color="auto"/>
            </w:tcBorders>
          </w:tcPr>
          <w:p w14:paraId="599A3212" w14:textId="77777777" w:rsidR="00A22536" w:rsidRPr="001F29F2" w:rsidRDefault="00A22536" w:rsidP="0060699D">
            <w:pPr>
              <w:spacing w:after="0" w:line="240" w:lineRule="auto"/>
              <w:rPr>
                <w:b/>
                <w:color w:val="000000" w:themeColor="text1"/>
              </w:rPr>
            </w:pPr>
            <w:r w:rsidRPr="001F29F2">
              <w:rPr>
                <w:b/>
                <w:color w:val="000000" w:themeColor="text1"/>
              </w:rPr>
              <w:t>Effect (95%CI)</w:t>
            </w:r>
          </w:p>
        </w:tc>
        <w:tc>
          <w:tcPr>
            <w:tcW w:w="1276" w:type="dxa"/>
            <w:tcBorders>
              <w:bottom w:val="single" w:sz="4" w:space="0" w:color="auto"/>
            </w:tcBorders>
          </w:tcPr>
          <w:p w14:paraId="0B7FB2C9" w14:textId="77777777" w:rsidR="00A22536" w:rsidRPr="001F29F2" w:rsidRDefault="00A22536" w:rsidP="0060699D">
            <w:pPr>
              <w:spacing w:after="0" w:line="240" w:lineRule="auto"/>
              <w:rPr>
                <w:b/>
                <w:color w:val="000000" w:themeColor="text1"/>
              </w:rPr>
            </w:pPr>
            <w:r w:rsidRPr="001F29F2">
              <w:rPr>
                <w:b/>
                <w:color w:val="000000" w:themeColor="text1"/>
              </w:rPr>
              <w:t>n</w:t>
            </w:r>
          </w:p>
        </w:tc>
      </w:tr>
      <w:tr w:rsidR="00A22536" w:rsidRPr="001F29F2" w14:paraId="50487D4C" w14:textId="77777777" w:rsidTr="0060699D">
        <w:tc>
          <w:tcPr>
            <w:tcW w:w="5812" w:type="dxa"/>
            <w:tcBorders>
              <w:bottom w:val="nil"/>
              <w:right w:val="nil"/>
            </w:tcBorders>
          </w:tcPr>
          <w:p w14:paraId="70EB8148" w14:textId="77777777" w:rsidR="00A22536" w:rsidRPr="001F29F2" w:rsidRDefault="00A22536" w:rsidP="0060699D">
            <w:pPr>
              <w:spacing w:after="0" w:line="240" w:lineRule="auto"/>
              <w:rPr>
                <w:b/>
                <w:i/>
                <w:color w:val="000000" w:themeColor="text1"/>
              </w:rPr>
            </w:pPr>
            <w:r w:rsidRPr="001F29F2">
              <w:rPr>
                <w:b/>
                <w:i/>
                <w:color w:val="000000" w:themeColor="text1"/>
              </w:rPr>
              <w:t>Full data set</w:t>
            </w:r>
          </w:p>
        </w:tc>
        <w:tc>
          <w:tcPr>
            <w:tcW w:w="2268" w:type="dxa"/>
            <w:tcBorders>
              <w:left w:val="nil"/>
              <w:bottom w:val="nil"/>
            </w:tcBorders>
          </w:tcPr>
          <w:p w14:paraId="15CB89C4" w14:textId="77777777" w:rsidR="00A22536" w:rsidRPr="001F29F2" w:rsidRDefault="00A22536" w:rsidP="0060699D">
            <w:pPr>
              <w:spacing w:after="0" w:line="240" w:lineRule="auto"/>
              <w:rPr>
                <w:b/>
                <w:color w:val="000000" w:themeColor="text1"/>
              </w:rPr>
            </w:pPr>
            <w:r w:rsidRPr="001F29F2">
              <w:rPr>
                <w:b/>
                <w:color w:val="000000" w:themeColor="text1"/>
              </w:rPr>
              <w:t>0.16(0.11 to 0.22)</w:t>
            </w:r>
          </w:p>
        </w:tc>
        <w:tc>
          <w:tcPr>
            <w:tcW w:w="1276" w:type="dxa"/>
            <w:tcBorders>
              <w:left w:val="nil"/>
              <w:bottom w:val="nil"/>
              <w:right w:val="nil"/>
            </w:tcBorders>
          </w:tcPr>
          <w:p w14:paraId="3C70D92E" w14:textId="77777777" w:rsidR="00A22536" w:rsidRPr="001F29F2" w:rsidRDefault="00A22536" w:rsidP="0060699D">
            <w:pPr>
              <w:spacing w:after="0" w:line="240" w:lineRule="auto"/>
              <w:rPr>
                <w:b/>
                <w:color w:val="000000" w:themeColor="text1"/>
              </w:rPr>
            </w:pPr>
            <w:r w:rsidRPr="001F29F2">
              <w:rPr>
                <w:b/>
                <w:color w:val="000000" w:themeColor="text1"/>
              </w:rPr>
              <w:t>100</w:t>
            </w:r>
          </w:p>
        </w:tc>
      </w:tr>
      <w:tr w:rsidR="00A22536" w:rsidRPr="001F29F2" w14:paraId="1E78A339" w14:textId="77777777" w:rsidTr="0060699D">
        <w:tc>
          <w:tcPr>
            <w:tcW w:w="5812" w:type="dxa"/>
            <w:tcBorders>
              <w:top w:val="nil"/>
              <w:bottom w:val="nil"/>
              <w:right w:val="nil"/>
            </w:tcBorders>
          </w:tcPr>
          <w:p w14:paraId="07FBA04F" w14:textId="77777777" w:rsidR="00A22536" w:rsidRPr="001F29F2" w:rsidRDefault="00A22536" w:rsidP="0060699D">
            <w:pPr>
              <w:spacing w:after="0" w:line="240" w:lineRule="auto"/>
              <w:rPr>
                <w:color w:val="000000" w:themeColor="text1"/>
              </w:rPr>
            </w:pPr>
            <w:r w:rsidRPr="001F29F2">
              <w:rPr>
                <w:color w:val="000000" w:themeColor="text1"/>
              </w:rPr>
              <w:t>Using imputed ICC = 0.2 instead of 0.1</w:t>
            </w:r>
          </w:p>
        </w:tc>
        <w:tc>
          <w:tcPr>
            <w:tcW w:w="2268" w:type="dxa"/>
            <w:tcBorders>
              <w:top w:val="nil"/>
              <w:left w:val="nil"/>
              <w:bottom w:val="nil"/>
            </w:tcBorders>
          </w:tcPr>
          <w:p w14:paraId="5B41A60D" w14:textId="77777777" w:rsidR="00A22536" w:rsidRPr="001F29F2" w:rsidRDefault="00A22536" w:rsidP="0060699D">
            <w:pPr>
              <w:spacing w:after="0" w:line="240" w:lineRule="auto"/>
              <w:rPr>
                <w:color w:val="000000" w:themeColor="text1"/>
              </w:rPr>
            </w:pPr>
            <w:r w:rsidRPr="001F29F2">
              <w:rPr>
                <w:color w:val="000000" w:themeColor="text1"/>
              </w:rPr>
              <w:t>0.16(0.10 to 0.21)</w:t>
            </w:r>
          </w:p>
        </w:tc>
        <w:tc>
          <w:tcPr>
            <w:tcW w:w="1276" w:type="dxa"/>
            <w:tcBorders>
              <w:top w:val="nil"/>
              <w:left w:val="nil"/>
              <w:bottom w:val="nil"/>
              <w:right w:val="nil"/>
            </w:tcBorders>
          </w:tcPr>
          <w:p w14:paraId="008C3923" w14:textId="77777777" w:rsidR="00A22536" w:rsidRPr="001F29F2" w:rsidRDefault="00A22536" w:rsidP="0060699D">
            <w:pPr>
              <w:spacing w:after="0" w:line="240" w:lineRule="auto"/>
              <w:rPr>
                <w:color w:val="000000" w:themeColor="text1"/>
              </w:rPr>
            </w:pPr>
            <w:r w:rsidRPr="001F29F2">
              <w:rPr>
                <w:color w:val="000000" w:themeColor="text1"/>
              </w:rPr>
              <w:t>100</w:t>
            </w:r>
          </w:p>
        </w:tc>
      </w:tr>
      <w:tr w:rsidR="00A22536" w:rsidRPr="001F29F2" w14:paraId="62A56C5C" w14:textId="77777777" w:rsidTr="0060699D">
        <w:tc>
          <w:tcPr>
            <w:tcW w:w="5812" w:type="dxa"/>
            <w:tcBorders>
              <w:top w:val="nil"/>
              <w:bottom w:val="nil"/>
              <w:right w:val="nil"/>
            </w:tcBorders>
          </w:tcPr>
          <w:p w14:paraId="151A7B55" w14:textId="77777777" w:rsidR="00A22536" w:rsidRPr="001F29F2" w:rsidRDefault="00A22536" w:rsidP="0060699D">
            <w:pPr>
              <w:spacing w:after="0" w:line="240" w:lineRule="auto"/>
              <w:rPr>
                <w:color w:val="000000" w:themeColor="text1"/>
              </w:rPr>
            </w:pPr>
            <w:r w:rsidRPr="001F29F2">
              <w:rPr>
                <w:color w:val="000000" w:themeColor="text1"/>
              </w:rPr>
              <w:t>Using imputed ICC = 0.05 instead of 0.1</w:t>
            </w:r>
          </w:p>
        </w:tc>
        <w:tc>
          <w:tcPr>
            <w:tcW w:w="2268" w:type="dxa"/>
            <w:tcBorders>
              <w:top w:val="nil"/>
              <w:left w:val="nil"/>
              <w:bottom w:val="nil"/>
            </w:tcBorders>
          </w:tcPr>
          <w:p w14:paraId="33FA1EA5" w14:textId="77777777" w:rsidR="00A22536" w:rsidRPr="001F29F2" w:rsidRDefault="00A22536" w:rsidP="0060699D">
            <w:pPr>
              <w:spacing w:after="0" w:line="240" w:lineRule="auto"/>
              <w:rPr>
                <w:color w:val="000000" w:themeColor="text1"/>
              </w:rPr>
            </w:pPr>
            <w:r w:rsidRPr="001F29F2">
              <w:rPr>
                <w:color w:val="000000" w:themeColor="text1"/>
              </w:rPr>
              <w:t>0.16(0.11 to 0.21)</w:t>
            </w:r>
          </w:p>
        </w:tc>
        <w:tc>
          <w:tcPr>
            <w:tcW w:w="1276" w:type="dxa"/>
            <w:tcBorders>
              <w:top w:val="nil"/>
              <w:left w:val="nil"/>
              <w:bottom w:val="nil"/>
              <w:right w:val="nil"/>
            </w:tcBorders>
          </w:tcPr>
          <w:p w14:paraId="1D7668F6" w14:textId="77777777" w:rsidR="00A22536" w:rsidRPr="001F29F2" w:rsidRDefault="00A22536" w:rsidP="0060699D">
            <w:pPr>
              <w:spacing w:after="0" w:line="240" w:lineRule="auto"/>
              <w:rPr>
                <w:color w:val="000000" w:themeColor="text1"/>
              </w:rPr>
            </w:pPr>
            <w:r w:rsidRPr="001F29F2">
              <w:rPr>
                <w:color w:val="000000" w:themeColor="text1"/>
              </w:rPr>
              <w:t>100</w:t>
            </w:r>
          </w:p>
        </w:tc>
      </w:tr>
      <w:tr w:rsidR="00A22536" w:rsidRPr="001F29F2" w14:paraId="6CE4DB59" w14:textId="77777777" w:rsidTr="0060699D">
        <w:tc>
          <w:tcPr>
            <w:tcW w:w="5812" w:type="dxa"/>
            <w:tcBorders>
              <w:top w:val="nil"/>
              <w:bottom w:val="nil"/>
              <w:right w:val="nil"/>
            </w:tcBorders>
          </w:tcPr>
          <w:p w14:paraId="7F3AF673" w14:textId="77777777" w:rsidR="00A22536" w:rsidRPr="001F29F2" w:rsidRDefault="00A22536" w:rsidP="0060699D">
            <w:pPr>
              <w:spacing w:after="0" w:line="240" w:lineRule="auto"/>
              <w:rPr>
                <w:color w:val="000000" w:themeColor="text1"/>
              </w:rPr>
            </w:pPr>
            <w:r w:rsidRPr="001F29F2">
              <w:rPr>
                <w:color w:val="000000" w:themeColor="text1"/>
              </w:rPr>
              <w:t>Removing trials with imputed SDs</w:t>
            </w:r>
          </w:p>
        </w:tc>
        <w:tc>
          <w:tcPr>
            <w:tcW w:w="2268" w:type="dxa"/>
            <w:tcBorders>
              <w:top w:val="nil"/>
              <w:left w:val="nil"/>
              <w:bottom w:val="nil"/>
            </w:tcBorders>
          </w:tcPr>
          <w:p w14:paraId="140D8707" w14:textId="77777777" w:rsidR="00A22536" w:rsidRPr="001F29F2" w:rsidRDefault="00A22536" w:rsidP="0060699D">
            <w:pPr>
              <w:spacing w:after="0" w:line="240" w:lineRule="auto"/>
              <w:rPr>
                <w:color w:val="000000" w:themeColor="text1"/>
              </w:rPr>
            </w:pPr>
            <w:r w:rsidRPr="001F29F2">
              <w:rPr>
                <w:color w:val="000000" w:themeColor="text1"/>
              </w:rPr>
              <w:t>0.18(0.12 to 0.23)</w:t>
            </w:r>
          </w:p>
        </w:tc>
        <w:tc>
          <w:tcPr>
            <w:tcW w:w="1276" w:type="dxa"/>
            <w:tcBorders>
              <w:top w:val="nil"/>
              <w:left w:val="nil"/>
              <w:bottom w:val="nil"/>
              <w:right w:val="nil"/>
            </w:tcBorders>
          </w:tcPr>
          <w:p w14:paraId="6601C4B9" w14:textId="77777777" w:rsidR="00A22536" w:rsidRPr="001F29F2" w:rsidRDefault="00A22536" w:rsidP="0060699D">
            <w:pPr>
              <w:spacing w:after="0" w:line="240" w:lineRule="auto"/>
              <w:rPr>
                <w:color w:val="000000" w:themeColor="text1"/>
              </w:rPr>
            </w:pPr>
            <w:r w:rsidRPr="001F29F2">
              <w:rPr>
                <w:color w:val="000000" w:themeColor="text1"/>
              </w:rPr>
              <w:t>94</w:t>
            </w:r>
          </w:p>
        </w:tc>
      </w:tr>
      <w:tr w:rsidR="00A22536" w:rsidRPr="001F29F2" w14:paraId="0D3B0A63" w14:textId="77777777" w:rsidTr="0060699D">
        <w:tc>
          <w:tcPr>
            <w:tcW w:w="5812" w:type="dxa"/>
            <w:tcBorders>
              <w:top w:val="nil"/>
              <w:bottom w:val="nil"/>
              <w:right w:val="nil"/>
            </w:tcBorders>
          </w:tcPr>
          <w:p w14:paraId="22BFE5FC" w14:textId="77777777" w:rsidR="00A22536" w:rsidRPr="001F29F2" w:rsidRDefault="00A22536" w:rsidP="0060699D">
            <w:pPr>
              <w:spacing w:after="0" w:line="240" w:lineRule="auto"/>
              <w:rPr>
                <w:color w:val="000000" w:themeColor="text1"/>
              </w:rPr>
            </w:pPr>
            <w:r w:rsidRPr="001F29F2">
              <w:rPr>
                <w:color w:val="000000" w:themeColor="text1"/>
              </w:rPr>
              <w:t>Removing trials reporting mean % compliance close to 0% or 100%#</w:t>
            </w:r>
          </w:p>
        </w:tc>
        <w:tc>
          <w:tcPr>
            <w:tcW w:w="2268" w:type="dxa"/>
            <w:tcBorders>
              <w:top w:val="nil"/>
              <w:left w:val="nil"/>
              <w:bottom w:val="nil"/>
            </w:tcBorders>
          </w:tcPr>
          <w:p w14:paraId="36E6C9BE" w14:textId="77777777" w:rsidR="00A22536" w:rsidRPr="001F29F2" w:rsidRDefault="00A22536" w:rsidP="0060699D">
            <w:pPr>
              <w:spacing w:after="0" w:line="240" w:lineRule="auto"/>
              <w:rPr>
                <w:color w:val="000000" w:themeColor="text1"/>
              </w:rPr>
            </w:pPr>
            <w:r w:rsidRPr="001F29F2">
              <w:rPr>
                <w:color w:val="000000" w:themeColor="text1"/>
              </w:rPr>
              <w:t>0.12(0.07 to 0.16)</w:t>
            </w:r>
          </w:p>
        </w:tc>
        <w:tc>
          <w:tcPr>
            <w:tcW w:w="1276" w:type="dxa"/>
            <w:tcBorders>
              <w:top w:val="nil"/>
              <w:left w:val="nil"/>
              <w:bottom w:val="nil"/>
              <w:right w:val="nil"/>
            </w:tcBorders>
          </w:tcPr>
          <w:p w14:paraId="4ED645A8" w14:textId="77777777" w:rsidR="00A22536" w:rsidRPr="001F29F2" w:rsidRDefault="00A22536" w:rsidP="0060699D">
            <w:pPr>
              <w:spacing w:after="0" w:line="240" w:lineRule="auto"/>
              <w:rPr>
                <w:color w:val="000000" w:themeColor="text1"/>
              </w:rPr>
            </w:pPr>
            <w:r w:rsidRPr="001F29F2">
              <w:rPr>
                <w:color w:val="000000" w:themeColor="text1"/>
              </w:rPr>
              <w:t>77</w:t>
            </w:r>
          </w:p>
        </w:tc>
      </w:tr>
      <w:tr w:rsidR="00A22536" w:rsidRPr="001F29F2" w14:paraId="5E761656" w14:textId="77777777" w:rsidTr="0060699D">
        <w:tc>
          <w:tcPr>
            <w:tcW w:w="5812" w:type="dxa"/>
            <w:tcBorders>
              <w:top w:val="nil"/>
              <w:bottom w:val="nil"/>
              <w:right w:val="nil"/>
            </w:tcBorders>
          </w:tcPr>
          <w:p w14:paraId="2D0A2EF7"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allocation concealment</w:t>
            </w:r>
          </w:p>
        </w:tc>
        <w:tc>
          <w:tcPr>
            <w:tcW w:w="2268" w:type="dxa"/>
            <w:tcBorders>
              <w:top w:val="nil"/>
              <w:left w:val="nil"/>
              <w:bottom w:val="nil"/>
            </w:tcBorders>
          </w:tcPr>
          <w:p w14:paraId="7AB879A4" w14:textId="77777777" w:rsidR="00A22536" w:rsidRPr="001F29F2" w:rsidRDefault="00A22536" w:rsidP="0060699D">
            <w:pPr>
              <w:spacing w:after="0" w:line="240" w:lineRule="auto"/>
              <w:rPr>
                <w:color w:val="000000" w:themeColor="text1"/>
              </w:rPr>
            </w:pPr>
            <w:r w:rsidRPr="001F29F2">
              <w:rPr>
                <w:color w:val="000000" w:themeColor="text1"/>
              </w:rPr>
              <w:t>0.18(0.12 to 0.25)</w:t>
            </w:r>
          </w:p>
        </w:tc>
        <w:tc>
          <w:tcPr>
            <w:tcW w:w="1276" w:type="dxa"/>
            <w:tcBorders>
              <w:top w:val="nil"/>
              <w:left w:val="nil"/>
              <w:bottom w:val="nil"/>
              <w:right w:val="nil"/>
            </w:tcBorders>
          </w:tcPr>
          <w:p w14:paraId="121F8676" w14:textId="77777777" w:rsidR="00A22536" w:rsidRPr="001F29F2" w:rsidRDefault="00A22536" w:rsidP="0060699D">
            <w:pPr>
              <w:spacing w:after="0" w:line="240" w:lineRule="auto"/>
              <w:rPr>
                <w:color w:val="000000" w:themeColor="text1"/>
              </w:rPr>
            </w:pPr>
            <w:r w:rsidRPr="001F29F2">
              <w:rPr>
                <w:color w:val="000000" w:themeColor="text1"/>
              </w:rPr>
              <w:t>72</w:t>
            </w:r>
          </w:p>
        </w:tc>
      </w:tr>
      <w:tr w:rsidR="00A22536" w:rsidRPr="001F29F2" w14:paraId="48913BEF" w14:textId="77777777" w:rsidTr="0060699D">
        <w:tc>
          <w:tcPr>
            <w:tcW w:w="5812" w:type="dxa"/>
            <w:tcBorders>
              <w:top w:val="nil"/>
              <w:bottom w:val="nil"/>
              <w:right w:val="nil"/>
            </w:tcBorders>
          </w:tcPr>
          <w:p w14:paraId="7343C74B"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sequence generation</w:t>
            </w:r>
          </w:p>
        </w:tc>
        <w:tc>
          <w:tcPr>
            <w:tcW w:w="2268" w:type="dxa"/>
            <w:tcBorders>
              <w:top w:val="nil"/>
              <w:left w:val="nil"/>
              <w:bottom w:val="nil"/>
            </w:tcBorders>
          </w:tcPr>
          <w:p w14:paraId="0A417139" w14:textId="77777777" w:rsidR="00A22536" w:rsidRPr="001F29F2" w:rsidRDefault="00A22536" w:rsidP="0060699D">
            <w:pPr>
              <w:spacing w:after="0" w:line="240" w:lineRule="auto"/>
              <w:rPr>
                <w:color w:val="000000" w:themeColor="text1"/>
              </w:rPr>
            </w:pPr>
            <w:r w:rsidRPr="001F29F2">
              <w:rPr>
                <w:color w:val="000000" w:themeColor="text1"/>
              </w:rPr>
              <w:t>0.17(0.10 to 0.23)</w:t>
            </w:r>
          </w:p>
        </w:tc>
        <w:tc>
          <w:tcPr>
            <w:tcW w:w="1276" w:type="dxa"/>
            <w:tcBorders>
              <w:top w:val="nil"/>
              <w:left w:val="nil"/>
              <w:bottom w:val="nil"/>
              <w:right w:val="nil"/>
            </w:tcBorders>
          </w:tcPr>
          <w:p w14:paraId="0BA15D9E" w14:textId="77777777" w:rsidR="00A22536" w:rsidRPr="001F29F2" w:rsidRDefault="00A22536" w:rsidP="0060699D">
            <w:pPr>
              <w:spacing w:after="0" w:line="240" w:lineRule="auto"/>
              <w:rPr>
                <w:color w:val="000000" w:themeColor="text1"/>
              </w:rPr>
            </w:pPr>
            <w:r w:rsidRPr="001F29F2">
              <w:rPr>
                <w:color w:val="000000" w:themeColor="text1"/>
              </w:rPr>
              <w:t>74</w:t>
            </w:r>
          </w:p>
        </w:tc>
      </w:tr>
      <w:tr w:rsidR="00A22536" w:rsidRPr="001F29F2" w14:paraId="301B5E81" w14:textId="77777777" w:rsidTr="0060699D">
        <w:tc>
          <w:tcPr>
            <w:tcW w:w="5812" w:type="dxa"/>
            <w:tcBorders>
              <w:top w:val="nil"/>
              <w:bottom w:val="nil"/>
              <w:right w:val="nil"/>
            </w:tcBorders>
          </w:tcPr>
          <w:p w14:paraId="06B508E2"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selective outcome reporting</w:t>
            </w:r>
          </w:p>
        </w:tc>
        <w:tc>
          <w:tcPr>
            <w:tcW w:w="2268" w:type="dxa"/>
            <w:tcBorders>
              <w:top w:val="nil"/>
              <w:left w:val="nil"/>
              <w:bottom w:val="nil"/>
            </w:tcBorders>
          </w:tcPr>
          <w:p w14:paraId="6A227D65" w14:textId="77777777" w:rsidR="00A22536" w:rsidRPr="001F29F2" w:rsidRDefault="00A22536" w:rsidP="0060699D">
            <w:pPr>
              <w:spacing w:after="0" w:line="240" w:lineRule="auto"/>
              <w:rPr>
                <w:color w:val="000000" w:themeColor="text1"/>
              </w:rPr>
            </w:pPr>
            <w:r w:rsidRPr="001F29F2">
              <w:rPr>
                <w:color w:val="000000" w:themeColor="text1"/>
              </w:rPr>
              <w:t>0.22(0.13 to 0.31)</w:t>
            </w:r>
          </w:p>
        </w:tc>
        <w:tc>
          <w:tcPr>
            <w:tcW w:w="1276" w:type="dxa"/>
            <w:tcBorders>
              <w:top w:val="nil"/>
              <w:left w:val="nil"/>
              <w:bottom w:val="nil"/>
              <w:right w:val="nil"/>
            </w:tcBorders>
          </w:tcPr>
          <w:p w14:paraId="48318DD7" w14:textId="77777777" w:rsidR="00A22536" w:rsidRPr="001F29F2" w:rsidRDefault="00A22536" w:rsidP="0060699D">
            <w:pPr>
              <w:spacing w:after="0" w:line="240" w:lineRule="auto"/>
              <w:rPr>
                <w:color w:val="000000" w:themeColor="text1"/>
              </w:rPr>
            </w:pPr>
            <w:r w:rsidRPr="001F29F2">
              <w:rPr>
                <w:color w:val="000000" w:themeColor="text1"/>
              </w:rPr>
              <w:t>41</w:t>
            </w:r>
          </w:p>
        </w:tc>
      </w:tr>
      <w:tr w:rsidR="00A22536" w:rsidRPr="001F29F2" w14:paraId="2AFF6F94" w14:textId="77777777" w:rsidTr="0060699D">
        <w:tc>
          <w:tcPr>
            <w:tcW w:w="5812" w:type="dxa"/>
            <w:tcBorders>
              <w:top w:val="nil"/>
              <w:bottom w:val="nil"/>
            </w:tcBorders>
          </w:tcPr>
          <w:p w14:paraId="250535D5"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attrition</w:t>
            </w:r>
          </w:p>
        </w:tc>
        <w:tc>
          <w:tcPr>
            <w:tcW w:w="2268" w:type="dxa"/>
            <w:tcBorders>
              <w:top w:val="nil"/>
              <w:bottom w:val="nil"/>
            </w:tcBorders>
          </w:tcPr>
          <w:p w14:paraId="53EF0458" w14:textId="77777777" w:rsidR="00A22536" w:rsidRPr="001F29F2" w:rsidRDefault="00A22536" w:rsidP="0060699D">
            <w:pPr>
              <w:spacing w:after="0" w:line="240" w:lineRule="auto"/>
              <w:rPr>
                <w:color w:val="000000" w:themeColor="text1"/>
              </w:rPr>
            </w:pPr>
            <w:r w:rsidRPr="001F29F2">
              <w:rPr>
                <w:color w:val="000000" w:themeColor="text1"/>
              </w:rPr>
              <w:t>0.18(0.13 to 0.24)</w:t>
            </w:r>
          </w:p>
        </w:tc>
        <w:tc>
          <w:tcPr>
            <w:tcW w:w="1276" w:type="dxa"/>
            <w:tcBorders>
              <w:top w:val="nil"/>
              <w:bottom w:val="nil"/>
            </w:tcBorders>
          </w:tcPr>
          <w:p w14:paraId="13868740" w14:textId="77777777" w:rsidR="00A22536" w:rsidRPr="001F29F2" w:rsidRDefault="00A22536" w:rsidP="0060699D">
            <w:pPr>
              <w:spacing w:after="0" w:line="240" w:lineRule="auto"/>
              <w:rPr>
                <w:color w:val="000000" w:themeColor="text1"/>
              </w:rPr>
            </w:pPr>
            <w:r w:rsidRPr="001F29F2">
              <w:rPr>
                <w:color w:val="000000" w:themeColor="text1"/>
              </w:rPr>
              <w:t>57</w:t>
            </w:r>
          </w:p>
        </w:tc>
      </w:tr>
      <w:tr w:rsidR="00A22536" w:rsidRPr="001F29F2" w14:paraId="69495FDA" w14:textId="77777777" w:rsidTr="0060699D">
        <w:tc>
          <w:tcPr>
            <w:tcW w:w="5812" w:type="dxa"/>
            <w:tcBorders>
              <w:top w:val="nil"/>
              <w:bottom w:val="nil"/>
            </w:tcBorders>
          </w:tcPr>
          <w:p w14:paraId="246845A0" w14:textId="77777777" w:rsidR="00A22536" w:rsidRPr="001F29F2" w:rsidRDefault="00A22536" w:rsidP="0060699D">
            <w:pPr>
              <w:spacing w:after="0" w:line="240" w:lineRule="auto"/>
              <w:rPr>
                <w:color w:val="000000" w:themeColor="text1"/>
              </w:rPr>
            </w:pPr>
            <w:r w:rsidRPr="001F29F2">
              <w:rPr>
                <w:color w:val="000000" w:themeColor="text1"/>
              </w:rPr>
              <w:t>Keeping only trials at low risk of bias due to other biases</w:t>
            </w:r>
          </w:p>
        </w:tc>
        <w:tc>
          <w:tcPr>
            <w:tcW w:w="2268" w:type="dxa"/>
            <w:tcBorders>
              <w:top w:val="nil"/>
              <w:bottom w:val="nil"/>
            </w:tcBorders>
          </w:tcPr>
          <w:p w14:paraId="4F43E231" w14:textId="77777777" w:rsidR="00A22536" w:rsidRPr="001F29F2" w:rsidRDefault="00A22536" w:rsidP="0060699D">
            <w:pPr>
              <w:spacing w:after="0" w:line="240" w:lineRule="auto"/>
              <w:rPr>
                <w:color w:val="000000" w:themeColor="text1"/>
              </w:rPr>
            </w:pPr>
            <w:r w:rsidRPr="001F29F2">
              <w:rPr>
                <w:color w:val="000000" w:themeColor="text1"/>
              </w:rPr>
              <w:t>0.13(0.09 to 0.18)</w:t>
            </w:r>
          </w:p>
        </w:tc>
        <w:tc>
          <w:tcPr>
            <w:tcW w:w="1276" w:type="dxa"/>
            <w:tcBorders>
              <w:top w:val="nil"/>
              <w:bottom w:val="nil"/>
            </w:tcBorders>
          </w:tcPr>
          <w:p w14:paraId="7A494E2F" w14:textId="77777777" w:rsidR="00A22536" w:rsidRPr="001F29F2" w:rsidRDefault="00A22536" w:rsidP="0060699D">
            <w:pPr>
              <w:spacing w:after="0" w:line="240" w:lineRule="auto"/>
              <w:rPr>
                <w:color w:val="000000" w:themeColor="text1"/>
              </w:rPr>
            </w:pPr>
            <w:r w:rsidRPr="001F29F2">
              <w:rPr>
                <w:color w:val="000000" w:themeColor="text1"/>
              </w:rPr>
              <w:t>59</w:t>
            </w:r>
          </w:p>
        </w:tc>
      </w:tr>
      <w:tr w:rsidR="00A22536" w:rsidRPr="001F29F2" w14:paraId="11D04EBB" w14:textId="77777777" w:rsidTr="0060699D">
        <w:tc>
          <w:tcPr>
            <w:tcW w:w="5812" w:type="dxa"/>
            <w:tcBorders>
              <w:top w:val="nil"/>
            </w:tcBorders>
          </w:tcPr>
          <w:p w14:paraId="3EEF14EC" w14:textId="77777777" w:rsidR="00A22536" w:rsidRPr="001F29F2" w:rsidRDefault="00A22536" w:rsidP="0060699D">
            <w:pPr>
              <w:spacing w:after="0" w:line="240" w:lineRule="auto"/>
              <w:rPr>
                <w:color w:val="000000" w:themeColor="text1"/>
              </w:rPr>
            </w:pPr>
            <w:r w:rsidRPr="001F29F2">
              <w:rPr>
                <w:color w:val="000000" w:themeColor="text1"/>
              </w:rPr>
              <w:t>Removing trials where ‘Feedback on desired behaviour’ not part of tested intervention</w:t>
            </w:r>
          </w:p>
        </w:tc>
        <w:tc>
          <w:tcPr>
            <w:tcW w:w="2268" w:type="dxa"/>
            <w:tcBorders>
              <w:top w:val="nil"/>
            </w:tcBorders>
          </w:tcPr>
          <w:p w14:paraId="75027CB2" w14:textId="77777777" w:rsidR="00A22536" w:rsidRPr="001F29F2" w:rsidRDefault="00A22536" w:rsidP="0060699D">
            <w:pPr>
              <w:spacing w:after="0" w:line="240" w:lineRule="auto"/>
              <w:rPr>
                <w:color w:val="000000" w:themeColor="text1"/>
              </w:rPr>
            </w:pPr>
            <w:r w:rsidRPr="001F29F2">
              <w:rPr>
                <w:color w:val="000000" w:themeColor="text1"/>
              </w:rPr>
              <w:t>0.17(0.12 to 0.23)</w:t>
            </w:r>
          </w:p>
        </w:tc>
        <w:tc>
          <w:tcPr>
            <w:tcW w:w="1276" w:type="dxa"/>
            <w:tcBorders>
              <w:top w:val="nil"/>
            </w:tcBorders>
          </w:tcPr>
          <w:p w14:paraId="7B76A622" w14:textId="77777777" w:rsidR="00A22536" w:rsidRPr="001F29F2" w:rsidRDefault="00A22536" w:rsidP="0060699D">
            <w:pPr>
              <w:spacing w:after="0" w:line="240" w:lineRule="auto"/>
              <w:rPr>
                <w:color w:val="000000" w:themeColor="text1"/>
              </w:rPr>
            </w:pPr>
            <w:r w:rsidRPr="001F29F2">
              <w:rPr>
                <w:color w:val="000000" w:themeColor="text1"/>
              </w:rPr>
              <w:t>88</w:t>
            </w:r>
          </w:p>
        </w:tc>
      </w:tr>
    </w:tbl>
    <w:p w14:paraId="7F691074" w14:textId="77777777" w:rsidR="00A22536" w:rsidRPr="001F29F2" w:rsidRDefault="00A22536" w:rsidP="00A22536">
      <w:pPr>
        <w:spacing w:after="0" w:line="240" w:lineRule="auto"/>
        <w:rPr>
          <w:color w:val="000000" w:themeColor="text1"/>
        </w:rPr>
      </w:pPr>
      <w:r w:rsidRPr="001F29F2">
        <w:rPr>
          <w:color w:val="000000" w:themeColor="text1"/>
        </w:rPr>
        <w:t>#Trials using mean % compliance and reporting mean % compliance below 20% or above 80%</w:t>
      </w:r>
    </w:p>
    <w:p w14:paraId="01C7EDA8" w14:textId="524D1721" w:rsidR="009924D2" w:rsidRPr="009924D2" w:rsidRDefault="008E7CAF" w:rsidP="007B731C">
      <w:pPr>
        <w:rPr>
          <w:b/>
          <w:bCs/>
        </w:rPr>
      </w:pPr>
      <w:r w:rsidRPr="001F29F2">
        <w:rPr>
          <w:rFonts w:cstheme="minorHAnsi"/>
          <w:b/>
          <w:bCs/>
          <w:color w:val="000000" w:themeColor="text1"/>
        </w:rPr>
        <w:fldChar w:fldCharType="begin"/>
      </w:r>
      <w:r w:rsidRPr="001F29F2">
        <w:rPr>
          <w:rFonts w:cstheme="minorHAnsi"/>
          <w:b/>
          <w:bCs/>
          <w:color w:val="000000" w:themeColor="text1"/>
        </w:rPr>
        <w:instrText xml:space="preserve"> ADDIN </w:instrText>
      </w:r>
      <w:r w:rsidRPr="001F29F2">
        <w:rPr>
          <w:rFonts w:cstheme="minorHAnsi"/>
          <w:b/>
          <w:bCs/>
          <w:color w:val="000000" w:themeColor="text1"/>
        </w:rPr>
        <w:fldChar w:fldCharType="end"/>
      </w:r>
    </w:p>
    <w:sectPr w:rsidR="009924D2" w:rsidRPr="009924D2" w:rsidSect="00A22536">
      <w:pgSz w:w="11901" w:h="1681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A6E"/>
    <w:multiLevelType w:val="multilevel"/>
    <w:tmpl w:val="7576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D261B"/>
    <w:multiLevelType w:val="multilevel"/>
    <w:tmpl w:val="31A02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8521D"/>
    <w:multiLevelType w:val="hybridMultilevel"/>
    <w:tmpl w:val="D8F027A2"/>
    <w:lvl w:ilvl="0" w:tplc="AC6C535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C3402"/>
    <w:multiLevelType w:val="multilevel"/>
    <w:tmpl w:val="FD7E6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3718D"/>
    <w:multiLevelType w:val="multilevel"/>
    <w:tmpl w:val="D2220E84"/>
    <w:lvl w:ilvl="0">
      <w:start w:val="1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4146F39"/>
    <w:multiLevelType w:val="multilevel"/>
    <w:tmpl w:val="5E80D1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96C45"/>
    <w:multiLevelType w:val="multilevel"/>
    <w:tmpl w:val="D1D0D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F3497"/>
    <w:multiLevelType w:val="hybridMultilevel"/>
    <w:tmpl w:val="7814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73D9E"/>
    <w:multiLevelType w:val="hybridMultilevel"/>
    <w:tmpl w:val="529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452A9"/>
    <w:multiLevelType w:val="hybridMultilevel"/>
    <w:tmpl w:val="B9C8E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640B3"/>
    <w:multiLevelType w:val="multilevel"/>
    <w:tmpl w:val="CDBC55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C0B0A"/>
    <w:multiLevelType w:val="multilevel"/>
    <w:tmpl w:val="95D23488"/>
    <w:lvl w:ilvl="0">
      <w:start w:val="1"/>
      <w:numFmt w:val="decimal"/>
      <w:pStyle w:val="Heading11"/>
      <w:lvlText w:val="%1"/>
      <w:lvlJc w:val="left"/>
      <w:pPr>
        <w:ind w:left="1424" w:hanging="432"/>
      </w:pPr>
    </w:lvl>
    <w:lvl w:ilvl="1">
      <w:start w:val="1"/>
      <w:numFmt w:val="decimal"/>
      <w:pStyle w:val="Heading21"/>
      <w:lvlText w:val="%1.%2"/>
      <w:lvlJc w:val="left"/>
      <w:pPr>
        <w:ind w:left="718" w:hanging="576"/>
      </w:pPr>
    </w:lvl>
    <w:lvl w:ilvl="2">
      <w:start w:val="1"/>
      <w:numFmt w:val="decimal"/>
      <w:pStyle w:val="Heading31"/>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12" w15:restartNumberingAfterBreak="0">
    <w:nsid w:val="32A52A28"/>
    <w:multiLevelType w:val="hybridMultilevel"/>
    <w:tmpl w:val="0742E3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3C82EE2"/>
    <w:multiLevelType w:val="multilevel"/>
    <w:tmpl w:val="9FA4F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D533A"/>
    <w:multiLevelType w:val="multilevel"/>
    <w:tmpl w:val="32B48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F7532"/>
    <w:multiLevelType w:val="hybridMultilevel"/>
    <w:tmpl w:val="4434C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870342"/>
    <w:multiLevelType w:val="hybridMultilevel"/>
    <w:tmpl w:val="081C5CA8"/>
    <w:lvl w:ilvl="0" w:tplc="4D2C253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3849BE"/>
    <w:multiLevelType w:val="multilevel"/>
    <w:tmpl w:val="77CA1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A699E"/>
    <w:multiLevelType w:val="multilevel"/>
    <w:tmpl w:val="5C1AE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20311"/>
    <w:multiLevelType w:val="hybridMultilevel"/>
    <w:tmpl w:val="8D0EC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640B4"/>
    <w:multiLevelType w:val="hybridMultilevel"/>
    <w:tmpl w:val="2CAC06D6"/>
    <w:lvl w:ilvl="0" w:tplc="0809001B">
      <w:start w:val="1"/>
      <w:numFmt w:val="lowerRoman"/>
      <w:lvlText w:val="%1."/>
      <w:lvlJc w:val="right"/>
      <w:pPr>
        <w:ind w:left="720" w:hanging="360"/>
      </w:pPr>
    </w:lvl>
    <w:lvl w:ilvl="1" w:tplc="634E33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B675A3"/>
    <w:multiLevelType w:val="hybridMultilevel"/>
    <w:tmpl w:val="16AE766A"/>
    <w:lvl w:ilvl="0" w:tplc="CECADB9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DF7C06"/>
    <w:multiLevelType w:val="hybridMultilevel"/>
    <w:tmpl w:val="40AEA1A6"/>
    <w:lvl w:ilvl="0" w:tplc="851AD1D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07280C"/>
    <w:multiLevelType w:val="hybridMultilevel"/>
    <w:tmpl w:val="19960942"/>
    <w:lvl w:ilvl="0" w:tplc="AB009332">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25006E"/>
    <w:multiLevelType w:val="hybridMultilevel"/>
    <w:tmpl w:val="E5FA4BA8"/>
    <w:lvl w:ilvl="0" w:tplc="F646729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5F0574"/>
    <w:multiLevelType w:val="hybridMultilevel"/>
    <w:tmpl w:val="A288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06930"/>
    <w:multiLevelType w:val="multilevel"/>
    <w:tmpl w:val="2D882D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811A0"/>
    <w:multiLevelType w:val="hybridMultilevel"/>
    <w:tmpl w:val="998286A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50656704"/>
    <w:multiLevelType w:val="hybridMultilevel"/>
    <w:tmpl w:val="2CAC06D6"/>
    <w:lvl w:ilvl="0" w:tplc="0809001B">
      <w:start w:val="1"/>
      <w:numFmt w:val="lowerRoman"/>
      <w:lvlText w:val="%1."/>
      <w:lvlJc w:val="right"/>
      <w:pPr>
        <w:ind w:left="720" w:hanging="360"/>
      </w:pPr>
    </w:lvl>
    <w:lvl w:ilvl="1" w:tplc="634E33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C17306"/>
    <w:multiLevelType w:val="multilevel"/>
    <w:tmpl w:val="103C25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A5356"/>
    <w:multiLevelType w:val="hybridMultilevel"/>
    <w:tmpl w:val="482AF362"/>
    <w:lvl w:ilvl="0" w:tplc="CECABE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632FCB"/>
    <w:multiLevelType w:val="hybridMultilevel"/>
    <w:tmpl w:val="C4DA5346"/>
    <w:lvl w:ilvl="0" w:tplc="A0E4B7B8">
      <w:start w:val="1"/>
      <w:numFmt w:val="bullet"/>
      <w:lvlText w:val="-"/>
      <w:lvlJc w:val="left"/>
      <w:pPr>
        <w:ind w:left="1353" w:hanging="360"/>
      </w:pPr>
      <w:rPr>
        <w:rFonts w:ascii="Arial" w:eastAsiaTheme="minorHAnsi" w:hAnsi="Arial" w:cs="Aria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2" w15:restartNumberingAfterBreak="0">
    <w:nsid w:val="5A652BE2"/>
    <w:multiLevelType w:val="hybridMultilevel"/>
    <w:tmpl w:val="69FC5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0847648"/>
    <w:multiLevelType w:val="hybridMultilevel"/>
    <w:tmpl w:val="0372A84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4" w15:restartNumberingAfterBreak="0">
    <w:nsid w:val="62D83226"/>
    <w:multiLevelType w:val="multilevel"/>
    <w:tmpl w:val="0F0A5F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13050"/>
    <w:multiLevelType w:val="hybridMultilevel"/>
    <w:tmpl w:val="56D81692"/>
    <w:lvl w:ilvl="0" w:tplc="B3A681FA">
      <w:start w:val="1"/>
      <w:numFmt w:val="decimal"/>
      <w:pStyle w:val="Appendixheading"/>
      <w:lvlText w:val="Appendix %1."/>
      <w:lvlJc w:val="left"/>
      <w:pPr>
        <w:ind w:left="1080" w:hanging="360"/>
      </w:pPr>
      <w:rPr>
        <w:rFonts w:hint="default"/>
        <w:b/>
        <w:i w:val="0"/>
        <w:color w:val="323E4F" w:themeColor="text2" w:themeShade="BF"/>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8A6681E"/>
    <w:multiLevelType w:val="multilevel"/>
    <w:tmpl w:val="4D08A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073F9B"/>
    <w:multiLevelType w:val="hybridMultilevel"/>
    <w:tmpl w:val="9C5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006E2"/>
    <w:multiLevelType w:val="hybridMultilevel"/>
    <w:tmpl w:val="5D88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5B546B"/>
    <w:multiLevelType w:val="hybridMultilevel"/>
    <w:tmpl w:val="C7D85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0F1F96"/>
    <w:multiLevelType w:val="multilevel"/>
    <w:tmpl w:val="F14CA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B59E4"/>
    <w:multiLevelType w:val="hybridMultilevel"/>
    <w:tmpl w:val="B240C9CE"/>
    <w:lvl w:ilvl="0" w:tplc="08090003">
      <w:start w:val="1"/>
      <w:numFmt w:val="bullet"/>
      <w:lvlText w:val="o"/>
      <w:lvlJc w:val="left"/>
      <w:pPr>
        <w:ind w:left="1353" w:hanging="360"/>
      </w:pPr>
      <w:rPr>
        <w:rFonts w:ascii="Courier New" w:hAnsi="Courier New" w:cs="Courier New"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2" w15:restartNumberingAfterBreak="0">
    <w:nsid w:val="723F1EE6"/>
    <w:multiLevelType w:val="hybridMultilevel"/>
    <w:tmpl w:val="294A7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A7CC4"/>
    <w:multiLevelType w:val="hybridMultilevel"/>
    <w:tmpl w:val="6156A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D663B0"/>
    <w:multiLevelType w:val="multilevel"/>
    <w:tmpl w:val="555E9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B457E3"/>
    <w:multiLevelType w:val="multilevel"/>
    <w:tmpl w:val="CC8CC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401FD8"/>
    <w:multiLevelType w:val="hybridMultilevel"/>
    <w:tmpl w:val="BBCE45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F7341A4"/>
    <w:multiLevelType w:val="hybridMultilevel"/>
    <w:tmpl w:val="0A524E24"/>
    <w:lvl w:ilvl="0" w:tplc="A0E4B7B8">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16"/>
  </w:num>
  <w:num w:numId="3">
    <w:abstractNumId w:val="20"/>
  </w:num>
  <w:num w:numId="4">
    <w:abstractNumId w:val="33"/>
  </w:num>
  <w:num w:numId="5">
    <w:abstractNumId w:val="32"/>
  </w:num>
  <w:num w:numId="6">
    <w:abstractNumId w:val="47"/>
  </w:num>
  <w:num w:numId="7">
    <w:abstractNumId w:val="31"/>
  </w:num>
  <w:num w:numId="8">
    <w:abstractNumId w:val="2"/>
  </w:num>
  <w:num w:numId="9">
    <w:abstractNumId w:val="27"/>
  </w:num>
  <w:num w:numId="10">
    <w:abstractNumId w:val="41"/>
  </w:num>
  <w:num w:numId="11">
    <w:abstractNumId w:val="48"/>
  </w:num>
  <w:num w:numId="12">
    <w:abstractNumId w:val="24"/>
  </w:num>
  <w:num w:numId="13">
    <w:abstractNumId w:val="28"/>
  </w:num>
  <w:num w:numId="14">
    <w:abstractNumId w:val="23"/>
  </w:num>
  <w:num w:numId="15">
    <w:abstractNumId w:val="11"/>
  </w:num>
  <w:num w:numId="16">
    <w:abstractNumId w:val="30"/>
  </w:num>
  <w:num w:numId="17">
    <w:abstractNumId w:val="0"/>
  </w:num>
  <w:num w:numId="18">
    <w:abstractNumId w:val="37"/>
  </w:num>
  <w:num w:numId="19">
    <w:abstractNumId w:val="8"/>
  </w:num>
  <w:num w:numId="20">
    <w:abstractNumId w:val="42"/>
  </w:num>
  <w:num w:numId="21">
    <w:abstractNumId w:val="19"/>
  </w:num>
  <w:num w:numId="22">
    <w:abstractNumId w:val="44"/>
  </w:num>
  <w:num w:numId="23">
    <w:abstractNumId w:val="29"/>
  </w:num>
  <w:num w:numId="24">
    <w:abstractNumId w:val="14"/>
  </w:num>
  <w:num w:numId="25">
    <w:abstractNumId w:val="18"/>
  </w:num>
  <w:num w:numId="26">
    <w:abstractNumId w:val="13"/>
  </w:num>
  <w:num w:numId="27">
    <w:abstractNumId w:val="26"/>
  </w:num>
  <w:num w:numId="28">
    <w:abstractNumId w:val="17"/>
  </w:num>
  <w:num w:numId="29">
    <w:abstractNumId w:val="45"/>
  </w:num>
  <w:num w:numId="30">
    <w:abstractNumId w:val="34"/>
  </w:num>
  <w:num w:numId="31">
    <w:abstractNumId w:val="5"/>
  </w:num>
  <w:num w:numId="32">
    <w:abstractNumId w:val="1"/>
  </w:num>
  <w:num w:numId="33">
    <w:abstractNumId w:val="40"/>
  </w:num>
  <w:num w:numId="34">
    <w:abstractNumId w:val="10"/>
  </w:num>
  <w:num w:numId="35">
    <w:abstractNumId w:val="6"/>
  </w:num>
  <w:num w:numId="36">
    <w:abstractNumId w:val="36"/>
  </w:num>
  <w:num w:numId="37">
    <w:abstractNumId w:val="3"/>
  </w:num>
  <w:num w:numId="38">
    <w:abstractNumId w:val="46"/>
  </w:num>
  <w:num w:numId="39">
    <w:abstractNumId w:val="4"/>
  </w:num>
  <w:num w:numId="40">
    <w:abstractNumId w:val="25"/>
  </w:num>
  <w:num w:numId="41">
    <w:abstractNumId w:val="21"/>
  </w:num>
  <w:num w:numId="42">
    <w:abstractNumId w:val="22"/>
  </w:num>
  <w:num w:numId="43">
    <w:abstractNumId w:val="39"/>
  </w:num>
  <w:num w:numId="44">
    <w:abstractNumId w:val="38"/>
  </w:num>
  <w:num w:numId="45">
    <w:abstractNumId w:val="15"/>
  </w:num>
  <w:num w:numId="46">
    <w:abstractNumId w:val="7"/>
  </w:num>
  <w:num w:numId="47">
    <w:abstractNumId w:val="9"/>
  </w:num>
  <w:num w:numId="48">
    <w:abstractNumId w:val="1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AF"/>
    <w:rsid w:val="000002C3"/>
    <w:rsid w:val="000057D7"/>
    <w:rsid w:val="00010E1D"/>
    <w:rsid w:val="00042361"/>
    <w:rsid w:val="00053263"/>
    <w:rsid w:val="00056B45"/>
    <w:rsid w:val="00065558"/>
    <w:rsid w:val="00065EBC"/>
    <w:rsid w:val="000660CB"/>
    <w:rsid w:val="00087AE8"/>
    <w:rsid w:val="00087B7F"/>
    <w:rsid w:val="000A49CC"/>
    <w:rsid w:val="000D1B8E"/>
    <w:rsid w:val="001056E1"/>
    <w:rsid w:val="00107068"/>
    <w:rsid w:val="00111BB8"/>
    <w:rsid w:val="00115704"/>
    <w:rsid w:val="001305A1"/>
    <w:rsid w:val="00131DD0"/>
    <w:rsid w:val="001475A9"/>
    <w:rsid w:val="00155D61"/>
    <w:rsid w:val="00164591"/>
    <w:rsid w:val="00174081"/>
    <w:rsid w:val="001B630D"/>
    <w:rsid w:val="001D31CA"/>
    <w:rsid w:val="001F6C5B"/>
    <w:rsid w:val="00212761"/>
    <w:rsid w:val="00216E49"/>
    <w:rsid w:val="00260CD8"/>
    <w:rsid w:val="0027711C"/>
    <w:rsid w:val="00285779"/>
    <w:rsid w:val="00286D60"/>
    <w:rsid w:val="002B233C"/>
    <w:rsid w:val="002B6595"/>
    <w:rsid w:val="002D2C3B"/>
    <w:rsid w:val="002E5410"/>
    <w:rsid w:val="00301FBF"/>
    <w:rsid w:val="0030355A"/>
    <w:rsid w:val="003065AA"/>
    <w:rsid w:val="003120A3"/>
    <w:rsid w:val="00314783"/>
    <w:rsid w:val="003308D1"/>
    <w:rsid w:val="003547DF"/>
    <w:rsid w:val="0035563E"/>
    <w:rsid w:val="00357517"/>
    <w:rsid w:val="00377DBC"/>
    <w:rsid w:val="003B0B67"/>
    <w:rsid w:val="003B5E9B"/>
    <w:rsid w:val="003B5EC0"/>
    <w:rsid w:val="003B6D4D"/>
    <w:rsid w:val="003C3AF0"/>
    <w:rsid w:val="00411396"/>
    <w:rsid w:val="004130DC"/>
    <w:rsid w:val="0043047D"/>
    <w:rsid w:val="00431E71"/>
    <w:rsid w:val="00434E2D"/>
    <w:rsid w:val="00442C3F"/>
    <w:rsid w:val="004602EF"/>
    <w:rsid w:val="00461CFD"/>
    <w:rsid w:val="00464C78"/>
    <w:rsid w:val="0048129A"/>
    <w:rsid w:val="004A2FB7"/>
    <w:rsid w:val="004A5E0B"/>
    <w:rsid w:val="004B26E5"/>
    <w:rsid w:val="004B4F02"/>
    <w:rsid w:val="004B6B91"/>
    <w:rsid w:val="004C24EB"/>
    <w:rsid w:val="004C300F"/>
    <w:rsid w:val="004E0C64"/>
    <w:rsid w:val="004E694B"/>
    <w:rsid w:val="004F0C0D"/>
    <w:rsid w:val="004F4741"/>
    <w:rsid w:val="00504613"/>
    <w:rsid w:val="00505FA0"/>
    <w:rsid w:val="00522E9F"/>
    <w:rsid w:val="00531E46"/>
    <w:rsid w:val="00556FE2"/>
    <w:rsid w:val="00561846"/>
    <w:rsid w:val="005676FC"/>
    <w:rsid w:val="00575A55"/>
    <w:rsid w:val="00585B47"/>
    <w:rsid w:val="0059089E"/>
    <w:rsid w:val="00596219"/>
    <w:rsid w:val="005B05C0"/>
    <w:rsid w:val="005B1146"/>
    <w:rsid w:val="005C4006"/>
    <w:rsid w:val="005D6156"/>
    <w:rsid w:val="005F0682"/>
    <w:rsid w:val="005F192C"/>
    <w:rsid w:val="00606B8C"/>
    <w:rsid w:val="006072D1"/>
    <w:rsid w:val="00613EFE"/>
    <w:rsid w:val="00625444"/>
    <w:rsid w:val="00635CE3"/>
    <w:rsid w:val="006413C8"/>
    <w:rsid w:val="0064399E"/>
    <w:rsid w:val="0064491D"/>
    <w:rsid w:val="00667E4F"/>
    <w:rsid w:val="00673DF7"/>
    <w:rsid w:val="00685D65"/>
    <w:rsid w:val="00690CD8"/>
    <w:rsid w:val="006918EE"/>
    <w:rsid w:val="006A7A9B"/>
    <w:rsid w:val="006B261B"/>
    <w:rsid w:val="006B2930"/>
    <w:rsid w:val="006F1A06"/>
    <w:rsid w:val="00715D89"/>
    <w:rsid w:val="00722D0C"/>
    <w:rsid w:val="00732FFB"/>
    <w:rsid w:val="00757C51"/>
    <w:rsid w:val="00764738"/>
    <w:rsid w:val="00764C00"/>
    <w:rsid w:val="00777C25"/>
    <w:rsid w:val="00790A85"/>
    <w:rsid w:val="00792034"/>
    <w:rsid w:val="007A43A9"/>
    <w:rsid w:val="007A7190"/>
    <w:rsid w:val="007B731C"/>
    <w:rsid w:val="007C27BC"/>
    <w:rsid w:val="007D59F5"/>
    <w:rsid w:val="007D64C8"/>
    <w:rsid w:val="007F376A"/>
    <w:rsid w:val="008120E7"/>
    <w:rsid w:val="008603C0"/>
    <w:rsid w:val="008A2BBC"/>
    <w:rsid w:val="008B1060"/>
    <w:rsid w:val="008B2650"/>
    <w:rsid w:val="008E2029"/>
    <w:rsid w:val="008E5FEC"/>
    <w:rsid w:val="008E7CAF"/>
    <w:rsid w:val="008F48F6"/>
    <w:rsid w:val="009004BB"/>
    <w:rsid w:val="00906607"/>
    <w:rsid w:val="009071EC"/>
    <w:rsid w:val="00916E53"/>
    <w:rsid w:val="009316B9"/>
    <w:rsid w:val="00933692"/>
    <w:rsid w:val="009362FD"/>
    <w:rsid w:val="00940178"/>
    <w:rsid w:val="009463C2"/>
    <w:rsid w:val="00954C4D"/>
    <w:rsid w:val="00967C77"/>
    <w:rsid w:val="009737FB"/>
    <w:rsid w:val="009924D2"/>
    <w:rsid w:val="009B2544"/>
    <w:rsid w:val="009B72CF"/>
    <w:rsid w:val="009C615F"/>
    <w:rsid w:val="009D7FB9"/>
    <w:rsid w:val="00A039E9"/>
    <w:rsid w:val="00A03E5B"/>
    <w:rsid w:val="00A22536"/>
    <w:rsid w:val="00A46611"/>
    <w:rsid w:val="00A509A0"/>
    <w:rsid w:val="00A50E56"/>
    <w:rsid w:val="00A523EB"/>
    <w:rsid w:val="00A52648"/>
    <w:rsid w:val="00A74A9A"/>
    <w:rsid w:val="00A84364"/>
    <w:rsid w:val="00A848AC"/>
    <w:rsid w:val="00AA1945"/>
    <w:rsid w:val="00AA542E"/>
    <w:rsid w:val="00AB7BF2"/>
    <w:rsid w:val="00AC2BDA"/>
    <w:rsid w:val="00AE5A29"/>
    <w:rsid w:val="00AE65AE"/>
    <w:rsid w:val="00AE684D"/>
    <w:rsid w:val="00B10890"/>
    <w:rsid w:val="00B12063"/>
    <w:rsid w:val="00B23BB3"/>
    <w:rsid w:val="00B23EAF"/>
    <w:rsid w:val="00B31319"/>
    <w:rsid w:val="00B36548"/>
    <w:rsid w:val="00B365B2"/>
    <w:rsid w:val="00B42582"/>
    <w:rsid w:val="00B447A9"/>
    <w:rsid w:val="00B6474C"/>
    <w:rsid w:val="00B7741C"/>
    <w:rsid w:val="00B82E54"/>
    <w:rsid w:val="00B86C08"/>
    <w:rsid w:val="00B86CB1"/>
    <w:rsid w:val="00B87264"/>
    <w:rsid w:val="00B96CA5"/>
    <w:rsid w:val="00BA07B1"/>
    <w:rsid w:val="00BA775C"/>
    <w:rsid w:val="00BB0742"/>
    <w:rsid w:val="00BB53A3"/>
    <w:rsid w:val="00BB7012"/>
    <w:rsid w:val="00BC39E3"/>
    <w:rsid w:val="00BC5195"/>
    <w:rsid w:val="00BC6230"/>
    <w:rsid w:val="00BE7B35"/>
    <w:rsid w:val="00BF550F"/>
    <w:rsid w:val="00BF66FA"/>
    <w:rsid w:val="00C01EA2"/>
    <w:rsid w:val="00C10AC9"/>
    <w:rsid w:val="00C215BB"/>
    <w:rsid w:val="00C226B9"/>
    <w:rsid w:val="00C522E0"/>
    <w:rsid w:val="00C65A3D"/>
    <w:rsid w:val="00C911CB"/>
    <w:rsid w:val="00C93221"/>
    <w:rsid w:val="00C95517"/>
    <w:rsid w:val="00C97D9C"/>
    <w:rsid w:val="00CA3B32"/>
    <w:rsid w:val="00CB08FF"/>
    <w:rsid w:val="00CB64F8"/>
    <w:rsid w:val="00CD2252"/>
    <w:rsid w:val="00CD22B8"/>
    <w:rsid w:val="00CE002D"/>
    <w:rsid w:val="00CF54D7"/>
    <w:rsid w:val="00D06381"/>
    <w:rsid w:val="00D12DCE"/>
    <w:rsid w:val="00D23074"/>
    <w:rsid w:val="00D24606"/>
    <w:rsid w:val="00D32F5F"/>
    <w:rsid w:val="00D51909"/>
    <w:rsid w:val="00D64F9C"/>
    <w:rsid w:val="00D73F66"/>
    <w:rsid w:val="00D75F91"/>
    <w:rsid w:val="00D80748"/>
    <w:rsid w:val="00D82F51"/>
    <w:rsid w:val="00DB2BE0"/>
    <w:rsid w:val="00DB5857"/>
    <w:rsid w:val="00DD4B1A"/>
    <w:rsid w:val="00DE23B8"/>
    <w:rsid w:val="00DE6A5C"/>
    <w:rsid w:val="00DF2A4E"/>
    <w:rsid w:val="00E00853"/>
    <w:rsid w:val="00E056C1"/>
    <w:rsid w:val="00E20CA0"/>
    <w:rsid w:val="00E300F0"/>
    <w:rsid w:val="00E5508A"/>
    <w:rsid w:val="00E57C61"/>
    <w:rsid w:val="00E60454"/>
    <w:rsid w:val="00E65071"/>
    <w:rsid w:val="00E675B5"/>
    <w:rsid w:val="00E851A1"/>
    <w:rsid w:val="00E902F2"/>
    <w:rsid w:val="00EA7266"/>
    <w:rsid w:val="00EE5CAD"/>
    <w:rsid w:val="00EF526E"/>
    <w:rsid w:val="00EF6A4C"/>
    <w:rsid w:val="00F00920"/>
    <w:rsid w:val="00F17548"/>
    <w:rsid w:val="00F17AE7"/>
    <w:rsid w:val="00F202C0"/>
    <w:rsid w:val="00F307DD"/>
    <w:rsid w:val="00F84143"/>
    <w:rsid w:val="00F85C5B"/>
    <w:rsid w:val="00F861C4"/>
    <w:rsid w:val="00F96626"/>
    <w:rsid w:val="00FA6D1F"/>
    <w:rsid w:val="00FC0754"/>
    <w:rsid w:val="00FC2E76"/>
    <w:rsid w:val="00FD0CE2"/>
    <w:rsid w:val="00FD0FDD"/>
    <w:rsid w:val="00FF03A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5400"/>
  <w14:defaultImageDpi w14:val="32767"/>
  <w15:chartTrackingRefBased/>
  <w15:docId w15:val="{39444DD6-A0F9-9640-8577-FD7BE599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E7CAF"/>
    <w:pPr>
      <w:spacing w:after="200" w:line="276" w:lineRule="auto"/>
    </w:pPr>
    <w:rPr>
      <w:rFonts w:eastAsiaTheme="minorHAnsi"/>
      <w:sz w:val="22"/>
      <w:szCs w:val="22"/>
      <w:lang w:eastAsia="en-US"/>
    </w:rPr>
  </w:style>
  <w:style w:type="paragraph" w:styleId="Heading1">
    <w:name w:val="heading 1"/>
    <w:basedOn w:val="Normal"/>
    <w:next w:val="Normal"/>
    <w:link w:val="Heading1Char"/>
    <w:uiPriority w:val="9"/>
    <w:qFormat/>
    <w:rsid w:val="005D6156"/>
    <w:pPr>
      <w:keepNext/>
      <w:keepLines/>
      <w:spacing w:before="240"/>
      <w:jc w:val="center"/>
      <w:outlineLvl w:val="0"/>
    </w:pPr>
    <w:rPr>
      <w:rFonts w:ascii="Times New Roman" w:eastAsiaTheme="majorEastAsia" w:hAnsi="Times New Roman" w:cs="Times New Roman"/>
      <w:b/>
      <w:color w:val="000000" w:themeColor="text1"/>
      <w:sz w:val="32"/>
      <w:szCs w:val="32"/>
    </w:rPr>
  </w:style>
  <w:style w:type="paragraph" w:styleId="Heading2">
    <w:name w:val="heading 2"/>
    <w:basedOn w:val="Normal"/>
    <w:next w:val="Normal"/>
    <w:link w:val="Heading2Char"/>
    <w:uiPriority w:val="9"/>
    <w:semiHidden/>
    <w:unhideWhenUsed/>
    <w:qFormat/>
    <w:rsid w:val="007B731C"/>
    <w:pPr>
      <w:keepNext/>
      <w:keepLines/>
      <w:spacing w:before="40" w:after="0" w:line="259" w:lineRule="auto"/>
      <w:outlineLvl w:val="1"/>
    </w:pPr>
    <w:rPr>
      <w:rFonts w:ascii="Calibri" w:eastAsia="MS Gothic" w:hAnsi="Calibri" w:cs="Times New Roman"/>
      <w:color w:val="365F91"/>
      <w:sz w:val="24"/>
      <w:szCs w:val="24"/>
    </w:rPr>
  </w:style>
  <w:style w:type="paragraph" w:styleId="Heading3">
    <w:name w:val="heading 3"/>
    <w:basedOn w:val="Normal"/>
    <w:next w:val="Normal"/>
    <w:link w:val="Heading3Char"/>
    <w:uiPriority w:val="9"/>
    <w:semiHidden/>
    <w:unhideWhenUsed/>
    <w:qFormat/>
    <w:rsid w:val="007B731C"/>
    <w:pPr>
      <w:keepNext/>
      <w:keepLines/>
      <w:spacing w:before="40" w:after="0" w:line="259" w:lineRule="auto"/>
      <w:outlineLvl w:val="2"/>
    </w:pPr>
    <w:rPr>
      <w:rFonts w:ascii="Calibri" w:eastAsia="MS Gothic" w:hAnsi="Calibri" w:cs="Times New Roman"/>
      <w:color w:val="4F81BD"/>
      <w:sz w:val="24"/>
      <w:szCs w:val="24"/>
    </w:rPr>
  </w:style>
  <w:style w:type="paragraph" w:styleId="Heading4">
    <w:name w:val="heading 4"/>
    <w:basedOn w:val="Normal"/>
    <w:next w:val="Normal"/>
    <w:link w:val="Heading4Char"/>
    <w:uiPriority w:val="9"/>
    <w:semiHidden/>
    <w:unhideWhenUsed/>
    <w:qFormat/>
    <w:rsid w:val="007B731C"/>
    <w:pPr>
      <w:keepNext/>
      <w:keepLines/>
      <w:spacing w:before="40" w:after="0" w:line="259" w:lineRule="auto"/>
      <w:outlineLvl w:val="3"/>
    </w:pPr>
    <w:rPr>
      <w:rFonts w:ascii="Calibri" w:eastAsia="MS Gothic" w:hAnsi="Calibri" w:cs="Times New Roman"/>
      <w:i/>
      <w:iCs/>
      <w:color w:val="4F81BD"/>
      <w:sz w:val="24"/>
      <w:szCs w:val="24"/>
    </w:rPr>
  </w:style>
  <w:style w:type="paragraph" w:styleId="Heading5">
    <w:name w:val="heading 5"/>
    <w:basedOn w:val="Normal"/>
    <w:next w:val="Normal"/>
    <w:link w:val="Heading5Char"/>
    <w:uiPriority w:val="9"/>
    <w:semiHidden/>
    <w:unhideWhenUsed/>
    <w:qFormat/>
    <w:rsid w:val="007B731C"/>
    <w:pPr>
      <w:keepNext/>
      <w:keepLines/>
      <w:spacing w:before="40" w:after="0" w:line="259" w:lineRule="auto"/>
      <w:outlineLvl w:val="4"/>
    </w:pPr>
    <w:rPr>
      <w:rFonts w:ascii="Calibri" w:eastAsia="MS Gothic" w:hAnsi="Calibri" w:cs="Times New Roman"/>
      <w:color w:val="4F81BD"/>
    </w:rPr>
  </w:style>
  <w:style w:type="paragraph" w:styleId="Heading6">
    <w:name w:val="heading 6"/>
    <w:basedOn w:val="Normal"/>
    <w:next w:val="Normal"/>
    <w:link w:val="Heading6Char"/>
    <w:uiPriority w:val="9"/>
    <w:semiHidden/>
    <w:unhideWhenUsed/>
    <w:qFormat/>
    <w:rsid w:val="007B731C"/>
    <w:pPr>
      <w:keepNext/>
      <w:keepLines/>
      <w:spacing w:before="40" w:after="0" w:line="259" w:lineRule="auto"/>
      <w:outlineLvl w:val="5"/>
    </w:pPr>
    <w:rPr>
      <w:rFonts w:ascii="Calibri" w:eastAsia="MS Gothic" w:hAnsi="Calibri" w:cs="Times New Roman"/>
      <w:i/>
      <w:iCs/>
      <w:color w:val="4F81BD"/>
    </w:rPr>
  </w:style>
  <w:style w:type="paragraph" w:styleId="Heading7">
    <w:name w:val="heading 7"/>
    <w:basedOn w:val="Normal"/>
    <w:next w:val="Normal"/>
    <w:link w:val="Heading7Char"/>
    <w:uiPriority w:val="9"/>
    <w:semiHidden/>
    <w:unhideWhenUsed/>
    <w:qFormat/>
    <w:rsid w:val="007B731C"/>
    <w:pPr>
      <w:keepNext/>
      <w:keepLines/>
      <w:spacing w:before="40" w:after="0" w:line="259" w:lineRule="auto"/>
      <w:outlineLvl w:val="6"/>
    </w:pPr>
    <w:rPr>
      <w:rFonts w:ascii="Calibri" w:eastAsia="MS Gothic" w:hAnsi="Calibri" w:cs="Times New Roman"/>
      <w:b/>
      <w:bCs/>
      <w:color w:val="9BBB59"/>
      <w:sz w:val="20"/>
      <w:szCs w:val="20"/>
    </w:rPr>
  </w:style>
  <w:style w:type="paragraph" w:styleId="Heading8">
    <w:name w:val="heading 8"/>
    <w:basedOn w:val="Normal"/>
    <w:next w:val="Normal"/>
    <w:link w:val="Heading8Char"/>
    <w:uiPriority w:val="9"/>
    <w:semiHidden/>
    <w:unhideWhenUsed/>
    <w:qFormat/>
    <w:rsid w:val="007B731C"/>
    <w:pPr>
      <w:keepNext/>
      <w:keepLines/>
      <w:spacing w:before="40" w:after="0" w:line="259" w:lineRule="auto"/>
      <w:outlineLvl w:val="7"/>
    </w:pPr>
    <w:rPr>
      <w:rFonts w:ascii="Calibri" w:eastAsia="MS Gothic" w:hAnsi="Calibri" w:cs="Times New Roman"/>
      <w:b/>
      <w:bCs/>
      <w:i/>
      <w:iCs/>
      <w:color w:val="9BBB59"/>
      <w:sz w:val="20"/>
      <w:szCs w:val="20"/>
    </w:rPr>
  </w:style>
  <w:style w:type="paragraph" w:styleId="Heading9">
    <w:name w:val="heading 9"/>
    <w:basedOn w:val="Normal"/>
    <w:next w:val="Normal"/>
    <w:link w:val="Heading9Char"/>
    <w:uiPriority w:val="9"/>
    <w:semiHidden/>
    <w:unhideWhenUsed/>
    <w:qFormat/>
    <w:rsid w:val="007B731C"/>
    <w:pPr>
      <w:keepNext/>
      <w:keepLines/>
      <w:spacing w:before="40" w:after="0" w:line="259" w:lineRule="auto"/>
      <w:outlineLvl w:val="8"/>
    </w:pPr>
    <w:rPr>
      <w:rFonts w:ascii="Calibri" w:eastAsia="MS Gothic" w:hAnsi="Calibri" w:cs="Times New Roman"/>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156"/>
    <w:rPr>
      <w:rFonts w:ascii="Times New Roman" w:eastAsiaTheme="majorEastAsia" w:hAnsi="Times New Roman" w:cs="Times New Roman"/>
      <w:b/>
      <w:color w:val="000000" w:themeColor="text1"/>
      <w:sz w:val="32"/>
      <w:szCs w:val="32"/>
    </w:rPr>
  </w:style>
  <w:style w:type="paragraph" w:styleId="ListParagraph">
    <w:name w:val="List Paragraph"/>
    <w:basedOn w:val="Normal"/>
    <w:uiPriority w:val="34"/>
    <w:qFormat/>
    <w:rsid w:val="008E7CAF"/>
    <w:pPr>
      <w:ind w:left="720"/>
      <w:contextualSpacing/>
    </w:pPr>
  </w:style>
  <w:style w:type="paragraph" w:styleId="Caption">
    <w:name w:val="caption"/>
    <w:basedOn w:val="Normal"/>
    <w:next w:val="Normal"/>
    <w:uiPriority w:val="35"/>
    <w:unhideWhenUsed/>
    <w:qFormat/>
    <w:rsid w:val="008E7CAF"/>
    <w:pPr>
      <w:spacing w:after="0" w:line="360" w:lineRule="auto"/>
    </w:pPr>
    <w:rPr>
      <w:rFonts w:ascii="Calibri" w:eastAsiaTheme="minorEastAsia" w:hAnsi="Calibri"/>
      <w:bCs/>
      <w:szCs w:val="18"/>
      <w:lang w:val="en-US"/>
    </w:rPr>
  </w:style>
  <w:style w:type="table" w:styleId="TableGrid">
    <w:name w:val="Table Grid"/>
    <w:basedOn w:val="TableNormal"/>
    <w:uiPriority w:val="39"/>
    <w:rsid w:val="008E7CAF"/>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7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next w:val="Normal"/>
    <w:qFormat/>
    <w:rsid w:val="008E7CAF"/>
    <w:pPr>
      <w:pageBreakBefore/>
      <w:numPr>
        <w:numId w:val="1"/>
      </w:numPr>
      <w:tabs>
        <w:tab w:val="left" w:pos="1701"/>
      </w:tabs>
      <w:spacing w:before="240" w:after="120" w:line="360" w:lineRule="auto"/>
      <w:ind w:left="1701" w:hanging="1701"/>
      <w:outlineLvl w:val="1"/>
    </w:pPr>
    <w:rPr>
      <w:rFonts w:ascii="Calibri" w:eastAsia="Arial Unicode MS" w:hAnsi="Calibri" w:cs="Calibri"/>
      <w:b/>
      <w:color w:val="323E4F" w:themeColor="text2" w:themeShade="BF"/>
      <w:sz w:val="28"/>
      <w:szCs w:val="22"/>
      <w:lang w:val="en-US" w:eastAsia="en-US"/>
    </w:rPr>
  </w:style>
  <w:style w:type="table" w:customStyle="1" w:styleId="TableGrid1">
    <w:name w:val="Table Grid1"/>
    <w:basedOn w:val="TableNormal"/>
    <w:next w:val="TableGrid"/>
    <w:uiPriority w:val="39"/>
    <w:rsid w:val="008E7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7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924D2"/>
    <w:pPr>
      <w:spacing w:after="160" w:line="240" w:lineRule="auto"/>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rsid w:val="009924D2"/>
    <w:rPr>
      <w:rFonts w:ascii="Calibri" w:hAnsi="Calibri" w:cs="Calibri"/>
      <w:noProof/>
      <w:sz w:val="22"/>
      <w:szCs w:val="22"/>
      <w:lang w:eastAsia="en-GB"/>
    </w:rPr>
  </w:style>
  <w:style w:type="character" w:customStyle="1" w:styleId="Heading2Char">
    <w:name w:val="Heading 2 Char"/>
    <w:basedOn w:val="DefaultParagraphFont"/>
    <w:link w:val="Heading2"/>
    <w:uiPriority w:val="9"/>
    <w:semiHidden/>
    <w:rsid w:val="007B731C"/>
    <w:rPr>
      <w:rFonts w:ascii="Calibri" w:eastAsia="MS Gothic" w:hAnsi="Calibri" w:cs="Times New Roman"/>
      <w:color w:val="365F91"/>
      <w:lang w:eastAsia="en-US"/>
    </w:rPr>
  </w:style>
  <w:style w:type="character" w:customStyle="1" w:styleId="Heading3Char">
    <w:name w:val="Heading 3 Char"/>
    <w:basedOn w:val="DefaultParagraphFont"/>
    <w:link w:val="Heading3"/>
    <w:uiPriority w:val="9"/>
    <w:semiHidden/>
    <w:rsid w:val="007B731C"/>
    <w:rPr>
      <w:rFonts w:ascii="Calibri" w:eastAsia="MS Gothic" w:hAnsi="Calibri" w:cs="Times New Roman"/>
      <w:color w:val="4F81BD"/>
      <w:lang w:eastAsia="en-US"/>
    </w:rPr>
  </w:style>
  <w:style w:type="character" w:customStyle="1" w:styleId="Heading4Char">
    <w:name w:val="Heading 4 Char"/>
    <w:basedOn w:val="DefaultParagraphFont"/>
    <w:link w:val="Heading4"/>
    <w:uiPriority w:val="9"/>
    <w:semiHidden/>
    <w:rsid w:val="007B731C"/>
    <w:rPr>
      <w:rFonts w:ascii="Calibri" w:eastAsia="MS Gothic" w:hAnsi="Calibri" w:cs="Times New Roman"/>
      <w:i/>
      <w:iCs/>
      <w:color w:val="4F81BD"/>
      <w:lang w:eastAsia="en-US"/>
    </w:rPr>
  </w:style>
  <w:style w:type="character" w:customStyle="1" w:styleId="Heading5Char">
    <w:name w:val="Heading 5 Char"/>
    <w:basedOn w:val="DefaultParagraphFont"/>
    <w:link w:val="Heading5"/>
    <w:uiPriority w:val="9"/>
    <w:semiHidden/>
    <w:rsid w:val="007B731C"/>
    <w:rPr>
      <w:rFonts w:ascii="Calibri" w:eastAsia="MS Gothic" w:hAnsi="Calibri" w:cs="Times New Roman"/>
      <w:color w:val="4F81BD"/>
      <w:sz w:val="22"/>
      <w:szCs w:val="22"/>
      <w:lang w:eastAsia="en-US"/>
    </w:rPr>
  </w:style>
  <w:style w:type="character" w:customStyle="1" w:styleId="Heading6Char">
    <w:name w:val="Heading 6 Char"/>
    <w:basedOn w:val="DefaultParagraphFont"/>
    <w:link w:val="Heading6"/>
    <w:uiPriority w:val="9"/>
    <w:semiHidden/>
    <w:rsid w:val="007B731C"/>
    <w:rPr>
      <w:rFonts w:ascii="Calibri" w:eastAsia="MS Gothic" w:hAnsi="Calibri" w:cs="Times New Roman"/>
      <w:i/>
      <w:iCs/>
      <w:color w:val="4F81BD"/>
      <w:sz w:val="22"/>
      <w:szCs w:val="22"/>
      <w:lang w:eastAsia="en-US"/>
    </w:rPr>
  </w:style>
  <w:style w:type="character" w:customStyle="1" w:styleId="Heading7Char">
    <w:name w:val="Heading 7 Char"/>
    <w:basedOn w:val="DefaultParagraphFont"/>
    <w:link w:val="Heading7"/>
    <w:uiPriority w:val="9"/>
    <w:semiHidden/>
    <w:rsid w:val="007B731C"/>
    <w:rPr>
      <w:rFonts w:ascii="Calibri" w:eastAsia="MS Gothic" w:hAnsi="Calibri" w:cs="Times New Roman"/>
      <w:b/>
      <w:bCs/>
      <w:color w:val="9BBB59"/>
      <w:sz w:val="20"/>
      <w:szCs w:val="20"/>
      <w:lang w:eastAsia="en-US"/>
    </w:rPr>
  </w:style>
  <w:style w:type="character" w:customStyle="1" w:styleId="Heading8Char">
    <w:name w:val="Heading 8 Char"/>
    <w:basedOn w:val="DefaultParagraphFont"/>
    <w:link w:val="Heading8"/>
    <w:uiPriority w:val="9"/>
    <w:semiHidden/>
    <w:rsid w:val="007B731C"/>
    <w:rPr>
      <w:rFonts w:ascii="Calibri" w:eastAsia="MS Gothic" w:hAnsi="Calibri" w:cs="Times New Roman"/>
      <w:b/>
      <w:bCs/>
      <w:i/>
      <w:iCs/>
      <w:color w:val="9BBB59"/>
      <w:sz w:val="20"/>
      <w:szCs w:val="20"/>
      <w:lang w:eastAsia="en-US"/>
    </w:rPr>
  </w:style>
  <w:style w:type="character" w:customStyle="1" w:styleId="Heading9Char">
    <w:name w:val="Heading 9 Char"/>
    <w:basedOn w:val="DefaultParagraphFont"/>
    <w:link w:val="Heading9"/>
    <w:uiPriority w:val="9"/>
    <w:semiHidden/>
    <w:rsid w:val="007B731C"/>
    <w:rPr>
      <w:rFonts w:ascii="Calibri" w:eastAsia="MS Gothic" w:hAnsi="Calibri" w:cs="Times New Roman"/>
      <w:i/>
      <w:iCs/>
      <w:color w:val="9BBB59"/>
      <w:sz w:val="20"/>
      <w:szCs w:val="20"/>
      <w:lang w:eastAsia="en-US"/>
    </w:rPr>
  </w:style>
  <w:style w:type="paragraph" w:customStyle="1" w:styleId="Heading11">
    <w:name w:val="Heading 11"/>
    <w:basedOn w:val="Normal"/>
    <w:next w:val="Normal"/>
    <w:uiPriority w:val="9"/>
    <w:qFormat/>
    <w:rsid w:val="007B731C"/>
    <w:pPr>
      <w:numPr>
        <w:numId w:val="15"/>
      </w:numPr>
      <w:pBdr>
        <w:bottom w:val="single" w:sz="12" w:space="1" w:color="365F91"/>
      </w:pBdr>
      <w:spacing w:before="600" w:after="600" w:line="360" w:lineRule="auto"/>
      <w:outlineLvl w:val="0"/>
    </w:pPr>
    <w:rPr>
      <w:rFonts w:ascii="Calibri" w:eastAsia="MS Gothic" w:hAnsi="Calibri" w:cs="Times New Roman"/>
      <w:b/>
      <w:bCs/>
      <w:color w:val="365F91"/>
      <w:sz w:val="28"/>
      <w:szCs w:val="24"/>
      <w:lang w:val="en-US"/>
    </w:rPr>
  </w:style>
  <w:style w:type="paragraph" w:customStyle="1" w:styleId="Heading21">
    <w:name w:val="Heading 21"/>
    <w:basedOn w:val="Normal"/>
    <w:next w:val="Normal"/>
    <w:uiPriority w:val="9"/>
    <w:unhideWhenUsed/>
    <w:qFormat/>
    <w:rsid w:val="007B731C"/>
    <w:pPr>
      <w:numPr>
        <w:ilvl w:val="1"/>
        <w:numId w:val="15"/>
      </w:numPr>
      <w:pBdr>
        <w:bottom w:val="single" w:sz="8" w:space="1" w:color="4F81BD"/>
      </w:pBdr>
      <w:spacing w:before="200" w:after="360" w:line="360" w:lineRule="auto"/>
      <w:outlineLvl w:val="1"/>
    </w:pPr>
    <w:rPr>
      <w:rFonts w:ascii="Calibri" w:eastAsia="MS Gothic" w:hAnsi="Calibri" w:cs="Times New Roman"/>
      <w:color w:val="365F91"/>
      <w:sz w:val="24"/>
      <w:szCs w:val="24"/>
      <w:lang w:val="en-US"/>
    </w:rPr>
  </w:style>
  <w:style w:type="paragraph" w:customStyle="1" w:styleId="Heading31">
    <w:name w:val="Heading 31"/>
    <w:basedOn w:val="Normal"/>
    <w:next w:val="Normal"/>
    <w:uiPriority w:val="9"/>
    <w:unhideWhenUsed/>
    <w:qFormat/>
    <w:rsid w:val="007B731C"/>
    <w:pPr>
      <w:numPr>
        <w:ilvl w:val="2"/>
        <w:numId w:val="15"/>
      </w:numPr>
      <w:pBdr>
        <w:bottom w:val="single" w:sz="4" w:space="1" w:color="95B3D7"/>
      </w:pBdr>
      <w:spacing w:before="200" w:after="240" w:line="360" w:lineRule="auto"/>
      <w:outlineLvl w:val="2"/>
    </w:pPr>
    <w:rPr>
      <w:rFonts w:ascii="Calibri" w:eastAsia="MS Gothic" w:hAnsi="Calibri" w:cs="Times New Roman"/>
      <w:color w:val="4F81BD"/>
      <w:sz w:val="24"/>
      <w:szCs w:val="24"/>
      <w:lang w:val="en-US"/>
    </w:rPr>
  </w:style>
  <w:style w:type="paragraph" w:customStyle="1" w:styleId="Heading41">
    <w:name w:val="Heading 41"/>
    <w:basedOn w:val="Normal"/>
    <w:next w:val="Normal"/>
    <w:uiPriority w:val="9"/>
    <w:unhideWhenUsed/>
    <w:qFormat/>
    <w:rsid w:val="007B731C"/>
    <w:pPr>
      <w:numPr>
        <w:ilvl w:val="3"/>
        <w:numId w:val="15"/>
      </w:numPr>
      <w:pBdr>
        <w:bottom w:val="single" w:sz="4" w:space="2" w:color="B8CCE4"/>
      </w:pBdr>
      <w:spacing w:before="200" w:after="240" w:line="360" w:lineRule="auto"/>
      <w:outlineLvl w:val="3"/>
    </w:pPr>
    <w:rPr>
      <w:rFonts w:ascii="Calibri" w:eastAsia="MS Gothic" w:hAnsi="Calibri" w:cs="Times New Roman"/>
      <w:i/>
      <w:iCs/>
      <w:color w:val="4F81BD"/>
      <w:sz w:val="24"/>
      <w:szCs w:val="24"/>
      <w:lang w:val="en-US"/>
    </w:rPr>
  </w:style>
  <w:style w:type="paragraph" w:customStyle="1" w:styleId="Heading51">
    <w:name w:val="Heading 51"/>
    <w:basedOn w:val="Normal"/>
    <w:next w:val="Normal"/>
    <w:uiPriority w:val="9"/>
    <w:semiHidden/>
    <w:unhideWhenUsed/>
    <w:qFormat/>
    <w:rsid w:val="007B731C"/>
    <w:pPr>
      <w:numPr>
        <w:ilvl w:val="4"/>
        <w:numId w:val="15"/>
      </w:numPr>
      <w:spacing w:before="200" w:after="80" w:line="360" w:lineRule="auto"/>
      <w:outlineLvl w:val="4"/>
    </w:pPr>
    <w:rPr>
      <w:rFonts w:ascii="Calibri" w:eastAsia="MS Gothic" w:hAnsi="Calibri" w:cs="Times New Roman"/>
      <w:color w:val="4F81BD"/>
      <w:lang w:val="en-US"/>
    </w:rPr>
  </w:style>
  <w:style w:type="paragraph" w:customStyle="1" w:styleId="Heading61">
    <w:name w:val="Heading 61"/>
    <w:basedOn w:val="Normal"/>
    <w:next w:val="Normal"/>
    <w:uiPriority w:val="9"/>
    <w:semiHidden/>
    <w:unhideWhenUsed/>
    <w:qFormat/>
    <w:rsid w:val="007B731C"/>
    <w:pPr>
      <w:numPr>
        <w:ilvl w:val="5"/>
        <w:numId w:val="15"/>
      </w:numPr>
      <w:spacing w:before="280" w:after="100" w:line="360" w:lineRule="auto"/>
      <w:outlineLvl w:val="5"/>
    </w:pPr>
    <w:rPr>
      <w:rFonts w:ascii="Calibri" w:eastAsia="MS Gothic" w:hAnsi="Calibri" w:cs="Times New Roman"/>
      <w:i/>
      <w:iCs/>
      <w:color w:val="4F81BD"/>
      <w:lang w:val="en-US"/>
    </w:rPr>
  </w:style>
  <w:style w:type="paragraph" w:customStyle="1" w:styleId="Heading71">
    <w:name w:val="Heading 71"/>
    <w:basedOn w:val="Normal"/>
    <w:next w:val="Normal"/>
    <w:uiPriority w:val="9"/>
    <w:semiHidden/>
    <w:unhideWhenUsed/>
    <w:qFormat/>
    <w:rsid w:val="007B731C"/>
    <w:pPr>
      <w:numPr>
        <w:ilvl w:val="6"/>
        <w:numId w:val="15"/>
      </w:numPr>
      <w:spacing w:before="320" w:after="100" w:line="360" w:lineRule="auto"/>
      <w:outlineLvl w:val="6"/>
    </w:pPr>
    <w:rPr>
      <w:rFonts w:ascii="Calibri" w:eastAsia="MS Gothic" w:hAnsi="Calibri" w:cs="Times New Roman"/>
      <w:b/>
      <w:bCs/>
      <w:color w:val="9BBB59"/>
      <w:sz w:val="20"/>
      <w:szCs w:val="20"/>
      <w:lang w:val="en-US"/>
    </w:rPr>
  </w:style>
  <w:style w:type="paragraph" w:customStyle="1" w:styleId="Heading81">
    <w:name w:val="Heading 81"/>
    <w:basedOn w:val="Normal"/>
    <w:next w:val="Normal"/>
    <w:uiPriority w:val="9"/>
    <w:semiHidden/>
    <w:unhideWhenUsed/>
    <w:qFormat/>
    <w:rsid w:val="007B731C"/>
    <w:pPr>
      <w:numPr>
        <w:ilvl w:val="7"/>
        <w:numId w:val="15"/>
      </w:numPr>
      <w:spacing w:before="320" w:after="100" w:line="360" w:lineRule="auto"/>
      <w:outlineLvl w:val="7"/>
    </w:pPr>
    <w:rPr>
      <w:rFonts w:ascii="Calibri" w:eastAsia="MS Gothic" w:hAnsi="Calibri" w:cs="Times New Roman"/>
      <w:b/>
      <w:bCs/>
      <w:i/>
      <w:iCs/>
      <w:color w:val="9BBB59"/>
      <w:sz w:val="20"/>
      <w:szCs w:val="20"/>
      <w:lang w:val="en-US"/>
    </w:rPr>
  </w:style>
  <w:style w:type="paragraph" w:customStyle="1" w:styleId="Heading91">
    <w:name w:val="Heading 91"/>
    <w:basedOn w:val="Normal"/>
    <w:next w:val="Normal"/>
    <w:uiPriority w:val="9"/>
    <w:semiHidden/>
    <w:unhideWhenUsed/>
    <w:qFormat/>
    <w:rsid w:val="007B731C"/>
    <w:pPr>
      <w:numPr>
        <w:ilvl w:val="8"/>
        <w:numId w:val="15"/>
      </w:numPr>
      <w:spacing w:before="320" w:after="100" w:line="360" w:lineRule="auto"/>
      <w:outlineLvl w:val="8"/>
    </w:pPr>
    <w:rPr>
      <w:rFonts w:ascii="Calibri" w:eastAsia="MS Gothic" w:hAnsi="Calibri" w:cs="Times New Roman"/>
      <w:i/>
      <w:iCs/>
      <w:color w:val="9BBB59"/>
      <w:sz w:val="20"/>
      <w:szCs w:val="20"/>
      <w:lang w:val="en-US"/>
    </w:rPr>
  </w:style>
  <w:style w:type="numbering" w:customStyle="1" w:styleId="NoList1">
    <w:name w:val="No List1"/>
    <w:next w:val="NoList"/>
    <w:uiPriority w:val="99"/>
    <w:semiHidden/>
    <w:unhideWhenUsed/>
    <w:rsid w:val="007B731C"/>
  </w:style>
  <w:style w:type="paragraph" w:customStyle="1" w:styleId="Title1">
    <w:name w:val="Title1"/>
    <w:basedOn w:val="Normal"/>
    <w:next w:val="Normal"/>
    <w:uiPriority w:val="10"/>
    <w:qFormat/>
    <w:rsid w:val="007B731C"/>
    <w:pPr>
      <w:pBdr>
        <w:top w:val="single" w:sz="8" w:space="10" w:color="A7BFDE"/>
        <w:bottom w:val="single" w:sz="24" w:space="15" w:color="9BBB59"/>
      </w:pBdr>
      <w:spacing w:after="0" w:line="360" w:lineRule="auto"/>
      <w:jc w:val="center"/>
    </w:pPr>
    <w:rPr>
      <w:rFonts w:ascii="Calibri" w:eastAsia="MS Gothic" w:hAnsi="Calibri" w:cs="Times New Roman"/>
      <w:i/>
      <w:iCs/>
      <w:color w:val="243F60"/>
      <w:sz w:val="60"/>
      <w:szCs w:val="60"/>
      <w:lang w:val="en-US"/>
    </w:rPr>
  </w:style>
  <w:style w:type="character" w:customStyle="1" w:styleId="TitleChar">
    <w:name w:val="Title Char"/>
    <w:basedOn w:val="DefaultParagraphFont"/>
    <w:link w:val="Title"/>
    <w:uiPriority w:val="10"/>
    <w:rsid w:val="007B731C"/>
    <w:rPr>
      <w:rFonts w:ascii="Calibri" w:eastAsia="MS Gothic" w:hAnsi="Calibri" w:cs="Times New Roman"/>
      <w:i/>
      <w:iCs/>
      <w:color w:val="243F60"/>
      <w:sz w:val="60"/>
      <w:szCs w:val="60"/>
    </w:rPr>
  </w:style>
  <w:style w:type="paragraph" w:customStyle="1" w:styleId="TOCHeading1">
    <w:name w:val="TOC Heading1"/>
    <w:basedOn w:val="Heading1"/>
    <w:next w:val="Normal"/>
    <w:uiPriority w:val="39"/>
    <w:unhideWhenUsed/>
    <w:qFormat/>
    <w:rsid w:val="007B731C"/>
    <w:pPr>
      <w:spacing w:after="0" w:line="259" w:lineRule="auto"/>
      <w:jc w:val="left"/>
    </w:pPr>
    <w:rPr>
      <w:rFonts w:ascii="Calibri" w:eastAsia="MS Gothic" w:hAnsi="Calibri"/>
      <w:bCs/>
      <w:color w:val="365F91"/>
      <w:sz w:val="28"/>
      <w:szCs w:val="24"/>
    </w:rPr>
  </w:style>
  <w:style w:type="paragraph" w:customStyle="1" w:styleId="TOC11">
    <w:name w:val="TOC 11"/>
    <w:basedOn w:val="Normal"/>
    <w:next w:val="Normal"/>
    <w:autoRedefine/>
    <w:uiPriority w:val="39"/>
    <w:unhideWhenUsed/>
    <w:rsid w:val="007B731C"/>
    <w:pPr>
      <w:tabs>
        <w:tab w:val="left" w:pos="332"/>
        <w:tab w:val="right" w:leader="dot" w:pos="10188"/>
      </w:tabs>
      <w:spacing w:before="240" w:after="120" w:line="360" w:lineRule="auto"/>
    </w:pPr>
    <w:rPr>
      <w:rFonts w:ascii="Calibri" w:eastAsia="MS Mincho" w:hAnsi="Calibri"/>
      <w:b/>
      <w:caps/>
      <w:u w:val="single"/>
      <w:lang w:val="en-US"/>
    </w:rPr>
  </w:style>
  <w:style w:type="paragraph" w:customStyle="1" w:styleId="TOC21">
    <w:name w:val="TOC 21"/>
    <w:basedOn w:val="Normal"/>
    <w:next w:val="Normal"/>
    <w:autoRedefine/>
    <w:uiPriority w:val="39"/>
    <w:unhideWhenUsed/>
    <w:rsid w:val="007B731C"/>
    <w:pPr>
      <w:spacing w:after="0" w:line="360" w:lineRule="auto"/>
    </w:pPr>
    <w:rPr>
      <w:rFonts w:ascii="Calibri" w:eastAsia="MS Mincho" w:hAnsi="Calibri"/>
      <w:b/>
      <w:smallCaps/>
      <w:lang w:val="en-US"/>
    </w:rPr>
  </w:style>
  <w:style w:type="paragraph" w:customStyle="1" w:styleId="TOC31">
    <w:name w:val="TOC 31"/>
    <w:basedOn w:val="Normal"/>
    <w:next w:val="Normal"/>
    <w:autoRedefine/>
    <w:uiPriority w:val="39"/>
    <w:unhideWhenUsed/>
    <w:rsid w:val="007B731C"/>
    <w:pPr>
      <w:spacing w:after="0" w:line="360" w:lineRule="auto"/>
    </w:pPr>
    <w:rPr>
      <w:rFonts w:ascii="Calibri" w:eastAsia="MS Mincho" w:hAnsi="Calibri"/>
      <w:smallCaps/>
      <w:lang w:val="en-US"/>
    </w:rPr>
  </w:style>
  <w:style w:type="paragraph" w:customStyle="1" w:styleId="BalloonText1">
    <w:name w:val="Balloon Text1"/>
    <w:basedOn w:val="Normal"/>
    <w:next w:val="BalloonText"/>
    <w:link w:val="BalloonTextChar"/>
    <w:uiPriority w:val="99"/>
    <w:semiHidden/>
    <w:unhideWhenUsed/>
    <w:rsid w:val="007B731C"/>
    <w:pPr>
      <w:spacing w:after="0" w:line="360" w:lineRule="auto"/>
    </w:pPr>
    <w:rPr>
      <w:rFonts w:ascii="Lucida Grande" w:hAnsi="Lucida Grande" w:cs="Lucida Grande"/>
      <w:sz w:val="18"/>
      <w:szCs w:val="18"/>
    </w:rPr>
  </w:style>
  <w:style w:type="character" w:customStyle="1" w:styleId="BalloonTextChar">
    <w:name w:val="Balloon Text Char"/>
    <w:basedOn w:val="DefaultParagraphFont"/>
    <w:link w:val="BalloonText1"/>
    <w:uiPriority w:val="99"/>
    <w:semiHidden/>
    <w:rsid w:val="007B731C"/>
    <w:rPr>
      <w:rFonts w:ascii="Lucida Grande" w:eastAsiaTheme="minorHAnsi" w:hAnsi="Lucida Grande" w:cs="Lucida Grande"/>
      <w:sz w:val="18"/>
      <w:szCs w:val="18"/>
      <w:lang w:eastAsia="en-US"/>
    </w:rPr>
  </w:style>
  <w:style w:type="paragraph" w:customStyle="1" w:styleId="TOC41">
    <w:name w:val="TOC 4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TOC51">
    <w:name w:val="TOC 5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TOC61">
    <w:name w:val="TOC 6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TOC71">
    <w:name w:val="TOC 7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TOC81">
    <w:name w:val="TOC 8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TOC91">
    <w:name w:val="TOC 91"/>
    <w:basedOn w:val="Normal"/>
    <w:next w:val="Normal"/>
    <w:autoRedefine/>
    <w:uiPriority w:val="39"/>
    <w:unhideWhenUsed/>
    <w:rsid w:val="007B731C"/>
    <w:pPr>
      <w:spacing w:after="0" w:line="360" w:lineRule="auto"/>
    </w:pPr>
    <w:rPr>
      <w:rFonts w:ascii="Calibri" w:eastAsia="MS Mincho" w:hAnsi="Calibri"/>
      <w:lang w:val="en-US"/>
    </w:rPr>
  </w:style>
  <w:style w:type="paragraph" w:customStyle="1" w:styleId="Caption1">
    <w:name w:val="Caption1"/>
    <w:basedOn w:val="Normal"/>
    <w:next w:val="Normal"/>
    <w:uiPriority w:val="35"/>
    <w:unhideWhenUsed/>
    <w:qFormat/>
    <w:rsid w:val="007B731C"/>
    <w:pPr>
      <w:spacing w:after="0" w:line="360" w:lineRule="auto"/>
    </w:pPr>
    <w:rPr>
      <w:rFonts w:ascii="Calibri" w:eastAsia="MS Mincho" w:hAnsi="Calibri"/>
      <w:bCs/>
      <w:szCs w:val="18"/>
      <w:lang w:val="en-US"/>
    </w:rPr>
  </w:style>
  <w:style w:type="paragraph" w:customStyle="1" w:styleId="Subtitle1">
    <w:name w:val="Subtitle1"/>
    <w:basedOn w:val="Normal"/>
    <w:next w:val="Normal"/>
    <w:uiPriority w:val="11"/>
    <w:qFormat/>
    <w:rsid w:val="007B731C"/>
    <w:pPr>
      <w:spacing w:before="200" w:after="900" w:line="360" w:lineRule="auto"/>
      <w:jc w:val="right"/>
    </w:pPr>
    <w:rPr>
      <w:rFonts w:ascii="Calibri" w:eastAsia="MS Mincho" w:hAnsi="Calibri"/>
      <w:i/>
      <w:iCs/>
      <w:sz w:val="24"/>
      <w:szCs w:val="24"/>
      <w:lang w:val="en-US"/>
    </w:rPr>
  </w:style>
  <w:style w:type="character" w:customStyle="1" w:styleId="SubtitleChar">
    <w:name w:val="Subtitle Char"/>
    <w:basedOn w:val="DefaultParagraphFont"/>
    <w:link w:val="Subtitle"/>
    <w:uiPriority w:val="11"/>
    <w:rsid w:val="007B731C"/>
    <w:rPr>
      <w:rFonts w:ascii="Calibri" w:hAnsi="Calibri"/>
      <w:i/>
      <w:iCs/>
    </w:rPr>
  </w:style>
  <w:style w:type="character" w:styleId="Strong">
    <w:name w:val="Strong"/>
    <w:basedOn w:val="DefaultParagraphFont"/>
    <w:uiPriority w:val="22"/>
    <w:qFormat/>
    <w:rsid w:val="007B731C"/>
    <w:rPr>
      <w:b/>
      <w:bCs/>
      <w:spacing w:val="0"/>
    </w:rPr>
  </w:style>
  <w:style w:type="character" w:customStyle="1" w:styleId="Emphasis1">
    <w:name w:val="Emphasis1"/>
    <w:uiPriority w:val="20"/>
    <w:qFormat/>
    <w:rsid w:val="007B731C"/>
    <w:rPr>
      <w:b/>
      <w:bCs/>
      <w:i/>
      <w:iCs/>
      <w:color w:val="5A5A5A"/>
    </w:rPr>
  </w:style>
  <w:style w:type="paragraph" w:customStyle="1" w:styleId="NoSpacing1">
    <w:name w:val="No Spacing1"/>
    <w:basedOn w:val="Normal"/>
    <w:next w:val="NoSpacing"/>
    <w:link w:val="NoSpacingChar"/>
    <w:uiPriority w:val="1"/>
    <w:qFormat/>
    <w:rsid w:val="007B731C"/>
    <w:pPr>
      <w:spacing w:after="0" w:line="360" w:lineRule="auto"/>
    </w:pPr>
    <w:rPr>
      <w:rFonts w:ascii="Calibri" w:eastAsia="MS Mincho" w:hAnsi="Calibri"/>
      <w:lang w:val="en-US"/>
    </w:rPr>
  </w:style>
  <w:style w:type="character" w:customStyle="1" w:styleId="NoSpacingChar">
    <w:name w:val="No Spacing Char"/>
    <w:basedOn w:val="DefaultParagraphFont"/>
    <w:link w:val="NoSpacing1"/>
    <w:uiPriority w:val="1"/>
    <w:rsid w:val="007B731C"/>
    <w:rPr>
      <w:rFonts w:ascii="Calibri" w:eastAsia="MS Mincho" w:hAnsi="Calibri"/>
      <w:sz w:val="22"/>
      <w:szCs w:val="22"/>
      <w:lang w:val="en-US" w:eastAsia="en-US"/>
    </w:rPr>
  </w:style>
  <w:style w:type="paragraph" w:customStyle="1" w:styleId="ListParagraph1">
    <w:name w:val="List Paragraph1"/>
    <w:basedOn w:val="Normal"/>
    <w:next w:val="ListParagraph"/>
    <w:uiPriority w:val="34"/>
    <w:qFormat/>
    <w:rsid w:val="007B731C"/>
    <w:pPr>
      <w:spacing w:after="0" w:line="360" w:lineRule="auto"/>
      <w:ind w:left="720"/>
      <w:contextualSpacing/>
    </w:pPr>
    <w:rPr>
      <w:rFonts w:ascii="Calibri" w:eastAsia="MS Mincho" w:hAnsi="Calibri"/>
      <w:lang w:val="en-US"/>
    </w:rPr>
  </w:style>
  <w:style w:type="paragraph" w:customStyle="1" w:styleId="Quote1">
    <w:name w:val="Quote1"/>
    <w:basedOn w:val="Normal"/>
    <w:next w:val="Normal"/>
    <w:uiPriority w:val="29"/>
    <w:qFormat/>
    <w:rsid w:val="007B731C"/>
    <w:pPr>
      <w:spacing w:after="0" w:line="360" w:lineRule="auto"/>
    </w:pPr>
    <w:rPr>
      <w:rFonts w:ascii="Calibri" w:eastAsia="MS Gothic" w:hAnsi="Calibri" w:cs="Times New Roman"/>
      <w:i/>
      <w:iCs/>
      <w:color w:val="5A5A5A"/>
      <w:lang w:val="en-US"/>
    </w:rPr>
  </w:style>
  <w:style w:type="character" w:customStyle="1" w:styleId="QuoteChar">
    <w:name w:val="Quote Char"/>
    <w:basedOn w:val="DefaultParagraphFont"/>
    <w:link w:val="Quote"/>
    <w:uiPriority w:val="29"/>
    <w:rsid w:val="007B731C"/>
    <w:rPr>
      <w:rFonts w:ascii="Calibri" w:eastAsia="MS Gothic" w:hAnsi="Calibri" w:cs="Times New Roman"/>
      <w:i/>
      <w:iCs/>
      <w:color w:val="5A5A5A"/>
    </w:rPr>
  </w:style>
  <w:style w:type="paragraph" w:customStyle="1" w:styleId="IntenseQuote1">
    <w:name w:val="Intense Quote1"/>
    <w:basedOn w:val="Normal"/>
    <w:next w:val="Normal"/>
    <w:uiPriority w:val="30"/>
    <w:qFormat/>
    <w:rsid w:val="007B731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libri" w:eastAsia="MS Gothic" w:hAnsi="Calibri" w:cs="Times New Roman"/>
      <w:i/>
      <w:iCs/>
      <w:color w:val="FFFFFF"/>
      <w:sz w:val="24"/>
      <w:szCs w:val="24"/>
      <w:lang w:val="en-US"/>
    </w:rPr>
  </w:style>
  <w:style w:type="character" w:customStyle="1" w:styleId="IntenseQuoteChar">
    <w:name w:val="Intense Quote Char"/>
    <w:basedOn w:val="DefaultParagraphFont"/>
    <w:link w:val="IntenseQuote"/>
    <w:uiPriority w:val="30"/>
    <w:rsid w:val="007B731C"/>
    <w:rPr>
      <w:rFonts w:ascii="Calibri" w:eastAsia="MS Gothic" w:hAnsi="Calibri" w:cs="Times New Roman"/>
      <w:i/>
      <w:iCs/>
      <w:color w:val="FFFFFF"/>
    </w:rPr>
  </w:style>
  <w:style w:type="character" w:customStyle="1" w:styleId="SubtleEmphasis1">
    <w:name w:val="Subtle Emphasis1"/>
    <w:uiPriority w:val="19"/>
    <w:qFormat/>
    <w:rsid w:val="007B731C"/>
    <w:rPr>
      <w:i/>
      <w:iCs/>
      <w:color w:val="5A5A5A"/>
    </w:rPr>
  </w:style>
  <w:style w:type="character" w:customStyle="1" w:styleId="IntenseEmphasis1">
    <w:name w:val="Intense Emphasis1"/>
    <w:uiPriority w:val="21"/>
    <w:qFormat/>
    <w:rsid w:val="007B731C"/>
    <w:rPr>
      <w:b/>
      <w:bCs/>
      <w:i/>
      <w:iCs/>
      <w:color w:val="4F81BD"/>
      <w:sz w:val="22"/>
      <w:szCs w:val="22"/>
    </w:rPr>
  </w:style>
  <w:style w:type="character" w:customStyle="1" w:styleId="SubtleReference1">
    <w:name w:val="Subtle Reference1"/>
    <w:uiPriority w:val="31"/>
    <w:qFormat/>
    <w:rsid w:val="007B731C"/>
    <w:rPr>
      <w:color w:val="auto"/>
      <w:u w:val="single" w:color="9BBB59"/>
    </w:rPr>
  </w:style>
  <w:style w:type="character" w:customStyle="1" w:styleId="IntenseReference1">
    <w:name w:val="Intense Reference1"/>
    <w:basedOn w:val="DefaultParagraphFont"/>
    <w:uiPriority w:val="32"/>
    <w:qFormat/>
    <w:rsid w:val="007B731C"/>
    <w:rPr>
      <w:b/>
      <w:bCs/>
      <w:color w:val="76923C"/>
      <w:u w:val="single" w:color="9BBB59"/>
    </w:rPr>
  </w:style>
  <w:style w:type="character" w:customStyle="1" w:styleId="BookTitle1">
    <w:name w:val="Book Title1"/>
    <w:basedOn w:val="DefaultParagraphFont"/>
    <w:uiPriority w:val="33"/>
    <w:qFormat/>
    <w:rsid w:val="007B731C"/>
    <w:rPr>
      <w:rFonts w:ascii="Calibri" w:eastAsia="MS Gothic" w:hAnsi="Calibri" w:cs="Times New Roman"/>
      <w:b/>
      <w:bCs/>
      <w:i/>
      <w:iCs/>
      <w:color w:val="auto"/>
    </w:rPr>
  </w:style>
  <w:style w:type="paragraph" w:customStyle="1" w:styleId="PersonalName">
    <w:name w:val="Personal Name"/>
    <w:basedOn w:val="Title"/>
    <w:rsid w:val="007B731C"/>
    <w:pPr>
      <w:pBdr>
        <w:top w:val="single" w:sz="8" w:space="10" w:color="A7BFDE"/>
        <w:bottom w:val="single" w:sz="24" w:space="15" w:color="9BBB59"/>
      </w:pBdr>
      <w:spacing w:line="360" w:lineRule="auto"/>
      <w:contextualSpacing w:val="0"/>
      <w:jc w:val="center"/>
    </w:pPr>
    <w:rPr>
      <w:b/>
      <w:caps/>
      <w:color w:val="000000"/>
      <w:sz w:val="28"/>
      <w:szCs w:val="28"/>
      <w:lang w:val="en-US"/>
    </w:rPr>
  </w:style>
  <w:style w:type="character" w:styleId="CommentReference">
    <w:name w:val="annotation reference"/>
    <w:basedOn w:val="DefaultParagraphFont"/>
    <w:uiPriority w:val="99"/>
    <w:semiHidden/>
    <w:unhideWhenUsed/>
    <w:rsid w:val="007B731C"/>
    <w:rPr>
      <w:sz w:val="16"/>
      <w:szCs w:val="16"/>
    </w:rPr>
  </w:style>
  <w:style w:type="paragraph" w:customStyle="1" w:styleId="CommentText1">
    <w:name w:val="Comment Text1"/>
    <w:basedOn w:val="Normal"/>
    <w:next w:val="CommentText"/>
    <w:link w:val="CommentTextChar"/>
    <w:uiPriority w:val="99"/>
    <w:semiHidden/>
    <w:unhideWhenUsed/>
    <w:rsid w:val="007B731C"/>
    <w:pPr>
      <w:spacing w:after="0" w:line="360" w:lineRule="auto"/>
    </w:pPr>
    <w:rPr>
      <w:rFonts w:ascii="Calibri" w:hAnsi="Calibri"/>
      <w:sz w:val="20"/>
      <w:szCs w:val="20"/>
    </w:rPr>
  </w:style>
  <w:style w:type="character" w:customStyle="1" w:styleId="CommentTextChar">
    <w:name w:val="Comment Text Char"/>
    <w:basedOn w:val="DefaultParagraphFont"/>
    <w:link w:val="CommentText1"/>
    <w:uiPriority w:val="99"/>
    <w:rsid w:val="007B731C"/>
    <w:rPr>
      <w:rFonts w:ascii="Calibri" w:eastAsiaTheme="minorHAnsi" w:hAnsi="Calibri"/>
      <w:sz w:val="20"/>
      <w:szCs w:val="20"/>
      <w:lang w:eastAsia="en-US"/>
    </w:rPr>
  </w:style>
  <w:style w:type="paragraph" w:customStyle="1" w:styleId="CommentSubject1">
    <w:name w:val="Comment Subject1"/>
    <w:basedOn w:val="CommentText"/>
    <w:next w:val="CommentText"/>
    <w:uiPriority w:val="99"/>
    <w:semiHidden/>
    <w:unhideWhenUsed/>
    <w:rsid w:val="007B731C"/>
    <w:pPr>
      <w:spacing w:after="0" w:line="360" w:lineRule="auto"/>
    </w:pPr>
    <w:rPr>
      <w:rFonts w:ascii="Calibri" w:eastAsia="MS Mincho" w:hAnsi="Calibri"/>
      <w:b/>
      <w:bCs/>
      <w:lang w:val="en-US"/>
    </w:rPr>
  </w:style>
  <w:style w:type="character" w:customStyle="1" w:styleId="CommentSubjectChar">
    <w:name w:val="Comment Subject Char"/>
    <w:basedOn w:val="CommentTextChar"/>
    <w:link w:val="CommentSubject"/>
    <w:uiPriority w:val="99"/>
    <w:semiHidden/>
    <w:rsid w:val="007B731C"/>
    <w:rPr>
      <w:rFonts w:ascii="Calibri" w:eastAsiaTheme="minorHAnsi" w:hAnsi="Calibri"/>
      <w:b/>
      <w:bCs/>
      <w:sz w:val="20"/>
      <w:szCs w:val="20"/>
      <w:lang w:eastAsia="en-US"/>
    </w:rPr>
  </w:style>
  <w:style w:type="paragraph" w:customStyle="1" w:styleId="Revision1">
    <w:name w:val="Revision1"/>
    <w:next w:val="Revision"/>
    <w:hidden/>
    <w:uiPriority w:val="99"/>
    <w:semiHidden/>
    <w:rsid w:val="007B731C"/>
    <w:rPr>
      <w:rFonts w:eastAsia="MS Mincho"/>
      <w:sz w:val="22"/>
      <w:szCs w:val="22"/>
      <w:lang w:val="en-US" w:eastAsia="en-US"/>
    </w:rPr>
  </w:style>
  <w:style w:type="paragraph" w:customStyle="1" w:styleId="Header1">
    <w:name w:val="Header1"/>
    <w:basedOn w:val="Normal"/>
    <w:next w:val="Header"/>
    <w:link w:val="HeaderChar"/>
    <w:uiPriority w:val="99"/>
    <w:unhideWhenUsed/>
    <w:rsid w:val="007B731C"/>
    <w:pPr>
      <w:tabs>
        <w:tab w:val="center" w:pos="4513"/>
        <w:tab w:val="right" w:pos="9026"/>
      </w:tabs>
      <w:spacing w:after="0" w:line="360" w:lineRule="auto"/>
    </w:pPr>
    <w:rPr>
      <w:rFonts w:ascii="Calibri" w:hAnsi="Calibri"/>
    </w:rPr>
  </w:style>
  <w:style w:type="character" w:customStyle="1" w:styleId="HeaderChar">
    <w:name w:val="Header Char"/>
    <w:basedOn w:val="DefaultParagraphFont"/>
    <w:link w:val="Header1"/>
    <w:uiPriority w:val="99"/>
    <w:rsid w:val="007B731C"/>
    <w:rPr>
      <w:rFonts w:ascii="Calibri" w:eastAsiaTheme="minorHAnsi" w:hAnsi="Calibri"/>
      <w:sz w:val="22"/>
      <w:szCs w:val="22"/>
      <w:lang w:eastAsia="en-US"/>
    </w:rPr>
  </w:style>
  <w:style w:type="paragraph" w:customStyle="1" w:styleId="Footer1">
    <w:name w:val="Footer1"/>
    <w:basedOn w:val="Normal"/>
    <w:next w:val="Footer"/>
    <w:link w:val="FooterChar"/>
    <w:uiPriority w:val="99"/>
    <w:unhideWhenUsed/>
    <w:rsid w:val="007B731C"/>
    <w:pPr>
      <w:tabs>
        <w:tab w:val="center" w:pos="4513"/>
        <w:tab w:val="right" w:pos="9026"/>
      </w:tabs>
      <w:spacing w:after="0" w:line="360" w:lineRule="auto"/>
    </w:pPr>
    <w:rPr>
      <w:rFonts w:ascii="Calibri" w:hAnsi="Calibri"/>
    </w:rPr>
  </w:style>
  <w:style w:type="character" w:customStyle="1" w:styleId="FooterChar">
    <w:name w:val="Footer Char"/>
    <w:basedOn w:val="DefaultParagraphFont"/>
    <w:link w:val="Footer1"/>
    <w:uiPriority w:val="99"/>
    <w:rsid w:val="007B731C"/>
    <w:rPr>
      <w:rFonts w:ascii="Calibri" w:eastAsiaTheme="minorHAnsi" w:hAnsi="Calibri"/>
      <w:sz w:val="22"/>
      <w:szCs w:val="22"/>
      <w:lang w:eastAsia="en-US"/>
    </w:rPr>
  </w:style>
  <w:style w:type="character" w:customStyle="1" w:styleId="Hyperlink1">
    <w:name w:val="Hyperlink1"/>
    <w:basedOn w:val="DefaultParagraphFont"/>
    <w:uiPriority w:val="99"/>
    <w:unhideWhenUsed/>
    <w:rsid w:val="007B731C"/>
    <w:rPr>
      <w:color w:val="0000FF"/>
      <w:u w:val="single"/>
    </w:rPr>
  </w:style>
  <w:style w:type="paragraph" w:customStyle="1" w:styleId="NormalWeb1">
    <w:name w:val="Normal (Web)1"/>
    <w:basedOn w:val="Normal"/>
    <w:next w:val="NormalWeb"/>
    <w:uiPriority w:val="99"/>
    <w:semiHidden/>
    <w:unhideWhenUsed/>
    <w:rsid w:val="007B731C"/>
    <w:pPr>
      <w:spacing w:before="100" w:beforeAutospacing="1" w:after="100" w:afterAutospacing="1" w:line="240" w:lineRule="auto"/>
    </w:pPr>
    <w:rPr>
      <w:rFonts w:ascii="Times New Roman" w:eastAsia="MS Mincho" w:hAnsi="Times New Roman" w:cs="Times New Roman"/>
      <w:sz w:val="24"/>
      <w:szCs w:val="24"/>
      <w:lang w:eastAsia="en-GB"/>
    </w:rPr>
  </w:style>
  <w:style w:type="paragraph" w:customStyle="1" w:styleId="TableofFigures1">
    <w:name w:val="Table of Figures1"/>
    <w:basedOn w:val="Normal"/>
    <w:next w:val="Normal"/>
    <w:uiPriority w:val="99"/>
    <w:unhideWhenUsed/>
    <w:rsid w:val="007B731C"/>
    <w:pPr>
      <w:spacing w:after="0" w:line="360" w:lineRule="auto"/>
    </w:pPr>
    <w:rPr>
      <w:rFonts w:ascii="Calibri" w:eastAsia="MS Mincho" w:hAnsi="Calibri"/>
      <w:lang w:val="en-US"/>
    </w:rPr>
  </w:style>
  <w:style w:type="paragraph" w:customStyle="1" w:styleId="EndNoteBibliographyTitle">
    <w:name w:val="EndNote Bibliography Title"/>
    <w:basedOn w:val="Normal"/>
    <w:link w:val="EndNoteBibliographyTitleChar"/>
    <w:rsid w:val="007B731C"/>
    <w:pPr>
      <w:spacing w:after="0" w:line="240" w:lineRule="auto"/>
      <w:ind w:firstLine="360"/>
      <w:jc w:val="center"/>
    </w:pPr>
    <w:rPr>
      <w:rFonts w:ascii="Calibri" w:eastAsia="MS Gothic" w:hAnsi="Calibri" w:cs="Calibri"/>
      <w:noProof/>
      <w:color w:val="365F91"/>
      <w:sz w:val="24"/>
      <w:szCs w:val="24"/>
      <w:lang w:val="en-US"/>
    </w:rPr>
  </w:style>
  <w:style w:type="character" w:customStyle="1" w:styleId="EndNoteBibliographyTitleChar">
    <w:name w:val="EndNote Bibliography Title Char"/>
    <w:basedOn w:val="Heading2Char"/>
    <w:link w:val="EndNoteBibliographyTitle"/>
    <w:rsid w:val="007B731C"/>
    <w:rPr>
      <w:rFonts w:ascii="Calibri" w:eastAsia="MS Gothic" w:hAnsi="Calibri" w:cs="Calibri"/>
      <w:noProof/>
      <w:color w:val="365F91"/>
      <w:lang w:val="en-US" w:eastAsia="en-US"/>
    </w:rPr>
  </w:style>
  <w:style w:type="numbering" w:customStyle="1" w:styleId="NoList11">
    <w:name w:val="No List11"/>
    <w:next w:val="NoList"/>
    <w:uiPriority w:val="99"/>
    <w:semiHidden/>
    <w:unhideWhenUsed/>
    <w:rsid w:val="007B731C"/>
  </w:style>
  <w:style w:type="table" w:customStyle="1" w:styleId="TableGrid11">
    <w:name w:val="Table Grid11"/>
    <w:basedOn w:val="TableNormal"/>
    <w:next w:val="TableGrid"/>
    <w:uiPriority w:val="59"/>
    <w:rsid w:val="007B731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731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7B731C"/>
    <w:rPr>
      <w:color w:val="800080"/>
      <w:u w:val="single"/>
    </w:rPr>
  </w:style>
  <w:style w:type="character" w:customStyle="1" w:styleId="FollowedHyperlink2">
    <w:name w:val="FollowedHyperlink2"/>
    <w:basedOn w:val="DefaultParagraphFont"/>
    <w:uiPriority w:val="99"/>
    <w:semiHidden/>
    <w:unhideWhenUsed/>
    <w:rsid w:val="007B731C"/>
    <w:rPr>
      <w:color w:val="800080"/>
      <w:u w:val="single"/>
    </w:rPr>
  </w:style>
  <w:style w:type="numbering" w:customStyle="1" w:styleId="NoList2">
    <w:name w:val="No List2"/>
    <w:next w:val="NoList"/>
    <w:uiPriority w:val="99"/>
    <w:semiHidden/>
    <w:unhideWhenUsed/>
    <w:rsid w:val="007B731C"/>
  </w:style>
  <w:style w:type="table" w:customStyle="1" w:styleId="TableGrid5">
    <w:name w:val="Table Grid5"/>
    <w:basedOn w:val="TableNormal"/>
    <w:next w:val="TableGrid"/>
    <w:uiPriority w:val="59"/>
    <w:rsid w:val="007B731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B731C"/>
  </w:style>
  <w:style w:type="table" w:customStyle="1" w:styleId="TableGrid6">
    <w:name w:val="Table Grid6"/>
    <w:basedOn w:val="TableNormal"/>
    <w:next w:val="TableGrid"/>
    <w:uiPriority w:val="59"/>
    <w:rsid w:val="007B731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semiHidden/>
    <w:unhideWhenUsed/>
    <w:rsid w:val="007B731C"/>
    <w:pPr>
      <w:spacing w:after="0" w:line="240" w:lineRule="auto"/>
    </w:pPr>
    <w:rPr>
      <w:rFonts w:ascii="Calibri" w:hAnsi="Calibri"/>
      <w:sz w:val="20"/>
      <w:szCs w:val="20"/>
    </w:rPr>
  </w:style>
  <w:style w:type="character" w:customStyle="1" w:styleId="EndnoteTextChar">
    <w:name w:val="Endnote Text Char"/>
    <w:basedOn w:val="DefaultParagraphFont"/>
    <w:link w:val="EndnoteText1"/>
    <w:uiPriority w:val="99"/>
    <w:semiHidden/>
    <w:rsid w:val="007B731C"/>
    <w:rPr>
      <w:rFonts w:ascii="Calibri" w:eastAsiaTheme="minorHAnsi" w:hAnsi="Calibri"/>
      <w:sz w:val="20"/>
      <w:szCs w:val="20"/>
      <w:lang w:eastAsia="en-US"/>
    </w:rPr>
  </w:style>
  <w:style w:type="character" w:styleId="EndnoteReference">
    <w:name w:val="endnote reference"/>
    <w:basedOn w:val="DefaultParagraphFont"/>
    <w:uiPriority w:val="99"/>
    <w:semiHidden/>
    <w:unhideWhenUsed/>
    <w:rsid w:val="007B731C"/>
    <w:rPr>
      <w:vertAlign w:val="superscript"/>
    </w:rPr>
  </w:style>
  <w:style w:type="table" w:customStyle="1" w:styleId="TableGrid7">
    <w:name w:val="Table Grid7"/>
    <w:basedOn w:val="TableNormal"/>
    <w:next w:val="TableGrid"/>
    <w:uiPriority w:val="39"/>
    <w:rsid w:val="007B731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7B731C"/>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7B731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B731C"/>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B731C"/>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B731C"/>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B731C"/>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B731C"/>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B731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B731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B731C"/>
    <w:pPr>
      <w:spacing w:after="0" w:line="240" w:lineRule="auto"/>
      <w:contextualSpacing/>
    </w:pPr>
    <w:rPr>
      <w:rFonts w:ascii="Calibri" w:eastAsia="MS Gothic" w:hAnsi="Calibri" w:cs="Times New Roman"/>
      <w:i/>
      <w:iCs/>
      <w:color w:val="243F60"/>
      <w:sz w:val="60"/>
      <w:szCs w:val="60"/>
      <w:lang w:eastAsia="zh-TW"/>
    </w:rPr>
  </w:style>
  <w:style w:type="character" w:customStyle="1" w:styleId="TitleChar1">
    <w:name w:val="Title Char1"/>
    <w:basedOn w:val="DefaultParagraphFont"/>
    <w:uiPriority w:val="10"/>
    <w:rsid w:val="007B731C"/>
    <w:rPr>
      <w:rFonts w:asciiTheme="majorHAnsi" w:eastAsiaTheme="majorEastAsia" w:hAnsiTheme="majorHAnsi" w:cstheme="majorBidi"/>
      <w:spacing w:val="-10"/>
      <w:kern w:val="28"/>
      <w:sz w:val="56"/>
      <w:szCs w:val="56"/>
      <w:lang w:eastAsia="en-US"/>
    </w:rPr>
  </w:style>
  <w:style w:type="paragraph" w:styleId="BalloonText">
    <w:name w:val="Balloon Text"/>
    <w:basedOn w:val="Normal"/>
    <w:link w:val="BalloonTextChar1"/>
    <w:uiPriority w:val="99"/>
    <w:semiHidden/>
    <w:unhideWhenUsed/>
    <w:rsid w:val="007B731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7B731C"/>
    <w:rPr>
      <w:rFonts w:ascii="Segoe UI" w:eastAsiaTheme="minorHAnsi" w:hAnsi="Segoe UI" w:cs="Segoe UI"/>
      <w:sz w:val="18"/>
      <w:szCs w:val="18"/>
      <w:lang w:eastAsia="en-US"/>
    </w:rPr>
  </w:style>
  <w:style w:type="paragraph" w:styleId="Subtitle">
    <w:name w:val="Subtitle"/>
    <w:basedOn w:val="Normal"/>
    <w:next w:val="Normal"/>
    <w:link w:val="SubtitleChar"/>
    <w:uiPriority w:val="11"/>
    <w:qFormat/>
    <w:rsid w:val="007B731C"/>
    <w:pPr>
      <w:numPr>
        <w:ilvl w:val="1"/>
      </w:numPr>
      <w:spacing w:after="160" w:line="259" w:lineRule="auto"/>
    </w:pPr>
    <w:rPr>
      <w:rFonts w:ascii="Calibri" w:eastAsiaTheme="minorEastAsia" w:hAnsi="Calibri"/>
      <w:i/>
      <w:iCs/>
      <w:sz w:val="24"/>
      <w:szCs w:val="24"/>
      <w:lang w:eastAsia="zh-TW"/>
    </w:rPr>
  </w:style>
  <w:style w:type="character" w:customStyle="1" w:styleId="SubtitleChar1">
    <w:name w:val="Subtitle Char1"/>
    <w:basedOn w:val="DefaultParagraphFont"/>
    <w:uiPriority w:val="11"/>
    <w:rsid w:val="007B731C"/>
    <w:rPr>
      <w:color w:val="5A5A5A" w:themeColor="text1" w:themeTint="A5"/>
      <w:spacing w:val="15"/>
      <w:sz w:val="22"/>
      <w:szCs w:val="22"/>
      <w:lang w:eastAsia="en-US"/>
    </w:rPr>
  </w:style>
  <w:style w:type="character" w:styleId="Emphasis">
    <w:name w:val="Emphasis"/>
    <w:basedOn w:val="DefaultParagraphFont"/>
    <w:uiPriority w:val="20"/>
    <w:qFormat/>
    <w:rsid w:val="007B731C"/>
    <w:rPr>
      <w:i/>
      <w:iCs/>
    </w:rPr>
  </w:style>
  <w:style w:type="paragraph" w:styleId="NoSpacing">
    <w:name w:val="No Spacing"/>
    <w:uiPriority w:val="1"/>
    <w:qFormat/>
    <w:rsid w:val="007B731C"/>
    <w:rPr>
      <w:rFonts w:eastAsiaTheme="minorHAnsi"/>
      <w:sz w:val="22"/>
      <w:szCs w:val="22"/>
      <w:lang w:eastAsia="en-US"/>
    </w:rPr>
  </w:style>
  <w:style w:type="paragraph" w:styleId="Quote">
    <w:name w:val="Quote"/>
    <w:basedOn w:val="Normal"/>
    <w:next w:val="Normal"/>
    <w:link w:val="QuoteChar"/>
    <w:uiPriority w:val="29"/>
    <w:qFormat/>
    <w:rsid w:val="007B731C"/>
    <w:pPr>
      <w:spacing w:before="200" w:after="160" w:line="259" w:lineRule="auto"/>
      <w:ind w:left="864" w:right="864"/>
      <w:jc w:val="center"/>
    </w:pPr>
    <w:rPr>
      <w:rFonts w:ascii="Calibri" w:eastAsia="MS Gothic" w:hAnsi="Calibri" w:cs="Times New Roman"/>
      <w:i/>
      <w:iCs/>
      <w:color w:val="5A5A5A"/>
      <w:sz w:val="24"/>
      <w:szCs w:val="24"/>
      <w:lang w:eastAsia="zh-TW"/>
    </w:rPr>
  </w:style>
  <w:style w:type="character" w:customStyle="1" w:styleId="QuoteChar1">
    <w:name w:val="Quote Char1"/>
    <w:basedOn w:val="DefaultParagraphFont"/>
    <w:uiPriority w:val="29"/>
    <w:rsid w:val="007B731C"/>
    <w:rPr>
      <w:rFonts w:eastAsiaTheme="minorHAnsi"/>
      <w:i/>
      <w:iCs/>
      <w:color w:val="404040" w:themeColor="text1" w:themeTint="BF"/>
      <w:sz w:val="22"/>
      <w:szCs w:val="22"/>
      <w:lang w:eastAsia="en-US"/>
    </w:rPr>
  </w:style>
  <w:style w:type="paragraph" w:styleId="IntenseQuote">
    <w:name w:val="Intense Quote"/>
    <w:basedOn w:val="Normal"/>
    <w:next w:val="Normal"/>
    <w:link w:val="IntenseQuoteChar"/>
    <w:uiPriority w:val="30"/>
    <w:qFormat/>
    <w:rsid w:val="007B731C"/>
    <w:pPr>
      <w:pBdr>
        <w:top w:val="single" w:sz="4" w:space="10" w:color="4472C4" w:themeColor="accent1"/>
        <w:bottom w:val="single" w:sz="4" w:space="10" w:color="4472C4" w:themeColor="accent1"/>
      </w:pBdr>
      <w:spacing w:before="360" w:after="360" w:line="259" w:lineRule="auto"/>
      <w:ind w:left="864" w:right="864"/>
      <w:jc w:val="center"/>
    </w:pPr>
    <w:rPr>
      <w:rFonts w:ascii="Calibri" w:eastAsia="MS Gothic" w:hAnsi="Calibri" w:cs="Times New Roman"/>
      <w:i/>
      <w:iCs/>
      <w:color w:val="FFFFFF"/>
      <w:sz w:val="24"/>
      <w:szCs w:val="24"/>
      <w:lang w:eastAsia="zh-TW"/>
    </w:rPr>
  </w:style>
  <w:style w:type="character" w:customStyle="1" w:styleId="IntenseQuoteChar1">
    <w:name w:val="Intense Quote Char1"/>
    <w:basedOn w:val="DefaultParagraphFont"/>
    <w:uiPriority w:val="30"/>
    <w:rsid w:val="007B731C"/>
    <w:rPr>
      <w:rFonts w:eastAsiaTheme="minorHAnsi"/>
      <w:i/>
      <w:iCs/>
      <w:color w:val="4472C4" w:themeColor="accent1"/>
      <w:sz w:val="22"/>
      <w:szCs w:val="22"/>
      <w:lang w:eastAsia="en-US"/>
    </w:rPr>
  </w:style>
  <w:style w:type="character" w:styleId="SubtleEmphasis">
    <w:name w:val="Subtle Emphasis"/>
    <w:basedOn w:val="DefaultParagraphFont"/>
    <w:uiPriority w:val="19"/>
    <w:qFormat/>
    <w:rsid w:val="007B731C"/>
    <w:rPr>
      <w:i/>
      <w:iCs/>
      <w:color w:val="404040" w:themeColor="text1" w:themeTint="BF"/>
    </w:rPr>
  </w:style>
  <w:style w:type="character" w:styleId="IntenseEmphasis">
    <w:name w:val="Intense Emphasis"/>
    <w:basedOn w:val="DefaultParagraphFont"/>
    <w:uiPriority w:val="21"/>
    <w:qFormat/>
    <w:rsid w:val="007B731C"/>
    <w:rPr>
      <w:i/>
      <w:iCs/>
      <w:color w:val="4472C4" w:themeColor="accent1"/>
    </w:rPr>
  </w:style>
  <w:style w:type="character" w:styleId="SubtleReference">
    <w:name w:val="Subtle Reference"/>
    <w:basedOn w:val="DefaultParagraphFont"/>
    <w:uiPriority w:val="31"/>
    <w:qFormat/>
    <w:rsid w:val="007B731C"/>
    <w:rPr>
      <w:smallCaps/>
      <w:color w:val="5A5A5A" w:themeColor="text1" w:themeTint="A5"/>
    </w:rPr>
  </w:style>
  <w:style w:type="character" w:styleId="IntenseReference">
    <w:name w:val="Intense Reference"/>
    <w:basedOn w:val="DefaultParagraphFont"/>
    <w:uiPriority w:val="32"/>
    <w:qFormat/>
    <w:rsid w:val="007B731C"/>
    <w:rPr>
      <w:b/>
      <w:bCs/>
      <w:smallCaps/>
      <w:color w:val="4472C4" w:themeColor="accent1"/>
      <w:spacing w:val="5"/>
    </w:rPr>
  </w:style>
  <w:style w:type="character" w:styleId="BookTitle">
    <w:name w:val="Book Title"/>
    <w:basedOn w:val="DefaultParagraphFont"/>
    <w:uiPriority w:val="33"/>
    <w:qFormat/>
    <w:rsid w:val="007B731C"/>
    <w:rPr>
      <w:b/>
      <w:bCs/>
      <w:i/>
      <w:iCs/>
      <w:spacing w:val="5"/>
    </w:rPr>
  </w:style>
  <w:style w:type="paragraph" w:styleId="CommentText">
    <w:name w:val="annotation text"/>
    <w:basedOn w:val="Normal"/>
    <w:link w:val="CommentTextChar1"/>
    <w:uiPriority w:val="99"/>
    <w:unhideWhenUsed/>
    <w:rsid w:val="007B731C"/>
    <w:pPr>
      <w:spacing w:after="160" w:line="240" w:lineRule="auto"/>
    </w:pPr>
    <w:rPr>
      <w:sz w:val="20"/>
      <w:szCs w:val="20"/>
    </w:rPr>
  </w:style>
  <w:style w:type="character" w:customStyle="1" w:styleId="CommentTextChar1">
    <w:name w:val="Comment Text Char1"/>
    <w:basedOn w:val="DefaultParagraphFont"/>
    <w:link w:val="CommentText"/>
    <w:uiPriority w:val="99"/>
    <w:semiHidden/>
    <w:rsid w:val="007B731C"/>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7B731C"/>
    <w:rPr>
      <w:rFonts w:ascii="Calibri" w:hAnsi="Calibri"/>
      <w:b/>
      <w:bCs/>
    </w:rPr>
  </w:style>
  <w:style w:type="character" w:customStyle="1" w:styleId="CommentSubjectChar1">
    <w:name w:val="Comment Subject Char1"/>
    <w:basedOn w:val="CommentTextChar1"/>
    <w:uiPriority w:val="99"/>
    <w:semiHidden/>
    <w:rsid w:val="007B731C"/>
    <w:rPr>
      <w:rFonts w:eastAsiaTheme="minorHAnsi"/>
      <w:b/>
      <w:bCs/>
      <w:sz w:val="20"/>
      <w:szCs w:val="20"/>
      <w:lang w:eastAsia="en-US"/>
    </w:rPr>
  </w:style>
  <w:style w:type="paragraph" w:styleId="Revision">
    <w:name w:val="Revision"/>
    <w:hidden/>
    <w:uiPriority w:val="99"/>
    <w:semiHidden/>
    <w:rsid w:val="007B731C"/>
    <w:rPr>
      <w:rFonts w:eastAsiaTheme="minorHAnsi"/>
      <w:sz w:val="22"/>
      <w:szCs w:val="22"/>
      <w:lang w:eastAsia="en-US"/>
    </w:rPr>
  </w:style>
  <w:style w:type="paragraph" w:styleId="Header">
    <w:name w:val="header"/>
    <w:basedOn w:val="Normal"/>
    <w:link w:val="HeaderChar1"/>
    <w:uiPriority w:val="99"/>
    <w:unhideWhenUsed/>
    <w:rsid w:val="007B731C"/>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7B731C"/>
    <w:rPr>
      <w:rFonts w:eastAsiaTheme="minorHAnsi"/>
      <w:sz w:val="22"/>
      <w:szCs w:val="22"/>
      <w:lang w:eastAsia="en-US"/>
    </w:rPr>
  </w:style>
  <w:style w:type="paragraph" w:styleId="Footer">
    <w:name w:val="footer"/>
    <w:basedOn w:val="Normal"/>
    <w:link w:val="FooterChar1"/>
    <w:uiPriority w:val="99"/>
    <w:unhideWhenUsed/>
    <w:rsid w:val="007B731C"/>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7B731C"/>
    <w:rPr>
      <w:rFonts w:eastAsiaTheme="minorHAnsi"/>
      <w:sz w:val="22"/>
      <w:szCs w:val="22"/>
      <w:lang w:eastAsia="en-US"/>
    </w:rPr>
  </w:style>
  <w:style w:type="character" w:styleId="Hyperlink">
    <w:name w:val="Hyperlink"/>
    <w:basedOn w:val="DefaultParagraphFont"/>
    <w:uiPriority w:val="99"/>
    <w:semiHidden/>
    <w:unhideWhenUsed/>
    <w:rsid w:val="007B731C"/>
    <w:rPr>
      <w:color w:val="0563C1" w:themeColor="hyperlink"/>
      <w:u w:val="single"/>
    </w:rPr>
  </w:style>
  <w:style w:type="paragraph" w:styleId="NormalWeb">
    <w:name w:val="Normal (Web)"/>
    <w:basedOn w:val="Normal"/>
    <w:uiPriority w:val="99"/>
    <w:semiHidden/>
    <w:unhideWhenUsed/>
    <w:rsid w:val="007B731C"/>
    <w:pPr>
      <w:spacing w:after="160" w:line="259"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B731C"/>
    <w:rPr>
      <w:color w:val="954F72" w:themeColor="followedHyperlink"/>
      <w:u w:val="single"/>
    </w:rPr>
  </w:style>
  <w:style w:type="paragraph" w:styleId="EndnoteText">
    <w:name w:val="endnote text"/>
    <w:basedOn w:val="Normal"/>
    <w:link w:val="EndnoteTextChar1"/>
    <w:uiPriority w:val="99"/>
    <w:semiHidden/>
    <w:unhideWhenUsed/>
    <w:rsid w:val="007B731C"/>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7B731C"/>
    <w:rPr>
      <w:rFonts w:eastAsiaTheme="minorHAnsi"/>
      <w:sz w:val="20"/>
      <w:szCs w:val="20"/>
      <w:lang w:eastAsia="en-US"/>
    </w:rPr>
  </w:style>
  <w:style w:type="table" w:styleId="PlainTable3">
    <w:name w:val="Plain Table 3"/>
    <w:basedOn w:val="TableNormal"/>
    <w:uiPriority w:val="43"/>
    <w:rsid w:val="007B731C"/>
    <w:rPr>
      <w:rFonts w:eastAsiaTheme="minorHAns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37</Pages>
  <Words>9651</Words>
  <Characters>55017</Characters>
  <Application>Microsoft Office Word</Application>
  <DocSecurity>0</DocSecurity>
  <Lines>458</Lines>
  <Paragraphs>129</Paragraphs>
  <ScaleCrop>false</ScaleCrop>
  <Company/>
  <LinksUpToDate>false</LinksUpToDate>
  <CharactersWithSpaces>64539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Yee Tang</dc:creator>
  <cp:keywords/>
  <dc:description/>
  <cp:lastModifiedBy>Mei Yee Tang</cp:lastModifiedBy>
  <cp:revision>14</cp:revision>
  <dcterms:created xsi:type="dcterms:W3CDTF">2020-05-10T11:08:00Z</dcterms:created>
  <dcterms:modified xsi:type="dcterms:W3CDTF">2020-10-28T20:23:00Z</dcterms:modified>
</cp:coreProperties>
</file>