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0DA" w:rsidRPr="00A2594B" w:rsidRDefault="00090247" w:rsidP="005100DA">
      <w:pPr>
        <w:pStyle w:val="Float-Caption"/>
      </w:pPr>
      <w:sdt>
        <w:sdtPr>
          <w:alias w:val="tab"/>
          <w:tag w:val="label"/>
          <w:id w:val="-784263368"/>
          <w:placeholder>
            <w:docPart w:val="81A2AB7A62AE47D4B730451D19EBA179"/>
          </w:placeholder>
        </w:sdtPr>
        <w:sdtEndPr/>
        <w:sdtContent>
          <w:r w:rsidR="00911B90">
            <w:rPr>
              <w:shd w:val="clear" w:color="auto" w:fill="BEBEBE"/>
            </w:rPr>
            <w:t>Additional file 2: Table S</w:t>
          </w:r>
          <w:r w:rsidR="008224DE">
            <w:rPr>
              <w:shd w:val="clear" w:color="auto" w:fill="BEBEBE"/>
            </w:rPr>
            <w:t>2</w:t>
          </w:r>
          <w:r w:rsidR="00911B90">
            <w:rPr>
              <w:shd w:val="clear" w:color="auto" w:fill="BEBEBE"/>
            </w:rPr>
            <w:t xml:space="preserve"> </w:t>
          </w:r>
        </w:sdtContent>
      </w:sdt>
      <w:r w:rsidR="005100DA" w:rsidRPr="009A1F9E">
        <w:t xml:space="preserve"> Full-spectrum KT </w:t>
      </w:r>
      <w:r w:rsidR="005100DA" w:rsidRPr="00A2594B">
        <w:t>t</w:t>
      </w:r>
      <w:r w:rsidR="005100DA" w:rsidRPr="009A1F9E">
        <w:t xml:space="preserve">heories, </w:t>
      </w:r>
      <w:r w:rsidR="005100DA" w:rsidRPr="00A2594B">
        <w:t>m</w:t>
      </w:r>
      <w:r w:rsidR="005100DA" w:rsidRPr="009A1F9E">
        <w:t xml:space="preserve">odels, </w:t>
      </w:r>
      <w:r w:rsidR="005100DA" w:rsidRPr="00A2594B">
        <w:t>and f</w:t>
      </w:r>
      <w:r w:rsidR="005100DA" w:rsidRPr="009A1F9E">
        <w:t>rameworks that fit the Process Models Category (</w:t>
      </w:r>
      <w:r w:rsidR="005100DA" w:rsidRPr="009A1F9E">
        <w:rPr>
          <w:i/>
        </w:rPr>
        <w:t>n</w:t>
      </w:r>
      <w:r w:rsidR="005100DA" w:rsidRPr="00A2594B">
        <w:t xml:space="preserve"> </w:t>
      </w:r>
      <w:r w:rsidR="005100DA" w:rsidRPr="009A1F9E">
        <w:t>=</w:t>
      </w:r>
      <w:r w:rsidR="005100DA" w:rsidRPr="00A2594B">
        <w:t xml:space="preserve"> </w:t>
      </w:r>
      <w:r w:rsidR="005100DA" w:rsidRPr="009A1F9E">
        <w:t>18)</w:t>
      </w:r>
    </w:p>
    <w:tbl>
      <w:tblPr>
        <w:tblStyle w:val="TableGrid"/>
        <w:tblW w:w="4931" w:type="pct"/>
        <w:jc w:val="center"/>
        <w:tblLayout w:type="fixed"/>
        <w:tblCellMar>
          <w:left w:w="72" w:type="dxa"/>
          <w:right w:w="72" w:type="dxa"/>
        </w:tblCellMar>
        <w:tblLook w:val="0600" w:firstRow="0" w:lastRow="0" w:firstColumn="0" w:lastColumn="0" w:noHBand="1" w:noVBand="1"/>
      </w:tblPr>
      <w:tblGrid>
        <w:gridCol w:w="2879"/>
        <w:gridCol w:w="4332"/>
        <w:gridCol w:w="1991"/>
        <w:gridCol w:w="1761"/>
        <w:gridCol w:w="2060"/>
        <w:gridCol w:w="1320"/>
      </w:tblGrid>
      <w:tr w:rsidR="001167C8" w:rsidRPr="00A2594B" w:rsidTr="001167C8">
        <w:trPr>
          <w:trHeight w:val="1773"/>
          <w:jc w:val="center"/>
        </w:trPr>
        <w:tc>
          <w:tcPr>
            <w:tcW w:w="1004" w:type="pct"/>
            <w:shd w:val="clear" w:color="auto" w:fill="00CCFF"/>
          </w:tcPr>
          <w:p w:rsidR="005100DA" w:rsidRPr="009A1F9E" w:rsidRDefault="005100DA" w:rsidP="00D44595">
            <w:pPr>
              <w:spacing w:line="360" w:lineRule="auto"/>
              <w:rPr>
                <w:rFonts w:ascii="Times New Roman" w:hAnsi="Times New Roman" w:cs="Times New Roman"/>
                <w:sz w:val="24"/>
                <w:szCs w:val="24"/>
                <w:lang w:val="en-US"/>
              </w:rPr>
            </w:pPr>
            <w:r w:rsidRPr="009A1F9E">
              <w:rPr>
                <w:rFonts w:ascii="Times New Roman" w:hAnsi="Times New Roman" w:cs="Times New Roman"/>
                <w:sz w:val="24"/>
                <w:szCs w:val="24"/>
                <w:lang w:val="en-US"/>
              </w:rPr>
              <w:t xml:space="preserve">Name of KT </w:t>
            </w:r>
            <w:r w:rsidRPr="00A2594B">
              <w:rPr>
                <w:rFonts w:ascii="Times New Roman" w:hAnsi="Times New Roman" w:cs="Times New Roman"/>
                <w:sz w:val="24"/>
                <w:szCs w:val="24"/>
                <w:lang w:val="en-US"/>
              </w:rPr>
              <w:t>t</w:t>
            </w:r>
            <w:r w:rsidRPr="009A1F9E">
              <w:rPr>
                <w:rFonts w:ascii="Times New Roman" w:hAnsi="Times New Roman" w:cs="Times New Roman"/>
                <w:sz w:val="24"/>
                <w:szCs w:val="24"/>
                <w:lang w:val="en-US"/>
              </w:rPr>
              <w:t xml:space="preserve">heory, </w:t>
            </w:r>
            <w:r w:rsidRPr="00A2594B">
              <w:rPr>
                <w:rFonts w:ascii="Times New Roman" w:hAnsi="Times New Roman" w:cs="Times New Roman"/>
                <w:sz w:val="24"/>
                <w:szCs w:val="24"/>
                <w:lang w:val="en-US"/>
              </w:rPr>
              <w:t>m</w:t>
            </w:r>
            <w:r w:rsidRPr="009A1F9E">
              <w:rPr>
                <w:rFonts w:ascii="Times New Roman" w:hAnsi="Times New Roman" w:cs="Times New Roman"/>
                <w:sz w:val="24"/>
                <w:szCs w:val="24"/>
                <w:lang w:val="en-US"/>
              </w:rPr>
              <w:t>odel</w:t>
            </w:r>
            <w:r w:rsidRPr="00A2594B">
              <w:rPr>
                <w:rFonts w:ascii="Times New Roman" w:hAnsi="Times New Roman" w:cs="Times New Roman"/>
                <w:sz w:val="24"/>
                <w:szCs w:val="24"/>
                <w:lang w:val="en-US"/>
              </w:rPr>
              <w:t>,</w:t>
            </w:r>
            <w:r w:rsidRPr="009A1F9E">
              <w:rPr>
                <w:rFonts w:ascii="Times New Roman" w:hAnsi="Times New Roman" w:cs="Times New Roman"/>
                <w:sz w:val="24"/>
                <w:szCs w:val="24"/>
                <w:lang w:val="en-US"/>
              </w:rPr>
              <w:t xml:space="preserve"> or </w:t>
            </w:r>
            <w:r w:rsidRPr="00A2594B">
              <w:rPr>
                <w:rFonts w:ascii="Times New Roman" w:hAnsi="Times New Roman" w:cs="Times New Roman"/>
                <w:sz w:val="24"/>
                <w:szCs w:val="24"/>
                <w:lang w:val="en-US"/>
              </w:rPr>
              <w:t>f</w:t>
            </w:r>
            <w:r w:rsidRPr="009A1F9E">
              <w:rPr>
                <w:rFonts w:ascii="Times New Roman" w:hAnsi="Times New Roman" w:cs="Times New Roman"/>
                <w:sz w:val="24"/>
                <w:szCs w:val="24"/>
                <w:lang w:val="en-US"/>
              </w:rPr>
              <w:t>ramework, author, source, year</w:t>
            </w:r>
          </w:p>
        </w:tc>
        <w:tc>
          <w:tcPr>
            <w:tcW w:w="1510" w:type="pct"/>
            <w:shd w:val="clear" w:color="auto" w:fill="00CCFF"/>
          </w:tcPr>
          <w:p w:rsidR="005100DA" w:rsidRPr="009A1F9E" w:rsidRDefault="005100DA" w:rsidP="00D44595">
            <w:pPr>
              <w:spacing w:after="160" w:line="360" w:lineRule="auto"/>
              <w:rPr>
                <w:rFonts w:ascii="Times New Roman" w:hAnsi="Times New Roman" w:cs="Times New Roman"/>
                <w:sz w:val="24"/>
                <w:szCs w:val="24"/>
                <w:lang w:val="en-US"/>
              </w:rPr>
            </w:pPr>
            <w:r w:rsidRPr="009A1F9E">
              <w:rPr>
                <w:rFonts w:ascii="Times New Roman" w:hAnsi="Times New Roman" w:cs="Times New Roman"/>
                <w:sz w:val="24"/>
                <w:szCs w:val="24"/>
                <w:lang w:val="en-US"/>
              </w:rPr>
              <w:t>Description</w:t>
            </w:r>
          </w:p>
        </w:tc>
        <w:tc>
          <w:tcPr>
            <w:tcW w:w="694" w:type="pct"/>
            <w:shd w:val="clear" w:color="auto" w:fill="00CCFF"/>
          </w:tcPr>
          <w:p w:rsidR="005100DA" w:rsidRPr="009A1F9E" w:rsidRDefault="005100DA" w:rsidP="00D44595">
            <w:pPr>
              <w:spacing w:after="160" w:line="360" w:lineRule="auto"/>
              <w:rPr>
                <w:rFonts w:ascii="Times New Roman" w:hAnsi="Times New Roman" w:cs="Times New Roman"/>
                <w:sz w:val="24"/>
                <w:szCs w:val="24"/>
                <w:lang w:val="en-US"/>
              </w:rPr>
            </w:pPr>
            <w:r w:rsidRPr="009A1F9E">
              <w:rPr>
                <w:rFonts w:ascii="Times New Roman" w:hAnsi="Times New Roman" w:cs="Times New Roman"/>
                <w:sz w:val="24"/>
                <w:szCs w:val="24"/>
                <w:lang w:val="en-US"/>
              </w:rPr>
              <w:t xml:space="preserve">Primary </w:t>
            </w:r>
            <w:r w:rsidRPr="00A2594B">
              <w:rPr>
                <w:rFonts w:ascii="Times New Roman" w:hAnsi="Times New Roman" w:cs="Times New Roman"/>
                <w:sz w:val="24"/>
                <w:szCs w:val="24"/>
                <w:lang w:val="en-US"/>
              </w:rPr>
              <w:t>t</w:t>
            </w:r>
            <w:r w:rsidRPr="009A1F9E">
              <w:rPr>
                <w:rFonts w:ascii="Times New Roman" w:hAnsi="Times New Roman" w:cs="Times New Roman"/>
                <w:sz w:val="24"/>
                <w:szCs w:val="24"/>
                <w:lang w:val="en-US"/>
              </w:rPr>
              <w:t xml:space="preserve">arget </w:t>
            </w:r>
            <w:r w:rsidRPr="00A2594B">
              <w:rPr>
                <w:rFonts w:ascii="Times New Roman" w:hAnsi="Times New Roman" w:cs="Times New Roman"/>
                <w:sz w:val="24"/>
                <w:szCs w:val="24"/>
                <w:lang w:val="en-US"/>
              </w:rPr>
              <w:t>a</w:t>
            </w:r>
            <w:r w:rsidRPr="009A1F9E">
              <w:rPr>
                <w:rFonts w:ascii="Times New Roman" w:hAnsi="Times New Roman" w:cs="Times New Roman"/>
                <w:sz w:val="24"/>
                <w:szCs w:val="24"/>
                <w:lang w:val="en-US"/>
              </w:rPr>
              <w:t xml:space="preserve">udience or </w:t>
            </w:r>
            <w:r w:rsidRPr="00A2594B">
              <w:rPr>
                <w:rFonts w:ascii="Times New Roman" w:hAnsi="Times New Roman" w:cs="Times New Roman"/>
                <w:sz w:val="24"/>
                <w:szCs w:val="24"/>
                <w:lang w:val="en-US"/>
              </w:rPr>
              <w:t>u</w:t>
            </w:r>
            <w:r w:rsidRPr="009A1F9E">
              <w:rPr>
                <w:rFonts w:ascii="Times New Roman" w:hAnsi="Times New Roman" w:cs="Times New Roman"/>
                <w:sz w:val="24"/>
                <w:szCs w:val="24"/>
                <w:lang w:val="en-US"/>
              </w:rPr>
              <w:t>ser</w:t>
            </w:r>
          </w:p>
        </w:tc>
        <w:tc>
          <w:tcPr>
            <w:tcW w:w="614" w:type="pct"/>
            <w:shd w:val="clear" w:color="auto" w:fill="00CCFF"/>
          </w:tcPr>
          <w:p w:rsidR="005100DA" w:rsidRPr="009A1F9E" w:rsidRDefault="005100DA" w:rsidP="00D44595">
            <w:pPr>
              <w:spacing w:after="160" w:line="360" w:lineRule="auto"/>
              <w:rPr>
                <w:rFonts w:ascii="Times New Roman" w:hAnsi="Times New Roman" w:cs="Times New Roman"/>
                <w:sz w:val="24"/>
                <w:szCs w:val="24"/>
                <w:lang w:val="en-US"/>
              </w:rPr>
            </w:pPr>
            <w:r w:rsidRPr="009A1F9E">
              <w:rPr>
                <w:rFonts w:ascii="Times New Roman" w:hAnsi="Times New Roman" w:cs="Times New Roman"/>
                <w:sz w:val="24"/>
                <w:szCs w:val="24"/>
                <w:lang w:val="en-US"/>
              </w:rPr>
              <w:t xml:space="preserve">Context </w:t>
            </w:r>
          </w:p>
        </w:tc>
        <w:tc>
          <w:tcPr>
            <w:tcW w:w="718" w:type="pct"/>
            <w:shd w:val="clear" w:color="auto" w:fill="00CCFF"/>
          </w:tcPr>
          <w:p w:rsidR="005100DA" w:rsidRPr="009A1F9E" w:rsidRDefault="005100DA" w:rsidP="00D44595">
            <w:pPr>
              <w:spacing w:after="160" w:line="360" w:lineRule="auto"/>
              <w:rPr>
                <w:rFonts w:ascii="Times New Roman" w:hAnsi="Times New Roman" w:cs="Times New Roman"/>
                <w:sz w:val="24"/>
                <w:szCs w:val="24"/>
                <w:lang w:val="en-US"/>
              </w:rPr>
            </w:pPr>
            <w:r w:rsidRPr="009A1F9E">
              <w:rPr>
                <w:rFonts w:ascii="Times New Roman" w:hAnsi="Times New Roman" w:cs="Times New Roman"/>
                <w:sz w:val="24"/>
                <w:szCs w:val="24"/>
                <w:lang w:val="en-US"/>
              </w:rPr>
              <w:t xml:space="preserve">How has it been used? </w:t>
            </w:r>
          </w:p>
        </w:tc>
        <w:tc>
          <w:tcPr>
            <w:tcW w:w="461" w:type="pct"/>
            <w:shd w:val="clear" w:color="auto" w:fill="00CCFF"/>
          </w:tcPr>
          <w:p w:rsidR="005100DA" w:rsidRPr="009A1F9E" w:rsidRDefault="005100DA" w:rsidP="00D44595">
            <w:pPr>
              <w:spacing w:after="160" w:line="360" w:lineRule="auto"/>
              <w:rPr>
                <w:rFonts w:ascii="Times New Roman" w:hAnsi="Times New Roman" w:cs="Times New Roman"/>
                <w:sz w:val="24"/>
                <w:szCs w:val="24"/>
                <w:lang w:val="en-US"/>
              </w:rPr>
            </w:pPr>
            <w:r w:rsidRPr="009A1F9E">
              <w:rPr>
                <w:rFonts w:ascii="Times New Roman" w:hAnsi="Times New Roman" w:cs="Times New Roman"/>
                <w:sz w:val="24"/>
                <w:szCs w:val="24"/>
                <w:lang w:val="en-US"/>
              </w:rPr>
              <w:t>Level of use (I, O, P)</w:t>
            </w:r>
          </w:p>
        </w:tc>
      </w:tr>
      <w:tr w:rsidR="001167C8" w:rsidRPr="00A2594B" w:rsidTr="001167C8">
        <w:trPr>
          <w:jc w:val="center"/>
        </w:trPr>
        <w:tc>
          <w:tcPr>
            <w:tcW w:w="1004" w:type="pct"/>
            <w:shd w:val="clear" w:color="auto" w:fill="auto"/>
          </w:tcPr>
          <w:p w:rsidR="005100DA" w:rsidRPr="00A2594B" w:rsidRDefault="005100DA" w:rsidP="00D44595">
            <w:pPr>
              <w:spacing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 xml:space="preserve">CAN-IMPLEMENT (Canadian Guideline Adoption Study Group), Harrison, Implementation Science, 2013 </w:t>
            </w:r>
            <w:sdt>
              <w:sdtPr>
                <w:rPr>
                  <w:rFonts w:ascii="Times New Roman" w:hAnsi="Times New Roman" w:cs="Times New Roman"/>
                  <w:sz w:val="24"/>
                  <w:szCs w:val="24"/>
                </w:rPr>
                <w:alias w:val="BibliographyNumbered"/>
                <w:tag w:val="link-bib"/>
                <w:id w:val="-2053148802"/>
                <w:placeholder>
                  <w:docPart w:val="29B6053393EB4533B45BC6A95DEDBBA0"/>
                </w:placeholder>
              </w:sdtPr>
              <w:sdtEndPr/>
              <w:sdtContent>
                <w:r w:rsidRPr="00A2594B">
                  <w:rPr>
                    <w:rFonts w:ascii="Times New Roman" w:hAnsi="Times New Roman" w:cs="Times New Roman"/>
                    <w:color w:val="000000"/>
                    <w:sz w:val="24"/>
                    <w:szCs w:val="24"/>
                    <w:lang w:val="en-US" w:eastAsia="en-CA"/>
                  </w:rPr>
                  <w:t>[</w:t>
                </w:r>
                <w:r w:rsidRPr="00A2594B">
                  <w:rPr>
                    <w:rFonts w:ascii="Times New Roman" w:hAnsi="Times New Roman" w:cs="Times New Roman"/>
                    <w:sz w:val="24"/>
                    <w:szCs w:val="24"/>
                    <w:lang w:val="en-US"/>
                  </w:rPr>
                  <w:t>22]</w:t>
                </w:r>
              </w:sdtContent>
            </w:sdt>
          </w:p>
        </w:tc>
        <w:tc>
          <w:tcPr>
            <w:tcW w:w="1510" w:type="pct"/>
            <w:shd w:val="clear" w:color="auto" w:fill="auto"/>
          </w:tcPr>
          <w:p w:rsidR="005100DA" w:rsidRPr="00A2594B" w:rsidRDefault="005100DA" w:rsidP="00D44595">
            <w:pPr>
              <w:autoSpaceDE w:val="0"/>
              <w:autoSpaceDN w:val="0"/>
              <w:adjustRightInd w:val="0"/>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Knowledge to Action (KTA) Framework (Graham et al, 2006) (5) with integration of guideline adaptation; Guideline adaptation is embedded in the</w:t>
            </w:r>
          </w:p>
          <w:p w:rsidR="005100DA" w:rsidRPr="00A2594B" w:rsidRDefault="005100DA" w:rsidP="00D44595">
            <w:pPr>
              <w:autoSpaceDE w:val="0"/>
              <w:autoSpaceDN w:val="0"/>
              <w:adjustRightInd w:val="0"/>
              <w:spacing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Knowledge to Action cycle as part of a new three phase model:</w:t>
            </w:r>
          </w:p>
          <w:p w:rsidR="005100DA" w:rsidRPr="00A2594B" w:rsidRDefault="005100DA" w:rsidP="00D44595">
            <w:pPr>
              <w:autoSpaceDE w:val="0"/>
              <w:autoSpaceDN w:val="0"/>
              <w:adjustRightInd w:val="0"/>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 PHASE 1 Identification and Clarification of Practice Issue/Problem</w:t>
            </w:r>
          </w:p>
          <w:p w:rsidR="005100DA" w:rsidRPr="00A2594B" w:rsidRDefault="005100DA" w:rsidP="00D44595">
            <w:pPr>
              <w:autoSpaceDE w:val="0"/>
              <w:autoSpaceDN w:val="0"/>
              <w:adjustRightInd w:val="0"/>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 PHASE 2 Solution Building</w:t>
            </w:r>
          </w:p>
          <w:p w:rsidR="005100DA" w:rsidRPr="00A2594B" w:rsidRDefault="005100DA" w:rsidP="00D44595">
            <w:pPr>
              <w:autoSpaceDE w:val="0"/>
              <w:autoSpaceDN w:val="0"/>
              <w:adjustRightInd w:val="0"/>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 PHASE 3 Implementation, Evaluation and Sustainability</w:t>
            </w:r>
          </w:p>
        </w:tc>
        <w:tc>
          <w:tcPr>
            <w:tcW w:w="694" w:type="pct"/>
            <w:shd w:val="clear" w:color="auto" w:fill="auto"/>
          </w:tcPr>
          <w:p w:rsidR="005100DA" w:rsidRPr="00A2594B" w:rsidRDefault="005100DA"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Multi-level</w:t>
            </w:r>
          </w:p>
        </w:tc>
        <w:tc>
          <w:tcPr>
            <w:tcW w:w="614" w:type="pct"/>
            <w:shd w:val="clear" w:color="auto" w:fill="auto"/>
          </w:tcPr>
          <w:p w:rsidR="005100DA" w:rsidRPr="00A2594B" w:rsidRDefault="005100DA"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Cancer guideline implementation</w:t>
            </w:r>
          </w:p>
        </w:tc>
        <w:tc>
          <w:tcPr>
            <w:tcW w:w="718" w:type="pct"/>
            <w:shd w:val="clear" w:color="auto" w:fill="auto"/>
          </w:tcPr>
          <w:p w:rsidR="005100DA" w:rsidRPr="00A2594B" w:rsidRDefault="005100DA"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Five cases were purposefully sampled from self-identified groups and followed as they used a structured method and resources for guideline adaptation. Cases received the ADAPTE Collaboration toolkit, facilitation, methodological and logistical support, resources and assistance as required.</w:t>
            </w:r>
          </w:p>
        </w:tc>
        <w:tc>
          <w:tcPr>
            <w:tcW w:w="461" w:type="pct"/>
            <w:shd w:val="clear" w:color="auto" w:fill="auto"/>
          </w:tcPr>
          <w:p w:rsidR="005100DA" w:rsidRPr="00A2594B" w:rsidRDefault="005100DA"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IOP</w:t>
            </w:r>
          </w:p>
        </w:tc>
      </w:tr>
      <w:tr w:rsidR="001167C8" w:rsidRPr="00A2594B" w:rsidTr="001167C8">
        <w:trPr>
          <w:jc w:val="center"/>
        </w:trPr>
        <w:tc>
          <w:tcPr>
            <w:tcW w:w="1004" w:type="pct"/>
            <w:shd w:val="clear" w:color="auto" w:fill="auto"/>
          </w:tcPr>
          <w:p w:rsidR="005100DA" w:rsidRPr="003112FF" w:rsidRDefault="005100DA" w:rsidP="00D44595">
            <w:pPr>
              <w:spacing w:line="360" w:lineRule="auto"/>
              <w:rPr>
                <w:rFonts w:ascii="Times New Roman" w:hAnsi="Times New Roman" w:cs="Times New Roman"/>
                <w:color w:val="000000"/>
                <w:sz w:val="24"/>
                <w:szCs w:val="24"/>
                <w:lang w:val="en-US"/>
              </w:rPr>
            </w:pPr>
            <w:r w:rsidRPr="00A2594B">
              <w:rPr>
                <w:rFonts w:ascii="Times New Roman" w:hAnsi="Times New Roman" w:cs="Times New Roman"/>
                <w:color w:val="000000"/>
                <w:sz w:val="24"/>
                <w:szCs w:val="24"/>
                <w:lang w:val="en-US"/>
              </w:rPr>
              <w:lastRenderedPageBreak/>
              <w:t xml:space="preserve">Integrated KT Framework, </w:t>
            </w:r>
            <w:proofErr w:type="spellStart"/>
            <w:r w:rsidRPr="00A2594B">
              <w:rPr>
                <w:rFonts w:ascii="Times New Roman" w:hAnsi="Times New Roman" w:cs="Times New Roman"/>
                <w:color w:val="000000"/>
                <w:sz w:val="24"/>
                <w:szCs w:val="24"/>
                <w:lang w:val="en-US"/>
              </w:rPr>
              <w:t>Kitson</w:t>
            </w:r>
            <w:proofErr w:type="spellEnd"/>
            <w:r w:rsidRPr="00A2594B">
              <w:rPr>
                <w:rFonts w:ascii="Times New Roman" w:hAnsi="Times New Roman" w:cs="Times New Roman"/>
                <w:color w:val="000000"/>
                <w:sz w:val="24"/>
                <w:szCs w:val="24"/>
                <w:lang w:val="en-US"/>
              </w:rPr>
              <w:t xml:space="preserve"> A, Implementation Science, 2013 </w:t>
            </w:r>
            <w:sdt>
              <w:sdtPr>
                <w:rPr>
                  <w:rFonts w:ascii="Times New Roman" w:hAnsi="Times New Roman" w:cs="Times New Roman"/>
                  <w:color w:val="000000"/>
                  <w:sz w:val="24"/>
                  <w:szCs w:val="24"/>
                </w:rPr>
                <w:alias w:val="BibliographyNumbered"/>
                <w:tag w:val="link-bib"/>
                <w:id w:val="1636066708"/>
                <w:placeholder>
                  <w:docPart w:val="B21B25D494974EAA9DB2F2D38E193587"/>
                </w:placeholder>
              </w:sdtPr>
              <w:sdtEndPr/>
              <w:sdtContent>
                <w:r w:rsidRPr="00A2594B">
                  <w:rPr>
                    <w:rFonts w:ascii="Times New Roman" w:hAnsi="Times New Roman" w:cs="Times New Roman"/>
                    <w:color w:val="000000"/>
                    <w:sz w:val="24"/>
                    <w:szCs w:val="24"/>
                    <w:lang w:val="en-US" w:eastAsia="en-CA"/>
                  </w:rPr>
                  <w:t>[</w:t>
                </w:r>
                <w:r w:rsidRPr="00A2594B">
                  <w:rPr>
                    <w:rFonts w:ascii="Times New Roman" w:hAnsi="Times New Roman" w:cs="Times New Roman"/>
                    <w:color w:val="000000"/>
                    <w:sz w:val="24"/>
                    <w:szCs w:val="24"/>
                    <w:lang w:val="en-US"/>
                  </w:rPr>
                  <w:t>47]</w:t>
                </w:r>
              </w:sdtContent>
            </w:sdt>
          </w:p>
        </w:tc>
        <w:tc>
          <w:tcPr>
            <w:tcW w:w="1510" w:type="pct"/>
            <w:shd w:val="clear" w:color="auto" w:fill="auto"/>
          </w:tcPr>
          <w:p w:rsidR="005100DA" w:rsidRPr="00A2594B" w:rsidRDefault="005100DA" w:rsidP="00D44595">
            <w:pPr>
              <w:spacing w:after="160" w:line="360" w:lineRule="auto"/>
              <w:rPr>
                <w:rFonts w:ascii="Times New Roman" w:hAnsi="Times New Roman" w:cs="Times New Roman"/>
                <w:color w:val="000000"/>
                <w:sz w:val="24"/>
                <w:szCs w:val="24"/>
                <w:lang w:val="en-US"/>
              </w:rPr>
            </w:pPr>
            <w:r w:rsidRPr="00A2594B">
              <w:rPr>
                <w:rFonts w:ascii="Times New Roman" w:hAnsi="Times New Roman" w:cs="Times New Roman"/>
                <w:color w:val="000000"/>
                <w:sz w:val="24"/>
                <w:szCs w:val="24"/>
                <w:lang w:val="en-US"/>
              </w:rPr>
              <w:t>The development of the integrated KT Framework (called the co-creating or co-KT Framework). The four areas are as follows: 1. There is a need for explicit, theory informed approaches to KT within population health studies. Formalized collaborative approaches need to be evident within any KT framework at each step of the research process; 3. The roles of stakeholders and researchers need to be negotiated, structured and formalized; and 4. KT frameworks need to explicitly describe what counts as evidence, how it is developed, and by whom. Five steps in study and researcher context: step 1 initial contact and framing the issue, step 2: refining and testing, step 3: interpreting, contextualizing and adapting the knowledge base, step 4: implementing and evaluating; step 5 embedding and translating.</w:t>
            </w:r>
          </w:p>
        </w:tc>
        <w:tc>
          <w:tcPr>
            <w:tcW w:w="694" w:type="pct"/>
            <w:shd w:val="clear" w:color="auto" w:fill="auto"/>
          </w:tcPr>
          <w:p w:rsidR="005100DA" w:rsidRPr="00A2594B" w:rsidRDefault="005100DA"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Multi-level (policy and community)</w:t>
            </w:r>
          </w:p>
        </w:tc>
        <w:tc>
          <w:tcPr>
            <w:tcW w:w="614" w:type="pct"/>
            <w:shd w:val="clear" w:color="auto" w:fill="auto"/>
          </w:tcPr>
          <w:p w:rsidR="005100DA" w:rsidRPr="00A2594B" w:rsidRDefault="005100DA"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Port Lincoln, Australia, chronic disease</w:t>
            </w:r>
          </w:p>
        </w:tc>
        <w:tc>
          <w:tcPr>
            <w:tcW w:w="718" w:type="pct"/>
            <w:shd w:val="clear" w:color="auto" w:fill="auto"/>
          </w:tcPr>
          <w:p w:rsidR="005100DA" w:rsidRPr="00A2594B" w:rsidRDefault="005100DA"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It was applied to LINKIN study: management of musculoskeletal problems and the management of pain associated with chronic conditions.</w:t>
            </w:r>
          </w:p>
        </w:tc>
        <w:tc>
          <w:tcPr>
            <w:tcW w:w="461" w:type="pct"/>
            <w:shd w:val="clear" w:color="auto" w:fill="auto"/>
          </w:tcPr>
          <w:p w:rsidR="005100DA" w:rsidRPr="00A2594B" w:rsidRDefault="005100DA"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IOP</w:t>
            </w:r>
          </w:p>
        </w:tc>
      </w:tr>
      <w:tr w:rsidR="001167C8" w:rsidRPr="00A2594B" w:rsidTr="001167C8">
        <w:trPr>
          <w:jc w:val="center"/>
        </w:trPr>
        <w:tc>
          <w:tcPr>
            <w:tcW w:w="1004" w:type="pct"/>
            <w:shd w:val="clear" w:color="auto" w:fill="auto"/>
          </w:tcPr>
          <w:p w:rsidR="005100DA" w:rsidRPr="00FA6630" w:rsidRDefault="005100DA" w:rsidP="00D44595">
            <w:pPr>
              <w:spacing w:line="360" w:lineRule="auto"/>
              <w:rPr>
                <w:rFonts w:ascii="Times New Roman" w:hAnsi="Times New Roman" w:cs="Times New Roman"/>
                <w:color w:val="000000"/>
                <w:sz w:val="24"/>
                <w:szCs w:val="24"/>
                <w:lang w:val="en-US"/>
              </w:rPr>
            </w:pPr>
            <w:proofErr w:type="spellStart"/>
            <w:r w:rsidRPr="00A2594B">
              <w:rPr>
                <w:rFonts w:ascii="Times New Roman" w:hAnsi="Times New Roman" w:cs="Times New Roman"/>
                <w:color w:val="000000"/>
                <w:sz w:val="24"/>
                <w:szCs w:val="24"/>
                <w:lang w:val="en-US"/>
              </w:rPr>
              <w:t>CollaboraKTion</w:t>
            </w:r>
            <w:proofErr w:type="spellEnd"/>
            <w:r w:rsidRPr="00A2594B">
              <w:rPr>
                <w:rFonts w:ascii="Times New Roman" w:hAnsi="Times New Roman" w:cs="Times New Roman"/>
                <w:color w:val="000000"/>
                <w:sz w:val="24"/>
                <w:szCs w:val="24"/>
                <w:lang w:val="en-US"/>
              </w:rPr>
              <w:t xml:space="preserve"> Framework, Jenkins EK, Health Research Policy and Systems, 2016 </w:t>
            </w:r>
            <w:sdt>
              <w:sdtPr>
                <w:rPr>
                  <w:rFonts w:ascii="Times New Roman" w:hAnsi="Times New Roman" w:cs="Times New Roman"/>
                  <w:color w:val="000000"/>
                  <w:sz w:val="24"/>
                  <w:szCs w:val="24"/>
                </w:rPr>
                <w:alias w:val="BibliographyNumbered"/>
                <w:tag w:val="link-bib"/>
                <w:id w:val="-149301404"/>
                <w:placeholder>
                  <w:docPart w:val="610E68E208F04B1AB682D7470EEAE1F4"/>
                </w:placeholder>
              </w:sdtPr>
              <w:sdtEndPr/>
              <w:sdtContent>
                <w:r w:rsidRPr="00A2594B">
                  <w:rPr>
                    <w:rFonts w:ascii="Times New Roman" w:hAnsi="Times New Roman" w:cs="Times New Roman"/>
                    <w:color w:val="000000"/>
                    <w:sz w:val="24"/>
                    <w:szCs w:val="24"/>
                    <w:lang w:val="en-US" w:eastAsia="en-CA"/>
                  </w:rPr>
                  <w:t>[</w:t>
                </w:r>
                <w:r w:rsidRPr="00A2594B">
                  <w:rPr>
                    <w:rFonts w:ascii="Times New Roman" w:hAnsi="Times New Roman" w:cs="Times New Roman"/>
                    <w:color w:val="000000"/>
                    <w:sz w:val="24"/>
                    <w:szCs w:val="24"/>
                    <w:lang w:val="en-US"/>
                  </w:rPr>
                  <w:t>46]</w:t>
                </w:r>
              </w:sdtContent>
            </w:sdt>
          </w:p>
        </w:tc>
        <w:tc>
          <w:tcPr>
            <w:tcW w:w="1510" w:type="pct"/>
            <w:shd w:val="clear" w:color="auto" w:fill="auto"/>
          </w:tcPr>
          <w:p w:rsidR="005100DA" w:rsidRPr="00A2594B" w:rsidRDefault="005100DA"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color w:val="000000"/>
                <w:sz w:val="24"/>
                <w:szCs w:val="24"/>
                <w:lang w:val="en-US"/>
              </w:rPr>
              <w:t xml:space="preserve">Based on the co-KT framework. Five components: contacting and connection, deepening and understandings, adapting and applying the knowledge base, </w:t>
            </w:r>
            <w:r w:rsidRPr="00A2594B">
              <w:rPr>
                <w:rFonts w:ascii="Times New Roman" w:hAnsi="Times New Roman" w:cs="Times New Roman"/>
                <w:color w:val="000000"/>
                <w:sz w:val="24"/>
                <w:szCs w:val="24"/>
                <w:lang w:val="en-US"/>
              </w:rPr>
              <w:lastRenderedPageBreak/>
              <w:t xml:space="preserve">supporting and evaluating continued action, transitioning and embedding-based on co- KT framework from </w:t>
            </w:r>
            <w:proofErr w:type="spellStart"/>
            <w:r w:rsidRPr="00A2594B">
              <w:rPr>
                <w:rFonts w:ascii="Times New Roman" w:hAnsi="Times New Roman" w:cs="Times New Roman"/>
                <w:color w:val="000000"/>
                <w:sz w:val="24"/>
                <w:szCs w:val="24"/>
                <w:lang w:val="en-US"/>
              </w:rPr>
              <w:t>Kitson</w:t>
            </w:r>
            <w:proofErr w:type="spellEnd"/>
            <w:r w:rsidRPr="00A2594B">
              <w:rPr>
                <w:rFonts w:ascii="Times New Roman" w:hAnsi="Times New Roman" w:cs="Times New Roman"/>
                <w:color w:val="000000"/>
                <w:sz w:val="24"/>
                <w:szCs w:val="24"/>
                <w:lang w:val="en-US"/>
              </w:rPr>
              <w:t xml:space="preserve"> et al.</w:t>
            </w:r>
            <w:r w:rsidRPr="00A2594B">
              <w:rPr>
                <w:rFonts w:ascii="Times New Roman" w:hAnsi="Times New Roman" w:cs="Times New Roman"/>
                <w:sz w:val="24"/>
                <w:szCs w:val="24"/>
                <w:lang w:val="en-US"/>
              </w:rPr>
              <w:t xml:space="preserve"> </w:t>
            </w:r>
            <w:proofErr w:type="spellStart"/>
            <w:r w:rsidRPr="00A2594B">
              <w:rPr>
                <w:rFonts w:ascii="Times New Roman" w:hAnsi="Times New Roman" w:cs="Times New Roman"/>
                <w:color w:val="000000"/>
                <w:sz w:val="24"/>
                <w:szCs w:val="24"/>
                <w:lang w:val="en-US"/>
              </w:rPr>
              <w:t>Kitson</w:t>
            </w:r>
            <w:proofErr w:type="spellEnd"/>
            <w:r w:rsidRPr="00A2594B">
              <w:rPr>
                <w:rFonts w:ascii="Times New Roman" w:hAnsi="Times New Roman" w:cs="Times New Roman"/>
                <w:color w:val="000000"/>
                <w:sz w:val="24"/>
                <w:szCs w:val="24"/>
                <w:lang w:val="en-US"/>
              </w:rPr>
              <w:t xml:space="preserve"> is linear process. It is an iterative and a non-linear process.</w:t>
            </w:r>
          </w:p>
        </w:tc>
        <w:tc>
          <w:tcPr>
            <w:tcW w:w="694" w:type="pct"/>
            <w:shd w:val="clear" w:color="auto" w:fill="auto"/>
          </w:tcPr>
          <w:p w:rsidR="005100DA" w:rsidRPr="00A2594B" w:rsidRDefault="005100DA"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lastRenderedPageBreak/>
              <w:t xml:space="preserve">Community-based organizations, public health, disease prevention, </w:t>
            </w:r>
            <w:r w:rsidRPr="00A2594B">
              <w:rPr>
                <w:rFonts w:ascii="Times New Roman" w:hAnsi="Times New Roman" w:cs="Times New Roman"/>
                <w:sz w:val="24"/>
                <w:szCs w:val="24"/>
                <w:lang w:val="en-US"/>
              </w:rPr>
              <w:lastRenderedPageBreak/>
              <w:t>health of communities/populations</w:t>
            </w:r>
          </w:p>
        </w:tc>
        <w:tc>
          <w:tcPr>
            <w:tcW w:w="614" w:type="pct"/>
            <w:shd w:val="clear" w:color="auto" w:fill="auto"/>
          </w:tcPr>
          <w:p w:rsidR="005100DA" w:rsidRPr="00A2594B" w:rsidRDefault="005100DA"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lastRenderedPageBreak/>
              <w:t>Rural town in BC Canada</w:t>
            </w:r>
          </w:p>
        </w:tc>
        <w:tc>
          <w:tcPr>
            <w:tcW w:w="718" w:type="pct"/>
            <w:shd w:val="clear" w:color="auto" w:fill="auto"/>
          </w:tcPr>
          <w:p w:rsidR="005100DA" w:rsidRPr="00A2594B" w:rsidRDefault="005100DA"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 xml:space="preserve">Requires ongoing empirical testing but the </w:t>
            </w:r>
            <w:proofErr w:type="spellStart"/>
            <w:r w:rsidRPr="00A2594B">
              <w:rPr>
                <w:rFonts w:ascii="Times New Roman" w:hAnsi="Times New Roman" w:cs="Times New Roman"/>
                <w:sz w:val="24"/>
                <w:szCs w:val="24"/>
                <w:lang w:val="en-US"/>
              </w:rPr>
              <w:t>Kitson</w:t>
            </w:r>
            <w:proofErr w:type="spellEnd"/>
            <w:r w:rsidRPr="00A2594B">
              <w:rPr>
                <w:rFonts w:ascii="Times New Roman" w:hAnsi="Times New Roman" w:cs="Times New Roman"/>
                <w:sz w:val="24"/>
                <w:szCs w:val="24"/>
                <w:lang w:val="en-US"/>
              </w:rPr>
              <w:t xml:space="preserve"> co-KT model was </w:t>
            </w:r>
            <w:r w:rsidRPr="00A2594B">
              <w:rPr>
                <w:rFonts w:ascii="Times New Roman" w:hAnsi="Times New Roman" w:cs="Times New Roman"/>
                <w:sz w:val="24"/>
                <w:szCs w:val="24"/>
                <w:lang w:val="en-US"/>
              </w:rPr>
              <w:lastRenderedPageBreak/>
              <w:t>applied to the SONAR project. Used through adaptation of original framework in practice-SONAR.</w:t>
            </w:r>
          </w:p>
        </w:tc>
        <w:tc>
          <w:tcPr>
            <w:tcW w:w="461" w:type="pct"/>
            <w:shd w:val="clear" w:color="auto" w:fill="auto"/>
          </w:tcPr>
          <w:p w:rsidR="005100DA" w:rsidRPr="00A2594B" w:rsidRDefault="005100DA"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lastRenderedPageBreak/>
              <w:t>IOP</w:t>
            </w:r>
          </w:p>
        </w:tc>
      </w:tr>
      <w:tr w:rsidR="001167C8" w:rsidRPr="00A2594B" w:rsidTr="001167C8">
        <w:trPr>
          <w:jc w:val="center"/>
        </w:trPr>
        <w:tc>
          <w:tcPr>
            <w:tcW w:w="1004" w:type="pct"/>
            <w:shd w:val="clear" w:color="auto" w:fill="auto"/>
          </w:tcPr>
          <w:p w:rsidR="005100DA" w:rsidRPr="00A2594B" w:rsidRDefault="005100DA" w:rsidP="00D44595">
            <w:pPr>
              <w:spacing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lastRenderedPageBreak/>
              <w:t xml:space="preserve">Collaborative Model for Achieving Breakthrough Improvement/Break-through series model, Institute for Healthcare Improvement white paper; model developed in 1995, paper published 2003 </w:t>
            </w:r>
            <w:sdt>
              <w:sdtPr>
                <w:rPr>
                  <w:rFonts w:ascii="Times New Roman" w:hAnsi="Times New Roman" w:cs="Times New Roman"/>
                  <w:sz w:val="24"/>
                  <w:szCs w:val="24"/>
                </w:rPr>
                <w:alias w:val="BibliographyNumbered"/>
                <w:tag w:val="link-bib"/>
                <w:id w:val="579105893"/>
                <w:placeholder>
                  <w:docPart w:val="B271F06D678943FC9F1857AC4EFCA178"/>
                </w:placeholder>
              </w:sdtPr>
              <w:sdtEndPr/>
              <w:sdtContent>
                <w:r w:rsidRPr="00A2594B">
                  <w:rPr>
                    <w:rFonts w:ascii="Times New Roman" w:hAnsi="Times New Roman" w:cs="Times New Roman"/>
                    <w:sz w:val="24"/>
                    <w:szCs w:val="24"/>
                    <w:lang w:val="en-US"/>
                  </w:rPr>
                  <w:t>[23]</w:t>
                </w:r>
              </w:sdtContent>
            </w:sdt>
          </w:p>
        </w:tc>
        <w:tc>
          <w:tcPr>
            <w:tcW w:w="1510" w:type="pct"/>
            <w:shd w:val="clear" w:color="auto" w:fill="auto"/>
          </w:tcPr>
          <w:p w:rsidR="005100DA" w:rsidRPr="00FA6630" w:rsidRDefault="005100DA" w:rsidP="00D44595">
            <w:pPr>
              <w:spacing w:after="160" w:line="360" w:lineRule="auto"/>
              <w:rPr>
                <w:rFonts w:ascii="Times New Roman" w:hAnsi="Times New Roman" w:cs="Times New Roman"/>
                <w:color w:val="000000"/>
                <w:sz w:val="24"/>
                <w:szCs w:val="24"/>
                <w:lang w:val="en-US"/>
              </w:rPr>
            </w:pPr>
            <w:r w:rsidRPr="00A2594B">
              <w:rPr>
                <w:rFonts w:ascii="Times New Roman" w:hAnsi="Times New Roman" w:cs="Times New Roman"/>
                <w:color w:val="000000"/>
                <w:sz w:val="24"/>
                <w:szCs w:val="24"/>
                <w:lang w:val="en-US"/>
              </w:rPr>
              <w:t>Breakthrough series model; Topic Selection, Faculty Recruitment, Enrollment of Participating Organizations and Teams, Learning Sessions, Action Periods, The Model for Improvement, Summative Congresses and Publications, Measurement and Evaluation</w:t>
            </w:r>
            <w:r w:rsidR="00090247">
              <w:rPr>
                <w:rFonts w:ascii="Times New Roman" w:hAnsi="Times New Roman" w:cs="Times New Roman"/>
                <w:color w:val="000000"/>
                <w:sz w:val="24"/>
                <w:szCs w:val="24"/>
                <w:lang w:val="en-US"/>
              </w:rPr>
              <w:t>.</w:t>
            </w:r>
          </w:p>
        </w:tc>
        <w:tc>
          <w:tcPr>
            <w:tcW w:w="694" w:type="pct"/>
            <w:shd w:val="clear" w:color="auto" w:fill="auto"/>
          </w:tcPr>
          <w:p w:rsidR="005100DA" w:rsidRPr="00A2594B" w:rsidRDefault="005100DA"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Multi-level</w:t>
            </w:r>
          </w:p>
        </w:tc>
        <w:tc>
          <w:tcPr>
            <w:tcW w:w="614" w:type="pct"/>
            <w:shd w:val="clear" w:color="auto" w:fill="auto"/>
          </w:tcPr>
          <w:p w:rsidR="005100DA" w:rsidRPr="00A2594B" w:rsidRDefault="005100DA"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Multiple settings, health care improvement settings for multiple contexts</w:t>
            </w:r>
          </w:p>
        </w:tc>
        <w:tc>
          <w:tcPr>
            <w:tcW w:w="718" w:type="pct"/>
            <w:shd w:val="clear" w:color="auto" w:fill="auto"/>
          </w:tcPr>
          <w:p w:rsidR="005100DA" w:rsidRPr="00A2594B" w:rsidRDefault="005100DA"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 xml:space="preserve">Multiple application. But model has been used extensively. 891 teams involved up to 2001. Model has been used in Quantum Leaps in Patient Safety, Quality Assurance Project—Russia, Health Disparities </w:t>
            </w:r>
            <w:proofErr w:type="spellStart"/>
            <w:r w:rsidRPr="00A2594B">
              <w:rPr>
                <w:rFonts w:ascii="Times New Roman" w:hAnsi="Times New Roman" w:cs="Times New Roman"/>
                <w:sz w:val="24"/>
                <w:szCs w:val="24"/>
                <w:lang w:val="en-US"/>
              </w:rPr>
              <w:t>Collaboratives</w:t>
            </w:r>
            <w:proofErr w:type="spellEnd"/>
            <w:r w:rsidRPr="00A2594B">
              <w:rPr>
                <w:rFonts w:ascii="Times New Roman" w:hAnsi="Times New Roman" w:cs="Times New Roman"/>
                <w:sz w:val="24"/>
                <w:szCs w:val="24"/>
                <w:lang w:val="en-US"/>
              </w:rPr>
              <w:t xml:space="preserve"> to eliminate health disparities for 12 million underserved Americans The </w:t>
            </w:r>
            <w:r w:rsidRPr="00A2594B">
              <w:rPr>
                <w:rFonts w:ascii="Times New Roman" w:hAnsi="Times New Roman" w:cs="Times New Roman"/>
                <w:sz w:val="24"/>
                <w:szCs w:val="24"/>
                <w:lang w:val="en-US"/>
              </w:rPr>
              <w:lastRenderedPageBreak/>
              <w:t>Veterans Health Administration (VHA)</w:t>
            </w:r>
            <w:r w:rsidR="00090247">
              <w:rPr>
                <w:rFonts w:ascii="Times New Roman" w:hAnsi="Times New Roman" w:cs="Times New Roman"/>
                <w:sz w:val="24"/>
                <w:szCs w:val="24"/>
                <w:lang w:val="en-US"/>
              </w:rPr>
              <w:t>.</w:t>
            </w:r>
          </w:p>
        </w:tc>
        <w:tc>
          <w:tcPr>
            <w:tcW w:w="461" w:type="pct"/>
            <w:shd w:val="clear" w:color="auto" w:fill="auto"/>
          </w:tcPr>
          <w:p w:rsidR="005100DA" w:rsidRPr="00A2594B" w:rsidRDefault="005100DA"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lastRenderedPageBreak/>
              <w:t>IOP</w:t>
            </w:r>
          </w:p>
        </w:tc>
      </w:tr>
      <w:tr w:rsidR="001167C8" w:rsidRPr="00A2594B" w:rsidTr="001167C8">
        <w:trPr>
          <w:jc w:val="center"/>
        </w:trPr>
        <w:tc>
          <w:tcPr>
            <w:tcW w:w="1004" w:type="pct"/>
            <w:shd w:val="clear" w:color="auto" w:fill="auto"/>
          </w:tcPr>
          <w:p w:rsidR="005100DA" w:rsidRPr="00FA6630" w:rsidRDefault="005100DA" w:rsidP="00D44595">
            <w:pPr>
              <w:spacing w:line="360" w:lineRule="auto"/>
              <w:rPr>
                <w:rFonts w:ascii="Times New Roman" w:hAnsi="Times New Roman" w:cs="Times New Roman"/>
                <w:color w:val="000000"/>
                <w:sz w:val="24"/>
                <w:szCs w:val="24"/>
                <w:lang w:val="en-US"/>
              </w:rPr>
            </w:pPr>
            <w:r w:rsidRPr="00A2594B">
              <w:rPr>
                <w:rFonts w:ascii="Times New Roman" w:hAnsi="Times New Roman" w:cs="Times New Roman"/>
                <w:color w:val="000000"/>
                <w:sz w:val="24"/>
                <w:szCs w:val="24"/>
                <w:lang w:val="en-US"/>
              </w:rPr>
              <w:lastRenderedPageBreak/>
              <w:t xml:space="preserve">Community-based knowledge translation framework, Campbell B, Journal of continuing education in the health professions, 2010 </w:t>
            </w:r>
            <w:sdt>
              <w:sdtPr>
                <w:rPr>
                  <w:rFonts w:ascii="Times New Roman" w:hAnsi="Times New Roman" w:cs="Times New Roman"/>
                  <w:color w:val="000000"/>
                  <w:sz w:val="24"/>
                  <w:szCs w:val="24"/>
                </w:rPr>
                <w:alias w:val="BibliographyNumbered"/>
                <w:tag w:val="link-bib"/>
                <w:id w:val="959148577"/>
                <w:placeholder>
                  <w:docPart w:val="AD577FDEC8C446A8BA14CE01EA1D412E"/>
                </w:placeholder>
              </w:sdtPr>
              <w:sdtEndPr/>
              <w:sdtContent>
                <w:r w:rsidRPr="00A2594B">
                  <w:rPr>
                    <w:rFonts w:ascii="Times New Roman" w:hAnsi="Times New Roman" w:cs="Times New Roman"/>
                    <w:color w:val="000000"/>
                    <w:sz w:val="24"/>
                    <w:szCs w:val="24"/>
                    <w:lang w:val="en-US" w:eastAsia="en-CA"/>
                  </w:rPr>
                  <w:t>[</w:t>
                </w:r>
                <w:r w:rsidRPr="00A2594B">
                  <w:rPr>
                    <w:rFonts w:ascii="Times New Roman" w:hAnsi="Times New Roman" w:cs="Times New Roman"/>
                    <w:color w:val="000000"/>
                    <w:sz w:val="24"/>
                    <w:szCs w:val="24"/>
                    <w:lang w:val="en-US"/>
                  </w:rPr>
                  <w:t>56]</w:t>
                </w:r>
              </w:sdtContent>
            </w:sdt>
          </w:p>
        </w:tc>
        <w:tc>
          <w:tcPr>
            <w:tcW w:w="1510" w:type="pct"/>
            <w:shd w:val="clear" w:color="auto" w:fill="auto"/>
          </w:tcPr>
          <w:p w:rsidR="005100DA" w:rsidRPr="00A2594B" w:rsidRDefault="005100DA"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color w:val="000000"/>
                <w:sz w:val="24"/>
                <w:szCs w:val="24"/>
                <w:lang w:val="en-US"/>
              </w:rPr>
              <w:t>The Ottawa Model of Research Use (OMRU), a knowledge translation framework, was used to guide the translation of that generative knowledge into action, and the more current knowledge-to-action (KTA) (5) conceptual framework provided the rationale for the graphical depiction of engagement of a rural community in knowledge translation. Five phases and five stages.</w:t>
            </w:r>
          </w:p>
        </w:tc>
        <w:tc>
          <w:tcPr>
            <w:tcW w:w="694" w:type="pct"/>
            <w:shd w:val="clear" w:color="auto" w:fill="auto"/>
          </w:tcPr>
          <w:p w:rsidR="005100DA" w:rsidRPr="00A2594B" w:rsidRDefault="005100DA"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Multi-level</w:t>
            </w:r>
          </w:p>
        </w:tc>
        <w:tc>
          <w:tcPr>
            <w:tcW w:w="614" w:type="pct"/>
            <w:shd w:val="clear" w:color="auto" w:fill="auto"/>
          </w:tcPr>
          <w:p w:rsidR="005100DA" w:rsidRPr="00A2594B" w:rsidRDefault="005100DA"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Community research</w:t>
            </w:r>
          </w:p>
        </w:tc>
        <w:tc>
          <w:tcPr>
            <w:tcW w:w="718" w:type="pct"/>
            <w:shd w:val="clear" w:color="auto" w:fill="auto"/>
          </w:tcPr>
          <w:p w:rsidR="005100DA" w:rsidRPr="00A2594B" w:rsidRDefault="005100DA"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Child health in a rural community</w:t>
            </w:r>
            <w:r w:rsidR="00090247">
              <w:rPr>
                <w:rFonts w:ascii="Times New Roman" w:hAnsi="Times New Roman" w:cs="Times New Roman"/>
                <w:sz w:val="24"/>
                <w:szCs w:val="24"/>
                <w:lang w:val="en-US"/>
              </w:rPr>
              <w:t>.</w:t>
            </w:r>
          </w:p>
        </w:tc>
        <w:tc>
          <w:tcPr>
            <w:tcW w:w="461" w:type="pct"/>
            <w:shd w:val="clear" w:color="auto" w:fill="auto"/>
          </w:tcPr>
          <w:p w:rsidR="005100DA" w:rsidRPr="00A2594B" w:rsidRDefault="005100DA"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IOP</w:t>
            </w:r>
          </w:p>
        </w:tc>
      </w:tr>
      <w:tr w:rsidR="001167C8" w:rsidRPr="00A2594B" w:rsidTr="001167C8">
        <w:trPr>
          <w:jc w:val="center"/>
        </w:trPr>
        <w:tc>
          <w:tcPr>
            <w:tcW w:w="1004" w:type="pct"/>
            <w:shd w:val="clear" w:color="auto" w:fill="auto"/>
          </w:tcPr>
          <w:p w:rsidR="005100DA" w:rsidRPr="00FA6630" w:rsidRDefault="005100DA" w:rsidP="00D44595">
            <w:pPr>
              <w:spacing w:line="360" w:lineRule="auto"/>
              <w:rPr>
                <w:rFonts w:ascii="Times New Roman" w:hAnsi="Times New Roman" w:cs="Times New Roman"/>
                <w:color w:val="000000"/>
                <w:sz w:val="24"/>
                <w:szCs w:val="24"/>
                <w:lang w:val="en-US"/>
              </w:rPr>
            </w:pPr>
            <w:r w:rsidRPr="00A2594B">
              <w:rPr>
                <w:rFonts w:ascii="Times New Roman" w:hAnsi="Times New Roman" w:cs="Times New Roman"/>
                <w:color w:val="000000"/>
                <w:sz w:val="24"/>
                <w:szCs w:val="24"/>
                <w:lang w:val="en-US"/>
              </w:rPr>
              <w:t xml:space="preserve">Design Focused Implementation Model, </w:t>
            </w:r>
            <w:proofErr w:type="spellStart"/>
            <w:r w:rsidRPr="00A2594B">
              <w:rPr>
                <w:rFonts w:ascii="Times New Roman" w:hAnsi="Times New Roman" w:cs="Times New Roman"/>
                <w:color w:val="000000"/>
                <w:sz w:val="24"/>
                <w:szCs w:val="24"/>
                <w:lang w:val="en-US"/>
              </w:rPr>
              <w:t>Ramaswamy</w:t>
            </w:r>
            <w:proofErr w:type="spellEnd"/>
            <w:r w:rsidRPr="00A2594B">
              <w:rPr>
                <w:rFonts w:ascii="Times New Roman" w:hAnsi="Times New Roman" w:cs="Times New Roman"/>
                <w:color w:val="000000"/>
                <w:sz w:val="24"/>
                <w:szCs w:val="24"/>
                <w:lang w:val="en-US"/>
              </w:rPr>
              <w:t xml:space="preserve"> R, </w:t>
            </w:r>
            <w:proofErr w:type="spellStart"/>
            <w:r w:rsidRPr="00A2594B">
              <w:rPr>
                <w:rFonts w:ascii="Times New Roman" w:hAnsi="Times New Roman" w:cs="Times New Roman"/>
                <w:color w:val="000000"/>
                <w:sz w:val="24"/>
                <w:szCs w:val="24"/>
                <w:lang w:val="en-US"/>
              </w:rPr>
              <w:t>Int</w:t>
            </w:r>
            <w:proofErr w:type="spellEnd"/>
            <w:r w:rsidRPr="00A2594B">
              <w:rPr>
                <w:rFonts w:ascii="Times New Roman" w:hAnsi="Times New Roman" w:cs="Times New Roman"/>
                <w:color w:val="000000"/>
                <w:sz w:val="24"/>
                <w:szCs w:val="24"/>
                <w:lang w:val="en-US"/>
              </w:rPr>
              <w:t xml:space="preserve"> J </w:t>
            </w:r>
            <w:proofErr w:type="spellStart"/>
            <w:r w:rsidRPr="00A2594B">
              <w:rPr>
                <w:rFonts w:ascii="Times New Roman" w:hAnsi="Times New Roman" w:cs="Times New Roman"/>
                <w:color w:val="000000"/>
                <w:sz w:val="24"/>
                <w:szCs w:val="24"/>
                <w:lang w:val="en-US"/>
              </w:rPr>
              <w:t>Ment</w:t>
            </w:r>
            <w:proofErr w:type="spellEnd"/>
            <w:r w:rsidRPr="00A2594B">
              <w:rPr>
                <w:rFonts w:ascii="Times New Roman" w:hAnsi="Times New Roman" w:cs="Times New Roman"/>
                <w:color w:val="000000"/>
                <w:sz w:val="24"/>
                <w:szCs w:val="24"/>
                <w:lang w:val="en-US"/>
              </w:rPr>
              <w:t xml:space="preserve"> Health System, 2018 </w:t>
            </w:r>
            <w:sdt>
              <w:sdtPr>
                <w:rPr>
                  <w:rFonts w:ascii="Times New Roman" w:hAnsi="Times New Roman" w:cs="Times New Roman"/>
                  <w:color w:val="000000"/>
                  <w:sz w:val="24"/>
                  <w:szCs w:val="24"/>
                </w:rPr>
                <w:alias w:val="BibliographyNumbered"/>
                <w:tag w:val="link-bib"/>
                <w:id w:val="-1032495347"/>
                <w:placeholder>
                  <w:docPart w:val="66345568F5F54D1F8DF3AD75000BC620"/>
                </w:placeholder>
              </w:sdtPr>
              <w:sdtEndPr/>
              <w:sdtContent>
                <w:r w:rsidRPr="00A2594B">
                  <w:rPr>
                    <w:rFonts w:ascii="Times New Roman" w:hAnsi="Times New Roman" w:cs="Times New Roman"/>
                    <w:color w:val="000000"/>
                    <w:sz w:val="24"/>
                    <w:szCs w:val="24"/>
                    <w:lang w:val="en-US" w:eastAsia="en-CA"/>
                  </w:rPr>
                  <w:t>[</w:t>
                </w:r>
                <w:r w:rsidRPr="00A2594B">
                  <w:rPr>
                    <w:rFonts w:ascii="Times New Roman" w:hAnsi="Times New Roman" w:cs="Times New Roman"/>
                    <w:color w:val="000000"/>
                    <w:sz w:val="24"/>
                    <w:szCs w:val="24"/>
                    <w:lang w:val="en-US"/>
                  </w:rPr>
                  <w:t>49]</w:t>
                </w:r>
              </w:sdtContent>
            </w:sdt>
          </w:p>
        </w:tc>
        <w:tc>
          <w:tcPr>
            <w:tcW w:w="1510" w:type="pct"/>
            <w:shd w:val="clear" w:color="auto" w:fill="auto"/>
          </w:tcPr>
          <w:p w:rsidR="005100DA" w:rsidRPr="00A2594B" w:rsidRDefault="005100DA" w:rsidP="00D44595">
            <w:pPr>
              <w:spacing w:after="160" w:line="360" w:lineRule="auto"/>
              <w:rPr>
                <w:rFonts w:ascii="Times New Roman" w:hAnsi="Times New Roman" w:cs="Times New Roman"/>
                <w:color w:val="000000"/>
                <w:sz w:val="24"/>
                <w:szCs w:val="24"/>
                <w:lang w:val="en-US"/>
              </w:rPr>
            </w:pPr>
            <w:r w:rsidRPr="00A2594B">
              <w:rPr>
                <w:rFonts w:ascii="Times New Roman" w:hAnsi="Times New Roman" w:cs="Times New Roman"/>
                <w:color w:val="000000"/>
                <w:sz w:val="24"/>
                <w:szCs w:val="24"/>
                <w:lang w:val="en-US"/>
              </w:rPr>
              <w:t>Development of a framework for implementation in low resource context-informed by review of existing frameworks.</w:t>
            </w:r>
            <w:r w:rsidRPr="00A2594B">
              <w:rPr>
                <w:rFonts w:ascii="Times New Roman" w:hAnsi="Times New Roman" w:cs="Times New Roman"/>
                <w:sz w:val="24"/>
                <w:szCs w:val="24"/>
                <w:lang w:val="en-US"/>
              </w:rPr>
              <w:t xml:space="preserve"> </w:t>
            </w:r>
            <w:r w:rsidRPr="00A2594B">
              <w:rPr>
                <w:rFonts w:ascii="Times New Roman" w:hAnsi="Times New Roman" w:cs="Times New Roman"/>
                <w:color w:val="000000"/>
                <w:sz w:val="24"/>
                <w:szCs w:val="24"/>
                <w:lang w:val="en-US"/>
              </w:rPr>
              <w:t xml:space="preserve">Three interlinked phases: design, implementation and improvement; evaluation is woven into each of these with appropriate evaluation questions for each component of the model. Phases used other models, i.e. design phase: local theory of change, mental healthcare plan, service delivery process maps; implementation phase used interactive system framework; </w:t>
            </w:r>
            <w:r w:rsidRPr="00A2594B">
              <w:rPr>
                <w:rFonts w:ascii="Times New Roman" w:hAnsi="Times New Roman" w:cs="Times New Roman"/>
                <w:color w:val="000000"/>
                <w:sz w:val="24"/>
                <w:szCs w:val="24"/>
                <w:lang w:val="en-US"/>
              </w:rPr>
              <w:lastRenderedPageBreak/>
              <w:t>improvement phase: customized version of lean six sigma; evaluation used principles of learning evaluation.</w:t>
            </w:r>
            <w:r w:rsidRPr="00A2594B">
              <w:rPr>
                <w:rFonts w:ascii="Times New Roman" w:hAnsi="Times New Roman" w:cs="Times New Roman"/>
                <w:sz w:val="24"/>
                <w:szCs w:val="24"/>
                <w:lang w:val="en-US"/>
              </w:rPr>
              <w:t xml:space="preserve"> I</w:t>
            </w:r>
            <w:r w:rsidRPr="00A2594B">
              <w:rPr>
                <w:rFonts w:ascii="Times New Roman" w:hAnsi="Times New Roman" w:cs="Times New Roman"/>
                <w:color w:val="000000"/>
                <w:sz w:val="24"/>
                <w:szCs w:val="24"/>
                <w:lang w:val="en-US"/>
              </w:rPr>
              <w:t>terative improvements of the initiative (PDSA cycle and QI) monitoring system to manage/sustain the change.</w:t>
            </w:r>
          </w:p>
        </w:tc>
        <w:tc>
          <w:tcPr>
            <w:tcW w:w="694" w:type="pct"/>
            <w:shd w:val="clear" w:color="auto" w:fill="auto"/>
          </w:tcPr>
          <w:p w:rsidR="005100DA" w:rsidRPr="00A2594B" w:rsidRDefault="005100DA"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lastRenderedPageBreak/>
              <w:t>Low and middle-income countries delivery of health systems; low income/resource community/organization</w:t>
            </w:r>
          </w:p>
        </w:tc>
        <w:tc>
          <w:tcPr>
            <w:tcW w:w="614" w:type="pct"/>
            <w:shd w:val="clear" w:color="auto" w:fill="auto"/>
          </w:tcPr>
          <w:p w:rsidR="005100DA" w:rsidRPr="00A2594B" w:rsidRDefault="005100DA"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Three levels of health system (community, primary care and district hospitals); mental health disorders</w:t>
            </w:r>
          </w:p>
        </w:tc>
        <w:tc>
          <w:tcPr>
            <w:tcW w:w="718" w:type="pct"/>
            <w:shd w:val="clear" w:color="auto" w:fill="auto"/>
          </w:tcPr>
          <w:p w:rsidR="005100DA" w:rsidRPr="00A2594B" w:rsidRDefault="005100DA"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The model was then applied to implement a program for treatment of three mental disorders (depression, alcohol use disorder and psychosis) (a case study).</w:t>
            </w:r>
          </w:p>
        </w:tc>
        <w:tc>
          <w:tcPr>
            <w:tcW w:w="461" w:type="pct"/>
            <w:shd w:val="clear" w:color="auto" w:fill="auto"/>
          </w:tcPr>
          <w:p w:rsidR="005100DA" w:rsidRPr="00A2594B" w:rsidRDefault="005100DA"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IOP</w:t>
            </w:r>
          </w:p>
        </w:tc>
      </w:tr>
      <w:tr w:rsidR="001167C8" w:rsidRPr="00A2594B" w:rsidTr="001167C8">
        <w:trPr>
          <w:jc w:val="center"/>
        </w:trPr>
        <w:tc>
          <w:tcPr>
            <w:tcW w:w="1004" w:type="pct"/>
            <w:shd w:val="clear" w:color="auto" w:fill="auto"/>
          </w:tcPr>
          <w:p w:rsidR="005100DA" w:rsidRPr="00A2594B" w:rsidRDefault="005100DA"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lastRenderedPageBreak/>
              <w:t xml:space="preserve">A Staged Model of Innovation Development and Diffusion of Health Promotion Programs/A Staged Approach to Innovation Development and Diffusion/Diffusion of Health Promotion Innovations, Oldenburg B, Health Promotion Journal of Australia, 1996 </w:t>
            </w:r>
            <w:sdt>
              <w:sdtPr>
                <w:rPr>
                  <w:rFonts w:ascii="Times New Roman" w:hAnsi="Times New Roman" w:cs="Times New Roman"/>
                  <w:sz w:val="24"/>
                  <w:szCs w:val="24"/>
                </w:rPr>
                <w:alias w:val="BibliographyNumbered"/>
                <w:tag w:val="link-bib"/>
                <w:id w:val="1573154182"/>
                <w:placeholder>
                  <w:docPart w:val="DFD387BE1ABD4522945408D08855D748"/>
                </w:placeholder>
              </w:sdtPr>
              <w:sdtEndPr/>
              <w:sdtContent>
                <w:r w:rsidRPr="00A2594B">
                  <w:rPr>
                    <w:rFonts w:ascii="Times New Roman" w:hAnsi="Times New Roman" w:cs="Times New Roman"/>
                    <w:sz w:val="24"/>
                    <w:szCs w:val="24"/>
                    <w:lang w:val="en-US"/>
                  </w:rPr>
                  <w:t>[24]</w:t>
                </w:r>
              </w:sdtContent>
            </w:sdt>
          </w:p>
        </w:tc>
        <w:tc>
          <w:tcPr>
            <w:tcW w:w="1510" w:type="pct"/>
            <w:shd w:val="clear" w:color="auto" w:fill="auto"/>
          </w:tcPr>
          <w:p w:rsidR="005100DA" w:rsidRPr="00A2594B" w:rsidRDefault="005100DA" w:rsidP="00D44595">
            <w:pPr>
              <w:spacing w:after="160" w:line="360" w:lineRule="auto"/>
              <w:rPr>
                <w:rFonts w:ascii="Times New Roman" w:hAnsi="Times New Roman" w:cs="Times New Roman"/>
                <w:color w:val="000000"/>
                <w:sz w:val="24"/>
                <w:szCs w:val="24"/>
                <w:lang w:val="en-US"/>
              </w:rPr>
            </w:pPr>
            <w:r w:rsidRPr="00A2594B">
              <w:rPr>
                <w:rFonts w:ascii="Times New Roman" w:hAnsi="Times New Roman" w:cs="Times New Roman"/>
                <w:color w:val="000000"/>
                <w:sz w:val="24"/>
                <w:szCs w:val="24"/>
                <w:lang w:val="en-US"/>
              </w:rPr>
              <w:t>This framework represents an adaptation of the more classical program development models along with other models that has been used to characterize organizational development and change. Stage 1: Basic research and program development; Stage 2: Innovation development; Stage 3: Innovation diffusion; Stage 4: Institutionalization and sustainability.</w:t>
            </w:r>
          </w:p>
        </w:tc>
        <w:tc>
          <w:tcPr>
            <w:tcW w:w="694" w:type="pct"/>
            <w:shd w:val="clear" w:color="auto" w:fill="auto"/>
          </w:tcPr>
          <w:p w:rsidR="005100DA" w:rsidRPr="00A2594B" w:rsidRDefault="005100DA"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Multi-level</w:t>
            </w:r>
          </w:p>
        </w:tc>
        <w:tc>
          <w:tcPr>
            <w:tcW w:w="614" w:type="pct"/>
            <w:shd w:val="clear" w:color="auto" w:fill="auto"/>
          </w:tcPr>
          <w:p w:rsidR="005100DA" w:rsidRPr="00A2594B" w:rsidRDefault="005100DA"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Public health, health promotion innovation research and implementation</w:t>
            </w:r>
          </w:p>
        </w:tc>
        <w:tc>
          <w:tcPr>
            <w:tcW w:w="718" w:type="pct"/>
            <w:shd w:val="clear" w:color="auto" w:fill="auto"/>
          </w:tcPr>
          <w:p w:rsidR="005100DA" w:rsidRPr="00A2594B" w:rsidRDefault="005100DA"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Applied retrospectively to 12 journals, case studies described, applied to Fresh start program</w:t>
            </w:r>
          </w:p>
        </w:tc>
        <w:tc>
          <w:tcPr>
            <w:tcW w:w="461" w:type="pct"/>
            <w:shd w:val="clear" w:color="auto" w:fill="auto"/>
          </w:tcPr>
          <w:p w:rsidR="005100DA" w:rsidRPr="00A2594B" w:rsidRDefault="005100DA"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IOP</w:t>
            </w:r>
          </w:p>
        </w:tc>
      </w:tr>
      <w:tr w:rsidR="001167C8" w:rsidRPr="00A2594B" w:rsidTr="001167C8">
        <w:trPr>
          <w:jc w:val="center"/>
        </w:trPr>
        <w:tc>
          <w:tcPr>
            <w:tcW w:w="1004" w:type="pct"/>
            <w:shd w:val="clear" w:color="auto" w:fill="auto"/>
          </w:tcPr>
          <w:p w:rsidR="005100DA" w:rsidRPr="00A2594B" w:rsidRDefault="005100DA" w:rsidP="00D44595">
            <w:pPr>
              <w:spacing w:line="360" w:lineRule="auto"/>
              <w:rPr>
                <w:rFonts w:ascii="Times New Roman" w:hAnsi="Times New Roman" w:cs="Times New Roman"/>
                <w:sz w:val="24"/>
                <w:szCs w:val="24"/>
                <w:lang w:val="en-US"/>
              </w:rPr>
            </w:pPr>
            <w:r w:rsidRPr="00A2594B">
              <w:rPr>
                <w:rFonts w:ascii="Times New Roman" w:hAnsi="Times New Roman" w:cs="Times New Roman"/>
                <w:color w:val="000000"/>
                <w:sz w:val="24"/>
                <w:szCs w:val="24"/>
                <w:lang w:val="en-US"/>
              </w:rPr>
              <w:t xml:space="preserve">Stages of Research and Evaluation, </w:t>
            </w:r>
            <w:proofErr w:type="spellStart"/>
            <w:r w:rsidRPr="00A2594B">
              <w:rPr>
                <w:rFonts w:ascii="Times New Roman" w:hAnsi="Times New Roman" w:cs="Times New Roman"/>
                <w:color w:val="000000"/>
                <w:sz w:val="24"/>
                <w:szCs w:val="24"/>
                <w:lang w:val="en-US"/>
              </w:rPr>
              <w:t>Nutbeam</w:t>
            </w:r>
            <w:proofErr w:type="spellEnd"/>
            <w:r w:rsidRPr="00A2594B">
              <w:rPr>
                <w:rFonts w:ascii="Times New Roman" w:hAnsi="Times New Roman" w:cs="Times New Roman"/>
                <w:color w:val="000000"/>
                <w:sz w:val="24"/>
                <w:szCs w:val="24"/>
                <w:lang w:val="en-US"/>
              </w:rPr>
              <w:t xml:space="preserve"> D Evaluation in a Nutshell 2006 book </w:t>
            </w:r>
            <w:sdt>
              <w:sdtPr>
                <w:rPr>
                  <w:rFonts w:ascii="Times New Roman" w:hAnsi="Times New Roman" w:cs="Times New Roman"/>
                  <w:color w:val="000000"/>
                  <w:sz w:val="24"/>
                  <w:szCs w:val="24"/>
                </w:rPr>
                <w:alias w:val="BibliographyNumbered"/>
                <w:tag w:val="link-bib"/>
                <w:id w:val="-1778553147"/>
                <w:placeholder>
                  <w:docPart w:val="8714FD2012B44F329882BB66F1783696"/>
                </w:placeholder>
              </w:sdtPr>
              <w:sdtEndPr/>
              <w:sdtContent>
                <w:r w:rsidRPr="00A2594B">
                  <w:rPr>
                    <w:rFonts w:ascii="Times New Roman" w:hAnsi="Times New Roman" w:cs="Times New Roman"/>
                    <w:color w:val="000000"/>
                    <w:sz w:val="24"/>
                    <w:szCs w:val="24"/>
                    <w:lang w:val="en-US" w:eastAsia="en-CA"/>
                  </w:rPr>
                  <w:t>[</w:t>
                </w:r>
                <w:r w:rsidRPr="00A2594B">
                  <w:rPr>
                    <w:rFonts w:ascii="Times New Roman" w:hAnsi="Times New Roman" w:cs="Times New Roman"/>
                    <w:color w:val="000000"/>
                    <w:sz w:val="24"/>
                    <w:szCs w:val="24"/>
                    <w:lang w:val="en-US"/>
                  </w:rPr>
                  <w:t>55]</w:t>
                </w:r>
              </w:sdtContent>
            </w:sdt>
          </w:p>
        </w:tc>
        <w:tc>
          <w:tcPr>
            <w:tcW w:w="1510" w:type="pct"/>
            <w:shd w:val="clear" w:color="auto" w:fill="auto"/>
          </w:tcPr>
          <w:p w:rsidR="005100DA" w:rsidRPr="00A2594B" w:rsidRDefault="005100DA" w:rsidP="00090247">
            <w:pPr>
              <w:spacing w:after="160" w:line="360" w:lineRule="auto"/>
              <w:rPr>
                <w:rFonts w:ascii="Times New Roman" w:hAnsi="Times New Roman" w:cs="Times New Roman"/>
                <w:sz w:val="24"/>
                <w:szCs w:val="24"/>
                <w:lang w:val="en-US"/>
              </w:rPr>
            </w:pPr>
            <w:r w:rsidRPr="00A2594B">
              <w:rPr>
                <w:rFonts w:ascii="Times New Roman" w:hAnsi="Times New Roman" w:cs="Times New Roman"/>
                <w:color w:val="000000"/>
                <w:sz w:val="24"/>
                <w:szCs w:val="24"/>
                <w:lang w:val="en-US"/>
              </w:rPr>
              <w:t xml:space="preserve">1. Problem definition; 2. Solution generation; 3. Intervention testing; 4. Intervention demonstration; 5. Intervention dissemination; 6. Program monitoring; Stages 1 and 2 indicate the importance of a range of different forms of descriptive research in the development of an intervention plan, as well as formative </w:t>
            </w:r>
            <w:r w:rsidRPr="00A2594B">
              <w:rPr>
                <w:rFonts w:ascii="Times New Roman" w:hAnsi="Times New Roman" w:cs="Times New Roman"/>
                <w:color w:val="000000"/>
                <w:sz w:val="24"/>
                <w:szCs w:val="24"/>
                <w:lang w:val="en-US"/>
              </w:rPr>
              <w:lastRenderedPageBreak/>
              <w:t xml:space="preserve">evaluation of the development of program components. Stage 3 </w:t>
            </w:r>
            <w:r w:rsidR="00090247">
              <w:rPr>
                <w:rFonts w:ascii="Times New Roman" w:hAnsi="Times New Roman" w:cs="Times New Roman"/>
                <w:color w:val="000000"/>
                <w:sz w:val="24"/>
                <w:szCs w:val="24"/>
                <w:lang w:val="en-US"/>
              </w:rPr>
              <w:t>intervention</w:t>
            </w:r>
            <w:r w:rsidRPr="00A2594B">
              <w:rPr>
                <w:rFonts w:ascii="Times New Roman" w:hAnsi="Times New Roman" w:cs="Times New Roman"/>
                <w:color w:val="000000"/>
                <w:sz w:val="24"/>
                <w:szCs w:val="24"/>
                <w:lang w:val="en-US"/>
              </w:rPr>
              <w:t xml:space="preserve"> testing represents the evaluation of the effectiveness of an individual program. This included process evaluation and assessment of impact and outcome of the individual program (outcome evaluation). On the basis of evidence produced at this stage, decisions can be made on whether its use and adoption should become more wides</w:t>
            </w:r>
            <w:r w:rsidR="00090247">
              <w:rPr>
                <w:rFonts w:ascii="Times New Roman" w:hAnsi="Times New Roman" w:cs="Times New Roman"/>
                <w:color w:val="000000"/>
                <w:sz w:val="24"/>
                <w:szCs w:val="24"/>
                <w:lang w:val="en-US"/>
              </w:rPr>
              <w:t>pread. Stage 4 the intervention</w:t>
            </w:r>
            <w:r w:rsidRPr="00A2594B">
              <w:rPr>
                <w:rFonts w:ascii="Times New Roman" w:hAnsi="Times New Roman" w:cs="Times New Roman"/>
                <w:color w:val="000000"/>
                <w:sz w:val="24"/>
                <w:szCs w:val="24"/>
                <w:lang w:val="en-US"/>
              </w:rPr>
              <w:t xml:space="preserve"> is replicated and tested in other settings to assess whether or not it works as well in othe</w:t>
            </w:r>
            <w:r w:rsidR="00090247">
              <w:rPr>
                <w:rFonts w:ascii="Times New Roman" w:hAnsi="Times New Roman" w:cs="Times New Roman"/>
                <w:color w:val="000000"/>
                <w:sz w:val="24"/>
                <w:szCs w:val="24"/>
                <w:lang w:val="en-US"/>
              </w:rPr>
              <w:t>r populations or places. Stage 5</w:t>
            </w:r>
            <w:r w:rsidRPr="00A2594B">
              <w:rPr>
                <w:rFonts w:ascii="Times New Roman" w:hAnsi="Times New Roman" w:cs="Times New Roman"/>
                <w:color w:val="000000"/>
                <w:sz w:val="24"/>
                <w:szCs w:val="24"/>
                <w:lang w:val="en-US"/>
              </w:rPr>
              <w:t xml:space="preserve">, the research focus is on the dissemination process and on maximizing the reach of the intervention, thereby maximizing the potential public health benefit. This requires a focus on understanding the processes of implementation in different settings, and a decreasing focus on assessing the magnitude of the impact on outcomes. Stage 6-when a program is widely adopted, </w:t>
            </w:r>
            <w:r w:rsidR="00090247">
              <w:rPr>
                <w:rFonts w:ascii="Times New Roman" w:hAnsi="Times New Roman" w:cs="Times New Roman"/>
                <w:color w:val="000000"/>
                <w:sz w:val="24"/>
                <w:szCs w:val="24"/>
                <w:lang w:val="en-US"/>
              </w:rPr>
              <w:t xml:space="preserve">it </w:t>
            </w:r>
            <w:r w:rsidRPr="00A2594B">
              <w:rPr>
                <w:rFonts w:ascii="Times New Roman" w:hAnsi="Times New Roman" w:cs="Times New Roman"/>
                <w:color w:val="000000"/>
                <w:sz w:val="24"/>
                <w:szCs w:val="24"/>
                <w:lang w:val="en-US"/>
              </w:rPr>
              <w:t xml:space="preserve">is the phase of program sustainability and maintenance (or program monitoring). This phase highlights the </w:t>
            </w:r>
            <w:r w:rsidRPr="00A2594B">
              <w:rPr>
                <w:rFonts w:ascii="Times New Roman" w:hAnsi="Times New Roman" w:cs="Times New Roman"/>
                <w:color w:val="000000"/>
                <w:sz w:val="24"/>
                <w:szCs w:val="24"/>
                <w:lang w:val="en-US"/>
              </w:rPr>
              <w:lastRenderedPageBreak/>
              <w:t>importance of continued monitoring of quality processes but distinguishes between this more routine process and the more formal research and evaluation methods that are required in the preceding stages.</w:t>
            </w:r>
          </w:p>
        </w:tc>
        <w:tc>
          <w:tcPr>
            <w:tcW w:w="694" w:type="pct"/>
            <w:shd w:val="clear" w:color="auto" w:fill="auto"/>
          </w:tcPr>
          <w:p w:rsidR="005100DA" w:rsidRPr="00A2594B" w:rsidRDefault="005100DA"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lastRenderedPageBreak/>
              <w:t>Multi-level</w:t>
            </w:r>
          </w:p>
        </w:tc>
        <w:tc>
          <w:tcPr>
            <w:tcW w:w="614" w:type="pct"/>
            <w:shd w:val="clear" w:color="auto" w:fill="auto"/>
          </w:tcPr>
          <w:p w:rsidR="005100DA" w:rsidRPr="00A2594B" w:rsidRDefault="005100DA"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Public health, health promotion, research and industry</w:t>
            </w:r>
          </w:p>
        </w:tc>
        <w:tc>
          <w:tcPr>
            <w:tcW w:w="718" w:type="pct"/>
            <w:shd w:val="clear" w:color="auto" w:fill="auto"/>
          </w:tcPr>
          <w:p w:rsidR="005100DA" w:rsidRPr="00A2594B" w:rsidRDefault="005100DA"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Youth smoking</w:t>
            </w:r>
          </w:p>
        </w:tc>
        <w:tc>
          <w:tcPr>
            <w:tcW w:w="461" w:type="pct"/>
            <w:shd w:val="clear" w:color="auto" w:fill="auto"/>
          </w:tcPr>
          <w:p w:rsidR="005100DA" w:rsidRPr="00A2594B" w:rsidRDefault="005100DA"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IOP</w:t>
            </w:r>
          </w:p>
        </w:tc>
      </w:tr>
      <w:tr w:rsidR="001167C8" w:rsidRPr="00A2594B" w:rsidTr="001167C8">
        <w:trPr>
          <w:jc w:val="center"/>
        </w:trPr>
        <w:tc>
          <w:tcPr>
            <w:tcW w:w="1004" w:type="pct"/>
            <w:shd w:val="clear" w:color="auto" w:fill="auto"/>
          </w:tcPr>
          <w:p w:rsidR="005100DA" w:rsidRPr="00FA6630" w:rsidRDefault="005100DA" w:rsidP="00D44595">
            <w:pPr>
              <w:spacing w:line="360" w:lineRule="auto"/>
              <w:rPr>
                <w:rFonts w:ascii="Times New Roman" w:hAnsi="Times New Roman" w:cs="Times New Roman"/>
                <w:color w:val="000000"/>
                <w:sz w:val="24"/>
                <w:szCs w:val="24"/>
                <w:lang w:val="en-US"/>
              </w:rPr>
            </w:pPr>
            <w:r w:rsidRPr="00A2594B">
              <w:rPr>
                <w:rFonts w:ascii="Times New Roman" w:hAnsi="Times New Roman" w:cs="Times New Roman"/>
                <w:color w:val="000000"/>
                <w:sz w:val="24"/>
                <w:szCs w:val="24"/>
                <w:lang w:val="en-US"/>
              </w:rPr>
              <w:lastRenderedPageBreak/>
              <w:t xml:space="preserve">Healthcare Improvement Collaborative Model (HICM), Edward K, International Journal for Quality in Healthcare, 2017 </w:t>
            </w:r>
            <w:sdt>
              <w:sdtPr>
                <w:rPr>
                  <w:rFonts w:ascii="Times New Roman" w:hAnsi="Times New Roman" w:cs="Times New Roman"/>
                  <w:color w:val="000000"/>
                  <w:sz w:val="24"/>
                  <w:szCs w:val="24"/>
                </w:rPr>
                <w:alias w:val="BibliographyNumbered"/>
                <w:tag w:val="link-bib"/>
                <w:id w:val="1456219523"/>
                <w:placeholder>
                  <w:docPart w:val="246D6397FDF74196BC232AC17C7E6481"/>
                </w:placeholder>
              </w:sdtPr>
              <w:sdtEndPr/>
              <w:sdtContent>
                <w:r w:rsidRPr="00A2594B">
                  <w:rPr>
                    <w:rFonts w:ascii="Times New Roman" w:hAnsi="Times New Roman" w:cs="Times New Roman"/>
                    <w:color w:val="000000"/>
                    <w:sz w:val="24"/>
                    <w:szCs w:val="24"/>
                    <w:lang w:val="en-US" w:eastAsia="en-CA"/>
                  </w:rPr>
                  <w:t>[</w:t>
                </w:r>
                <w:r w:rsidRPr="00A2594B">
                  <w:rPr>
                    <w:rFonts w:ascii="Times New Roman" w:hAnsi="Times New Roman" w:cs="Times New Roman"/>
                    <w:color w:val="000000"/>
                    <w:sz w:val="24"/>
                    <w:szCs w:val="24"/>
                    <w:lang w:val="en-US"/>
                  </w:rPr>
                  <w:t>45]</w:t>
                </w:r>
              </w:sdtContent>
            </w:sdt>
          </w:p>
        </w:tc>
        <w:tc>
          <w:tcPr>
            <w:tcW w:w="1510" w:type="pct"/>
            <w:shd w:val="clear" w:color="auto" w:fill="auto"/>
          </w:tcPr>
          <w:p w:rsidR="005100DA" w:rsidRPr="00A2594B" w:rsidRDefault="005100DA" w:rsidP="00D44595">
            <w:pPr>
              <w:spacing w:after="160" w:line="360" w:lineRule="auto"/>
              <w:rPr>
                <w:rFonts w:ascii="Times New Roman" w:hAnsi="Times New Roman" w:cs="Times New Roman"/>
                <w:color w:val="000000"/>
                <w:sz w:val="24"/>
                <w:szCs w:val="24"/>
                <w:lang w:val="en-US"/>
              </w:rPr>
            </w:pPr>
            <w:r w:rsidRPr="00A2594B">
              <w:rPr>
                <w:rFonts w:ascii="Times New Roman" w:hAnsi="Times New Roman" w:cs="Times New Roman"/>
                <w:color w:val="000000"/>
                <w:sz w:val="24"/>
                <w:szCs w:val="24"/>
                <w:lang w:val="en-US"/>
              </w:rPr>
              <w:t>The model was developed using the conceptual framework of models put forward through the IHI Breakthrough College Series and the Johns Hopkins quality and safety research group’s Translating Evidence into Practice (</w:t>
            </w:r>
            <w:proofErr w:type="spellStart"/>
            <w:r w:rsidRPr="00A2594B">
              <w:rPr>
                <w:rFonts w:ascii="Times New Roman" w:hAnsi="Times New Roman" w:cs="Times New Roman"/>
                <w:color w:val="000000"/>
                <w:sz w:val="24"/>
                <w:szCs w:val="24"/>
                <w:lang w:val="en-US"/>
              </w:rPr>
              <w:t>TRiP</w:t>
            </w:r>
            <w:proofErr w:type="spellEnd"/>
            <w:r w:rsidRPr="00A2594B">
              <w:rPr>
                <w:rFonts w:ascii="Times New Roman" w:hAnsi="Times New Roman" w:cs="Times New Roman"/>
                <w:color w:val="000000"/>
                <w:sz w:val="24"/>
                <w:szCs w:val="24"/>
                <w:lang w:val="en-US"/>
              </w:rPr>
              <w:t>) model. This is a hybrid model of two models that resulted in the healthcare improvement collaborative model. The model comprises of frontline staff engagement and local topic selection. These two points of difference to the IHI model are important since staff generate their own priorities (topic selection) and can focus attention to specific improvement foci that is particular to the site. Teams are engaged in both formal and informal environments.</w:t>
            </w:r>
            <w:r w:rsidRPr="00A2594B">
              <w:rPr>
                <w:rFonts w:ascii="Times New Roman" w:hAnsi="Times New Roman" w:cs="Times New Roman"/>
                <w:sz w:val="24"/>
                <w:szCs w:val="24"/>
                <w:lang w:val="en-US"/>
              </w:rPr>
              <w:t xml:space="preserve"> </w:t>
            </w:r>
            <w:r w:rsidRPr="00A2594B">
              <w:rPr>
                <w:rFonts w:ascii="Times New Roman" w:hAnsi="Times New Roman" w:cs="Times New Roman"/>
                <w:color w:val="000000"/>
                <w:sz w:val="24"/>
                <w:szCs w:val="24"/>
                <w:lang w:val="en-US"/>
              </w:rPr>
              <w:t xml:space="preserve">The HICM consists of topic selection, recruitment of expert advisors, connection period, action </w:t>
            </w:r>
            <w:r w:rsidRPr="00A2594B">
              <w:rPr>
                <w:rFonts w:ascii="Times New Roman" w:hAnsi="Times New Roman" w:cs="Times New Roman"/>
                <w:color w:val="000000"/>
                <w:sz w:val="24"/>
                <w:szCs w:val="24"/>
                <w:lang w:val="en-US"/>
              </w:rPr>
              <w:lastRenderedPageBreak/>
              <w:t>period and team support.</w:t>
            </w:r>
          </w:p>
        </w:tc>
        <w:tc>
          <w:tcPr>
            <w:tcW w:w="694" w:type="pct"/>
            <w:shd w:val="clear" w:color="auto" w:fill="auto"/>
          </w:tcPr>
          <w:p w:rsidR="005100DA" w:rsidRPr="00A2594B" w:rsidRDefault="005100DA"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lastRenderedPageBreak/>
              <w:t>healthcare system</w:t>
            </w:r>
          </w:p>
        </w:tc>
        <w:tc>
          <w:tcPr>
            <w:tcW w:w="614" w:type="pct"/>
            <w:shd w:val="clear" w:color="auto" w:fill="auto"/>
          </w:tcPr>
          <w:p w:rsidR="005100DA" w:rsidRPr="00A2594B" w:rsidRDefault="005100DA"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Multi-site, multi-state, multi-sector organization</w:t>
            </w:r>
          </w:p>
        </w:tc>
        <w:tc>
          <w:tcPr>
            <w:tcW w:w="718" w:type="pct"/>
            <w:shd w:val="clear" w:color="auto" w:fill="auto"/>
          </w:tcPr>
          <w:p w:rsidR="005100DA" w:rsidRPr="00A2594B" w:rsidRDefault="005100DA"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The HICM was developed and piloted from 2012 to 2016 for the focused topic of the management of inadvertent perioperative hypothermia across nine hospitals within Australia</w:t>
            </w:r>
            <w:r w:rsidR="00090247">
              <w:rPr>
                <w:rFonts w:ascii="Times New Roman" w:hAnsi="Times New Roman" w:cs="Times New Roman"/>
                <w:sz w:val="24"/>
                <w:szCs w:val="24"/>
                <w:lang w:val="en-US"/>
              </w:rPr>
              <w:t>.</w:t>
            </w:r>
          </w:p>
        </w:tc>
        <w:tc>
          <w:tcPr>
            <w:tcW w:w="461" w:type="pct"/>
            <w:shd w:val="clear" w:color="auto" w:fill="auto"/>
          </w:tcPr>
          <w:p w:rsidR="005100DA" w:rsidRPr="00A2594B" w:rsidRDefault="005100DA"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IOP</w:t>
            </w:r>
          </w:p>
        </w:tc>
      </w:tr>
      <w:tr w:rsidR="001167C8" w:rsidRPr="00A2594B" w:rsidTr="001167C8">
        <w:trPr>
          <w:jc w:val="center"/>
        </w:trPr>
        <w:tc>
          <w:tcPr>
            <w:tcW w:w="1004" w:type="pct"/>
            <w:shd w:val="clear" w:color="auto" w:fill="auto"/>
          </w:tcPr>
          <w:p w:rsidR="005100DA" w:rsidRPr="00A2594B" w:rsidRDefault="005100DA" w:rsidP="00D44595">
            <w:pPr>
              <w:spacing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lastRenderedPageBreak/>
              <w:t xml:space="preserve">Knowledge-to-Action (KTA), Graham I, Journal of Continuing Education in Health Professions, 2006 </w:t>
            </w:r>
            <w:sdt>
              <w:sdtPr>
                <w:rPr>
                  <w:rFonts w:ascii="Times New Roman" w:hAnsi="Times New Roman" w:cs="Times New Roman"/>
                  <w:sz w:val="24"/>
                  <w:szCs w:val="24"/>
                </w:rPr>
                <w:alias w:val="BibliographyNumbered"/>
                <w:tag w:val="link-bib"/>
                <w:id w:val="-236558880"/>
                <w:placeholder>
                  <w:docPart w:val="847FFAD4BBF54FF2ABEAFFA208D855D4"/>
                </w:placeholder>
              </w:sdtPr>
              <w:sdtEndPr/>
              <w:sdtContent>
                <w:r w:rsidRPr="00A2594B">
                  <w:rPr>
                    <w:rFonts w:ascii="Times New Roman" w:hAnsi="Times New Roman" w:cs="Times New Roman"/>
                    <w:color w:val="000000"/>
                    <w:sz w:val="24"/>
                    <w:szCs w:val="24"/>
                    <w:lang w:val="en-US" w:eastAsia="en-CA"/>
                  </w:rPr>
                  <w:t>[</w:t>
                </w:r>
                <w:r w:rsidRPr="00A2594B">
                  <w:rPr>
                    <w:rFonts w:ascii="Times New Roman" w:hAnsi="Times New Roman" w:cs="Times New Roman"/>
                    <w:sz w:val="24"/>
                    <w:szCs w:val="24"/>
                    <w:lang w:val="en-US"/>
                  </w:rPr>
                  <w:t>5]</w:t>
                </w:r>
              </w:sdtContent>
            </w:sdt>
          </w:p>
        </w:tc>
        <w:tc>
          <w:tcPr>
            <w:tcW w:w="1510" w:type="pct"/>
            <w:shd w:val="clear" w:color="auto" w:fill="auto"/>
          </w:tcPr>
          <w:p w:rsidR="005100DA" w:rsidRPr="00A2594B" w:rsidRDefault="005100DA" w:rsidP="00D44595">
            <w:pPr>
              <w:spacing w:after="160" w:line="360" w:lineRule="auto"/>
              <w:rPr>
                <w:rFonts w:ascii="Times New Roman" w:hAnsi="Times New Roman" w:cs="Times New Roman"/>
                <w:color w:val="000000"/>
                <w:sz w:val="24"/>
                <w:szCs w:val="24"/>
                <w:lang w:val="en-US"/>
              </w:rPr>
            </w:pPr>
            <w:r w:rsidRPr="00A2594B">
              <w:rPr>
                <w:rFonts w:ascii="Times New Roman" w:hAnsi="Times New Roman" w:cs="Times New Roman"/>
                <w:color w:val="000000"/>
                <w:sz w:val="24"/>
                <w:szCs w:val="24"/>
                <w:lang w:val="en-US"/>
              </w:rPr>
              <w:t>For conceptual and illustrative purposes, KTA process is divided into two concepts: knowledge creation and action, with each concept comprised of ideal phases or categories. The action phases may occur sequentially or simultaneously, and the knowledge phases may influence the action phases. The funnel symbolizes knowledge creation, and the cycle represents the activities and processes related to use or application of knowledge (action).</w:t>
            </w:r>
          </w:p>
        </w:tc>
        <w:tc>
          <w:tcPr>
            <w:tcW w:w="694" w:type="pct"/>
            <w:shd w:val="clear" w:color="auto" w:fill="auto"/>
          </w:tcPr>
          <w:p w:rsidR="005100DA" w:rsidRPr="00A2594B" w:rsidRDefault="005100DA"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Multi-level</w:t>
            </w:r>
          </w:p>
        </w:tc>
        <w:tc>
          <w:tcPr>
            <w:tcW w:w="614" w:type="pct"/>
            <w:shd w:val="clear" w:color="auto" w:fill="auto"/>
          </w:tcPr>
          <w:p w:rsidR="005100DA" w:rsidRPr="00A2594B" w:rsidRDefault="005100DA"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Continuing education in health professional</w:t>
            </w:r>
          </w:p>
        </w:tc>
        <w:tc>
          <w:tcPr>
            <w:tcW w:w="718" w:type="pct"/>
            <w:shd w:val="clear" w:color="auto" w:fill="auto"/>
          </w:tcPr>
          <w:p w:rsidR="005100DA" w:rsidRPr="00A2594B" w:rsidRDefault="005100DA"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Multiple applications</w:t>
            </w:r>
          </w:p>
        </w:tc>
        <w:tc>
          <w:tcPr>
            <w:tcW w:w="461" w:type="pct"/>
            <w:shd w:val="clear" w:color="auto" w:fill="auto"/>
          </w:tcPr>
          <w:p w:rsidR="005100DA" w:rsidRPr="00A2594B" w:rsidRDefault="005100DA"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IOP</w:t>
            </w:r>
          </w:p>
        </w:tc>
      </w:tr>
      <w:tr w:rsidR="001167C8" w:rsidRPr="00A2594B" w:rsidTr="001167C8">
        <w:trPr>
          <w:jc w:val="center"/>
        </w:trPr>
        <w:tc>
          <w:tcPr>
            <w:tcW w:w="1004" w:type="pct"/>
            <w:shd w:val="clear" w:color="auto" w:fill="auto"/>
          </w:tcPr>
          <w:p w:rsidR="005100DA" w:rsidRPr="00FA6630" w:rsidRDefault="005100DA" w:rsidP="00D44595">
            <w:pPr>
              <w:spacing w:line="360" w:lineRule="auto"/>
              <w:rPr>
                <w:rFonts w:ascii="Times New Roman" w:hAnsi="Times New Roman" w:cs="Times New Roman"/>
                <w:color w:val="000000"/>
                <w:sz w:val="24"/>
                <w:szCs w:val="24"/>
                <w:lang w:val="en-US"/>
              </w:rPr>
            </w:pPr>
            <w:r w:rsidRPr="00A2594B">
              <w:rPr>
                <w:rFonts w:ascii="Times New Roman" w:hAnsi="Times New Roman" w:cs="Times New Roman"/>
                <w:color w:val="000000"/>
                <w:sz w:val="24"/>
                <w:szCs w:val="24"/>
                <w:lang w:val="en-US"/>
              </w:rPr>
              <w:t xml:space="preserve">KT Framework for AHRQ Patient Safety Portfolio and grantees, </w:t>
            </w:r>
            <w:proofErr w:type="spellStart"/>
            <w:r w:rsidRPr="00A2594B">
              <w:rPr>
                <w:rFonts w:ascii="Times New Roman" w:hAnsi="Times New Roman" w:cs="Times New Roman"/>
                <w:color w:val="000000"/>
                <w:sz w:val="24"/>
                <w:szCs w:val="24"/>
                <w:lang w:val="en-US"/>
              </w:rPr>
              <w:t>Nieva</w:t>
            </w:r>
            <w:proofErr w:type="spellEnd"/>
            <w:r w:rsidRPr="00A2594B">
              <w:rPr>
                <w:rFonts w:ascii="Times New Roman" w:hAnsi="Times New Roman" w:cs="Times New Roman"/>
                <w:color w:val="000000"/>
                <w:sz w:val="24"/>
                <w:szCs w:val="24"/>
                <w:lang w:val="en-US"/>
              </w:rPr>
              <w:t xml:space="preserve"> VF, Advances in Patient Safety, 2005 </w:t>
            </w:r>
            <w:sdt>
              <w:sdtPr>
                <w:rPr>
                  <w:rFonts w:ascii="Times New Roman" w:hAnsi="Times New Roman" w:cs="Times New Roman"/>
                  <w:color w:val="000000"/>
                  <w:sz w:val="24"/>
                  <w:szCs w:val="24"/>
                </w:rPr>
                <w:alias w:val="BibliographyNumbered"/>
                <w:tag w:val="link-bib"/>
                <w:id w:val="-1983613140"/>
                <w:placeholder>
                  <w:docPart w:val="5036719481FE47CFA52A3599BADF1380"/>
                </w:placeholder>
              </w:sdtPr>
              <w:sdtEndPr/>
              <w:sdtContent>
                <w:r w:rsidRPr="00A2594B">
                  <w:rPr>
                    <w:rFonts w:ascii="Times New Roman" w:hAnsi="Times New Roman" w:cs="Times New Roman"/>
                    <w:color w:val="000000"/>
                    <w:sz w:val="24"/>
                    <w:szCs w:val="24"/>
                    <w:lang w:val="en-US" w:eastAsia="en-CA"/>
                  </w:rPr>
                  <w:t>[</w:t>
                </w:r>
                <w:r w:rsidRPr="00A2594B">
                  <w:rPr>
                    <w:rFonts w:ascii="Times New Roman" w:hAnsi="Times New Roman" w:cs="Times New Roman"/>
                    <w:color w:val="000000"/>
                    <w:sz w:val="24"/>
                    <w:szCs w:val="24"/>
                    <w:lang w:val="en-US"/>
                  </w:rPr>
                  <w:t>48]</w:t>
                </w:r>
              </w:sdtContent>
            </w:sdt>
          </w:p>
        </w:tc>
        <w:tc>
          <w:tcPr>
            <w:tcW w:w="1510" w:type="pct"/>
            <w:shd w:val="clear" w:color="auto" w:fill="auto"/>
          </w:tcPr>
          <w:p w:rsidR="005100DA" w:rsidRPr="00A2594B" w:rsidRDefault="005100DA" w:rsidP="00D44595">
            <w:pPr>
              <w:spacing w:after="160" w:line="360" w:lineRule="auto"/>
              <w:rPr>
                <w:rFonts w:ascii="Times New Roman" w:hAnsi="Times New Roman" w:cs="Times New Roman"/>
                <w:color w:val="000000"/>
                <w:sz w:val="24"/>
                <w:szCs w:val="24"/>
                <w:lang w:val="en-US"/>
              </w:rPr>
            </w:pPr>
            <w:r w:rsidRPr="00A2594B">
              <w:rPr>
                <w:rFonts w:ascii="Times New Roman" w:hAnsi="Times New Roman" w:cs="Times New Roman"/>
                <w:color w:val="000000"/>
                <w:sz w:val="24"/>
                <w:szCs w:val="24"/>
                <w:lang w:val="en-US"/>
              </w:rPr>
              <w:t xml:space="preserve">Developed the conceptual framework to assist in the dissemination of research findings among grantees and, more importantly, among point-of-care providers who directly influence the quality of patient care. The broad objective of this framework is to maximize and accelerate the utilization of results emerging from AHRQ’s patient safety portfolio of grants and contracts. Developed a framework that synthesizes concepts from various related literatures of knowledge transfer, social marketing, social and organizational </w:t>
            </w:r>
            <w:r w:rsidRPr="00A2594B">
              <w:rPr>
                <w:rFonts w:ascii="Times New Roman" w:hAnsi="Times New Roman" w:cs="Times New Roman"/>
                <w:color w:val="000000"/>
                <w:sz w:val="24"/>
                <w:szCs w:val="24"/>
                <w:lang w:val="en-US"/>
              </w:rPr>
              <w:lastRenderedPageBreak/>
              <w:t xml:space="preserve">innovation, and </w:t>
            </w:r>
            <w:proofErr w:type="spellStart"/>
            <w:r w:rsidRPr="00A2594B">
              <w:rPr>
                <w:rFonts w:ascii="Times New Roman" w:hAnsi="Times New Roman" w:cs="Times New Roman"/>
                <w:color w:val="000000"/>
                <w:sz w:val="24"/>
                <w:szCs w:val="24"/>
                <w:lang w:val="en-US"/>
              </w:rPr>
              <w:t>behaviour</w:t>
            </w:r>
            <w:proofErr w:type="spellEnd"/>
            <w:r w:rsidRPr="00A2594B">
              <w:rPr>
                <w:rFonts w:ascii="Times New Roman" w:hAnsi="Times New Roman" w:cs="Times New Roman"/>
                <w:color w:val="000000"/>
                <w:sz w:val="24"/>
                <w:szCs w:val="24"/>
                <w:lang w:val="en-US"/>
              </w:rPr>
              <w:t xml:space="preserve"> change.</w:t>
            </w:r>
            <w:r w:rsidRPr="00A2594B">
              <w:rPr>
                <w:rFonts w:ascii="Times New Roman" w:hAnsi="Times New Roman" w:cs="Times New Roman"/>
                <w:sz w:val="24"/>
                <w:szCs w:val="24"/>
                <w:lang w:val="en-US"/>
              </w:rPr>
              <w:t xml:space="preserve"> </w:t>
            </w:r>
            <w:r w:rsidRPr="00A2594B">
              <w:rPr>
                <w:rFonts w:ascii="Times New Roman" w:hAnsi="Times New Roman" w:cs="Times New Roman"/>
                <w:color w:val="000000"/>
                <w:sz w:val="24"/>
                <w:szCs w:val="24"/>
                <w:lang w:val="en-US"/>
              </w:rPr>
              <w:t>There are three major knowledge transfer stages: knowledge creation and distillation, diffusion and dissemination, and organizational adoption and implementation of innovations and institutionalization-process actors and activities.</w:t>
            </w:r>
          </w:p>
        </w:tc>
        <w:tc>
          <w:tcPr>
            <w:tcW w:w="694" w:type="pct"/>
            <w:shd w:val="clear" w:color="auto" w:fill="auto"/>
          </w:tcPr>
          <w:p w:rsidR="005100DA" w:rsidRPr="00A2594B" w:rsidRDefault="005100DA"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lastRenderedPageBreak/>
              <w:t>Multi-level-administrators and managers, and health care professionals, such as physicians, nurses, pharmacists and laboratory technicians</w:t>
            </w:r>
          </w:p>
        </w:tc>
        <w:tc>
          <w:tcPr>
            <w:tcW w:w="614" w:type="pct"/>
            <w:shd w:val="clear" w:color="auto" w:fill="auto"/>
          </w:tcPr>
          <w:p w:rsidR="005100DA" w:rsidRPr="00A2594B" w:rsidRDefault="005100DA"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Patient Safety portfolio and patient safety grantees; AHRQ USA</w:t>
            </w:r>
          </w:p>
        </w:tc>
        <w:tc>
          <w:tcPr>
            <w:tcW w:w="718" w:type="pct"/>
            <w:shd w:val="clear" w:color="auto" w:fill="auto"/>
          </w:tcPr>
          <w:p w:rsidR="005100DA" w:rsidRPr="00A2594B" w:rsidRDefault="005100DA"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Facilitation of Evidence-Based Nursing Practice During Military Operations</w:t>
            </w:r>
            <w:r w:rsidR="00090247">
              <w:rPr>
                <w:rFonts w:ascii="Times New Roman" w:hAnsi="Times New Roman" w:cs="Times New Roman"/>
                <w:sz w:val="24"/>
                <w:szCs w:val="24"/>
                <w:lang w:val="en-US"/>
              </w:rPr>
              <w:t>.</w:t>
            </w:r>
          </w:p>
        </w:tc>
        <w:tc>
          <w:tcPr>
            <w:tcW w:w="461" w:type="pct"/>
            <w:shd w:val="clear" w:color="auto" w:fill="auto"/>
          </w:tcPr>
          <w:p w:rsidR="005100DA" w:rsidRPr="00A2594B" w:rsidRDefault="005100DA"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IOP</w:t>
            </w:r>
          </w:p>
        </w:tc>
      </w:tr>
      <w:tr w:rsidR="001167C8" w:rsidRPr="00A2594B" w:rsidTr="001167C8">
        <w:trPr>
          <w:jc w:val="center"/>
        </w:trPr>
        <w:tc>
          <w:tcPr>
            <w:tcW w:w="1004" w:type="pct"/>
            <w:shd w:val="clear" w:color="auto" w:fill="auto"/>
          </w:tcPr>
          <w:p w:rsidR="005100DA" w:rsidRPr="00A2594B" w:rsidRDefault="005100DA"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lastRenderedPageBreak/>
              <w:t xml:space="preserve">LEAN Transformation Process, Lean Enterprise Institute, 2011, website: </w:t>
            </w:r>
            <w:hyperlink r:id="rId5" w:history="1">
              <w:r w:rsidRPr="009410EE">
                <w:rPr>
                  <w:rStyle w:val="Hyperlink"/>
                  <w:rFonts w:ascii="Times New Roman" w:hAnsi="Times New Roman" w:cs="Times New Roman"/>
                  <w:sz w:val="24"/>
                  <w:szCs w:val="24"/>
                  <w:lang w:val="en-US"/>
                </w:rPr>
                <w:t>http://www.lean.org/whatslean/principles.cfm</w:t>
              </w:r>
            </w:hyperlink>
            <w:r w:rsidRPr="00A2594B">
              <w:rPr>
                <w:rFonts w:ascii="Times New Roman" w:hAnsi="Times New Roman" w:cs="Times New Roman"/>
                <w:sz w:val="24"/>
                <w:szCs w:val="24"/>
                <w:lang w:val="en-US"/>
              </w:rPr>
              <w:t xml:space="preserve"> </w:t>
            </w:r>
            <w:sdt>
              <w:sdtPr>
                <w:rPr>
                  <w:rFonts w:ascii="Times New Roman" w:hAnsi="Times New Roman" w:cs="Times New Roman"/>
                  <w:sz w:val="24"/>
                  <w:szCs w:val="24"/>
                </w:rPr>
                <w:alias w:val="BibliographyNumbered"/>
                <w:tag w:val="link-bib"/>
                <w:id w:val="-496955768"/>
                <w:placeholder>
                  <w:docPart w:val="F011FC9A7E994D6AABC264D74B7821B4"/>
                </w:placeholder>
              </w:sdtPr>
              <w:sdtEndPr/>
              <w:sdtContent>
                <w:r w:rsidRPr="00A2594B">
                  <w:rPr>
                    <w:rFonts w:ascii="Times New Roman" w:hAnsi="Times New Roman" w:cs="Times New Roman"/>
                    <w:sz w:val="24"/>
                    <w:szCs w:val="24"/>
                    <w:lang w:val="en-US"/>
                  </w:rPr>
                  <w:t>[25]</w:t>
                </w:r>
              </w:sdtContent>
            </w:sdt>
          </w:p>
        </w:tc>
        <w:tc>
          <w:tcPr>
            <w:tcW w:w="1510" w:type="pct"/>
            <w:shd w:val="clear" w:color="auto" w:fill="auto"/>
          </w:tcPr>
          <w:p w:rsidR="005100DA" w:rsidRPr="00A2594B" w:rsidRDefault="005100DA" w:rsidP="00D44595">
            <w:pPr>
              <w:spacing w:after="160" w:line="360" w:lineRule="auto"/>
              <w:rPr>
                <w:rFonts w:ascii="Times New Roman" w:hAnsi="Times New Roman" w:cs="Times New Roman"/>
                <w:color w:val="000000"/>
                <w:sz w:val="24"/>
                <w:szCs w:val="24"/>
                <w:lang w:val="en-US"/>
              </w:rPr>
            </w:pPr>
            <w:r w:rsidRPr="00A2594B">
              <w:rPr>
                <w:rFonts w:ascii="Times New Roman" w:hAnsi="Times New Roman" w:cs="Times New Roman"/>
                <w:color w:val="000000"/>
                <w:sz w:val="24"/>
                <w:szCs w:val="24"/>
                <w:lang w:val="en-US"/>
              </w:rPr>
              <w:t>The five-step thought process for guiding the implementation of lean techniques is easy to remember, but not always easy to achieve:</w:t>
            </w:r>
          </w:p>
          <w:p w:rsidR="005100DA" w:rsidRPr="00A2594B" w:rsidRDefault="005100DA" w:rsidP="00D44595">
            <w:pPr>
              <w:spacing w:after="160" w:line="360" w:lineRule="auto"/>
              <w:rPr>
                <w:rFonts w:ascii="Times New Roman" w:hAnsi="Times New Roman" w:cs="Times New Roman"/>
                <w:color w:val="000000"/>
                <w:sz w:val="24"/>
                <w:szCs w:val="24"/>
                <w:lang w:val="en-US"/>
              </w:rPr>
            </w:pPr>
            <w:r w:rsidRPr="00A2594B">
              <w:rPr>
                <w:rFonts w:ascii="Times New Roman" w:hAnsi="Times New Roman" w:cs="Times New Roman"/>
                <w:color w:val="000000"/>
                <w:sz w:val="24"/>
                <w:szCs w:val="24"/>
                <w:lang w:val="en-US"/>
              </w:rPr>
              <w:t>1. Specify value from the standpoint of the end customer by product family.</w:t>
            </w:r>
          </w:p>
          <w:p w:rsidR="005100DA" w:rsidRPr="00A2594B" w:rsidRDefault="005100DA" w:rsidP="00D44595">
            <w:pPr>
              <w:spacing w:after="160" w:line="360" w:lineRule="auto"/>
              <w:rPr>
                <w:rFonts w:ascii="Times New Roman" w:hAnsi="Times New Roman" w:cs="Times New Roman"/>
                <w:color w:val="000000"/>
                <w:sz w:val="24"/>
                <w:szCs w:val="24"/>
                <w:lang w:val="en-US"/>
              </w:rPr>
            </w:pPr>
            <w:r w:rsidRPr="00A2594B">
              <w:rPr>
                <w:rFonts w:ascii="Times New Roman" w:hAnsi="Times New Roman" w:cs="Times New Roman"/>
                <w:color w:val="000000"/>
                <w:sz w:val="24"/>
                <w:szCs w:val="24"/>
                <w:lang w:val="en-US"/>
              </w:rPr>
              <w:t>2. Identify all the steps in the value stream for each product family, eliminating whenever possible those steps that do not create value.</w:t>
            </w:r>
          </w:p>
          <w:p w:rsidR="005100DA" w:rsidRPr="00A2594B" w:rsidRDefault="005100DA" w:rsidP="00D44595">
            <w:pPr>
              <w:spacing w:after="160" w:line="360" w:lineRule="auto"/>
              <w:rPr>
                <w:rFonts w:ascii="Times New Roman" w:hAnsi="Times New Roman" w:cs="Times New Roman"/>
                <w:color w:val="000000"/>
                <w:sz w:val="24"/>
                <w:szCs w:val="24"/>
                <w:lang w:val="en-US"/>
              </w:rPr>
            </w:pPr>
            <w:r w:rsidRPr="00A2594B">
              <w:rPr>
                <w:rFonts w:ascii="Times New Roman" w:hAnsi="Times New Roman" w:cs="Times New Roman"/>
                <w:color w:val="000000"/>
                <w:sz w:val="24"/>
                <w:szCs w:val="24"/>
                <w:lang w:val="en-US"/>
              </w:rPr>
              <w:t>3. Make the value-creating steps occur in tight sequence so the product will flow smoothly toward the customer.</w:t>
            </w:r>
          </w:p>
          <w:p w:rsidR="005100DA" w:rsidRPr="00A2594B" w:rsidRDefault="005100DA" w:rsidP="00D44595">
            <w:pPr>
              <w:spacing w:after="160" w:line="360" w:lineRule="auto"/>
              <w:rPr>
                <w:rFonts w:ascii="Times New Roman" w:hAnsi="Times New Roman" w:cs="Times New Roman"/>
                <w:color w:val="000000"/>
                <w:sz w:val="24"/>
                <w:szCs w:val="24"/>
                <w:lang w:val="en-US"/>
              </w:rPr>
            </w:pPr>
            <w:r w:rsidRPr="00A2594B">
              <w:rPr>
                <w:rFonts w:ascii="Times New Roman" w:hAnsi="Times New Roman" w:cs="Times New Roman"/>
                <w:color w:val="000000"/>
                <w:sz w:val="24"/>
                <w:szCs w:val="24"/>
                <w:lang w:val="en-US"/>
              </w:rPr>
              <w:t>4. As flow is introduced, let customers pull value from the next upstream activity.</w:t>
            </w:r>
          </w:p>
          <w:p w:rsidR="005100DA" w:rsidRPr="00A2594B" w:rsidRDefault="005100DA" w:rsidP="00D44595">
            <w:pPr>
              <w:spacing w:after="160" w:line="360" w:lineRule="auto"/>
              <w:rPr>
                <w:rFonts w:ascii="Times New Roman" w:hAnsi="Times New Roman" w:cs="Times New Roman"/>
                <w:color w:val="000000"/>
                <w:sz w:val="24"/>
                <w:szCs w:val="24"/>
                <w:lang w:val="en-US"/>
              </w:rPr>
            </w:pPr>
            <w:r w:rsidRPr="00A2594B">
              <w:rPr>
                <w:rFonts w:ascii="Times New Roman" w:hAnsi="Times New Roman" w:cs="Times New Roman"/>
                <w:color w:val="000000"/>
                <w:sz w:val="24"/>
                <w:szCs w:val="24"/>
                <w:lang w:val="en-US"/>
              </w:rPr>
              <w:lastRenderedPageBreak/>
              <w:t>5. As value is specified, value streams are identified, wasted steps are removed, and flow and pull are introduced, begin the process again and continue it until a state of perfection is reached in which perfect value is created with no waste.</w:t>
            </w:r>
          </w:p>
        </w:tc>
        <w:tc>
          <w:tcPr>
            <w:tcW w:w="694" w:type="pct"/>
            <w:shd w:val="clear" w:color="auto" w:fill="auto"/>
          </w:tcPr>
          <w:p w:rsidR="005100DA" w:rsidRPr="00A2594B" w:rsidRDefault="005100DA"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lastRenderedPageBreak/>
              <w:t>Multi-level</w:t>
            </w:r>
          </w:p>
        </w:tc>
        <w:tc>
          <w:tcPr>
            <w:tcW w:w="614" w:type="pct"/>
            <w:shd w:val="clear" w:color="auto" w:fill="auto"/>
          </w:tcPr>
          <w:p w:rsidR="005100DA" w:rsidRPr="00A2594B" w:rsidRDefault="005100DA"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Automotive industry</w:t>
            </w:r>
          </w:p>
        </w:tc>
        <w:tc>
          <w:tcPr>
            <w:tcW w:w="718" w:type="pct"/>
            <w:shd w:val="clear" w:color="auto" w:fill="auto"/>
          </w:tcPr>
          <w:p w:rsidR="005100DA" w:rsidRPr="00A2594B" w:rsidRDefault="005100DA"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Multiple applications</w:t>
            </w:r>
          </w:p>
        </w:tc>
        <w:tc>
          <w:tcPr>
            <w:tcW w:w="461" w:type="pct"/>
            <w:shd w:val="clear" w:color="auto" w:fill="auto"/>
          </w:tcPr>
          <w:p w:rsidR="005100DA" w:rsidRPr="00A2594B" w:rsidRDefault="005100DA"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IOP</w:t>
            </w:r>
          </w:p>
        </w:tc>
      </w:tr>
      <w:tr w:rsidR="001167C8" w:rsidRPr="00A2594B" w:rsidTr="001167C8">
        <w:trPr>
          <w:jc w:val="center"/>
        </w:trPr>
        <w:tc>
          <w:tcPr>
            <w:tcW w:w="1004" w:type="pct"/>
            <w:shd w:val="clear" w:color="auto" w:fill="auto"/>
          </w:tcPr>
          <w:p w:rsidR="005100DA" w:rsidRPr="00A2594B" w:rsidRDefault="005100DA" w:rsidP="00D44595">
            <w:pPr>
              <w:spacing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lastRenderedPageBreak/>
              <w:t xml:space="preserve">Model for Accelerating Improvement Associates in Process Improvement Langley, 2009 website; </w:t>
            </w:r>
            <w:hyperlink r:id="rId6" w:history="1">
              <w:r w:rsidRPr="00A2594B">
                <w:rPr>
                  <w:rFonts w:ascii="Times New Roman" w:hAnsi="Times New Roman" w:cs="Times New Roman"/>
                  <w:sz w:val="24"/>
                  <w:szCs w:val="24"/>
                  <w:lang w:val="en-US"/>
                </w:rPr>
                <w:t>http://www.ihi.org/resources/Pages/HowtoImprove/default.aspx</w:t>
              </w:r>
            </w:hyperlink>
          </w:p>
          <w:p w:rsidR="005100DA" w:rsidRPr="00A2594B" w:rsidRDefault="005100DA" w:rsidP="00D44595">
            <w:pPr>
              <w:spacing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 xml:space="preserve">Langley, the improvement guide: a practical approach to enhancing organizational performance, 2 edition 2009 </w:t>
            </w:r>
            <w:sdt>
              <w:sdtPr>
                <w:rPr>
                  <w:rFonts w:ascii="Times New Roman" w:hAnsi="Times New Roman" w:cs="Times New Roman"/>
                  <w:sz w:val="24"/>
                  <w:szCs w:val="24"/>
                </w:rPr>
                <w:alias w:val="BibliographyNumbered"/>
                <w:tag w:val="link-bib"/>
                <w:id w:val="-681587340"/>
                <w:placeholder>
                  <w:docPart w:val="7DD256E555A941E58B1713E0FAD4570D"/>
                </w:placeholder>
              </w:sdtPr>
              <w:sdtEndPr/>
              <w:sdtContent>
                <w:r w:rsidRPr="00A2594B">
                  <w:rPr>
                    <w:rFonts w:ascii="Times New Roman" w:hAnsi="Times New Roman" w:cs="Times New Roman"/>
                    <w:color w:val="000000"/>
                    <w:sz w:val="24"/>
                    <w:szCs w:val="24"/>
                    <w:lang w:val="en-US" w:eastAsia="en-CA"/>
                  </w:rPr>
                  <w:t>[</w:t>
                </w:r>
                <w:r w:rsidRPr="00A2594B">
                  <w:rPr>
                    <w:rFonts w:ascii="Times New Roman" w:hAnsi="Times New Roman" w:cs="Times New Roman"/>
                    <w:sz w:val="24"/>
                    <w:szCs w:val="24"/>
                    <w:lang w:val="en-US"/>
                  </w:rPr>
                  <w:t>26]</w:t>
                </w:r>
              </w:sdtContent>
            </w:sdt>
          </w:p>
        </w:tc>
        <w:tc>
          <w:tcPr>
            <w:tcW w:w="1510" w:type="pct"/>
            <w:shd w:val="clear" w:color="auto" w:fill="auto"/>
          </w:tcPr>
          <w:p w:rsidR="005100DA" w:rsidRPr="00FA6630" w:rsidRDefault="005100DA" w:rsidP="00D44595">
            <w:pPr>
              <w:spacing w:after="160" w:line="360" w:lineRule="auto"/>
              <w:rPr>
                <w:rFonts w:ascii="Times New Roman" w:hAnsi="Times New Roman" w:cs="Times New Roman"/>
                <w:color w:val="000000"/>
                <w:sz w:val="24"/>
                <w:szCs w:val="24"/>
                <w:lang w:val="en-US"/>
              </w:rPr>
            </w:pPr>
            <w:r w:rsidRPr="00A2594B">
              <w:rPr>
                <w:rFonts w:ascii="Times New Roman" w:hAnsi="Times New Roman" w:cs="Times New Roman"/>
                <w:color w:val="000000"/>
                <w:sz w:val="24"/>
                <w:szCs w:val="24"/>
                <w:lang w:val="en-US"/>
              </w:rPr>
              <w:t>Model for Improvement asks three questions: what are we trying to accomplish, how will we know that a change is an improvement, what change can we make that will result in an improvement; changes are then put through the PDSA cycle.</w:t>
            </w:r>
          </w:p>
        </w:tc>
        <w:tc>
          <w:tcPr>
            <w:tcW w:w="694" w:type="pct"/>
            <w:shd w:val="clear" w:color="auto" w:fill="auto"/>
          </w:tcPr>
          <w:p w:rsidR="005100DA" w:rsidRPr="00A2594B" w:rsidRDefault="005100DA"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Clinical or organizational</w:t>
            </w:r>
          </w:p>
        </w:tc>
        <w:tc>
          <w:tcPr>
            <w:tcW w:w="614" w:type="pct"/>
            <w:shd w:val="clear" w:color="auto" w:fill="auto"/>
          </w:tcPr>
          <w:p w:rsidR="005100DA" w:rsidRPr="00A2594B" w:rsidRDefault="005100DA"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Health care organizations</w:t>
            </w:r>
          </w:p>
        </w:tc>
        <w:tc>
          <w:tcPr>
            <w:tcW w:w="718" w:type="pct"/>
            <w:shd w:val="clear" w:color="auto" w:fill="auto"/>
          </w:tcPr>
          <w:p w:rsidR="005100DA" w:rsidRPr="00A2594B" w:rsidRDefault="005100DA"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Multiple applications</w:t>
            </w:r>
          </w:p>
        </w:tc>
        <w:tc>
          <w:tcPr>
            <w:tcW w:w="461" w:type="pct"/>
            <w:shd w:val="clear" w:color="auto" w:fill="auto"/>
          </w:tcPr>
          <w:p w:rsidR="005100DA" w:rsidRPr="00A2594B" w:rsidRDefault="005100DA"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IO</w:t>
            </w:r>
          </w:p>
        </w:tc>
      </w:tr>
      <w:tr w:rsidR="001167C8" w:rsidRPr="00A2594B" w:rsidTr="001167C8">
        <w:trPr>
          <w:jc w:val="center"/>
        </w:trPr>
        <w:tc>
          <w:tcPr>
            <w:tcW w:w="1004" w:type="pct"/>
            <w:shd w:val="clear" w:color="auto" w:fill="auto"/>
          </w:tcPr>
          <w:p w:rsidR="005100DA" w:rsidRPr="00A2594B" w:rsidRDefault="005100DA" w:rsidP="00D44595">
            <w:pPr>
              <w:autoSpaceDE w:val="0"/>
              <w:autoSpaceDN w:val="0"/>
              <w:adjustRightInd w:val="0"/>
              <w:spacing w:after="160" w:line="360" w:lineRule="auto"/>
              <w:rPr>
                <w:rFonts w:ascii="Times New Roman" w:hAnsi="Times New Roman" w:cs="Times New Roman"/>
                <w:color w:val="000000"/>
                <w:sz w:val="24"/>
                <w:szCs w:val="24"/>
                <w:lang w:val="en-US"/>
              </w:rPr>
            </w:pPr>
            <w:r w:rsidRPr="00A2594B">
              <w:rPr>
                <w:rFonts w:ascii="Times New Roman" w:hAnsi="Times New Roman" w:cs="Times New Roman"/>
                <w:color w:val="000000"/>
                <w:sz w:val="24"/>
                <w:szCs w:val="24"/>
                <w:lang w:val="en-US"/>
              </w:rPr>
              <w:t>National Center on Health, Physical Activity and Disability</w:t>
            </w:r>
            <w:r w:rsidRPr="00A2594B">
              <w:rPr>
                <w:rFonts w:ascii="Times New Roman" w:hAnsi="Times New Roman" w:cs="Times New Roman"/>
                <w:sz w:val="24"/>
                <w:szCs w:val="24"/>
                <w:lang w:val="en-US"/>
              </w:rPr>
              <w:t xml:space="preserve"> (</w:t>
            </w:r>
            <w:r w:rsidRPr="00A2594B">
              <w:rPr>
                <w:rFonts w:ascii="Times New Roman" w:hAnsi="Times New Roman" w:cs="Times New Roman"/>
                <w:color w:val="000000"/>
                <w:sz w:val="24"/>
                <w:szCs w:val="24"/>
                <w:lang w:val="en-US"/>
              </w:rPr>
              <w:t>NCHPAD)</w:t>
            </w:r>
          </w:p>
          <w:p w:rsidR="005100DA" w:rsidRPr="00A2594B" w:rsidRDefault="005100DA" w:rsidP="00D44595">
            <w:pPr>
              <w:spacing w:after="160" w:line="360" w:lineRule="auto"/>
              <w:rPr>
                <w:rFonts w:ascii="Times New Roman" w:hAnsi="Times New Roman" w:cs="Times New Roman"/>
                <w:color w:val="000000"/>
                <w:sz w:val="24"/>
                <w:szCs w:val="24"/>
                <w:lang w:val="en-US"/>
              </w:rPr>
            </w:pPr>
            <w:r w:rsidRPr="00A2594B">
              <w:rPr>
                <w:rFonts w:ascii="Times New Roman" w:hAnsi="Times New Roman" w:cs="Times New Roman"/>
                <w:color w:val="000000"/>
                <w:sz w:val="24"/>
                <w:szCs w:val="24"/>
                <w:lang w:val="en-US"/>
              </w:rPr>
              <w:t>Knowledge, Adaptation, Translation and Scale-up (N-KTAS) framework</w:t>
            </w:r>
          </w:p>
          <w:p w:rsidR="005100DA" w:rsidRPr="00A2594B" w:rsidRDefault="005100DA" w:rsidP="00D44595">
            <w:pPr>
              <w:spacing w:line="360" w:lineRule="auto"/>
              <w:rPr>
                <w:rFonts w:ascii="Times New Roman" w:hAnsi="Times New Roman" w:cs="Times New Roman"/>
                <w:color w:val="000000"/>
                <w:sz w:val="24"/>
                <w:szCs w:val="24"/>
                <w:lang w:val="en-US"/>
              </w:rPr>
            </w:pPr>
            <w:r w:rsidRPr="00A2594B">
              <w:rPr>
                <w:rFonts w:ascii="Times New Roman" w:hAnsi="Times New Roman" w:cs="Times New Roman"/>
                <w:color w:val="000000"/>
                <w:sz w:val="24"/>
                <w:szCs w:val="24"/>
                <w:lang w:val="en-US"/>
              </w:rPr>
              <w:lastRenderedPageBreak/>
              <w:t xml:space="preserve"> </w:t>
            </w:r>
            <w:proofErr w:type="spellStart"/>
            <w:r w:rsidRPr="00A2594B">
              <w:rPr>
                <w:rFonts w:ascii="Times New Roman" w:hAnsi="Times New Roman" w:cs="Times New Roman"/>
                <w:color w:val="000000"/>
                <w:sz w:val="24"/>
                <w:szCs w:val="24"/>
                <w:lang w:val="en-US"/>
              </w:rPr>
              <w:t>Rimmer</w:t>
            </w:r>
            <w:proofErr w:type="spellEnd"/>
            <w:r w:rsidRPr="00A2594B">
              <w:rPr>
                <w:rFonts w:ascii="Times New Roman" w:hAnsi="Times New Roman" w:cs="Times New Roman"/>
                <w:color w:val="000000"/>
                <w:sz w:val="24"/>
                <w:szCs w:val="24"/>
                <w:lang w:val="en-US"/>
              </w:rPr>
              <w:t xml:space="preserve"> JH, </w:t>
            </w:r>
            <w:r w:rsidRPr="00A2594B">
              <w:rPr>
                <w:rFonts w:ascii="Times New Roman" w:hAnsi="Times New Roman" w:cs="Times New Roman"/>
                <w:sz w:val="24"/>
                <w:szCs w:val="24"/>
                <w:lang w:val="en-US"/>
              </w:rPr>
              <w:t>J</w:t>
            </w:r>
            <w:r w:rsidRPr="00A2594B">
              <w:rPr>
                <w:rFonts w:ascii="Times New Roman" w:hAnsi="Times New Roman" w:cs="Times New Roman"/>
                <w:color w:val="000000"/>
                <w:sz w:val="24"/>
                <w:szCs w:val="24"/>
                <w:lang w:val="en-US"/>
              </w:rPr>
              <w:t xml:space="preserve">ournal of Neurologic Physical Therapy, 2016 </w:t>
            </w:r>
            <w:sdt>
              <w:sdtPr>
                <w:rPr>
                  <w:rFonts w:ascii="Times New Roman" w:hAnsi="Times New Roman" w:cs="Times New Roman"/>
                  <w:color w:val="000000"/>
                  <w:sz w:val="24"/>
                  <w:szCs w:val="24"/>
                </w:rPr>
                <w:alias w:val="BibliographyNumbered"/>
                <w:tag w:val="link-bib"/>
                <w:id w:val="-1947150444"/>
                <w:placeholder>
                  <w:docPart w:val="C4CD3134BCF64BB9BB015C15875529DD"/>
                </w:placeholder>
              </w:sdtPr>
              <w:sdtEndPr/>
              <w:sdtContent>
                <w:r w:rsidRPr="00A2594B">
                  <w:rPr>
                    <w:rFonts w:ascii="Times New Roman" w:hAnsi="Times New Roman" w:cs="Times New Roman"/>
                    <w:color w:val="000000"/>
                    <w:sz w:val="24"/>
                    <w:szCs w:val="24"/>
                    <w:lang w:val="en-US" w:eastAsia="en-CA"/>
                  </w:rPr>
                  <w:t>[</w:t>
                </w:r>
                <w:r w:rsidRPr="00A2594B">
                  <w:rPr>
                    <w:rFonts w:ascii="Times New Roman" w:hAnsi="Times New Roman" w:cs="Times New Roman"/>
                    <w:color w:val="000000"/>
                    <w:sz w:val="24"/>
                    <w:szCs w:val="24"/>
                    <w:lang w:val="en-US"/>
                  </w:rPr>
                  <w:t>50]</w:t>
                </w:r>
              </w:sdtContent>
            </w:sdt>
          </w:p>
        </w:tc>
        <w:tc>
          <w:tcPr>
            <w:tcW w:w="1510" w:type="pct"/>
            <w:shd w:val="clear" w:color="auto" w:fill="auto"/>
          </w:tcPr>
          <w:p w:rsidR="005100DA" w:rsidRPr="00A2594B" w:rsidRDefault="005100DA" w:rsidP="00D44595">
            <w:pPr>
              <w:spacing w:after="160" w:line="360" w:lineRule="auto"/>
              <w:rPr>
                <w:rFonts w:ascii="Times New Roman" w:hAnsi="Times New Roman" w:cs="Times New Roman"/>
                <w:color w:val="000000"/>
                <w:sz w:val="24"/>
                <w:szCs w:val="24"/>
                <w:lang w:val="en-US"/>
              </w:rPr>
            </w:pPr>
            <w:r w:rsidRPr="00A2594B">
              <w:rPr>
                <w:rFonts w:ascii="Times New Roman" w:hAnsi="Times New Roman" w:cs="Times New Roman"/>
                <w:color w:val="000000"/>
                <w:sz w:val="24"/>
                <w:szCs w:val="24"/>
                <w:lang w:val="en-US"/>
              </w:rPr>
              <w:lastRenderedPageBreak/>
              <w:t xml:space="preserve">Integrates the work it has been doing in knowledge creation and dissemination with the growing need to advance work in implementation facilitation. KTA framework by Graham et al (5) is integrated in N-KTAS. Four sequencing strategies: strategy 1—new evidence—and </w:t>
            </w:r>
            <w:r w:rsidRPr="00A2594B">
              <w:rPr>
                <w:rFonts w:ascii="Times New Roman" w:hAnsi="Times New Roman" w:cs="Times New Roman"/>
                <w:color w:val="000000"/>
                <w:sz w:val="24"/>
                <w:szCs w:val="24"/>
                <w:lang w:val="en-US"/>
              </w:rPr>
              <w:lastRenderedPageBreak/>
              <w:t>practice-based knowledge is collected and adapted for the local context (i.e. community); strategy 2—customized resources are effectively disseminated to key stakeholders including rehabilitation professionals with appropriate training tools; strategy 3—NCHPAD staff serve as facilitators assisting key stakeholders in implementing recommendations; strategy 4—successful elements of practice (e.g. guideline, recommendation, adaptation) are archived and scaled to other rehabilitation providers. In the aggregate, these 4 strategies are aimed at promoting Community Health Inclusion, which is defined as the opportunity for people with disabilities to have equal access to the same health/wellness initiatives offered to other members of the community.</w:t>
            </w:r>
          </w:p>
        </w:tc>
        <w:tc>
          <w:tcPr>
            <w:tcW w:w="694" w:type="pct"/>
            <w:shd w:val="clear" w:color="auto" w:fill="auto"/>
          </w:tcPr>
          <w:p w:rsidR="005100DA" w:rsidRPr="00A2594B" w:rsidRDefault="005100DA"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lastRenderedPageBreak/>
              <w:t xml:space="preserve">Multi-level: community-at-large, health care facilities, community-based institutions/organizations, schools </w:t>
            </w:r>
            <w:r w:rsidRPr="00A2594B">
              <w:rPr>
                <w:rFonts w:ascii="Times New Roman" w:hAnsi="Times New Roman" w:cs="Times New Roman"/>
                <w:sz w:val="24"/>
                <w:szCs w:val="24"/>
                <w:lang w:val="en-US"/>
              </w:rPr>
              <w:lastRenderedPageBreak/>
              <w:t>and workplace</w:t>
            </w:r>
          </w:p>
        </w:tc>
        <w:tc>
          <w:tcPr>
            <w:tcW w:w="614" w:type="pct"/>
            <w:shd w:val="clear" w:color="auto" w:fill="auto"/>
          </w:tcPr>
          <w:p w:rsidR="005100DA" w:rsidRPr="00A2594B" w:rsidRDefault="005100DA"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lastRenderedPageBreak/>
              <w:t>People with disabilities/rehab, health implementation focus</w:t>
            </w:r>
          </w:p>
        </w:tc>
        <w:tc>
          <w:tcPr>
            <w:tcW w:w="718" w:type="pct"/>
            <w:shd w:val="clear" w:color="auto" w:fill="auto"/>
          </w:tcPr>
          <w:p w:rsidR="005100DA" w:rsidRPr="00A2594B" w:rsidRDefault="00090247" w:rsidP="00090247">
            <w:pPr>
              <w:spacing w:after="160" w:line="360" w:lineRule="auto"/>
              <w:rPr>
                <w:rFonts w:ascii="Times New Roman" w:hAnsi="Times New Roman" w:cs="Times New Roman"/>
                <w:sz w:val="24"/>
                <w:szCs w:val="24"/>
                <w:lang w:val="en-US"/>
              </w:rPr>
            </w:pPr>
            <w:r>
              <w:rPr>
                <w:rFonts w:ascii="Times New Roman" w:hAnsi="Times New Roman" w:cs="Times New Roman"/>
                <w:sz w:val="24"/>
                <w:szCs w:val="24"/>
                <w:lang w:val="en-US"/>
              </w:rPr>
              <w:t>CDC</w:t>
            </w:r>
            <w:r w:rsidR="005100DA" w:rsidRPr="00A2594B">
              <w:rPr>
                <w:rFonts w:ascii="Times New Roman" w:hAnsi="Times New Roman" w:cs="Times New Roman"/>
                <w:sz w:val="24"/>
                <w:szCs w:val="24"/>
                <w:lang w:val="en-US"/>
              </w:rPr>
              <w:t xml:space="preserve"> example worked through theoretically</w:t>
            </w:r>
            <w:r>
              <w:rPr>
                <w:rFonts w:ascii="Times New Roman" w:hAnsi="Times New Roman" w:cs="Times New Roman"/>
                <w:sz w:val="24"/>
                <w:szCs w:val="24"/>
                <w:lang w:val="en-US"/>
              </w:rPr>
              <w:t>.</w:t>
            </w:r>
          </w:p>
        </w:tc>
        <w:tc>
          <w:tcPr>
            <w:tcW w:w="461" w:type="pct"/>
            <w:shd w:val="clear" w:color="auto" w:fill="auto"/>
          </w:tcPr>
          <w:p w:rsidR="005100DA" w:rsidRPr="00A2594B" w:rsidRDefault="005100DA"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IOP</w:t>
            </w:r>
          </w:p>
        </w:tc>
      </w:tr>
      <w:tr w:rsidR="001167C8" w:rsidRPr="00A2594B" w:rsidTr="001167C8">
        <w:trPr>
          <w:jc w:val="center"/>
        </w:trPr>
        <w:tc>
          <w:tcPr>
            <w:tcW w:w="1004" w:type="pct"/>
            <w:shd w:val="clear" w:color="auto" w:fill="auto"/>
          </w:tcPr>
          <w:p w:rsidR="005100DA" w:rsidRPr="00A2594B" w:rsidRDefault="005100DA" w:rsidP="00D44595">
            <w:pPr>
              <w:spacing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lastRenderedPageBreak/>
              <w:t xml:space="preserve">Plan-Do-Study-Act (PDSA) Cycles, Deming WE, website: </w:t>
            </w:r>
            <w:hyperlink r:id="rId7" w:history="1">
              <w:r w:rsidRPr="009410EE">
                <w:rPr>
                  <w:rStyle w:val="Hyperlink"/>
                  <w:rFonts w:ascii="Times New Roman" w:hAnsi="Times New Roman" w:cs="Times New Roman"/>
                  <w:sz w:val="24"/>
                  <w:szCs w:val="24"/>
                  <w:lang w:val="en-US"/>
                </w:rPr>
                <w:t>https://deming.org/explore/p-d-s-a</w:t>
              </w:r>
            </w:hyperlink>
            <w:r w:rsidRPr="00A2594B">
              <w:rPr>
                <w:rFonts w:ascii="Times New Roman" w:hAnsi="Times New Roman" w:cs="Times New Roman"/>
                <w:sz w:val="24"/>
                <w:szCs w:val="24"/>
                <w:lang w:val="en-US"/>
              </w:rPr>
              <w:t xml:space="preserve"> 2018; </w:t>
            </w:r>
            <w:proofErr w:type="spellStart"/>
            <w:r w:rsidRPr="00A2594B">
              <w:rPr>
                <w:rFonts w:ascii="Times New Roman" w:hAnsi="Times New Roman" w:cs="Times New Roman"/>
                <w:sz w:val="24"/>
                <w:szCs w:val="24"/>
                <w:lang w:val="en-US"/>
              </w:rPr>
              <w:t>Mowan</w:t>
            </w:r>
            <w:proofErr w:type="spellEnd"/>
            <w:r w:rsidRPr="00A2594B">
              <w:rPr>
                <w:rFonts w:ascii="Times New Roman" w:hAnsi="Times New Roman" w:cs="Times New Roman"/>
                <w:sz w:val="24"/>
                <w:szCs w:val="24"/>
                <w:lang w:val="en-US"/>
              </w:rPr>
              <w:t xml:space="preserve">/Clifford Norman </w:t>
            </w:r>
            <w:r w:rsidRPr="00A2594B">
              <w:rPr>
                <w:rFonts w:ascii="Times New Roman" w:hAnsi="Times New Roman" w:cs="Times New Roman"/>
                <w:sz w:val="24"/>
                <w:szCs w:val="24"/>
                <w:lang w:val="en-US"/>
              </w:rPr>
              <w:lastRenderedPageBreak/>
              <w:t xml:space="preserve">pub 1950; PDSA created from 1986 to 1993 </w:t>
            </w:r>
            <w:sdt>
              <w:sdtPr>
                <w:rPr>
                  <w:rFonts w:ascii="Times New Roman" w:hAnsi="Times New Roman" w:cs="Times New Roman"/>
                  <w:sz w:val="24"/>
                  <w:szCs w:val="24"/>
                </w:rPr>
                <w:alias w:val="BibliographyNumbered"/>
                <w:tag w:val="link-bib"/>
                <w:id w:val="-1712104359"/>
                <w:placeholder>
                  <w:docPart w:val="F6E56C958F894658841C5E1F0F1A9835"/>
                </w:placeholder>
              </w:sdtPr>
              <w:sdtEndPr/>
              <w:sdtContent>
                <w:r w:rsidRPr="00A2594B">
                  <w:rPr>
                    <w:rFonts w:ascii="Times New Roman" w:hAnsi="Times New Roman" w:cs="Times New Roman"/>
                    <w:color w:val="000000"/>
                    <w:sz w:val="24"/>
                    <w:szCs w:val="24"/>
                    <w:lang w:val="en-US" w:eastAsia="en-CA"/>
                  </w:rPr>
                  <w:t>[</w:t>
                </w:r>
                <w:r w:rsidRPr="00A2594B">
                  <w:rPr>
                    <w:rFonts w:ascii="Times New Roman" w:hAnsi="Times New Roman" w:cs="Times New Roman"/>
                    <w:sz w:val="24"/>
                    <w:szCs w:val="24"/>
                    <w:lang w:val="en-US"/>
                  </w:rPr>
                  <w:t>27]</w:t>
                </w:r>
              </w:sdtContent>
            </w:sdt>
          </w:p>
        </w:tc>
        <w:tc>
          <w:tcPr>
            <w:tcW w:w="1510" w:type="pct"/>
            <w:shd w:val="clear" w:color="auto" w:fill="auto"/>
          </w:tcPr>
          <w:p w:rsidR="005100DA" w:rsidRPr="00A2594B" w:rsidRDefault="005100DA" w:rsidP="00D44595">
            <w:pPr>
              <w:spacing w:after="160" w:line="360" w:lineRule="auto"/>
              <w:rPr>
                <w:rFonts w:ascii="Times New Roman" w:hAnsi="Times New Roman" w:cs="Times New Roman"/>
                <w:color w:val="000000"/>
                <w:sz w:val="24"/>
                <w:szCs w:val="24"/>
                <w:lang w:val="en-US"/>
              </w:rPr>
            </w:pPr>
            <w:r w:rsidRPr="00A2594B">
              <w:rPr>
                <w:rFonts w:ascii="Times New Roman" w:hAnsi="Times New Roman" w:cs="Times New Roman"/>
                <w:color w:val="000000"/>
                <w:sz w:val="24"/>
                <w:szCs w:val="24"/>
                <w:lang w:val="en-US"/>
              </w:rPr>
              <w:lastRenderedPageBreak/>
              <w:t xml:space="preserve">The cycle begins with the Plan step. This involves identifying a goal or purpose, formulating a theory, defining success metrics and putting a plan into action. These activities are followed by the Do step, in which the components of the plan </w:t>
            </w:r>
            <w:r w:rsidRPr="00A2594B">
              <w:rPr>
                <w:rFonts w:ascii="Times New Roman" w:hAnsi="Times New Roman" w:cs="Times New Roman"/>
                <w:color w:val="000000"/>
                <w:sz w:val="24"/>
                <w:szCs w:val="24"/>
                <w:lang w:val="en-US"/>
              </w:rPr>
              <w:lastRenderedPageBreak/>
              <w:t>are implemented, such as making a product. Next comes the Study step, where outcomes are monitored to test the validity of the plan for signs of progress and success, or problems and areas for improvement. The Act step closes the cycle, integrating the learning generated by the entire process, which can be used to adjust the goal, change methods, reformulate a theory altogether, or broaden the learning – improvement cycle from a small-scale experiment to a larger implementation Plan. These four steps can be repeated over and over as part of a never-ending cycle of continual learning and improvement.</w:t>
            </w:r>
          </w:p>
        </w:tc>
        <w:tc>
          <w:tcPr>
            <w:tcW w:w="694" w:type="pct"/>
            <w:shd w:val="clear" w:color="auto" w:fill="auto"/>
          </w:tcPr>
          <w:p w:rsidR="005100DA" w:rsidRPr="00A2594B" w:rsidRDefault="005100DA"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lastRenderedPageBreak/>
              <w:t>Multi-level</w:t>
            </w:r>
          </w:p>
        </w:tc>
        <w:tc>
          <w:tcPr>
            <w:tcW w:w="614" w:type="pct"/>
            <w:shd w:val="clear" w:color="auto" w:fill="auto"/>
          </w:tcPr>
          <w:p w:rsidR="005100DA" w:rsidRPr="00A2594B" w:rsidRDefault="005100DA"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20th century industry</w:t>
            </w:r>
          </w:p>
        </w:tc>
        <w:tc>
          <w:tcPr>
            <w:tcW w:w="718" w:type="pct"/>
            <w:shd w:val="clear" w:color="auto" w:fill="auto"/>
          </w:tcPr>
          <w:p w:rsidR="005100DA" w:rsidRPr="00A2594B" w:rsidRDefault="005100DA"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Multiple applications</w:t>
            </w:r>
          </w:p>
        </w:tc>
        <w:tc>
          <w:tcPr>
            <w:tcW w:w="461" w:type="pct"/>
            <w:shd w:val="clear" w:color="auto" w:fill="auto"/>
          </w:tcPr>
          <w:p w:rsidR="005100DA" w:rsidRPr="00A2594B" w:rsidRDefault="005100DA"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IOP</w:t>
            </w:r>
          </w:p>
        </w:tc>
      </w:tr>
      <w:tr w:rsidR="001167C8" w:rsidRPr="00A2594B" w:rsidTr="001167C8">
        <w:trPr>
          <w:jc w:val="center"/>
        </w:trPr>
        <w:tc>
          <w:tcPr>
            <w:tcW w:w="1004" w:type="pct"/>
            <w:shd w:val="clear" w:color="auto" w:fill="auto"/>
          </w:tcPr>
          <w:p w:rsidR="005100DA" w:rsidRPr="00A2594B" w:rsidRDefault="005100DA" w:rsidP="00D44595">
            <w:pPr>
              <w:spacing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lastRenderedPageBreak/>
              <w:t xml:space="preserve">Quality Implementation Framework, Meyers, Am J Community </w:t>
            </w:r>
            <w:proofErr w:type="spellStart"/>
            <w:r w:rsidRPr="00A2594B">
              <w:rPr>
                <w:rFonts w:ascii="Times New Roman" w:hAnsi="Times New Roman" w:cs="Times New Roman"/>
                <w:sz w:val="24"/>
                <w:szCs w:val="24"/>
                <w:lang w:val="en-US"/>
              </w:rPr>
              <w:t>Psychol</w:t>
            </w:r>
            <w:proofErr w:type="spellEnd"/>
            <w:r w:rsidRPr="00A2594B">
              <w:rPr>
                <w:rFonts w:ascii="Times New Roman" w:hAnsi="Times New Roman" w:cs="Times New Roman"/>
                <w:sz w:val="24"/>
                <w:szCs w:val="24"/>
                <w:lang w:val="en-US"/>
              </w:rPr>
              <w:t xml:space="preserve">, 2012 </w:t>
            </w:r>
            <w:sdt>
              <w:sdtPr>
                <w:rPr>
                  <w:rFonts w:ascii="Times New Roman" w:hAnsi="Times New Roman" w:cs="Times New Roman"/>
                  <w:sz w:val="24"/>
                  <w:szCs w:val="24"/>
                </w:rPr>
                <w:alias w:val="BibliographyNumbered"/>
                <w:tag w:val="link-bib"/>
                <w:id w:val="1500307312"/>
                <w:placeholder>
                  <w:docPart w:val="987E94396FD54826927BE371BDD4159A"/>
                </w:placeholder>
              </w:sdtPr>
              <w:sdtEndPr/>
              <w:sdtContent>
                <w:r w:rsidRPr="00A2594B">
                  <w:rPr>
                    <w:rFonts w:ascii="Times New Roman" w:hAnsi="Times New Roman" w:cs="Times New Roman"/>
                    <w:sz w:val="24"/>
                    <w:szCs w:val="24"/>
                    <w:lang w:val="en-US"/>
                  </w:rPr>
                  <w:t>[28]</w:t>
                </w:r>
              </w:sdtContent>
            </w:sdt>
          </w:p>
        </w:tc>
        <w:tc>
          <w:tcPr>
            <w:tcW w:w="1510" w:type="pct"/>
            <w:shd w:val="clear" w:color="auto" w:fill="auto"/>
          </w:tcPr>
          <w:p w:rsidR="005100DA" w:rsidRPr="00A2594B" w:rsidRDefault="005100DA" w:rsidP="00D44595">
            <w:pPr>
              <w:spacing w:line="360" w:lineRule="auto"/>
              <w:rPr>
                <w:rFonts w:ascii="Times New Roman" w:hAnsi="Times New Roman" w:cs="Times New Roman"/>
                <w:color w:val="000000"/>
                <w:sz w:val="24"/>
                <w:szCs w:val="24"/>
                <w:lang w:val="en-US"/>
              </w:rPr>
            </w:pPr>
            <w:r w:rsidRPr="00A2594B">
              <w:rPr>
                <w:rFonts w:ascii="Times New Roman" w:hAnsi="Times New Roman" w:cs="Times New Roman"/>
                <w:color w:val="000000"/>
                <w:sz w:val="24"/>
                <w:szCs w:val="24"/>
                <w:lang w:val="en-US"/>
              </w:rPr>
              <w:t>Four phases and fourteen steps.</w:t>
            </w:r>
          </w:p>
          <w:p w:rsidR="005100DA" w:rsidRPr="00A2594B" w:rsidRDefault="005100DA" w:rsidP="00D44595">
            <w:pPr>
              <w:spacing w:after="160" w:line="360" w:lineRule="auto"/>
              <w:rPr>
                <w:rFonts w:ascii="Times New Roman" w:hAnsi="Times New Roman" w:cs="Times New Roman"/>
                <w:color w:val="000000"/>
                <w:sz w:val="24"/>
                <w:szCs w:val="24"/>
                <w:lang w:val="en-US"/>
              </w:rPr>
            </w:pPr>
            <w:r w:rsidRPr="00A2594B">
              <w:rPr>
                <w:rFonts w:ascii="Times New Roman" w:hAnsi="Times New Roman" w:cs="Times New Roman"/>
                <w:color w:val="000000"/>
                <w:sz w:val="24"/>
                <w:szCs w:val="24"/>
                <w:lang w:val="en-US"/>
              </w:rPr>
              <w:t>Phase One: Initial considerations regarding the host setting</w:t>
            </w:r>
          </w:p>
          <w:p w:rsidR="005100DA" w:rsidRPr="00A2594B" w:rsidRDefault="005100DA" w:rsidP="00D44595">
            <w:pPr>
              <w:spacing w:after="160" w:line="360" w:lineRule="auto"/>
              <w:rPr>
                <w:rFonts w:ascii="Times New Roman" w:hAnsi="Times New Roman" w:cs="Times New Roman"/>
                <w:color w:val="000000"/>
                <w:sz w:val="24"/>
                <w:szCs w:val="24"/>
                <w:lang w:val="en-US"/>
              </w:rPr>
            </w:pPr>
            <w:r w:rsidRPr="00A2594B">
              <w:rPr>
                <w:rFonts w:ascii="Times New Roman" w:hAnsi="Times New Roman" w:cs="Times New Roman"/>
                <w:color w:val="000000"/>
                <w:sz w:val="24"/>
                <w:szCs w:val="24"/>
                <w:lang w:val="en-US"/>
              </w:rPr>
              <w:t>Assessment strategies</w:t>
            </w:r>
          </w:p>
          <w:p w:rsidR="005100DA" w:rsidRPr="00A2594B" w:rsidRDefault="005100DA" w:rsidP="00D44595">
            <w:pPr>
              <w:spacing w:after="160" w:line="360" w:lineRule="auto"/>
              <w:rPr>
                <w:rFonts w:ascii="Times New Roman" w:hAnsi="Times New Roman" w:cs="Times New Roman"/>
                <w:color w:val="000000"/>
                <w:sz w:val="24"/>
                <w:szCs w:val="24"/>
                <w:lang w:val="en-US"/>
              </w:rPr>
            </w:pPr>
            <w:r w:rsidRPr="00A2594B">
              <w:rPr>
                <w:rFonts w:ascii="Times New Roman" w:hAnsi="Times New Roman" w:cs="Times New Roman"/>
                <w:color w:val="000000"/>
                <w:sz w:val="24"/>
                <w:szCs w:val="24"/>
                <w:lang w:val="en-US"/>
              </w:rPr>
              <w:t>1. Conducting a needs and resources assessment</w:t>
            </w:r>
          </w:p>
          <w:p w:rsidR="005100DA" w:rsidRPr="00A2594B" w:rsidRDefault="005100DA" w:rsidP="00D44595">
            <w:pPr>
              <w:spacing w:after="160" w:line="360" w:lineRule="auto"/>
              <w:rPr>
                <w:rFonts w:ascii="Times New Roman" w:hAnsi="Times New Roman" w:cs="Times New Roman"/>
                <w:color w:val="000000"/>
                <w:sz w:val="24"/>
                <w:szCs w:val="24"/>
                <w:lang w:val="en-US"/>
              </w:rPr>
            </w:pPr>
            <w:r w:rsidRPr="00A2594B">
              <w:rPr>
                <w:rFonts w:ascii="Times New Roman" w:hAnsi="Times New Roman" w:cs="Times New Roman"/>
                <w:color w:val="000000"/>
                <w:sz w:val="24"/>
                <w:szCs w:val="24"/>
                <w:lang w:val="en-US"/>
              </w:rPr>
              <w:t>2. Conducting a fit assessment</w:t>
            </w:r>
          </w:p>
          <w:p w:rsidR="005100DA" w:rsidRPr="00A2594B" w:rsidRDefault="005100DA" w:rsidP="00D44595">
            <w:pPr>
              <w:spacing w:after="160" w:line="360" w:lineRule="auto"/>
              <w:rPr>
                <w:rFonts w:ascii="Times New Roman" w:hAnsi="Times New Roman" w:cs="Times New Roman"/>
                <w:color w:val="000000"/>
                <w:sz w:val="24"/>
                <w:szCs w:val="24"/>
                <w:lang w:val="en-US"/>
              </w:rPr>
            </w:pPr>
            <w:r w:rsidRPr="00A2594B">
              <w:rPr>
                <w:rFonts w:ascii="Times New Roman" w:hAnsi="Times New Roman" w:cs="Times New Roman"/>
                <w:color w:val="000000"/>
                <w:sz w:val="24"/>
                <w:szCs w:val="24"/>
                <w:lang w:val="en-US"/>
              </w:rPr>
              <w:t xml:space="preserve">3. Conducting a capacity/readiness </w:t>
            </w:r>
            <w:r w:rsidRPr="00A2594B">
              <w:rPr>
                <w:rFonts w:ascii="Times New Roman" w:hAnsi="Times New Roman" w:cs="Times New Roman"/>
                <w:color w:val="000000"/>
                <w:sz w:val="24"/>
                <w:szCs w:val="24"/>
                <w:lang w:val="en-US"/>
              </w:rPr>
              <w:lastRenderedPageBreak/>
              <w:t>assessment</w:t>
            </w:r>
          </w:p>
          <w:p w:rsidR="005100DA" w:rsidRPr="00A2594B" w:rsidRDefault="005100DA" w:rsidP="00D44595">
            <w:pPr>
              <w:spacing w:after="160" w:line="360" w:lineRule="auto"/>
              <w:rPr>
                <w:rFonts w:ascii="Times New Roman" w:hAnsi="Times New Roman" w:cs="Times New Roman"/>
                <w:color w:val="000000"/>
                <w:sz w:val="24"/>
                <w:szCs w:val="24"/>
                <w:lang w:val="en-US"/>
              </w:rPr>
            </w:pPr>
            <w:r w:rsidRPr="00A2594B">
              <w:rPr>
                <w:rFonts w:ascii="Times New Roman" w:hAnsi="Times New Roman" w:cs="Times New Roman"/>
                <w:color w:val="000000"/>
                <w:sz w:val="24"/>
                <w:szCs w:val="24"/>
                <w:lang w:val="en-US"/>
              </w:rPr>
              <w:t>Decisions about adaptation</w:t>
            </w:r>
          </w:p>
          <w:p w:rsidR="005100DA" w:rsidRPr="00A2594B" w:rsidRDefault="005100DA" w:rsidP="00D44595">
            <w:pPr>
              <w:spacing w:after="160" w:line="360" w:lineRule="auto"/>
              <w:rPr>
                <w:rFonts w:ascii="Times New Roman" w:hAnsi="Times New Roman" w:cs="Times New Roman"/>
                <w:color w:val="000000"/>
                <w:sz w:val="24"/>
                <w:szCs w:val="24"/>
                <w:lang w:val="en-US"/>
              </w:rPr>
            </w:pPr>
            <w:r w:rsidRPr="00A2594B">
              <w:rPr>
                <w:rFonts w:ascii="Times New Roman" w:hAnsi="Times New Roman" w:cs="Times New Roman"/>
                <w:color w:val="000000"/>
                <w:sz w:val="24"/>
                <w:szCs w:val="24"/>
                <w:lang w:val="en-US"/>
              </w:rPr>
              <w:t>4. Possibility for adaptation</w:t>
            </w:r>
          </w:p>
          <w:p w:rsidR="005100DA" w:rsidRPr="00A2594B" w:rsidRDefault="005100DA" w:rsidP="00D44595">
            <w:pPr>
              <w:spacing w:after="160" w:line="360" w:lineRule="auto"/>
              <w:rPr>
                <w:rFonts w:ascii="Times New Roman" w:hAnsi="Times New Roman" w:cs="Times New Roman"/>
                <w:color w:val="000000"/>
                <w:sz w:val="24"/>
                <w:szCs w:val="24"/>
                <w:lang w:val="en-US"/>
              </w:rPr>
            </w:pPr>
            <w:r w:rsidRPr="00A2594B">
              <w:rPr>
                <w:rFonts w:ascii="Times New Roman" w:hAnsi="Times New Roman" w:cs="Times New Roman"/>
                <w:color w:val="000000"/>
                <w:sz w:val="24"/>
                <w:szCs w:val="24"/>
                <w:lang w:val="en-US"/>
              </w:rPr>
              <w:t>Capacity-building strategies</w:t>
            </w:r>
          </w:p>
          <w:p w:rsidR="005100DA" w:rsidRPr="00A2594B" w:rsidRDefault="005100DA" w:rsidP="00D44595">
            <w:pPr>
              <w:spacing w:after="160" w:line="360" w:lineRule="auto"/>
              <w:rPr>
                <w:rFonts w:ascii="Times New Roman" w:hAnsi="Times New Roman" w:cs="Times New Roman"/>
                <w:color w:val="000000"/>
                <w:sz w:val="24"/>
                <w:szCs w:val="24"/>
                <w:lang w:val="en-US"/>
              </w:rPr>
            </w:pPr>
            <w:r w:rsidRPr="00A2594B">
              <w:rPr>
                <w:rFonts w:ascii="Times New Roman" w:hAnsi="Times New Roman" w:cs="Times New Roman"/>
                <w:color w:val="000000"/>
                <w:sz w:val="24"/>
                <w:szCs w:val="24"/>
                <w:lang w:val="en-US"/>
              </w:rPr>
              <w:t>5. Obtaining explicit buy-in from critical stakeholders and</w:t>
            </w:r>
          </w:p>
          <w:p w:rsidR="005100DA" w:rsidRPr="00A2594B" w:rsidRDefault="005100DA" w:rsidP="00D44595">
            <w:pPr>
              <w:spacing w:after="160" w:line="360" w:lineRule="auto"/>
              <w:rPr>
                <w:rFonts w:ascii="Times New Roman" w:hAnsi="Times New Roman" w:cs="Times New Roman"/>
                <w:color w:val="000000"/>
                <w:sz w:val="24"/>
                <w:szCs w:val="24"/>
                <w:lang w:val="en-US"/>
              </w:rPr>
            </w:pPr>
            <w:r w:rsidRPr="00A2594B">
              <w:rPr>
                <w:rFonts w:ascii="Times New Roman" w:hAnsi="Times New Roman" w:cs="Times New Roman"/>
                <w:color w:val="000000"/>
                <w:sz w:val="24"/>
                <w:szCs w:val="24"/>
                <w:lang w:val="en-US"/>
              </w:rPr>
              <w:t>fostering a supportive community/organizational climate</w:t>
            </w:r>
          </w:p>
          <w:p w:rsidR="005100DA" w:rsidRPr="00A2594B" w:rsidRDefault="005100DA" w:rsidP="00D44595">
            <w:pPr>
              <w:spacing w:after="160" w:line="360" w:lineRule="auto"/>
              <w:rPr>
                <w:rFonts w:ascii="Times New Roman" w:hAnsi="Times New Roman" w:cs="Times New Roman"/>
                <w:color w:val="000000"/>
                <w:sz w:val="24"/>
                <w:szCs w:val="24"/>
                <w:lang w:val="en-US"/>
              </w:rPr>
            </w:pPr>
            <w:r w:rsidRPr="00A2594B">
              <w:rPr>
                <w:rFonts w:ascii="Times New Roman" w:hAnsi="Times New Roman" w:cs="Times New Roman"/>
                <w:color w:val="000000"/>
                <w:sz w:val="24"/>
                <w:szCs w:val="24"/>
                <w:lang w:val="en-US"/>
              </w:rPr>
              <w:t>6. Building general/organizational capacity</w:t>
            </w:r>
          </w:p>
          <w:p w:rsidR="005100DA" w:rsidRPr="00A2594B" w:rsidRDefault="005100DA" w:rsidP="00D44595">
            <w:pPr>
              <w:spacing w:after="160" w:line="360" w:lineRule="auto"/>
              <w:rPr>
                <w:rFonts w:ascii="Times New Roman" w:hAnsi="Times New Roman" w:cs="Times New Roman"/>
                <w:color w:val="000000"/>
                <w:sz w:val="24"/>
                <w:szCs w:val="24"/>
                <w:lang w:val="en-US"/>
              </w:rPr>
            </w:pPr>
            <w:r w:rsidRPr="00A2594B">
              <w:rPr>
                <w:rFonts w:ascii="Times New Roman" w:hAnsi="Times New Roman" w:cs="Times New Roman"/>
                <w:color w:val="000000"/>
                <w:sz w:val="24"/>
                <w:szCs w:val="24"/>
                <w:lang w:val="en-US"/>
              </w:rPr>
              <w:t>7. Staff recruitment/maintenance</w:t>
            </w:r>
          </w:p>
          <w:p w:rsidR="005100DA" w:rsidRPr="00A2594B" w:rsidRDefault="005100DA" w:rsidP="00D44595">
            <w:pPr>
              <w:spacing w:after="160" w:line="360" w:lineRule="auto"/>
              <w:rPr>
                <w:rFonts w:ascii="Times New Roman" w:hAnsi="Times New Roman" w:cs="Times New Roman"/>
                <w:color w:val="000000"/>
                <w:sz w:val="24"/>
                <w:szCs w:val="24"/>
                <w:lang w:val="en-US"/>
              </w:rPr>
            </w:pPr>
            <w:r w:rsidRPr="00A2594B">
              <w:rPr>
                <w:rFonts w:ascii="Times New Roman" w:hAnsi="Times New Roman" w:cs="Times New Roman"/>
                <w:color w:val="000000"/>
                <w:sz w:val="24"/>
                <w:szCs w:val="24"/>
                <w:lang w:val="en-US"/>
              </w:rPr>
              <w:t>8. Effective pre-innovation staff training</w:t>
            </w:r>
          </w:p>
          <w:p w:rsidR="005100DA" w:rsidRPr="00A2594B" w:rsidRDefault="005100DA" w:rsidP="00D44595">
            <w:pPr>
              <w:spacing w:after="160" w:line="360" w:lineRule="auto"/>
              <w:rPr>
                <w:rFonts w:ascii="Times New Roman" w:hAnsi="Times New Roman" w:cs="Times New Roman"/>
                <w:color w:val="000000"/>
                <w:sz w:val="24"/>
                <w:szCs w:val="24"/>
                <w:lang w:val="en-US"/>
              </w:rPr>
            </w:pPr>
            <w:r w:rsidRPr="00A2594B">
              <w:rPr>
                <w:rFonts w:ascii="Times New Roman" w:hAnsi="Times New Roman" w:cs="Times New Roman"/>
                <w:color w:val="000000"/>
                <w:sz w:val="24"/>
                <w:szCs w:val="24"/>
                <w:lang w:val="en-US"/>
              </w:rPr>
              <w:t>Phase Two: Creating a structure for implementation</w:t>
            </w:r>
          </w:p>
          <w:p w:rsidR="005100DA" w:rsidRPr="00A2594B" w:rsidRDefault="005100DA" w:rsidP="00D44595">
            <w:pPr>
              <w:spacing w:after="160" w:line="360" w:lineRule="auto"/>
              <w:rPr>
                <w:rFonts w:ascii="Times New Roman" w:hAnsi="Times New Roman" w:cs="Times New Roman"/>
                <w:color w:val="000000"/>
                <w:sz w:val="24"/>
                <w:szCs w:val="24"/>
                <w:lang w:val="en-US"/>
              </w:rPr>
            </w:pPr>
            <w:r w:rsidRPr="00A2594B">
              <w:rPr>
                <w:rFonts w:ascii="Times New Roman" w:hAnsi="Times New Roman" w:cs="Times New Roman"/>
                <w:color w:val="000000"/>
                <w:sz w:val="24"/>
                <w:szCs w:val="24"/>
                <w:lang w:val="en-US"/>
              </w:rPr>
              <w:t>Structural features for implementation</w:t>
            </w:r>
          </w:p>
          <w:p w:rsidR="005100DA" w:rsidRPr="00A2594B" w:rsidRDefault="005100DA" w:rsidP="00D44595">
            <w:pPr>
              <w:spacing w:after="160" w:line="360" w:lineRule="auto"/>
              <w:rPr>
                <w:rFonts w:ascii="Times New Roman" w:hAnsi="Times New Roman" w:cs="Times New Roman"/>
                <w:color w:val="000000"/>
                <w:sz w:val="24"/>
                <w:szCs w:val="24"/>
                <w:lang w:val="en-US"/>
              </w:rPr>
            </w:pPr>
            <w:r w:rsidRPr="00A2594B">
              <w:rPr>
                <w:rFonts w:ascii="Times New Roman" w:hAnsi="Times New Roman" w:cs="Times New Roman"/>
                <w:color w:val="000000"/>
                <w:sz w:val="24"/>
                <w:szCs w:val="24"/>
                <w:lang w:val="en-US"/>
              </w:rPr>
              <w:t>9. Creating implementation teams</w:t>
            </w:r>
          </w:p>
          <w:p w:rsidR="005100DA" w:rsidRPr="00A2594B" w:rsidRDefault="005100DA" w:rsidP="00D44595">
            <w:pPr>
              <w:spacing w:after="160" w:line="360" w:lineRule="auto"/>
              <w:rPr>
                <w:rFonts w:ascii="Times New Roman" w:hAnsi="Times New Roman" w:cs="Times New Roman"/>
                <w:color w:val="000000"/>
                <w:sz w:val="24"/>
                <w:szCs w:val="24"/>
                <w:lang w:val="en-US"/>
              </w:rPr>
            </w:pPr>
            <w:r w:rsidRPr="00A2594B">
              <w:rPr>
                <w:rFonts w:ascii="Times New Roman" w:hAnsi="Times New Roman" w:cs="Times New Roman"/>
                <w:color w:val="000000"/>
                <w:sz w:val="24"/>
                <w:szCs w:val="24"/>
                <w:lang w:val="en-US"/>
              </w:rPr>
              <w:t>10. Developing an implementation plan</w:t>
            </w:r>
          </w:p>
          <w:p w:rsidR="005100DA" w:rsidRPr="00A2594B" w:rsidRDefault="005100DA" w:rsidP="00D44595">
            <w:pPr>
              <w:spacing w:after="160" w:line="360" w:lineRule="auto"/>
              <w:rPr>
                <w:rFonts w:ascii="Times New Roman" w:hAnsi="Times New Roman" w:cs="Times New Roman"/>
                <w:color w:val="000000"/>
                <w:sz w:val="24"/>
                <w:szCs w:val="24"/>
                <w:lang w:val="en-US"/>
              </w:rPr>
            </w:pPr>
            <w:r w:rsidRPr="00A2594B">
              <w:rPr>
                <w:rFonts w:ascii="Times New Roman" w:hAnsi="Times New Roman" w:cs="Times New Roman"/>
                <w:color w:val="000000"/>
                <w:sz w:val="24"/>
                <w:szCs w:val="24"/>
                <w:lang w:val="en-US"/>
              </w:rPr>
              <w:t>Phase Three: Ongoing structure once implementation begins</w:t>
            </w:r>
          </w:p>
          <w:p w:rsidR="005100DA" w:rsidRPr="00A2594B" w:rsidRDefault="005100DA" w:rsidP="00D44595">
            <w:pPr>
              <w:spacing w:after="160" w:line="360" w:lineRule="auto"/>
              <w:rPr>
                <w:rFonts w:ascii="Times New Roman" w:hAnsi="Times New Roman" w:cs="Times New Roman"/>
                <w:color w:val="000000"/>
                <w:sz w:val="24"/>
                <w:szCs w:val="24"/>
                <w:lang w:val="en-US"/>
              </w:rPr>
            </w:pPr>
            <w:r w:rsidRPr="00A2594B">
              <w:rPr>
                <w:rFonts w:ascii="Times New Roman" w:hAnsi="Times New Roman" w:cs="Times New Roman"/>
                <w:color w:val="000000"/>
                <w:sz w:val="24"/>
                <w:szCs w:val="24"/>
                <w:lang w:val="en-US"/>
              </w:rPr>
              <w:t>Ongoing implementation support strategies</w:t>
            </w:r>
          </w:p>
          <w:p w:rsidR="005100DA" w:rsidRPr="00A2594B" w:rsidRDefault="005100DA" w:rsidP="00D44595">
            <w:pPr>
              <w:spacing w:after="160" w:line="360" w:lineRule="auto"/>
              <w:rPr>
                <w:rFonts w:ascii="Times New Roman" w:hAnsi="Times New Roman" w:cs="Times New Roman"/>
                <w:color w:val="000000"/>
                <w:sz w:val="24"/>
                <w:szCs w:val="24"/>
                <w:lang w:val="en-US"/>
              </w:rPr>
            </w:pPr>
            <w:r w:rsidRPr="00A2594B">
              <w:rPr>
                <w:rFonts w:ascii="Times New Roman" w:hAnsi="Times New Roman" w:cs="Times New Roman"/>
                <w:color w:val="000000"/>
                <w:sz w:val="24"/>
                <w:szCs w:val="24"/>
                <w:lang w:val="en-US"/>
              </w:rPr>
              <w:t xml:space="preserve">11. Technical </w:t>
            </w:r>
            <w:r w:rsidRPr="00A2594B">
              <w:rPr>
                <w:rFonts w:ascii="Times New Roman" w:hAnsi="Times New Roman" w:cs="Times New Roman"/>
                <w:color w:val="000000"/>
                <w:sz w:val="24"/>
                <w:szCs w:val="24"/>
                <w:lang w:val="en-US"/>
              </w:rPr>
              <w:lastRenderedPageBreak/>
              <w:t>assistance/coaching/supervision</w:t>
            </w:r>
          </w:p>
          <w:p w:rsidR="005100DA" w:rsidRPr="00A2594B" w:rsidRDefault="005100DA" w:rsidP="00D44595">
            <w:pPr>
              <w:spacing w:after="160" w:line="360" w:lineRule="auto"/>
              <w:rPr>
                <w:rFonts w:ascii="Times New Roman" w:hAnsi="Times New Roman" w:cs="Times New Roman"/>
                <w:color w:val="000000"/>
                <w:sz w:val="24"/>
                <w:szCs w:val="24"/>
                <w:lang w:val="en-US"/>
              </w:rPr>
            </w:pPr>
            <w:r w:rsidRPr="00A2594B">
              <w:rPr>
                <w:rFonts w:ascii="Times New Roman" w:hAnsi="Times New Roman" w:cs="Times New Roman"/>
                <w:color w:val="000000"/>
                <w:sz w:val="24"/>
                <w:szCs w:val="24"/>
                <w:lang w:val="en-US"/>
              </w:rPr>
              <w:t>12. Process evaluation</w:t>
            </w:r>
          </w:p>
          <w:p w:rsidR="005100DA" w:rsidRPr="00A2594B" w:rsidRDefault="005100DA" w:rsidP="00D44595">
            <w:pPr>
              <w:spacing w:after="160" w:line="360" w:lineRule="auto"/>
              <w:rPr>
                <w:rFonts w:ascii="Times New Roman" w:hAnsi="Times New Roman" w:cs="Times New Roman"/>
                <w:color w:val="000000"/>
                <w:sz w:val="24"/>
                <w:szCs w:val="24"/>
                <w:lang w:val="en-US"/>
              </w:rPr>
            </w:pPr>
            <w:r w:rsidRPr="00A2594B">
              <w:rPr>
                <w:rFonts w:ascii="Times New Roman" w:hAnsi="Times New Roman" w:cs="Times New Roman"/>
                <w:color w:val="000000"/>
                <w:sz w:val="24"/>
                <w:szCs w:val="24"/>
                <w:lang w:val="en-US"/>
              </w:rPr>
              <w:t>13. Supportive feedback mechanism</w:t>
            </w:r>
          </w:p>
          <w:p w:rsidR="005100DA" w:rsidRPr="00A2594B" w:rsidRDefault="005100DA" w:rsidP="00D44595">
            <w:pPr>
              <w:spacing w:after="160" w:line="360" w:lineRule="auto"/>
              <w:rPr>
                <w:rFonts w:ascii="Times New Roman" w:hAnsi="Times New Roman" w:cs="Times New Roman"/>
                <w:color w:val="000000"/>
                <w:sz w:val="24"/>
                <w:szCs w:val="24"/>
                <w:lang w:val="en-US"/>
              </w:rPr>
            </w:pPr>
            <w:r w:rsidRPr="00A2594B">
              <w:rPr>
                <w:rFonts w:ascii="Times New Roman" w:hAnsi="Times New Roman" w:cs="Times New Roman"/>
                <w:color w:val="000000"/>
                <w:sz w:val="24"/>
                <w:szCs w:val="24"/>
                <w:lang w:val="en-US"/>
              </w:rPr>
              <w:t>Phase Four: Improving future applications</w:t>
            </w:r>
          </w:p>
          <w:p w:rsidR="005100DA" w:rsidRPr="00A2594B" w:rsidRDefault="005100DA" w:rsidP="00D44595">
            <w:pPr>
              <w:spacing w:after="160" w:line="360" w:lineRule="auto"/>
              <w:rPr>
                <w:rFonts w:ascii="Times New Roman" w:hAnsi="Times New Roman" w:cs="Times New Roman"/>
                <w:color w:val="000000"/>
                <w:sz w:val="24"/>
                <w:szCs w:val="24"/>
                <w:lang w:val="en-US"/>
              </w:rPr>
            </w:pPr>
            <w:r w:rsidRPr="00A2594B">
              <w:rPr>
                <w:rFonts w:ascii="Times New Roman" w:hAnsi="Times New Roman" w:cs="Times New Roman"/>
                <w:color w:val="000000"/>
                <w:sz w:val="24"/>
                <w:szCs w:val="24"/>
                <w:lang w:val="en-US"/>
              </w:rPr>
              <w:t>14. Learning from experience</w:t>
            </w:r>
          </w:p>
        </w:tc>
        <w:tc>
          <w:tcPr>
            <w:tcW w:w="694" w:type="pct"/>
            <w:shd w:val="clear" w:color="auto" w:fill="auto"/>
          </w:tcPr>
          <w:p w:rsidR="005100DA" w:rsidRPr="00A2594B" w:rsidRDefault="005100DA"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lastRenderedPageBreak/>
              <w:t>Multi-level</w:t>
            </w:r>
          </w:p>
        </w:tc>
        <w:tc>
          <w:tcPr>
            <w:tcW w:w="614" w:type="pct"/>
            <w:shd w:val="clear" w:color="auto" w:fill="auto"/>
          </w:tcPr>
          <w:p w:rsidR="005100DA" w:rsidRPr="00A2594B" w:rsidRDefault="005100DA"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Clinic, outpatient, multi-context not just healthcare, implementation research</w:t>
            </w:r>
          </w:p>
        </w:tc>
        <w:tc>
          <w:tcPr>
            <w:tcW w:w="718" w:type="pct"/>
            <w:shd w:val="clear" w:color="auto" w:fill="auto"/>
          </w:tcPr>
          <w:p w:rsidR="005100DA" w:rsidRPr="00A2594B" w:rsidRDefault="005100DA"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Multiple applications</w:t>
            </w:r>
          </w:p>
        </w:tc>
        <w:tc>
          <w:tcPr>
            <w:tcW w:w="461" w:type="pct"/>
            <w:shd w:val="clear" w:color="auto" w:fill="auto"/>
          </w:tcPr>
          <w:p w:rsidR="005100DA" w:rsidRPr="00A2594B" w:rsidRDefault="005100DA"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IO</w:t>
            </w:r>
          </w:p>
        </w:tc>
      </w:tr>
      <w:tr w:rsidR="001167C8" w:rsidRPr="00A2594B" w:rsidTr="001167C8">
        <w:trPr>
          <w:jc w:val="center"/>
        </w:trPr>
        <w:tc>
          <w:tcPr>
            <w:tcW w:w="1004" w:type="pct"/>
            <w:shd w:val="clear" w:color="auto" w:fill="auto"/>
          </w:tcPr>
          <w:p w:rsidR="005100DA" w:rsidRPr="00FA6630" w:rsidRDefault="005100DA" w:rsidP="00D44595">
            <w:pPr>
              <w:spacing w:line="360" w:lineRule="auto"/>
              <w:rPr>
                <w:rFonts w:ascii="Times New Roman" w:hAnsi="Times New Roman" w:cs="Times New Roman"/>
                <w:color w:val="000000"/>
                <w:sz w:val="24"/>
                <w:szCs w:val="24"/>
                <w:lang w:val="en-US"/>
              </w:rPr>
            </w:pPr>
            <w:r w:rsidRPr="00A2594B">
              <w:rPr>
                <w:rFonts w:ascii="Times New Roman" w:hAnsi="Times New Roman" w:cs="Times New Roman"/>
                <w:color w:val="000000"/>
                <w:sz w:val="24"/>
                <w:szCs w:val="24"/>
                <w:lang w:val="en-US"/>
              </w:rPr>
              <w:lastRenderedPageBreak/>
              <w:t>The Translational Model of the Black Dog Institute, Werner-</w:t>
            </w:r>
            <w:proofErr w:type="spellStart"/>
            <w:r w:rsidRPr="00A2594B">
              <w:rPr>
                <w:rFonts w:ascii="Times New Roman" w:hAnsi="Times New Roman" w:cs="Times New Roman"/>
                <w:color w:val="000000"/>
                <w:sz w:val="24"/>
                <w:szCs w:val="24"/>
                <w:lang w:val="en-US"/>
              </w:rPr>
              <w:t>Seidler</w:t>
            </w:r>
            <w:proofErr w:type="spellEnd"/>
            <w:r w:rsidRPr="00A2594B">
              <w:rPr>
                <w:rFonts w:ascii="Times New Roman" w:hAnsi="Times New Roman" w:cs="Times New Roman"/>
                <w:color w:val="000000"/>
                <w:sz w:val="24"/>
                <w:szCs w:val="24"/>
                <w:lang w:val="en-US"/>
              </w:rPr>
              <w:t xml:space="preserve"> A, Frontiers in Psychology, 2016 </w:t>
            </w:r>
            <w:sdt>
              <w:sdtPr>
                <w:rPr>
                  <w:rFonts w:ascii="Times New Roman" w:hAnsi="Times New Roman" w:cs="Times New Roman"/>
                  <w:color w:val="000000"/>
                  <w:sz w:val="24"/>
                  <w:szCs w:val="24"/>
                </w:rPr>
                <w:alias w:val="BibliographyNumbered"/>
                <w:tag w:val="link-bib"/>
                <w:id w:val="1845825303"/>
                <w:placeholder>
                  <w:docPart w:val="21440A02F8334E0A8CD56B11782ACF68"/>
                </w:placeholder>
              </w:sdtPr>
              <w:sdtEndPr/>
              <w:sdtContent>
                <w:r w:rsidRPr="00A2594B">
                  <w:rPr>
                    <w:rFonts w:ascii="Times New Roman" w:hAnsi="Times New Roman" w:cs="Times New Roman"/>
                    <w:color w:val="000000"/>
                    <w:sz w:val="24"/>
                    <w:szCs w:val="24"/>
                    <w:lang w:val="en-US" w:eastAsia="en-CA"/>
                  </w:rPr>
                  <w:t>[</w:t>
                </w:r>
                <w:r w:rsidRPr="00A2594B">
                  <w:rPr>
                    <w:rFonts w:ascii="Times New Roman" w:hAnsi="Times New Roman" w:cs="Times New Roman"/>
                    <w:color w:val="000000"/>
                    <w:sz w:val="24"/>
                    <w:szCs w:val="24"/>
                    <w:lang w:val="en-US"/>
                  </w:rPr>
                  <w:t>51]</w:t>
                </w:r>
              </w:sdtContent>
            </w:sdt>
          </w:p>
        </w:tc>
        <w:tc>
          <w:tcPr>
            <w:tcW w:w="1510" w:type="pct"/>
            <w:shd w:val="clear" w:color="auto" w:fill="auto"/>
          </w:tcPr>
          <w:p w:rsidR="005100DA" w:rsidRPr="00A2594B" w:rsidRDefault="005100DA" w:rsidP="00D44595">
            <w:pPr>
              <w:spacing w:after="160" w:line="360" w:lineRule="auto"/>
              <w:rPr>
                <w:rFonts w:ascii="Times New Roman" w:hAnsi="Times New Roman" w:cs="Times New Roman"/>
                <w:color w:val="000000"/>
                <w:sz w:val="24"/>
                <w:szCs w:val="24"/>
                <w:lang w:val="en-US"/>
              </w:rPr>
            </w:pPr>
            <w:r w:rsidRPr="00A2594B">
              <w:rPr>
                <w:rFonts w:ascii="Times New Roman" w:hAnsi="Times New Roman" w:cs="Times New Roman"/>
                <w:color w:val="000000"/>
                <w:sz w:val="24"/>
                <w:szCs w:val="24"/>
                <w:lang w:val="en-US"/>
              </w:rPr>
              <w:t>Development of an Institute-specific translational model, the purpose of which is to guide staff in recognizing how their role contributes to the translational program, and to create a framework for translation.</w:t>
            </w:r>
            <w:r w:rsidRPr="00A2594B">
              <w:rPr>
                <w:rFonts w:ascii="Times New Roman" w:hAnsi="Times New Roman" w:cs="Times New Roman"/>
                <w:sz w:val="24"/>
                <w:szCs w:val="24"/>
                <w:lang w:val="en-US"/>
              </w:rPr>
              <w:t xml:space="preserve"> </w:t>
            </w:r>
            <w:r w:rsidRPr="00A2594B">
              <w:rPr>
                <w:rFonts w:ascii="Times New Roman" w:hAnsi="Times New Roman" w:cs="Times New Roman"/>
                <w:color w:val="000000"/>
                <w:sz w:val="24"/>
                <w:szCs w:val="24"/>
                <w:lang w:val="en-US"/>
              </w:rPr>
              <w:t xml:space="preserve">Pinwheel of six circles around edge connected to </w:t>
            </w:r>
            <w:proofErr w:type="spellStart"/>
            <w:r w:rsidRPr="00A2594B">
              <w:rPr>
                <w:rFonts w:ascii="Times New Roman" w:hAnsi="Times New Roman" w:cs="Times New Roman"/>
                <w:color w:val="000000"/>
                <w:sz w:val="24"/>
                <w:szCs w:val="24"/>
                <w:lang w:val="en-US"/>
              </w:rPr>
              <w:t>centre</w:t>
            </w:r>
            <w:proofErr w:type="spellEnd"/>
            <w:r w:rsidRPr="00A2594B">
              <w:rPr>
                <w:rFonts w:ascii="Times New Roman" w:hAnsi="Times New Roman" w:cs="Times New Roman"/>
                <w:color w:val="000000"/>
                <w:sz w:val="24"/>
                <w:szCs w:val="24"/>
                <w:lang w:val="en-US"/>
              </w:rPr>
              <w:t xml:space="preserve"> by spokes all </w:t>
            </w:r>
            <w:proofErr w:type="spellStart"/>
            <w:r w:rsidRPr="00A2594B">
              <w:rPr>
                <w:rFonts w:ascii="Times New Roman" w:hAnsi="Times New Roman" w:cs="Times New Roman"/>
                <w:color w:val="000000"/>
                <w:sz w:val="24"/>
                <w:szCs w:val="24"/>
                <w:lang w:val="en-US"/>
              </w:rPr>
              <w:t>bidirectionally</w:t>
            </w:r>
            <w:proofErr w:type="spellEnd"/>
            <w:r w:rsidRPr="00A2594B">
              <w:rPr>
                <w:rFonts w:ascii="Times New Roman" w:hAnsi="Times New Roman" w:cs="Times New Roman"/>
                <w:color w:val="000000"/>
                <w:sz w:val="24"/>
                <w:szCs w:val="24"/>
                <w:lang w:val="en-US"/>
              </w:rPr>
              <w:t xml:space="preserve"> connected. Knowledge creation information and resources radiate from </w:t>
            </w:r>
            <w:proofErr w:type="spellStart"/>
            <w:r w:rsidRPr="00A2594B">
              <w:rPr>
                <w:rFonts w:ascii="Times New Roman" w:hAnsi="Times New Roman" w:cs="Times New Roman"/>
                <w:color w:val="000000"/>
                <w:sz w:val="24"/>
                <w:szCs w:val="24"/>
                <w:lang w:val="en-US"/>
              </w:rPr>
              <w:t>centre</w:t>
            </w:r>
            <w:proofErr w:type="spellEnd"/>
            <w:r w:rsidRPr="00A2594B">
              <w:rPr>
                <w:rFonts w:ascii="Times New Roman" w:hAnsi="Times New Roman" w:cs="Times New Roman"/>
                <w:color w:val="000000"/>
                <w:sz w:val="24"/>
                <w:szCs w:val="24"/>
                <w:lang w:val="en-US"/>
              </w:rPr>
              <w:t xml:space="preserve"> to edges and outwards. Components include knowledge creation in the </w:t>
            </w:r>
            <w:proofErr w:type="spellStart"/>
            <w:r w:rsidRPr="00A2594B">
              <w:rPr>
                <w:rFonts w:ascii="Times New Roman" w:hAnsi="Times New Roman" w:cs="Times New Roman"/>
                <w:color w:val="000000"/>
                <w:sz w:val="24"/>
                <w:szCs w:val="24"/>
                <w:lang w:val="en-US"/>
              </w:rPr>
              <w:t>centre</w:t>
            </w:r>
            <w:proofErr w:type="spellEnd"/>
            <w:r w:rsidRPr="00A2594B">
              <w:rPr>
                <w:rFonts w:ascii="Times New Roman" w:hAnsi="Times New Roman" w:cs="Times New Roman"/>
                <w:color w:val="000000"/>
                <w:sz w:val="24"/>
                <w:szCs w:val="24"/>
                <w:lang w:val="en-US"/>
              </w:rPr>
              <w:t>. Then a cycle of identify problem, select and adapt knowledge, implement programs, monitor knowledge use, evaluate outcomes, sustainable knowledge use.</w:t>
            </w:r>
          </w:p>
        </w:tc>
        <w:tc>
          <w:tcPr>
            <w:tcW w:w="694" w:type="pct"/>
            <w:shd w:val="clear" w:color="auto" w:fill="auto"/>
          </w:tcPr>
          <w:p w:rsidR="005100DA" w:rsidRPr="00A2594B" w:rsidRDefault="005100DA"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multi-level (community-based and organizational)</w:t>
            </w:r>
          </w:p>
        </w:tc>
        <w:tc>
          <w:tcPr>
            <w:tcW w:w="614" w:type="pct"/>
            <w:shd w:val="clear" w:color="auto" w:fill="auto"/>
          </w:tcPr>
          <w:p w:rsidR="005100DA" w:rsidRPr="00A2594B" w:rsidRDefault="005100DA"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Mental Health/Black Dog Institute Australia</w:t>
            </w:r>
          </w:p>
        </w:tc>
        <w:tc>
          <w:tcPr>
            <w:tcW w:w="718" w:type="pct"/>
            <w:shd w:val="clear" w:color="auto" w:fill="auto"/>
          </w:tcPr>
          <w:p w:rsidR="005100DA" w:rsidRPr="00A2594B" w:rsidRDefault="005100DA"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Two examples provided where model is used Headstrong and a systems approach to suicide prevention</w:t>
            </w:r>
            <w:r w:rsidR="00090247">
              <w:rPr>
                <w:rFonts w:ascii="Times New Roman" w:hAnsi="Times New Roman" w:cs="Times New Roman"/>
                <w:sz w:val="24"/>
                <w:szCs w:val="24"/>
                <w:lang w:val="en-US"/>
              </w:rPr>
              <w:t>.</w:t>
            </w:r>
          </w:p>
        </w:tc>
        <w:tc>
          <w:tcPr>
            <w:tcW w:w="461" w:type="pct"/>
            <w:shd w:val="clear" w:color="auto" w:fill="auto"/>
          </w:tcPr>
          <w:p w:rsidR="005100DA" w:rsidRPr="00A2594B" w:rsidRDefault="005100DA"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IOP</w:t>
            </w:r>
          </w:p>
        </w:tc>
      </w:tr>
      <w:tr w:rsidR="001167C8" w:rsidRPr="00A2594B" w:rsidTr="001167C8">
        <w:trPr>
          <w:jc w:val="center"/>
        </w:trPr>
        <w:tc>
          <w:tcPr>
            <w:tcW w:w="1004" w:type="pct"/>
            <w:shd w:val="clear" w:color="auto" w:fill="auto"/>
          </w:tcPr>
          <w:p w:rsidR="005100DA" w:rsidRPr="00A2594B" w:rsidRDefault="005100DA" w:rsidP="00D44595">
            <w:pPr>
              <w:spacing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 xml:space="preserve">Western Australia (WA) Health Network Policy </w:t>
            </w:r>
            <w:r w:rsidRPr="00A2594B">
              <w:rPr>
                <w:rFonts w:ascii="Times New Roman" w:hAnsi="Times New Roman" w:cs="Times New Roman"/>
                <w:sz w:val="24"/>
                <w:szCs w:val="24"/>
                <w:lang w:val="en-US"/>
              </w:rPr>
              <w:lastRenderedPageBreak/>
              <w:t xml:space="preserve">Development and Implementation Cycle, Briggs AM, BMC Health Services Research, 2012 </w:t>
            </w:r>
            <w:sdt>
              <w:sdtPr>
                <w:rPr>
                  <w:rFonts w:ascii="Times New Roman" w:hAnsi="Times New Roman" w:cs="Times New Roman"/>
                  <w:sz w:val="24"/>
                  <w:szCs w:val="24"/>
                </w:rPr>
                <w:alias w:val="BibliographyNumbered"/>
                <w:tag w:val="link-bib"/>
                <w:id w:val="-1830824104"/>
                <w:placeholder>
                  <w:docPart w:val="C20E94BBA48C43239867A3E08557CD9C"/>
                </w:placeholder>
              </w:sdtPr>
              <w:sdtEndPr/>
              <w:sdtContent>
                <w:r w:rsidRPr="00A2594B">
                  <w:rPr>
                    <w:rFonts w:ascii="Times New Roman" w:hAnsi="Times New Roman" w:cs="Times New Roman"/>
                    <w:color w:val="000000"/>
                    <w:sz w:val="24"/>
                    <w:szCs w:val="24"/>
                    <w:lang w:val="en-US" w:eastAsia="en-CA"/>
                  </w:rPr>
                  <w:t>[</w:t>
                </w:r>
                <w:r w:rsidRPr="00A2594B">
                  <w:rPr>
                    <w:rFonts w:ascii="Times New Roman" w:hAnsi="Times New Roman" w:cs="Times New Roman"/>
                    <w:sz w:val="24"/>
                    <w:szCs w:val="24"/>
                    <w:lang w:val="en-US"/>
                  </w:rPr>
                  <w:t>30]</w:t>
                </w:r>
              </w:sdtContent>
            </w:sdt>
          </w:p>
        </w:tc>
        <w:tc>
          <w:tcPr>
            <w:tcW w:w="1510" w:type="pct"/>
            <w:shd w:val="clear" w:color="auto" w:fill="auto"/>
          </w:tcPr>
          <w:p w:rsidR="005100DA" w:rsidRPr="00A2594B" w:rsidRDefault="005100DA" w:rsidP="00090247">
            <w:pPr>
              <w:spacing w:after="160" w:line="360" w:lineRule="auto"/>
              <w:rPr>
                <w:rFonts w:ascii="Times New Roman" w:hAnsi="Times New Roman" w:cs="Times New Roman"/>
                <w:color w:val="000000"/>
                <w:sz w:val="24"/>
                <w:szCs w:val="24"/>
                <w:lang w:val="en-US"/>
              </w:rPr>
            </w:pPr>
            <w:r w:rsidRPr="00A2594B">
              <w:rPr>
                <w:rFonts w:ascii="Times New Roman" w:hAnsi="Times New Roman" w:cs="Times New Roman"/>
                <w:color w:val="000000"/>
                <w:sz w:val="24"/>
                <w:szCs w:val="24"/>
                <w:lang w:val="en-US"/>
              </w:rPr>
              <w:lastRenderedPageBreak/>
              <w:t xml:space="preserve">The aim of the WA Health Network is to involve all stakeholders with a shared </w:t>
            </w:r>
            <w:r w:rsidRPr="00A2594B">
              <w:rPr>
                <w:rFonts w:ascii="Times New Roman" w:hAnsi="Times New Roman" w:cs="Times New Roman"/>
                <w:color w:val="000000"/>
                <w:sz w:val="24"/>
                <w:szCs w:val="24"/>
                <w:lang w:val="en-US"/>
              </w:rPr>
              <w:lastRenderedPageBreak/>
              <w:t>interest in health to interact and exchange information with a view to collaboratively plan and facilitate implementation of consumer-</w:t>
            </w:r>
            <w:proofErr w:type="spellStart"/>
            <w:r w:rsidRPr="00A2594B">
              <w:rPr>
                <w:rFonts w:ascii="Times New Roman" w:hAnsi="Times New Roman" w:cs="Times New Roman"/>
                <w:color w:val="000000"/>
                <w:sz w:val="24"/>
                <w:szCs w:val="24"/>
                <w:lang w:val="en-US"/>
              </w:rPr>
              <w:t>centred</w:t>
            </w:r>
            <w:proofErr w:type="spellEnd"/>
            <w:r w:rsidRPr="00A2594B">
              <w:rPr>
                <w:rFonts w:ascii="Times New Roman" w:hAnsi="Times New Roman" w:cs="Times New Roman"/>
                <w:color w:val="000000"/>
                <w:sz w:val="24"/>
                <w:szCs w:val="24"/>
                <w:lang w:val="en-US"/>
              </w:rPr>
              <w:t xml:space="preserve"> (</w:t>
            </w:r>
            <w:proofErr w:type="spellStart"/>
            <w:r w:rsidRPr="00A2594B">
              <w:rPr>
                <w:rFonts w:ascii="Times New Roman" w:hAnsi="Times New Roman" w:cs="Times New Roman"/>
                <w:color w:val="000000"/>
                <w:sz w:val="24"/>
                <w:szCs w:val="24"/>
                <w:lang w:val="en-US"/>
              </w:rPr>
              <w:t>i</w:t>
            </w:r>
            <w:proofErr w:type="spellEnd"/>
            <w:r w:rsidRPr="00A2594B">
              <w:rPr>
                <w:rFonts w:ascii="Times New Roman" w:hAnsi="Times New Roman" w:cs="Times New Roman"/>
                <w:color w:val="000000"/>
                <w:sz w:val="24"/>
                <w:szCs w:val="24"/>
                <w:lang w:val="en-US"/>
              </w:rPr>
              <w:t xml:space="preserve">) development of the Model of Care, (ii) policy uptake, and (iii) policy implementation. At each stage, stakeholder engagement, through engagement and consultation, is critical health services and policies (locally, coined “connect, share, improve”); therefore, this model may also be considered a </w:t>
            </w:r>
            <w:r w:rsidR="00090247">
              <w:rPr>
                <w:rFonts w:ascii="Times New Roman" w:hAnsi="Times New Roman" w:cs="Times New Roman"/>
                <w:color w:val="000000"/>
                <w:sz w:val="24"/>
                <w:szCs w:val="24"/>
                <w:lang w:val="en-US"/>
              </w:rPr>
              <w:t>community of practice</w:t>
            </w:r>
            <w:bookmarkStart w:id="0" w:name="_GoBack"/>
            <w:bookmarkEnd w:id="0"/>
            <w:r w:rsidRPr="00A2594B">
              <w:rPr>
                <w:rFonts w:ascii="Times New Roman" w:hAnsi="Times New Roman" w:cs="Times New Roman"/>
                <w:color w:val="000000"/>
                <w:sz w:val="24"/>
                <w:szCs w:val="24"/>
                <w:lang w:val="en-US"/>
              </w:rPr>
              <w:t xml:space="preserve"> approach.</w:t>
            </w:r>
          </w:p>
        </w:tc>
        <w:tc>
          <w:tcPr>
            <w:tcW w:w="694" w:type="pct"/>
            <w:shd w:val="clear" w:color="auto" w:fill="auto"/>
          </w:tcPr>
          <w:p w:rsidR="005100DA" w:rsidRPr="00A2594B" w:rsidRDefault="005100DA"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lastRenderedPageBreak/>
              <w:t>Multi-level</w:t>
            </w:r>
          </w:p>
        </w:tc>
        <w:tc>
          <w:tcPr>
            <w:tcW w:w="614" w:type="pct"/>
            <w:shd w:val="clear" w:color="auto" w:fill="auto"/>
          </w:tcPr>
          <w:p w:rsidR="005100DA" w:rsidRPr="00A2594B" w:rsidRDefault="005100DA"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Chronic disease, service delivery</w:t>
            </w:r>
          </w:p>
        </w:tc>
        <w:tc>
          <w:tcPr>
            <w:tcW w:w="718" w:type="pct"/>
            <w:shd w:val="clear" w:color="auto" w:fill="auto"/>
          </w:tcPr>
          <w:p w:rsidR="005100DA" w:rsidRPr="00A2594B" w:rsidRDefault="005100DA"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t xml:space="preserve">Western Health Network model </w:t>
            </w:r>
            <w:r w:rsidRPr="00A2594B">
              <w:rPr>
                <w:rFonts w:ascii="Times New Roman" w:hAnsi="Times New Roman" w:cs="Times New Roman"/>
                <w:sz w:val="24"/>
                <w:szCs w:val="24"/>
                <w:lang w:val="en-US"/>
              </w:rPr>
              <w:lastRenderedPageBreak/>
              <w:t>applied to musculoskeletal health</w:t>
            </w:r>
            <w:r w:rsidR="00090247">
              <w:rPr>
                <w:rFonts w:ascii="Times New Roman" w:hAnsi="Times New Roman" w:cs="Times New Roman"/>
                <w:sz w:val="24"/>
                <w:szCs w:val="24"/>
                <w:lang w:val="en-US"/>
              </w:rPr>
              <w:t>.</w:t>
            </w:r>
          </w:p>
        </w:tc>
        <w:tc>
          <w:tcPr>
            <w:tcW w:w="461" w:type="pct"/>
            <w:shd w:val="clear" w:color="auto" w:fill="auto"/>
          </w:tcPr>
          <w:p w:rsidR="005100DA" w:rsidRPr="00A2594B" w:rsidRDefault="005100DA" w:rsidP="00D44595">
            <w:pPr>
              <w:spacing w:after="160" w:line="360" w:lineRule="auto"/>
              <w:rPr>
                <w:rFonts w:ascii="Times New Roman" w:hAnsi="Times New Roman" w:cs="Times New Roman"/>
                <w:sz w:val="24"/>
                <w:szCs w:val="24"/>
                <w:lang w:val="en-US"/>
              </w:rPr>
            </w:pPr>
            <w:r w:rsidRPr="00A2594B">
              <w:rPr>
                <w:rFonts w:ascii="Times New Roman" w:hAnsi="Times New Roman" w:cs="Times New Roman"/>
                <w:sz w:val="24"/>
                <w:szCs w:val="24"/>
                <w:lang w:val="en-US"/>
              </w:rPr>
              <w:lastRenderedPageBreak/>
              <w:t>IOP</w:t>
            </w:r>
          </w:p>
        </w:tc>
      </w:tr>
    </w:tbl>
    <w:sdt>
      <w:sdtPr>
        <w:rPr>
          <w:rFonts w:ascii="Times New Roman" w:hAnsi="Times New Roman" w:cs="Times New Roman"/>
          <w:i/>
          <w:sz w:val="24"/>
          <w:szCs w:val="24"/>
        </w:rPr>
        <w:alias w:val="legend"/>
        <w:tag w:val="legend"/>
        <w:id w:val="2137440322"/>
        <w:placeholder>
          <w:docPart w:val="F1468BA80A43474E8BB42765E7717AE1"/>
        </w:placeholder>
      </w:sdtPr>
      <w:sdtEndPr>
        <w:rPr>
          <w:i w:val="0"/>
        </w:rPr>
      </w:sdtEndPr>
      <w:sdtContent>
        <w:p w:rsidR="005100DA" w:rsidRPr="00A2594B" w:rsidRDefault="005100DA" w:rsidP="005100DA">
          <w:pPr>
            <w:spacing w:line="360" w:lineRule="auto"/>
            <w:rPr>
              <w:rFonts w:ascii="Times New Roman" w:hAnsi="Times New Roman" w:cs="Times New Roman"/>
              <w:sz w:val="24"/>
              <w:szCs w:val="24"/>
            </w:rPr>
          </w:pPr>
          <w:r w:rsidRPr="009A1F9E">
            <w:rPr>
              <w:rFonts w:ascii="Times New Roman" w:hAnsi="Times New Roman" w:cs="Times New Roman"/>
              <w:i/>
              <w:sz w:val="24"/>
              <w:szCs w:val="24"/>
            </w:rPr>
            <w:t>I</w:t>
          </w:r>
          <w:r w:rsidRPr="00A2594B">
            <w:rPr>
              <w:rFonts w:ascii="Times New Roman" w:hAnsi="Times New Roman" w:cs="Times New Roman"/>
              <w:sz w:val="24"/>
              <w:szCs w:val="24"/>
            </w:rPr>
            <w:t xml:space="preserve"> individual, </w:t>
          </w:r>
          <w:r w:rsidRPr="009A1F9E">
            <w:rPr>
              <w:rFonts w:ascii="Times New Roman" w:hAnsi="Times New Roman" w:cs="Times New Roman"/>
              <w:i/>
              <w:sz w:val="24"/>
              <w:szCs w:val="24"/>
            </w:rPr>
            <w:t>O</w:t>
          </w:r>
          <w:r w:rsidRPr="00A2594B">
            <w:rPr>
              <w:rFonts w:ascii="Times New Roman" w:hAnsi="Times New Roman" w:cs="Times New Roman"/>
              <w:sz w:val="24"/>
              <w:szCs w:val="24"/>
            </w:rPr>
            <w:t xml:space="preserve"> organization, </w:t>
          </w:r>
          <w:r w:rsidRPr="009A1F9E">
            <w:rPr>
              <w:rFonts w:ascii="Times New Roman" w:hAnsi="Times New Roman" w:cs="Times New Roman"/>
              <w:i/>
              <w:sz w:val="24"/>
              <w:szCs w:val="24"/>
            </w:rPr>
            <w:t>P</w:t>
          </w:r>
          <w:r w:rsidRPr="00A2594B">
            <w:rPr>
              <w:rFonts w:ascii="Times New Roman" w:hAnsi="Times New Roman" w:cs="Times New Roman"/>
              <w:i/>
              <w:sz w:val="24"/>
              <w:szCs w:val="24"/>
            </w:rPr>
            <w:t xml:space="preserve"> </w:t>
          </w:r>
          <w:r w:rsidRPr="00A2594B">
            <w:rPr>
              <w:rFonts w:ascii="Times New Roman" w:hAnsi="Times New Roman" w:cs="Times New Roman"/>
              <w:sz w:val="24"/>
              <w:szCs w:val="24"/>
            </w:rPr>
            <w:t>policy</w:t>
          </w:r>
        </w:p>
      </w:sdtContent>
    </w:sdt>
    <w:p w:rsidR="00C44B9E" w:rsidRDefault="00C44B9E"/>
    <w:sectPr w:rsidR="00C44B9E" w:rsidSect="0022337C">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
  </w:docVars>
  <w:rsids>
    <w:rsidRoot w:val="005100DA"/>
    <w:rsid w:val="0007472A"/>
    <w:rsid w:val="00090247"/>
    <w:rsid w:val="001167C8"/>
    <w:rsid w:val="0022337C"/>
    <w:rsid w:val="00457264"/>
    <w:rsid w:val="005100DA"/>
    <w:rsid w:val="008224DE"/>
    <w:rsid w:val="00911B90"/>
    <w:rsid w:val="00C44B9E"/>
    <w:rsid w:val="00E734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11A6C"/>
  <w15:docId w15:val="{C29F9774-D2C5-428E-B167-8874B0446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5100DA"/>
    <w:rPr>
      <w:color w:val="0563C1"/>
      <w:u w:val="none"/>
    </w:rPr>
  </w:style>
  <w:style w:type="table" w:styleId="TableGrid">
    <w:name w:val="Table Grid"/>
    <w:basedOn w:val="TableNormal"/>
    <w:uiPriority w:val="39"/>
    <w:rsid w:val="005100DA"/>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loat-Caption">
    <w:name w:val="Float-Caption"/>
    <w:link w:val="Float-CaptionChar"/>
    <w:uiPriority w:val="20"/>
    <w:locked/>
    <w:rsid w:val="005100DA"/>
    <w:pPr>
      <w:spacing w:after="160" w:line="360" w:lineRule="auto"/>
    </w:pPr>
    <w:rPr>
      <w:rFonts w:ascii="Times New Roman" w:hAnsi="Times New Roman" w:cs="Times New Roman"/>
      <w:sz w:val="24"/>
      <w:szCs w:val="24"/>
    </w:rPr>
  </w:style>
  <w:style w:type="character" w:customStyle="1" w:styleId="Float-CaptionChar">
    <w:name w:val="Float-Caption Char"/>
    <w:basedOn w:val="DefaultParagraphFont"/>
    <w:link w:val="Float-Caption"/>
    <w:uiPriority w:val="20"/>
    <w:rsid w:val="005100DA"/>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5100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00D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eming.org/explore/p-d-s-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ihi.org/resources/Pages/HowtoImprove/default.aspx" TargetMode="External"/><Relationship Id="rId5" Type="http://schemas.openxmlformats.org/officeDocument/2006/relationships/hyperlink" Target="http://www.lean.org/whatslean/principles.cf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1A2AB7A62AE47D4B730451D19EBA179"/>
        <w:category>
          <w:name w:val="General"/>
          <w:gallery w:val="placeholder"/>
        </w:category>
        <w:types>
          <w:type w:val="bbPlcHdr"/>
        </w:types>
        <w:behaviors>
          <w:behavior w:val="content"/>
        </w:behaviors>
        <w:guid w:val="{BB855B65-5F84-4E7E-9580-5CCBDC63BE2D}"/>
      </w:docPartPr>
      <w:docPartBody>
        <w:p w:rsidR="00565727" w:rsidRDefault="00565727"/>
      </w:docPartBody>
    </w:docPart>
    <w:docPart>
      <w:docPartPr>
        <w:name w:val="29B6053393EB4533B45BC6A95DEDBBA0"/>
        <w:category>
          <w:name w:val="General"/>
          <w:gallery w:val="placeholder"/>
        </w:category>
        <w:types>
          <w:type w:val="bbPlcHdr"/>
        </w:types>
        <w:behaviors>
          <w:behavior w:val="content"/>
        </w:behaviors>
        <w:guid w:val="{7AF32B27-473E-47DC-916E-CC13DEDC4EF5}"/>
      </w:docPartPr>
      <w:docPartBody>
        <w:p w:rsidR="00565727" w:rsidRDefault="00565727"/>
      </w:docPartBody>
    </w:docPart>
    <w:docPart>
      <w:docPartPr>
        <w:name w:val="B21B25D494974EAA9DB2F2D38E193587"/>
        <w:category>
          <w:name w:val="General"/>
          <w:gallery w:val="placeholder"/>
        </w:category>
        <w:types>
          <w:type w:val="bbPlcHdr"/>
        </w:types>
        <w:behaviors>
          <w:behavior w:val="content"/>
        </w:behaviors>
        <w:guid w:val="{521FF386-BE85-40AE-B702-F8A99EF56A74}"/>
      </w:docPartPr>
      <w:docPartBody>
        <w:p w:rsidR="00565727" w:rsidRDefault="00565727"/>
      </w:docPartBody>
    </w:docPart>
    <w:docPart>
      <w:docPartPr>
        <w:name w:val="610E68E208F04B1AB682D7470EEAE1F4"/>
        <w:category>
          <w:name w:val="General"/>
          <w:gallery w:val="placeholder"/>
        </w:category>
        <w:types>
          <w:type w:val="bbPlcHdr"/>
        </w:types>
        <w:behaviors>
          <w:behavior w:val="content"/>
        </w:behaviors>
        <w:guid w:val="{1DF95FF7-2444-4C09-9D31-80AA02CBF1EC}"/>
      </w:docPartPr>
      <w:docPartBody>
        <w:p w:rsidR="00565727" w:rsidRDefault="00565727"/>
      </w:docPartBody>
    </w:docPart>
    <w:docPart>
      <w:docPartPr>
        <w:name w:val="B271F06D678943FC9F1857AC4EFCA178"/>
        <w:category>
          <w:name w:val="General"/>
          <w:gallery w:val="placeholder"/>
        </w:category>
        <w:types>
          <w:type w:val="bbPlcHdr"/>
        </w:types>
        <w:behaviors>
          <w:behavior w:val="content"/>
        </w:behaviors>
        <w:guid w:val="{9043C27B-611A-41C0-8540-ECEC587C0301}"/>
      </w:docPartPr>
      <w:docPartBody>
        <w:p w:rsidR="00565727" w:rsidRDefault="00565727"/>
      </w:docPartBody>
    </w:docPart>
    <w:docPart>
      <w:docPartPr>
        <w:name w:val="AD577FDEC8C446A8BA14CE01EA1D412E"/>
        <w:category>
          <w:name w:val="General"/>
          <w:gallery w:val="placeholder"/>
        </w:category>
        <w:types>
          <w:type w:val="bbPlcHdr"/>
        </w:types>
        <w:behaviors>
          <w:behavior w:val="content"/>
        </w:behaviors>
        <w:guid w:val="{5470C087-0776-46D7-A0F4-EDB2B7A490EB}"/>
      </w:docPartPr>
      <w:docPartBody>
        <w:p w:rsidR="00565727" w:rsidRDefault="00565727"/>
      </w:docPartBody>
    </w:docPart>
    <w:docPart>
      <w:docPartPr>
        <w:name w:val="66345568F5F54D1F8DF3AD75000BC620"/>
        <w:category>
          <w:name w:val="General"/>
          <w:gallery w:val="placeholder"/>
        </w:category>
        <w:types>
          <w:type w:val="bbPlcHdr"/>
        </w:types>
        <w:behaviors>
          <w:behavior w:val="content"/>
        </w:behaviors>
        <w:guid w:val="{4EA31B89-049D-407C-9362-6773B329D387}"/>
      </w:docPartPr>
      <w:docPartBody>
        <w:p w:rsidR="00565727" w:rsidRDefault="00565727"/>
      </w:docPartBody>
    </w:docPart>
    <w:docPart>
      <w:docPartPr>
        <w:name w:val="DFD387BE1ABD4522945408D08855D748"/>
        <w:category>
          <w:name w:val="General"/>
          <w:gallery w:val="placeholder"/>
        </w:category>
        <w:types>
          <w:type w:val="bbPlcHdr"/>
        </w:types>
        <w:behaviors>
          <w:behavior w:val="content"/>
        </w:behaviors>
        <w:guid w:val="{E5482FDB-6D9E-44E1-9861-6A0BD040F15E}"/>
      </w:docPartPr>
      <w:docPartBody>
        <w:p w:rsidR="00565727" w:rsidRDefault="00565727"/>
      </w:docPartBody>
    </w:docPart>
    <w:docPart>
      <w:docPartPr>
        <w:name w:val="8714FD2012B44F329882BB66F1783696"/>
        <w:category>
          <w:name w:val="General"/>
          <w:gallery w:val="placeholder"/>
        </w:category>
        <w:types>
          <w:type w:val="bbPlcHdr"/>
        </w:types>
        <w:behaviors>
          <w:behavior w:val="content"/>
        </w:behaviors>
        <w:guid w:val="{535BB3FA-57D3-45A2-8283-5DB7A9E49EA4}"/>
      </w:docPartPr>
      <w:docPartBody>
        <w:p w:rsidR="00565727" w:rsidRDefault="00565727"/>
      </w:docPartBody>
    </w:docPart>
    <w:docPart>
      <w:docPartPr>
        <w:name w:val="246D6397FDF74196BC232AC17C7E6481"/>
        <w:category>
          <w:name w:val="General"/>
          <w:gallery w:val="placeholder"/>
        </w:category>
        <w:types>
          <w:type w:val="bbPlcHdr"/>
        </w:types>
        <w:behaviors>
          <w:behavior w:val="content"/>
        </w:behaviors>
        <w:guid w:val="{2562D075-D458-405E-BF9F-98BF245E1F1B}"/>
      </w:docPartPr>
      <w:docPartBody>
        <w:p w:rsidR="00565727" w:rsidRDefault="00565727"/>
      </w:docPartBody>
    </w:docPart>
    <w:docPart>
      <w:docPartPr>
        <w:name w:val="847FFAD4BBF54FF2ABEAFFA208D855D4"/>
        <w:category>
          <w:name w:val="General"/>
          <w:gallery w:val="placeholder"/>
        </w:category>
        <w:types>
          <w:type w:val="bbPlcHdr"/>
        </w:types>
        <w:behaviors>
          <w:behavior w:val="content"/>
        </w:behaviors>
        <w:guid w:val="{60FB7A36-E67A-4972-92D3-6A757109CF88}"/>
      </w:docPartPr>
      <w:docPartBody>
        <w:p w:rsidR="00565727" w:rsidRDefault="00565727"/>
      </w:docPartBody>
    </w:docPart>
    <w:docPart>
      <w:docPartPr>
        <w:name w:val="5036719481FE47CFA52A3599BADF1380"/>
        <w:category>
          <w:name w:val="General"/>
          <w:gallery w:val="placeholder"/>
        </w:category>
        <w:types>
          <w:type w:val="bbPlcHdr"/>
        </w:types>
        <w:behaviors>
          <w:behavior w:val="content"/>
        </w:behaviors>
        <w:guid w:val="{266BB285-3CB7-4F4F-8E37-EA0532B59FB1}"/>
      </w:docPartPr>
      <w:docPartBody>
        <w:p w:rsidR="00565727" w:rsidRDefault="00565727"/>
      </w:docPartBody>
    </w:docPart>
    <w:docPart>
      <w:docPartPr>
        <w:name w:val="F011FC9A7E994D6AABC264D74B7821B4"/>
        <w:category>
          <w:name w:val="General"/>
          <w:gallery w:val="placeholder"/>
        </w:category>
        <w:types>
          <w:type w:val="bbPlcHdr"/>
        </w:types>
        <w:behaviors>
          <w:behavior w:val="content"/>
        </w:behaviors>
        <w:guid w:val="{11C81F64-4AF3-4EF6-A8AC-28D1A2125A4C}"/>
      </w:docPartPr>
      <w:docPartBody>
        <w:p w:rsidR="00565727" w:rsidRDefault="00565727"/>
      </w:docPartBody>
    </w:docPart>
    <w:docPart>
      <w:docPartPr>
        <w:name w:val="7DD256E555A941E58B1713E0FAD4570D"/>
        <w:category>
          <w:name w:val="General"/>
          <w:gallery w:val="placeholder"/>
        </w:category>
        <w:types>
          <w:type w:val="bbPlcHdr"/>
        </w:types>
        <w:behaviors>
          <w:behavior w:val="content"/>
        </w:behaviors>
        <w:guid w:val="{CD6F0903-90C4-4424-A858-C953D0B9BC8D}"/>
      </w:docPartPr>
      <w:docPartBody>
        <w:p w:rsidR="00565727" w:rsidRDefault="00565727"/>
      </w:docPartBody>
    </w:docPart>
    <w:docPart>
      <w:docPartPr>
        <w:name w:val="C4CD3134BCF64BB9BB015C15875529DD"/>
        <w:category>
          <w:name w:val="General"/>
          <w:gallery w:val="placeholder"/>
        </w:category>
        <w:types>
          <w:type w:val="bbPlcHdr"/>
        </w:types>
        <w:behaviors>
          <w:behavior w:val="content"/>
        </w:behaviors>
        <w:guid w:val="{8C72DEE8-C2B9-417B-8139-2F47151500A1}"/>
      </w:docPartPr>
      <w:docPartBody>
        <w:p w:rsidR="00565727" w:rsidRDefault="00565727"/>
      </w:docPartBody>
    </w:docPart>
    <w:docPart>
      <w:docPartPr>
        <w:name w:val="F6E56C958F894658841C5E1F0F1A9835"/>
        <w:category>
          <w:name w:val="General"/>
          <w:gallery w:val="placeholder"/>
        </w:category>
        <w:types>
          <w:type w:val="bbPlcHdr"/>
        </w:types>
        <w:behaviors>
          <w:behavior w:val="content"/>
        </w:behaviors>
        <w:guid w:val="{20DED09E-02E2-4DC6-9DD6-5E3FB816690D}"/>
      </w:docPartPr>
      <w:docPartBody>
        <w:p w:rsidR="00565727" w:rsidRDefault="00565727"/>
      </w:docPartBody>
    </w:docPart>
    <w:docPart>
      <w:docPartPr>
        <w:name w:val="987E94396FD54826927BE371BDD4159A"/>
        <w:category>
          <w:name w:val="General"/>
          <w:gallery w:val="placeholder"/>
        </w:category>
        <w:types>
          <w:type w:val="bbPlcHdr"/>
        </w:types>
        <w:behaviors>
          <w:behavior w:val="content"/>
        </w:behaviors>
        <w:guid w:val="{EE927D08-C26C-4292-A3B0-1CD1F1CD064A}"/>
      </w:docPartPr>
      <w:docPartBody>
        <w:p w:rsidR="00565727" w:rsidRDefault="00565727"/>
      </w:docPartBody>
    </w:docPart>
    <w:docPart>
      <w:docPartPr>
        <w:name w:val="21440A02F8334E0A8CD56B11782ACF68"/>
        <w:category>
          <w:name w:val="General"/>
          <w:gallery w:val="placeholder"/>
        </w:category>
        <w:types>
          <w:type w:val="bbPlcHdr"/>
        </w:types>
        <w:behaviors>
          <w:behavior w:val="content"/>
        </w:behaviors>
        <w:guid w:val="{54F95881-77F9-4158-987B-47E0FFFE5012}"/>
      </w:docPartPr>
      <w:docPartBody>
        <w:p w:rsidR="00565727" w:rsidRDefault="00565727"/>
      </w:docPartBody>
    </w:docPart>
    <w:docPart>
      <w:docPartPr>
        <w:name w:val="C20E94BBA48C43239867A3E08557CD9C"/>
        <w:category>
          <w:name w:val="General"/>
          <w:gallery w:val="placeholder"/>
        </w:category>
        <w:types>
          <w:type w:val="bbPlcHdr"/>
        </w:types>
        <w:behaviors>
          <w:behavior w:val="content"/>
        </w:behaviors>
        <w:guid w:val="{CF06F76E-80C3-4705-8419-1244F7C64601}"/>
      </w:docPartPr>
      <w:docPartBody>
        <w:p w:rsidR="00565727" w:rsidRDefault="00565727"/>
      </w:docPartBody>
    </w:docPart>
    <w:docPart>
      <w:docPartPr>
        <w:name w:val="F1468BA80A43474E8BB42765E7717AE1"/>
        <w:category>
          <w:name w:val="General"/>
          <w:gallery w:val="placeholder"/>
        </w:category>
        <w:types>
          <w:type w:val="bbPlcHdr"/>
        </w:types>
        <w:behaviors>
          <w:behavior w:val="content"/>
        </w:behaviors>
        <w:guid w:val="{45980B87-7872-4A32-AD34-774FAE4A0F8E}"/>
      </w:docPartPr>
      <w:docPartBody>
        <w:p w:rsidR="00565727" w:rsidRDefault="005657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3EA"/>
    <w:rsid w:val="000403EA"/>
    <w:rsid w:val="00386312"/>
    <w:rsid w:val="00565727"/>
    <w:rsid w:val="007102FA"/>
    <w:rsid w:val="008E08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946970-45BD-4DB0-BFFF-1A3E99F21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2707</Words>
  <Characters>15430</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JERAMIREZ</dc:creator>
  <cp:lastModifiedBy>Aurea, Martin</cp:lastModifiedBy>
  <cp:revision>3</cp:revision>
  <dcterms:created xsi:type="dcterms:W3CDTF">2020-02-12T23:21:00Z</dcterms:created>
  <dcterms:modified xsi:type="dcterms:W3CDTF">2020-02-13T00:06:00Z</dcterms:modified>
</cp:coreProperties>
</file>