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38054" w14:textId="49431421" w:rsidR="00CF5A18" w:rsidRPr="00A1348D" w:rsidRDefault="009A0A65" w:rsidP="00A1348D">
      <w:pPr>
        <w:pStyle w:val="Title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0" w:color="auto"/>
        </w:pBdr>
        <w:jc w:val="center"/>
        <w:outlineLvl w:val="0"/>
        <w:rPr>
          <w:rStyle w:val="IntenseEmphasis"/>
          <w:b/>
          <w:color w:val="2E74B5" w:themeColor="accent1" w:themeShade="BF"/>
        </w:rPr>
      </w:pPr>
      <w:r>
        <w:rPr>
          <w:rStyle w:val="IntenseEmphasis"/>
          <w:b/>
          <w:color w:val="2E74B5" w:themeColor="accent1" w:themeShade="BF"/>
        </w:rPr>
        <w:t>Stroke Feedback Report</w:t>
      </w:r>
    </w:p>
    <w:p w14:paraId="203E07C2" w14:textId="00F04568" w:rsidR="00A1348D" w:rsidRDefault="00A1348D" w:rsidP="00CF5A18">
      <w:pPr>
        <w:rPr>
          <w:i/>
          <w:sz w:val="24"/>
          <w:szCs w:val="24"/>
        </w:rPr>
      </w:pPr>
    </w:p>
    <w:p w14:paraId="1CA3680C" w14:textId="77777777" w:rsidR="00A1348D" w:rsidRDefault="00A1348D" w:rsidP="00CF5A18">
      <w:pPr>
        <w:rPr>
          <w:i/>
          <w:sz w:val="24"/>
          <w:szCs w:val="24"/>
        </w:rPr>
      </w:pPr>
    </w:p>
    <w:p w14:paraId="63D71F07" w14:textId="671C290A" w:rsidR="00250AE8" w:rsidRDefault="00CF5A18" w:rsidP="00A1348D">
      <w:pPr>
        <w:jc w:val="center"/>
        <w:rPr>
          <w:rFonts w:ascii="Geneva" w:hAnsi="Geneva" w:cs="Arial"/>
          <w:b/>
          <w:i/>
          <w:sz w:val="24"/>
        </w:rPr>
      </w:pPr>
      <w:r w:rsidRPr="002B081B">
        <w:rPr>
          <w:rFonts w:ascii="Arial" w:hAnsi="Arial" w:cs="Arial"/>
          <w:b/>
          <w:i/>
          <w:sz w:val="24"/>
        </w:rPr>
        <w:t>The current guideline recommends that healthcare professionals treat eligible stroke patients with tPA within 60 minutes of arrival to the hospital</w:t>
      </w:r>
      <w:r w:rsidRPr="00A1348D">
        <w:rPr>
          <w:rFonts w:ascii="Geneva" w:hAnsi="Geneva" w:cs="Arial"/>
          <w:b/>
          <w:i/>
          <w:sz w:val="24"/>
        </w:rPr>
        <w:t>.</w:t>
      </w:r>
    </w:p>
    <w:p w14:paraId="3E5F4BCF" w14:textId="734E6A69" w:rsidR="00A1348D" w:rsidRPr="00A1348D" w:rsidRDefault="00A1348D" w:rsidP="00A1348D">
      <w:pPr>
        <w:jc w:val="center"/>
        <w:rPr>
          <w:rFonts w:ascii="Geneva" w:hAnsi="Geneva" w:cs="Arial"/>
          <w:b/>
          <w:i/>
          <w:sz w:val="24"/>
        </w:rPr>
      </w:pPr>
    </w:p>
    <w:p w14:paraId="5B352B4D" w14:textId="0631451C" w:rsidR="00250AE8" w:rsidRDefault="00A1348D">
      <w:pPr>
        <w:rPr>
          <w:rFonts w:ascii="Arial" w:hAnsi="Arial" w:cs="Arial"/>
        </w:rPr>
      </w:pPr>
      <w:r w:rsidRPr="00A1348D">
        <w:rPr>
          <w:rFonts w:ascii="Geneva" w:hAnsi="Geneva" w:cs="Arial"/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4C272" wp14:editId="241CA403">
                <wp:simplePos x="0" y="0"/>
                <wp:positionH relativeFrom="margin">
                  <wp:posOffset>409575</wp:posOffset>
                </wp:positionH>
                <wp:positionV relativeFrom="paragraph">
                  <wp:posOffset>111760</wp:posOffset>
                </wp:positionV>
                <wp:extent cx="5086350" cy="4381500"/>
                <wp:effectExtent l="0" t="0" r="0" b="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438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34ACA" w14:textId="77777777" w:rsidR="00093F57" w:rsidRDefault="00A1348D" w:rsidP="00CF198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B081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Tissue plasminogen activator (tPA) is the only approved acute stroke treatment. tPA greatly increases the chance that a stroke patient will have a good outcome. </w:t>
                            </w:r>
                          </w:p>
                          <w:p w14:paraId="25645281" w14:textId="77777777" w:rsidR="00093F57" w:rsidRDefault="00093F57" w:rsidP="00093F57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23D75EE" w14:textId="27E8B494" w:rsidR="001744DA" w:rsidRPr="002B081B" w:rsidRDefault="001744DA" w:rsidP="00CF198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B081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tPA works better the </w:t>
                            </w:r>
                            <w:r w:rsidR="009B45E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earlier</w:t>
                            </w:r>
                            <w:r w:rsidR="009B45E9" w:rsidRPr="002B081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B081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it is given. </w:t>
                            </w:r>
                          </w:p>
                          <w:p w14:paraId="46BD2F4D" w14:textId="77777777" w:rsidR="00CF1980" w:rsidRPr="002B081B" w:rsidRDefault="00CF1980" w:rsidP="00CF1980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D68FC77" w14:textId="569BD168" w:rsidR="00CF1980" w:rsidRPr="00345532" w:rsidRDefault="001744DA" w:rsidP="003455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B081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</w:t>
                            </w:r>
                            <w:r w:rsidR="00A1348D" w:rsidRPr="002B081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jor medical organizations including the American Heart Association and American College of Emergency Physicians support treating eligible stroke patients with tPA.</w:t>
                            </w:r>
                          </w:p>
                          <w:p w14:paraId="532EAD5C" w14:textId="77777777" w:rsidR="00CF1980" w:rsidRPr="002B081B" w:rsidRDefault="00CF1980" w:rsidP="00CF1980">
                            <w:pPr>
                              <w:pStyle w:val="ListParagrap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6A5C7DD" w14:textId="3372BD57" w:rsidR="00CF1980" w:rsidRPr="002B081B" w:rsidRDefault="00721AC7" w:rsidP="00CF198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F1980">
                              <w:rPr>
                                <w:rFonts w:ascii="Geneva" w:hAnsi="Geneva" w:cs="Arial"/>
                                <w:sz w:val="24"/>
                                <w:szCs w:val="24"/>
                              </w:rPr>
                              <w:t xml:space="preserve">If you have any questions please contact </w:t>
                            </w:r>
                            <w:r w:rsidR="00357299">
                              <w:rPr>
                                <w:rFonts w:ascii="Geneva" w:hAnsi="Geneva" w:cs="Arial"/>
                                <w:sz w:val="24"/>
                                <w:szCs w:val="24"/>
                              </w:rPr>
                              <w:t>the S</w:t>
                            </w:r>
                            <w:r>
                              <w:rPr>
                                <w:rFonts w:ascii="Geneva" w:hAnsi="Geneva" w:cs="Arial"/>
                                <w:sz w:val="24"/>
                                <w:szCs w:val="24"/>
                              </w:rPr>
                              <w:t>troke Program Coordinator.</w:t>
                            </w:r>
                          </w:p>
                          <w:p w14:paraId="23C47609" w14:textId="50092941" w:rsidR="00810BFD" w:rsidRPr="00CF1980" w:rsidRDefault="00810BFD" w:rsidP="00810BFD">
                            <w:pPr>
                              <w:rPr>
                                <w:rFonts w:ascii="Geneva" w:hAnsi="Geneva" w:cs="Arial"/>
                                <w:sz w:val="24"/>
                                <w:szCs w:val="24"/>
                              </w:rPr>
                            </w:pPr>
                          </w:p>
                          <w:p w14:paraId="0A8076C3" w14:textId="4F1CD91F" w:rsidR="00810BFD" w:rsidRDefault="00810BFD" w:rsidP="00810BFD">
                            <w:pPr>
                              <w:rPr>
                                <w:rFonts w:ascii="Geneva" w:hAnsi="Geneva" w:cs="Arial"/>
                                <w:sz w:val="24"/>
                              </w:rPr>
                            </w:pPr>
                          </w:p>
                          <w:p w14:paraId="20C25347" w14:textId="7F1D0C23" w:rsidR="00810BFD" w:rsidRDefault="00810BFD" w:rsidP="00810BFD">
                            <w:pPr>
                              <w:rPr>
                                <w:rFonts w:ascii="Geneva" w:hAnsi="Geneva" w:cs="Arial"/>
                                <w:sz w:val="24"/>
                              </w:rPr>
                            </w:pPr>
                          </w:p>
                          <w:p w14:paraId="1867A470" w14:textId="5FCCC07F" w:rsidR="00810BFD" w:rsidRPr="00810BFD" w:rsidRDefault="00810BFD" w:rsidP="00810BFD">
                            <w:pPr>
                              <w:rPr>
                                <w:rFonts w:ascii="Geneva" w:hAnsi="Geneva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4C272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margin-left:32.25pt;margin-top:8.8pt;width:400.5pt;height:3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EJFeQIAAFwFAAAOAAAAZHJzL2Uyb0RvYy54bWysVFFPGzEMfp+0/xDlfVxbWsYqrqgDMU1C&#10;gAYTz2kuoafl4ixJ2+t+PV9y19KxvTDt5c6xPzv2Zztn521j2Fr5UJMt+fBowJmykqraPpX8+8PV&#10;h1POQhS2EoasKvlWBX4+e//ubOOmakRLMpXyDEFsmG5cyZcxumlRBLlUjQhH5JSFUZNvRMTRPxWV&#10;FxtEb0wxGgxOig35ynmSKgRoLzsjn+X4WisZb7UOKjJTcuQW89fn7yJ9i9mZmD554Za17NMQ/5BF&#10;I2qLS/ehLkUUbOXrP0I1tfQUSMcjSU1BWtdS5RpQzXDwqpr7pXAq1wJygtvTFP5fWHmzvvOsrko+&#10;HnFmRYMePag2ss/UMqjAz8aFKWD3DsDYQo8+7/QBylR2q32T/iiIwQ6mt3t2UzQJ5WRwenI8gUnC&#10;Nj4+HU4Gmf/ixd35EL8oalgSSu7RvsyqWF+HiFQA3UHSbZauamNyC439TQFgp1F5BnrvVEmXcZbi&#10;1qjkZew3pcFBTjwp8vSpC+PZWmBuhJTKxlxzjgt0Qmnc/RbHHp9cu6ze4rz3yDeTjXvnprbkM0uv&#10;0q5+7FLWHR78HdSdxNgu2r7DC6q2aLCnbkWCk1c1mnAtQrwTHjuBxmHP4y0+2tCm5NRLnC3J//qb&#10;PuExqrBytsGOlTz8XAmvODNfLYb403A8TkuZD+PJxxEO/tCyOLTYVXNBaMcQL4qTWUz4aHai9tQ8&#10;4jmYp1thElbi7pLHnXgRu83HcyLVfJ5BWEMn4rW9dzKFTvSmEXtoH4V3/RxGjPAN7bZRTF+NY4dN&#10;npbmq0i6zrOaCO5Y7YnHCucR7p+b9EYcnjPq5VGcPQMAAP//AwBQSwMEFAAGAAgAAAAhAJrBoeXc&#10;AAAACQEAAA8AAABkcnMvZG93bnJldi54bWxMj81OwzAQhO9IvIO1SNyoDWrSErKpEIgriPIjcXPj&#10;bRIRr6PYbcLbs5zocb8Zzc6Um9n36khj7AIjXC8MKOI6uI4bhPe3p6s1qJgsO9sHJoQfirCpzs9K&#10;W7gw8Ssdt6lREsKxsAhtSkOhdaxb8jYuwkAs2j6M3iY5x0a70U4S7nt9Y0yuve1YPrR2oIeW6u/t&#10;wSN8PO+/PpfmpXn02TCF2Wj2txrx8mK+vwOVaE7/ZvirL9Whkk67cGAXVY+QLzNxCl/loERf55mA&#10;HcLKCNFVqU8XVL8AAAD//wMAUEsBAi0AFAAGAAgAAAAhALaDOJL+AAAA4QEAABMAAAAAAAAAAAAA&#10;AAAAAAAAAFtDb250ZW50X1R5cGVzXS54bWxQSwECLQAUAAYACAAAACEAOP0h/9YAAACUAQAACwAA&#10;AAAAAAAAAAAAAAAvAQAAX3JlbHMvLnJlbHNQSwECLQAUAAYACAAAACEAY1RCRXkCAABcBQAADgAA&#10;AAAAAAAAAAAAAAAuAgAAZHJzL2Uyb0RvYy54bWxQSwECLQAUAAYACAAAACEAmsGh5dwAAAAJAQAA&#10;DwAAAAAAAAAAAAAAAADTBAAAZHJzL2Rvd25yZXYueG1sUEsFBgAAAAAEAAQA8wAAANwFAAAAAA==&#10;" filled="f" stroked="f">
                <v:textbox>
                  <w:txbxContent>
                    <w:p w14:paraId="57B34ACA" w14:textId="77777777" w:rsidR="00093F57" w:rsidRDefault="00A1348D" w:rsidP="00CF198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>Tissue plasminogen activator (</w:t>
                      </w:r>
                      <w:proofErr w:type="spellStart"/>
                      <w:r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>tPA</w:t>
                      </w:r>
                      <w:proofErr w:type="spellEnd"/>
                      <w:r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) is the only approved acute stroke treatment. </w:t>
                      </w:r>
                      <w:proofErr w:type="spellStart"/>
                      <w:r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>tPA</w:t>
                      </w:r>
                      <w:proofErr w:type="spellEnd"/>
                      <w:r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greatly increases the chance that a stroke patient will have a good outcome. </w:t>
                      </w:r>
                    </w:p>
                    <w:p w14:paraId="25645281" w14:textId="77777777" w:rsidR="00093F57" w:rsidRDefault="00093F57" w:rsidP="00093F57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23D75EE" w14:textId="27E8B494" w:rsidR="001744DA" w:rsidRPr="002B081B" w:rsidRDefault="001744DA" w:rsidP="00CF198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>tPA</w:t>
                      </w:r>
                      <w:proofErr w:type="spellEnd"/>
                      <w:r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works better the </w:t>
                      </w:r>
                      <w:r w:rsidR="009B45E9">
                        <w:rPr>
                          <w:rFonts w:ascii="Arial" w:hAnsi="Arial" w:cs="Arial"/>
                          <w:sz w:val="24"/>
                          <w:szCs w:val="24"/>
                        </w:rPr>
                        <w:t>earlier</w:t>
                      </w:r>
                      <w:r w:rsidR="009B45E9"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it is given. </w:t>
                      </w:r>
                    </w:p>
                    <w:p w14:paraId="46BD2F4D" w14:textId="77777777" w:rsidR="00CF1980" w:rsidRPr="002B081B" w:rsidRDefault="00CF1980" w:rsidP="00CF1980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D68FC77" w14:textId="569BD168" w:rsidR="00CF1980" w:rsidRPr="00345532" w:rsidRDefault="001744DA" w:rsidP="003455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>Ma</w:t>
                      </w:r>
                      <w:r w:rsidR="00A1348D"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jor medical organizations including the American Heart Association and American College of Emergency Physicians support treating eligible stroke patients with </w:t>
                      </w:r>
                      <w:proofErr w:type="spellStart"/>
                      <w:r w:rsidR="00A1348D"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>tPA</w:t>
                      </w:r>
                      <w:proofErr w:type="spellEnd"/>
                      <w:r w:rsidR="00A1348D" w:rsidRPr="002B081B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532EAD5C" w14:textId="77777777" w:rsidR="00CF1980" w:rsidRPr="002B081B" w:rsidRDefault="00CF1980" w:rsidP="00CF1980">
                      <w:pPr>
                        <w:pStyle w:val="ListParagrap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6A5C7DD" w14:textId="3372BD57" w:rsidR="00CF1980" w:rsidRPr="002B081B" w:rsidRDefault="00721AC7" w:rsidP="00CF198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F1980">
                        <w:rPr>
                          <w:rFonts w:ascii="Geneva" w:hAnsi="Geneva" w:cs="Arial"/>
                          <w:sz w:val="24"/>
                          <w:szCs w:val="24"/>
                        </w:rPr>
                        <w:t xml:space="preserve">If you have any questions please contact </w:t>
                      </w:r>
                      <w:r w:rsidR="00357299">
                        <w:rPr>
                          <w:rFonts w:ascii="Geneva" w:hAnsi="Geneva" w:cs="Arial"/>
                          <w:sz w:val="24"/>
                          <w:szCs w:val="24"/>
                        </w:rPr>
                        <w:t>the S</w:t>
                      </w:r>
                      <w:r>
                        <w:rPr>
                          <w:rFonts w:ascii="Geneva" w:hAnsi="Geneva" w:cs="Arial"/>
                          <w:sz w:val="24"/>
                          <w:szCs w:val="24"/>
                        </w:rPr>
                        <w:t>troke Program Coordinator.</w:t>
                      </w:r>
                    </w:p>
                    <w:p w14:paraId="23C47609" w14:textId="50092941" w:rsidR="00810BFD" w:rsidRPr="00CF1980" w:rsidRDefault="00810BFD" w:rsidP="00810BFD">
                      <w:pPr>
                        <w:rPr>
                          <w:rFonts w:ascii="Geneva" w:hAnsi="Geneva" w:cs="Arial"/>
                          <w:sz w:val="24"/>
                          <w:szCs w:val="24"/>
                        </w:rPr>
                      </w:pPr>
                    </w:p>
                    <w:p w14:paraId="0A8076C3" w14:textId="4F1CD91F" w:rsidR="00810BFD" w:rsidRDefault="00810BFD" w:rsidP="00810BFD">
                      <w:pPr>
                        <w:rPr>
                          <w:rFonts w:ascii="Geneva" w:hAnsi="Geneva" w:cs="Arial"/>
                          <w:sz w:val="24"/>
                        </w:rPr>
                      </w:pPr>
                    </w:p>
                    <w:p w14:paraId="20C25347" w14:textId="7F1D0C23" w:rsidR="00810BFD" w:rsidRDefault="00810BFD" w:rsidP="00810BFD">
                      <w:pPr>
                        <w:rPr>
                          <w:rFonts w:ascii="Geneva" w:hAnsi="Geneva" w:cs="Arial"/>
                          <w:sz w:val="24"/>
                        </w:rPr>
                      </w:pPr>
                    </w:p>
                    <w:p w14:paraId="1867A470" w14:textId="5FCCC07F" w:rsidR="00810BFD" w:rsidRPr="00810BFD" w:rsidRDefault="00810BFD" w:rsidP="00810BFD">
                      <w:pPr>
                        <w:rPr>
                          <w:rFonts w:ascii="Geneva" w:hAnsi="Geneva" w:cs="Arial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3D76FB" w14:textId="2607BB73" w:rsidR="00250AE8" w:rsidRDefault="00250AE8">
      <w:pPr>
        <w:rPr>
          <w:rFonts w:ascii="Arial" w:hAnsi="Arial" w:cs="Arial"/>
        </w:rPr>
      </w:pPr>
    </w:p>
    <w:p w14:paraId="315F6A12" w14:textId="7E3288EC" w:rsidR="00250AE8" w:rsidRDefault="00250AE8">
      <w:pPr>
        <w:rPr>
          <w:rFonts w:ascii="Arial" w:hAnsi="Arial" w:cs="Arial"/>
        </w:rPr>
      </w:pPr>
    </w:p>
    <w:p w14:paraId="2ABAD197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21C879A6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0A59AC78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74003701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446836CE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50211C0D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0F023AF9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0409013A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6A10F313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6542B3D0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29C52C0E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64C5A389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485FB6F8" w14:textId="77777777" w:rsidR="00810BFD" w:rsidRDefault="00810BFD" w:rsidP="00A1348D">
      <w:pPr>
        <w:outlineLvl w:val="0"/>
        <w:rPr>
          <w:rFonts w:ascii="Arial" w:hAnsi="Arial" w:cs="Arial"/>
        </w:rPr>
      </w:pPr>
    </w:p>
    <w:p w14:paraId="4D26BEA5" w14:textId="77777777" w:rsidR="00A93E46" w:rsidRDefault="00A93E46" w:rsidP="00A1348D">
      <w:pPr>
        <w:outlineLvl w:val="0"/>
        <w:rPr>
          <w:rFonts w:ascii="Arial" w:hAnsi="Arial" w:cs="Arial"/>
        </w:rPr>
      </w:pPr>
    </w:p>
    <w:p w14:paraId="6CB8CA48" w14:textId="4BA6F5F2" w:rsidR="00810BFD" w:rsidRDefault="00810BFD" w:rsidP="00A1348D">
      <w:pPr>
        <w:outlineLvl w:val="0"/>
        <w:rPr>
          <w:noProof/>
        </w:rPr>
      </w:pPr>
    </w:p>
    <w:p w14:paraId="5F362F76" w14:textId="77777777" w:rsidR="00A93E46" w:rsidRDefault="00A93E46" w:rsidP="00A1348D">
      <w:pPr>
        <w:outlineLvl w:val="0"/>
        <w:rPr>
          <w:noProof/>
        </w:rPr>
      </w:pPr>
    </w:p>
    <w:p w14:paraId="3CC7A6F2" w14:textId="77777777" w:rsidR="00A93E46" w:rsidRDefault="00A93E46" w:rsidP="00A1348D">
      <w:pPr>
        <w:outlineLvl w:val="0"/>
        <w:rPr>
          <w:noProof/>
        </w:rPr>
      </w:pPr>
    </w:p>
    <w:p w14:paraId="525C6D07" w14:textId="77777777" w:rsidR="00A93E46" w:rsidRDefault="00A93E46" w:rsidP="00A1348D">
      <w:pPr>
        <w:outlineLvl w:val="0"/>
        <w:rPr>
          <w:noProof/>
        </w:rPr>
      </w:pPr>
    </w:p>
    <w:p w14:paraId="3ECF7A96" w14:textId="77777777" w:rsidR="00A93E46" w:rsidRDefault="00A93E46" w:rsidP="00A1348D">
      <w:pPr>
        <w:outlineLvl w:val="0"/>
        <w:rPr>
          <w:noProof/>
        </w:rPr>
      </w:pPr>
    </w:p>
    <w:p w14:paraId="18BD9DF2" w14:textId="77777777" w:rsidR="00153D81" w:rsidRDefault="00153D81" w:rsidP="00153D81">
      <w:pPr>
        <w:pStyle w:val="Footer"/>
        <w:rPr>
          <w:b/>
          <w:bCs/>
        </w:rPr>
      </w:pPr>
    </w:p>
    <w:p w14:paraId="71A6214B" w14:textId="3D6119DE" w:rsidR="00153D81" w:rsidRPr="00153D81" w:rsidRDefault="00153D81" w:rsidP="00153D81">
      <w:pPr>
        <w:pStyle w:val="Footer"/>
        <w:rPr>
          <w:b/>
          <w:bCs/>
        </w:rPr>
      </w:pPr>
      <w:r w:rsidRPr="00153D81">
        <w:rPr>
          <w:b/>
          <w:bCs/>
        </w:rPr>
        <w:t xml:space="preserve">Figures shown are not actual hospital data and were created for this sample report. </w:t>
      </w:r>
    </w:p>
    <w:p w14:paraId="389EAC8D" w14:textId="77777777" w:rsidR="00A93E46" w:rsidRDefault="00A93E46" w:rsidP="00A1348D">
      <w:pPr>
        <w:outlineLvl w:val="0"/>
        <w:rPr>
          <w:rFonts w:ascii="Arial" w:hAnsi="Arial" w:cs="Arial"/>
        </w:rPr>
      </w:pPr>
    </w:p>
    <w:p w14:paraId="52A9E723" w14:textId="77777777" w:rsidR="00A807BE" w:rsidRDefault="00A807BE">
      <w:pPr>
        <w:rPr>
          <w:rFonts w:ascii="Arial" w:hAnsi="Arial" w:cs="Arial"/>
        </w:rPr>
      </w:pPr>
    </w:p>
    <w:p w14:paraId="6F1DD04F" w14:textId="4F1FF550" w:rsidR="00A807BE" w:rsidRDefault="00A807BE">
      <w:pPr>
        <w:rPr>
          <w:rFonts w:ascii="Arial" w:hAnsi="Arial" w:cs="Arial"/>
        </w:rPr>
      </w:pPr>
    </w:p>
    <w:p w14:paraId="1E35EF9A" w14:textId="7F58F996" w:rsidR="00A807BE" w:rsidRDefault="00A807BE" w:rsidP="00A807BE">
      <w:pPr>
        <w:outlineLvl w:val="0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GRAPH 1:</w:t>
      </w:r>
      <w:r w:rsidRPr="00CF1980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PERCENTAGE</w:t>
      </w:r>
      <w:r w:rsidRPr="00F3741A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OF</w:t>
      </w:r>
      <w:r w:rsidRPr="00F3741A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ISCHEMIC</w:t>
      </w:r>
      <w:r w:rsidRPr="00F3741A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STROKE</w:t>
      </w:r>
      <w:r w:rsidRPr="00F3741A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PATIENTS</w:t>
      </w:r>
      <w:r w:rsidRPr="00F3741A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TREATED</w:t>
      </w:r>
      <w:r w:rsidRPr="00F3741A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WITH TPA</w:t>
      </w:r>
    </w:p>
    <w:p w14:paraId="136BF325" w14:textId="77777777" w:rsidR="00F97B48" w:rsidRDefault="00F97B48" w:rsidP="00A807BE">
      <w:pPr>
        <w:outlineLvl w:val="0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67B4EF9B" w14:textId="5A9E1372" w:rsidR="00D365A5" w:rsidRDefault="0013089E" w:rsidP="00A807BE">
      <w:pPr>
        <w:outlineLvl w:val="0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b/>
          <w:noProof/>
          <w:color w:val="1F4E79" w:themeColor="accent1" w:themeShade="80"/>
          <w:sz w:val="24"/>
          <w:szCs w:val="24"/>
        </w:rPr>
        <w:drawing>
          <wp:inline distT="0" distB="0" distL="0" distR="0" wp14:anchorId="2C9F6353" wp14:editId="11E5A989">
            <wp:extent cx="7468235" cy="31153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8235" cy="311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B1C6F1" w14:textId="3533E762" w:rsidR="005144F0" w:rsidRDefault="005144F0" w:rsidP="005144F0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Time is measured in quarters</w:t>
      </w:r>
      <w:r w:rsidRPr="00E2019E">
        <w:rPr>
          <w:rFonts w:ascii="Arial" w:hAnsi="Arial" w:cs="Arial"/>
        </w:rPr>
        <w:t xml:space="preserve"> on the horizontal line</w:t>
      </w:r>
      <w:r>
        <w:rPr>
          <w:rFonts w:ascii="Arial" w:hAnsi="Arial" w:cs="Arial"/>
        </w:rPr>
        <w:t xml:space="preserve"> </w:t>
      </w:r>
    </w:p>
    <w:p w14:paraId="506CCDCD" w14:textId="1BC58757" w:rsidR="00A807BE" w:rsidRPr="00153D81" w:rsidRDefault="00153D81" w:rsidP="00153D81">
      <w:pPr>
        <w:pStyle w:val="Footer"/>
        <w:ind w:left="360"/>
        <w:rPr>
          <w:b/>
          <w:bCs/>
        </w:rPr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153D81">
        <w:rPr>
          <w:b/>
          <w:bCs/>
        </w:rPr>
        <w:t xml:space="preserve">Figures shown are not actual hospital data and were created for this sample report. </w:t>
      </w:r>
    </w:p>
    <w:p w14:paraId="446F7132" w14:textId="4035A974" w:rsidR="006B3A3C" w:rsidRDefault="006B3A3C" w:rsidP="00996DA6">
      <w:pPr>
        <w:rPr>
          <w:rFonts w:ascii="Arial" w:hAnsi="Arial" w:cs="Arial"/>
          <w:b/>
          <w:color w:val="1F4E79" w:themeColor="accent1" w:themeShade="80"/>
          <w:sz w:val="24"/>
        </w:rPr>
      </w:pPr>
    </w:p>
    <w:p w14:paraId="557E5852" w14:textId="4E19877C" w:rsidR="00F3741A" w:rsidRPr="00581C9D" w:rsidRDefault="00A807BE" w:rsidP="00996DA6">
      <w:pPr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b/>
          <w:color w:val="1F4E79" w:themeColor="accent1" w:themeShade="80"/>
          <w:sz w:val="24"/>
        </w:rPr>
        <w:t>GRAPH 2</w:t>
      </w:r>
      <w:r w:rsidR="004D34AC">
        <w:rPr>
          <w:rFonts w:ascii="Arial" w:hAnsi="Arial" w:cs="Arial"/>
          <w:b/>
          <w:color w:val="1F4E79" w:themeColor="accent1" w:themeShade="80"/>
          <w:sz w:val="24"/>
        </w:rPr>
        <w:t>:</w:t>
      </w:r>
      <w:r w:rsidRPr="00CF1980">
        <w:rPr>
          <w:rFonts w:ascii="Arial" w:hAnsi="Arial" w:cs="Arial"/>
          <w:b/>
          <w:color w:val="1F4E79" w:themeColor="accent1" w:themeShade="80"/>
          <w:sz w:val="24"/>
        </w:rPr>
        <w:t xml:space="preserve"> ACUTE STROKE TREATMENT TIMES: SHORTER TIMES ARE BETTER</w:t>
      </w:r>
    </w:p>
    <w:p w14:paraId="6B0F2CEF" w14:textId="4CFE01D4" w:rsidR="00F3741A" w:rsidRDefault="00581C9D" w:rsidP="00A1348D">
      <w:pPr>
        <w:outlineLvl w:val="0"/>
        <w:rPr>
          <w:rFonts w:ascii="Arial" w:hAnsi="Arial" w:cs="Arial"/>
        </w:rPr>
      </w:pPr>
      <w:r w:rsidRPr="00810BF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6CB992A2" wp14:editId="6F085C24">
                <wp:simplePos x="0" y="0"/>
                <wp:positionH relativeFrom="margin">
                  <wp:posOffset>231362</wp:posOffset>
                </wp:positionH>
                <wp:positionV relativeFrom="paragraph">
                  <wp:posOffset>130200</wp:posOffset>
                </wp:positionV>
                <wp:extent cx="800100" cy="29527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8B542" w14:textId="1CDFAAC5" w:rsidR="00A93E46" w:rsidRPr="00CF1980" w:rsidRDefault="00A93E46" w:rsidP="00A93E4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Figure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992A2" id="Text Box 2" o:spid="_x0000_s1027" type="#_x0000_t202" style="position:absolute;margin-left:18.2pt;margin-top:10.25pt;width:63pt;height:23.2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5lrIgIAAEoEAAAOAAAAZHJzL2Uyb0RvYy54bWysVNtu2zAMfR+wfxD0vtgxkrUx4hRdugwD&#10;ugvQ7gMYWY6FSaInKbGzrx8lp2l2exnmB0EUqaPDQ9LLm8FodpDOK7QVn05yzqQVWCu7q/iXx82r&#10;a858AFuDRisrfpSe36xevlj2XSkLbFHX0jECsb7su4q3IXRllnnRSgN+gp205GzQGQhkul1WO+gJ&#10;3eisyPPXWY+u7hwK6T2d3o1Ovkr4TSNF+NQ0XgamK07cQlpdWrdxzVZLKHcOulaJEw34BxYGlKVH&#10;z1B3EIDtnfoNyijh0GMTJgJNhk2jhEw5UDbT/JdsHlroZMqFxPHdWSb//2DFx8Nnx1Rd8QVnFgyV&#10;6FEOgb3BgRVRnb7zJQU9dBQWBjqmKqdMfXeP4qtnFtct2J28dQ77VkJN7KbxZnZxdcTxEWTbf8Ca&#10;noF9wAQ0NM5E6UgMRuhUpeO5MpGKoMPrnNQhjyBXsZgXV/P0ApRPlzvnwzuJhsVNxR0VPoHD4d6H&#10;SAbKp5D4lket6o3SOhlut11rxw5ATbJJ3wn9pzBtWU8yzYv5mP9fIfL0/QnCqEDdrpVJGVFYDIIy&#10;qvbW1mkfQOlxT5S1PckYlRs1DMN2SPVKGkeJt1gfSVeHY3PTMNKmRfeds54au+L+2x6c5Ey/t1Sb&#10;xXQ2i5OQjNn8qiDDXXq2lx6wgqAqHjgbt+uQpifStnhLNWxU0veZyYkyNWyS/TRccSIu7RT1/AtY&#10;/QAAAP//AwBQSwMEFAAGAAgAAAAhALrS+mneAAAACAEAAA8AAABkcnMvZG93bnJldi54bWxMj81O&#10;wzAQhO9IvIO1SFwQtUmLW0I2FUICwQ0Kgqsbb5MI/wTbTcPb457gODujmW+r9WQNGynE3juEq5kA&#10;Rq7xunctwvvbw+UKWEzKaWW8I4QfirCuT08qVWp/cK80blLLcomLpULoUhpKzmPTkVVx5gdy2dv5&#10;YFXKMrRcB3XI5dbwQgjJrepdXujUQPcdNV+bvUVYLZ7Gz/g8f/lo5M7cpIvl+PgdEM/PprtbYImm&#10;9BeGI35Ghzozbf3e6cgMwlwuchKhENfAjr4s8mGLIJcCeF3x/w/UvwAAAP//AwBQSwECLQAUAAYA&#10;CAAAACEAtoM4kv4AAADhAQAAEwAAAAAAAAAAAAAAAAAAAAAAW0NvbnRlbnRfVHlwZXNdLnhtbFBL&#10;AQItABQABgAIAAAAIQA4/SH/1gAAAJQBAAALAAAAAAAAAAAAAAAAAC8BAABfcmVscy8ucmVsc1BL&#10;AQItABQABgAIAAAAIQCnh5lrIgIAAEoEAAAOAAAAAAAAAAAAAAAAAC4CAABkcnMvZTJvRG9jLnht&#10;bFBLAQItABQABgAIAAAAIQC60vpp3gAAAAgBAAAPAAAAAAAAAAAAAAAAAHwEAABkcnMvZG93bnJl&#10;di54bWxQSwUGAAAAAAQABADzAAAAhwUAAAAA&#10;">
                <v:textbox>
                  <w:txbxContent>
                    <w:p w14:paraId="6608B542" w14:textId="1CDFAAC5" w:rsidR="00A93E46" w:rsidRPr="00CF1980" w:rsidRDefault="00A93E46" w:rsidP="00A93E46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Figure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635FEC" w14:textId="5138E989" w:rsidR="00810BFD" w:rsidRDefault="005144F0" w:rsidP="00A1348D">
      <w:pPr>
        <w:outlineLvl w:val="0"/>
        <w:rPr>
          <w:rFonts w:ascii="Arial" w:hAnsi="Arial" w:cs="Arial"/>
        </w:rPr>
      </w:pPr>
      <w:r w:rsidRPr="005144F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4194872" w14:textId="0C268811" w:rsidR="00810BFD" w:rsidRDefault="0013089E" w:rsidP="00810BFD">
      <w:pPr>
        <w:rPr>
          <w:b/>
        </w:rPr>
      </w:pPr>
      <w:r w:rsidRPr="0013089E">
        <w:drawing>
          <wp:inline distT="0" distB="0" distL="0" distR="0" wp14:anchorId="47EFEB02" wp14:editId="7BE7620C">
            <wp:extent cx="6858000" cy="39071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0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6DA6" w:rsidRPr="00810BF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19E6CBA" wp14:editId="3D3EA5B4">
                <wp:simplePos x="0" y="0"/>
                <wp:positionH relativeFrom="margin">
                  <wp:align>right</wp:align>
                </wp:positionH>
                <wp:positionV relativeFrom="paragraph">
                  <wp:posOffset>2230755</wp:posOffset>
                </wp:positionV>
                <wp:extent cx="800100" cy="295275"/>
                <wp:effectExtent l="0" t="0" r="1905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A18EC" w14:textId="4F10E66A" w:rsidR="00810BFD" w:rsidRPr="00CF1980" w:rsidRDefault="00F3741A" w:rsidP="00810BF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Figure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E6CBA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1.8pt;margin-top:175.65pt;width:63pt;height:23.25pt;z-index:-2516510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Q8IgIAAEoEAAAOAAAAZHJzL2Uyb0RvYy54bWysVM1u2zAMvg/YOwi6L3aMZG2NOEWXLsOA&#10;rhvQ7gFoWY6FSaInKbG7px8lp1n2dxnmg0CK1EfyI+nV9Wg0O0jnFdqKz2c5Z9IKbJTdVfzz4/bV&#10;JWc+gG1Ao5UVf5KeX69fvlgNfSkL7FA30jECsb4c+op3IfRllnnRSQN+hr20ZGzRGQikul3WOBgI&#10;3eisyPPX2YCu6R0K6T3d3k5Gvk74bStF+Ni2XgamK065hXS6dNbxzNYrKHcO+k6JYxrwD1kYUJaC&#10;nqBuIQDbO/UblFHCocc2zASaDNtWCZlqoGrm+S/VPHTQy1QLkeP7E03+/8GK+8Mnx1RT8QVnFgy1&#10;6FGOgb3BkRWRnaH3JTk99OQWRrqmLqdKfX+H4otnFjcd2J28cQ6HTkJD2c3jy+zs6YTjI0g9fMCG&#10;wsA+YAIaW2cidUQGI3Tq0tOpMzEVQZeXObFDFkGm4mpZXCxTBCifH/fOh3cSDYtCxR01PoHD4c6H&#10;mAyUzy4xlketmq3SOiluV2+0YwegIdmm74j+k5u2bKg4BV9O9f8VIk/fnyCMCjTtWplUEblFJygj&#10;a29tk+QASk8ypaztkcbI3MRhGOsx9evUnRqbJ+LV4TTctIwkdOi+cTbQYFfcf92Dk5zp95Z6czVf&#10;LOImJGWxvChIceeW+twCVhBUxQNnk7gJaXti2hZvqIetSvzGZk+ZHFOmgU20H5crbsS5nrx+/ALW&#10;3wEAAP//AwBQSwMEFAAGAAgAAAAhAE0IrsbeAAAACAEAAA8AAABkcnMvZG93bnJldi54bWxMj8FO&#10;wzAQRO9I/IO1SFwQddpAmoY4FUIC0RsUBFc33iYR8TrYbhr+nu0Jjjszmn1TrifbixF96BwpmM8S&#10;EEi1Mx01Ct7fHq9zECFqMrp3hAp+MMC6Oj8rdWHckV5x3MZGcAmFQitoYxwKKUPdotVh5gYk9vbO&#10;Wx359I00Xh+53PZykSSZtLoj/tDqAR9arL+2B6sgv3keP8Mmffmos32/ilfL8enbK3V5Md3fgYg4&#10;xb8wnPAZHSpm2rkDmSB6BTwkKkhv5ymIk73IWNmxslrmIKtS/h9Q/QIAAP//AwBQSwECLQAUAAYA&#10;CAAAACEAtoM4kv4AAADhAQAAEwAAAAAAAAAAAAAAAAAAAAAAW0NvbnRlbnRfVHlwZXNdLnhtbFBL&#10;AQItABQABgAIAAAAIQA4/SH/1gAAAJQBAAALAAAAAAAAAAAAAAAAAC8BAABfcmVscy8ucmVsc1BL&#10;AQItABQABgAIAAAAIQBLgdQ8IgIAAEoEAAAOAAAAAAAAAAAAAAAAAC4CAABkcnMvZTJvRG9jLnht&#10;bFBLAQItABQABgAIAAAAIQBNCK7G3gAAAAgBAAAPAAAAAAAAAAAAAAAAAHwEAABkcnMvZG93bnJl&#10;di54bWxQSwUGAAAAAAQABADzAAAAhwUAAAAA&#10;">
                <v:textbox>
                  <w:txbxContent>
                    <w:p w14:paraId="700A18EC" w14:textId="4F10E66A" w:rsidR="00810BFD" w:rsidRPr="00CF1980" w:rsidRDefault="00F3741A" w:rsidP="00810BFD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Figure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6997" w:rsidRPr="00810BFD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6BB748A" wp14:editId="1A2FB652">
                <wp:simplePos x="0" y="0"/>
                <wp:positionH relativeFrom="margin">
                  <wp:align>right</wp:align>
                </wp:positionH>
                <wp:positionV relativeFrom="paragraph">
                  <wp:posOffset>434340</wp:posOffset>
                </wp:positionV>
                <wp:extent cx="800100" cy="295275"/>
                <wp:effectExtent l="0" t="0" r="19050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2B5B4" w14:textId="3E61B3E6" w:rsidR="00F3741A" w:rsidRPr="00CF1980" w:rsidRDefault="00F3741A" w:rsidP="00F3741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Figure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B748A" id="_x0000_s1029" type="#_x0000_t202" style="position:absolute;margin-left:11.8pt;margin-top:34.2pt;width:63pt;height:23.25pt;z-index:-2516469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57oIwIAAEoEAAAOAAAAZHJzL2Uyb0RvYy54bWysVNtu2zAMfR+wfxD0vtjJkrU14hRdugwD&#10;ugvQ7gNoWY6FSaInKbGzry8lp2l2exnmB4EUqUPykPTyejCa7aXzCm3Jp5OcM2kF1spuS/71YfPq&#10;kjMfwNag0cqSH6Tn16uXL5Z9V8gZtqhr6RiBWF/0XcnbELoiy7xopQE/wU5aMjboDARS3TarHfSE&#10;bnQ2y/M3WY+u7hwK6T3d3o5Gvkr4TSNF+Nw0XgamS065hXS6dFbxzFZLKLYOulaJYxrwD1kYUJaC&#10;nqBuIQDbOfUblFHCoccmTASaDJtGCZlqoGqm+S/V3LfQyVQLkeO7E03+/8GKT/svjqm65BecWTDU&#10;ogc5BPYWBzaL7PSdL8jpviO3MNA1dTlV6rs7FN88s7huwW7ljXPYtxJqym4aX2ZnT0ccH0Gq/iPW&#10;FAZ2ARPQ0DgTqSMyGKFTlw6nzsRUBF1e5sQOWQSZZleL2cUiRYDi6XHnfHgv0bAolNxR4xM47O98&#10;iMlA8eQSY3nUqt4orZPittVaO7YHGpJN+o7oP7lpy/qSU/DFWP9fIfL0/QnCqEDTrpVJFZFbdIIi&#10;svbO1kkOoPQoU8raHmmMzI0chqEaUr9ex7eR4grrA/HqcBxuWkYSWnQ/OOtpsEvuv+/ASc70B0u9&#10;uZrO53ETkjJfXMxIceeW6twCVhBUyQNno7gOaXti2hZvqIeNSvw+Z3JMmQY20X5crrgR53ryev4F&#10;rB4BAAD//wMAUEsDBBQABgAIAAAAIQAx9NQB3QAAAAcBAAAPAAAAZHJzL2Rvd25yZXYueG1sTI9B&#10;T8MwDIXvSPyHyEhc0JZuVKUrTSeEBILbGBNcs9ZrKxKnJFlX/j3eCW5+ftZ7n8v1ZI0Y0YfekYLF&#10;PAGBVLump1bB7v1ploMIUVOjjSNU8IMB1tXlRamLxp3oDcdtbAWHUCi0gi7GoZAy1B1aHeZuQGLv&#10;4LzVkaVvZeP1icOtkcskyaTVPXFDpwd87LD+2h6tgjx9GT/D6+3mo84OZhVv7sbnb6/U9dX0cA8i&#10;4hT/juGMz+hQMdPeHakJwijgR6KCLE9BnN1lxos9D4t0BbIq5X/+6hcAAP//AwBQSwECLQAUAAYA&#10;CAAAACEAtoM4kv4AAADhAQAAEwAAAAAAAAAAAAAAAAAAAAAAW0NvbnRlbnRfVHlwZXNdLnhtbFBL&#10;AQItABQABgAIAAAAIQA4/SH/1gAAAJQBAAALAAAAAAAAAAAAAAAAAC8BAABfcmVscy8ucmVsc1BL&#10;AQItABQABgAIAAAAIQB4157oIwIAAEoEAAAOAAAAAAAAAAAAAAAAAC4CAABkcnMvZTJvRG9jLnht&#10;bFBLAQItABQABgAIAAAAIQAx9NQB3QAAAAcBAAAPAAAAAAAAAAAAAAAAAH0EAABkcnMvZG93bnJl&#10;di54bWxQSwUGAAAAAAQABADzAAAAhwUAAAAA&#10;">
                <v:textbox>
                  <w:txbxContent>
                    <w:p w14:paraId="71B2B5B4" w14:textId="3E61B3E6" w:rsidR="00F3741A" w:rsidRPr="00CF1980" w:rsidRDefault="00F3741A" w:rsidP="00F3741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Figure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11387E" w14:textId="3B54A495" w:rsidR="009909E6" w:rsidRPr="00E2019E" w:rsidRDefault="009909E6" w:rsidP="009909E6">
      <w:pPr>
        <w:spacing w:after="0" w:line="240" w:lineRule="auto"/>
        <w:rPr>
          <w:rFonts w:ascii="Arial" w:hAnsi="Arial" w:cs="Arial"/>
        </w:rPr>
      </w:pPr>
      <w:r w:rsidRPr="00E2019E">
        <w:rPr>
          <w:rFonts w:ascii="Arial" w:hAnsi="Arial" w:cs="Arial"/>
          <w:u w:val="single"/>
        </w:rPr>
        <w:t>Figure 1</w:t>
      </w:r>
      <w:r w:rsidRPr="00E2019E">
        <w:rPr>
          <w:rFonts w:ascii="Arial" w:hAnsi="Arial" w:cs="Arial"/>
        </w:rPr>
        <w:t xml:space="preserve">: Door to </w:t>
      </w:r>
      <w:r>
        <w:rPr>
          <w:rFonts w:ascii="Arial" w:hAnsi="Arial" w:cs="Arial"/>
        </w:rPr>
        <w:t>Tre</w:t>
      </w:r>
      <w:r w:rsidR="00F3741A">
        <w:rPr>
          <w:rFonts w:ascii="Arial" w:hAnsi="Arial" w:cs="Arial"/>
        </w:rPr>
        <w:t>a</w:t>
      </w:r>
      <w:r>
        <w:rPr>
          <w:rFonts w:ascii="Arial" w:hAnsi="Arial" w:cs="Arial"/>
        </w:rPr>
        <w:t>tment</w:t>
      </w:r>
      <w:r w:rsidRPr="00E2019E">
        <w:rPr>
          <w:rFonts w:ascii="Arial" w:hAnsi="Arial" w:cs="Arial"/>
        </w:rPr>
        <w:t xml:space="preserve"> shows the</w:t>
      </w:r>
      <w:r>
        <w:rPr>
          <w:rFonts w:ascii="Arial" w:hAnsi="Arial" w:cs="Arial"/>
        </w:rPr>
        <w:t xml:space="preserve"> overall</w:t>
      </w:r>
      <w:r w:rsidRPr="00E2019E">
        <w:rPr>
          <w:rFonts w:ascii="Arial" w:hAnsi="Arial" w:cs="Arial"/>
        </w:rPr>
        <w:t xml:space="preserve"> time from when the patient arrived to the hospital (Door) to when the patient received tPA </w:t>
      </w:r>
      <w:r>
        <w:rPr>
          <w:rFonts w:ascii="Arial" w:hAnsi="Arial" w:cs="Arial"/>
        </w:rPr>
        <w:t>treatment</w:t>
      </w:r>
      <w:r w:rsidRPr="00E2019E">
        <w:rPr>
          <w:rFonts w:ascii="Arial" w:hAnsi="Arial" w:cs="Arial"/>
        </w:rPr>
        <w:t xml:space="preserve">. </w:t>
      </w:r>
    </w:p>
    <w:p w14:paraId="5BB0FD5B" w14:textId="77777777" w:rsidR="009909E6" w:rsidRPr="00E2019E" w:rsidRDefault="009909E6" w:rsidP="009909E6">
      <w:pPr>
        <w:spacing w:after="0" w:line="240" w:lineRule="auto"/>
        <w:rPr>
          <w:rFonts w:ascii="Arial" w:hAnsi="Arial" w:cs="Arial"/>
        </w:rPr>
      </w:pPr>
    </w:p>
    <w:p w14:paraId="2FF4861E" w14:textId="77777777" w:rsidR="009909E6" w:rsidRPr="00E2019E" w:rsidRDefault="009909E6" w:rsidP="009909E6">
      <w:pPr>
        <w:spacing w:after="0" w:line="240" w:lineRule="auto"/>
        <w:rPr>
          <w:rFonts w:ascii="Arial" w:hAnsi="Arial" w:cs="Arial"/>
          <w:u w:val="single"/>
        </w:rPr>
      </w:pPr>
      <w:r w:rsidRPr="00E2019E">
        <w:rPr>
          <w:rFonts w:ascii="Arial" w:hAnsi="Arial" w:cs="Arial"/>
          <w:u w:val="single"/>
        </w:rPr>
        <w:t>Figure 2</w:t>
      </w:r>
      <w:r w:rsidRPr="00E2019E">
        <w:rPr>
          <w:rFonts w:ascii="Arial" w:hAnsi="Arial" w:cs="Arial"/>
        </w:rPr>
        <w:t>: Door to Doctor shows the time from when the patient arrived to the hospital (Door) to when the patient first saw a doctor.</w:t>
      </w:r>
    </w:p>
    <w:p w14:paraId="52CA029E" w14:textId="77777777" w:rsidR="009909E6" w:rsidRPr="00E2019E" w:rsidRDefault="009909E6" w:rsidP="009909E6">
      <w:pPr>
        <w:spacing w:after="0" w:line="240" w:lineRule="auto"/>
        <w:rPr>
          <w:rFonts w:ascii="Arial" w:hAnsi="Arial" w:cs="Arial"/>
        </w:rPr>
      </w:pPr>
    </w:p>
    <w:p w14:paraId="2AD33972" w14:textId="77777777" w:rsidR="009909E6" w:rsidRDefault="009909E6" w:rsidP="009909E6">
      <w:pPr>
        <w:spacing w:after="0" w:line="240" w:lineRule="auto"/>
        <w:rPr>
          <w:rFonts w:ascii="Arial" w:hAnsi="Arial" w:cs="Arial"/>
        </w:rPr>
      </w:pPr>
      <w:r w:rsidRPr="00E2019E">
        <w:rPr>
          <w:rFonts w:ascii="Arial" w:hAnsi="Arial" w:cs="Arial"/>
          <w:u w:val="single"/>
        </w:rPr>
        <w:t>Figure 3</w:t>
      </w:r>
      <w:r w:rsidRPr="00E2019E">
        <w:rPr>
          <w:rFonts w:ascii="Arial" w:hAnsi="Arial" w:cs="Arial"/>
        </w:rPr>
        <w:t>: Door to Head CT shows the time from when the patient arrived to the hospital (Door) to when the patient received a head CT scan.</w:t>
      </w:r>
    </w:p>
    <w:p w14:paraId="6A5ABF16" w14:textId="215F8216" w:rsidR="00F948F2" w:rsidRDefault="00F948F2" w:rsidP="00A1348D">
      <w:pPr>
        <w:outlineLvl w:val="0"/>
        <w:rPr>
          <w:b/>
          <w:color w:val="1F4E79" w:themeColor="accent1" w:themeShade="80"/>
        </w:rPr>
      </w:pPr>
    </w:p>
    <w:p w14:paraId="41199237" w14:textId="5DAFD0CF" w:rsidR="00EE1FBF" w:rsidRDefault="00EE1FBF" w:rsidP="00A1348D">
      <w:pPr>
        <w:outlineLvl w:val="0"/>
        <w:rPr>
          <w:b/>
          <w:color w:val="1F4E79" w:themeColor="accent1" w:themeShade="80"/>
        </w:rPr>
      </w:pPr>
    </w:p>
    <w:p w14:paraId="3CEA752F" w14:textId="1B9F00D2" w:rsidR="00EE1FBF" w:rsidRDefault="00EE1FBF" w:rsidP="00A1348D">
      <w:pPr>
        <w:outlineLvl w:val="0"/>
        <w:rPr>
          <w:b/>
          <w:color w:val="1F4E79" w:themeColor="accent1" w:themeShade="80"/>
        </w:rPr>
      </w:pPr>
    </w:p>
    <w:p w14:paraId="3DEF2E63" w14:textId="1562E99B" w:rsidR="00EE1FBF" w:rsidRDefault="00EE1FBF" w:rsidP="00A1348D">
      <w:pPr>
        <w:outlineLvl w:val="0"/>
        <w:rPr>
          <w:b/>
          <w:color w:val="1F4E79" w:themeColor="accent1" w:themeShade="80"/>
        </w:rPr>
      </w:pPr>
    </w:p>
    <w:p w14:paraId="0EA8ABAA" w14:textId="4F93097C" w:rsidR="00EE1FBF" w:rsidRDefault="00EE1FBF" w:rsidP="00A1348D">
      <w:pPr>
        <w:outlineLvl w:val="0"/>
        <w:rPr>
          <w:b/>
          <w:color w:val="1F4E79" w:themeColor="accent1" w:themeShade="80"/>
        </w:rPr>
      </w:pPr>
    </w:p>
    <w:p w14:paraId="56DFBCE0" w14:textId="77777777" w:rsidR="00B72EF2" w:rsidRDefault="00B72EF2" w:rsidP="00A1348D">
      <w:pPr>
        <w:outlineLvl w:val="0"/>
        <w:rPr>
          <w:b/>
          <w:color w:val="1F4E79" w:themeColor="accent1" w:themeShade="80"/>
        </w:rPr>
      </w:pPr>
    </w:p>
    <w:p w14:paraId="08E136F0" w14:textId="1673DB26" w:rsidR="000C2780" w:rsidRPr="00153D81" w:rsidRDefault="00153D81" w:rsidP="00153D81">
      <w:pPr>
        <w:pStyle w:val="Footer"/>
        <w:rPr>
          <w:b/>
          <w:bCs/>
        </w:rPr>
      </w:pPr>
      <w:r w:rsidRPr="00153D81">
        <w:rPr>
          <w:b/>
          <w:bCs/>
        </w:rPr>
        <w:t xml:space="preserve">Figures shown are not actual hospital data and were created for this sample report. </w:t>
      </w:r>
    </w:p>
    <w:sectPr w:rsidR="000C2780" w:rsidRPr="00153D81" w:rsidSect="00A463B0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ACD9C" w14:textId="77777777" w:rsidR="0044404A" w:rsidRDefault="0044404A" w:rsidP="00250AE8">
      <w:pPr>
        <w:spacing w:after="0" w:line="240" w:lineRule="auto"/>
      </w:pPr>
      <w:r>
        <w:separator/>
      </w:r>
    </w:p>
  </w:endnote>
  <w:endnote w:type="continuationSeparator" w:id="0">
    <w:p w14:paraId="7E7C1FF7" w14:textId="77777777" w:rsidR="0044404A" w:rsidRDefault="0044404A" w:rsidP="00250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30498" w14:textId="171D44A8" w:rsidR="00C20F0B" w:rsidRPr="000D2A9D" w:rsidRDefault="00C20F0B">
    <w:pPr>
      <w:pStyle w:val="Footer"/>
      <w:rPr>
        <w:b/>
        <w:bCs/>
      </w:rPr>
    </w:pPr>
  </w:p>
  <w:p w14:paraId="344173CE" w14:textId="2738FBC9" w:rsidR="00620DCE" w:rsidRDefault="00620DCE" w:rsidP="00153D81">
    <w:pPr>
      <w:pStyle w:val="Footer"/>
      <w:jc w:val="center"/>
    </w:pPr>
  </w:p>
  <w:p w14:paraId="502025FC" w14:textId="77777777" w:rsidR="00C20F0B" w:rsidRDefault="00C20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7F9794" w14:textId="77777777" w:rsidR="0044404A" w:rsidRDefault="0044404A" w:rsidP="00250AE8">
      <w:pPr>
        <w:spacing w:after="0" w:line="240" w:lineRule="auto"/>
      </w:pPr>
      <w:r>
        <w:separator/>
      </w:r>
    </w:p>
  </w:footnote>
  <w:footnote w:type="continuationSeparator" w:id="0">
    <w:p w14:paraId="74BBC691" w14:textId="77777777" w:rsidR="0044404A" w:rsidRDefault="0044404A" w:rsidP="00250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FD76A" w14:textId="6758190F" w:rsidR="00620DCE" w:rsidRDefault="0040294D" w:rsidP="00A1348D">
    <w:pPr>
      <w:pStyle w:val="Header"/>
      <w:jc w:val="right"/>
    </w:pPr>
    <w:r>
      <w:t xml:space="preserve">Monthly </w:t>
    </w:r>
    <w:r w:rsidR="00620DCE">
      <w:t xml:space="preserve">Stroke </w:t>
    </w:r>
    <w:r w:rsidR="00D44907">
      <w:t xml:space="preserve">Feedback Report </w:t>
    </w:r>
    <w:r w:rsidR="00B22B63">
      <w:t>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929A4"/>
    <w:multiLevelType w:val="hybridMultilevel"/>
    <w:tmpl w:val="70701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93752"/>
    <w:multiLevelType w:val="hybridMultilevel"/>
    <w:tmpl w:val="F1FC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E6051"/>
    <w:multiLevelType w:val="hybridMultilevel"/>
    <w:tmpl w:val="80780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D84695"/>
    <w:multiLevelType w:val="hybridMultilevel"/>
    <w:tmpl w:val="8AC402B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AC7662"/>
    <w:multiLevelType w:val="hybridMultilevel"/>
    <w:tmpl w:val="7A30F5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71793"/>
    <w:multiLevelType w:val="hybridMultilevel"/>
    <w:tmpl w:val="1D9EAE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297905"/>
    <w:multiLevelType w:val="hybridMultilevel"/>
    <w:tmpl w:val="200CE6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E386B"/>
    <w:multiLevelType w:val="hybridMultilevel"/>
    <w:tmpl w:val="1DC688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F6CA7"/>
    <w:multiLevelType w:val="hybridMultilevel"/>
    <w:tmpl w:val="20581E8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EA5D60"/>
    <w:multiLevelType w:val="hybridMultilevel"/>
    <w:tmpl w:val="E3E46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7C74CD"/>
    <w:multiLevelType w:val="hybridMultilevel"/>
    <w:tmpl w:val="4B684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2F3711"/>
    <w:multiLevelType w:val="hybridMultilevel"/>
    <w:tmpl w:val="65B8AC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7765AC"/>
    <w:multiLevelType w:val="hybridMultilevel"/>
    <w:tmpl w:val="79B6A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12"/>
  </w:num>
  <w:num w:numId="9">
    <w:abstractNumId w:val="10"/>
  </w:num>
  <w:num w:numId="10">
    <w:abstractNumId w:val="2"/>
  </w:num>
  <w:num w:numId="11">
    <w:abstractNumId w:val="9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3F9"/>
    <w:rsid w:val="0000576C"/>
    <w:rsid w:val="00022A9D"/>
    <w:rsid w:val="00024D68"/>
    <w:rsid w:val="00046A5F"/>
    <w:rsid w:val="00085185"/>
    <w:rsid w:val="00093F57"/>
    <w:rsid w:val="000C0E21"/>
    <w:rsid w:val="000C2780"/>
    <w:rsid w:val="000D2A9D"/>
    <w:rsid w:val="000D52F6"/>
    <w:rsid w:val="000F5E8C"/>
    <w:rsid w:val="0013089E"/>
    <w:rsid w:val="00153D81"/>
    <w:rsid w:val="001744DA"/>
    <w:rsid w:val="00190A35"/>
    <w:rsid w:val="001B43F9"/>
    <w:rsid w:val="001C71CE"/>
    <w:rsid w:val="001D7EFE"/>
    <w:rsid w:val="001E6407"/>
    <w:rsid w:val="001F1BDD"/>
    <w:rsid w:val="0020279A"/>
    <w:rsid w:val="00206303"/>
    <w:rsid w:val="0022747A"/>
    <w:rsid w:val="00227819"/>
    <w:rsid w:val="00232FD8"/>
    <w:rsid w:val="00237569"/>
    <w:rsid w:val="00246C75"/>
    <w:rsid w:val="00250AE8"/>
    <w:rsid w:val="00262B25"/>
    <w:rsid w:val="0027335D"/>
    <w:rsid w:val="002A6138"/>
    <w:rsid w:val="002B081B"/>
    <w:rsid w:val="002B0A19"/>
    <w:rsid w:val="002D77B2"/>
    <w:rsid w:val="002F6FF1"/>
    <w:rsid w:val="00316837"/>
    <w:rsid w:val="00321140"/>
    <w:rsid w:val="00334D5D"/>
    <w:rsid w:val="00342D7B"/>
    <w:rsid w:val="00345532"/>
    <w:rsid w:val="003457AA"/>
    <w:rsid w:val="0035173C"/>
    <w:rsid w:val="00352FA7"/>
    <w:rsid w:val="0035673A"/>
    <w:rsid w:val="00357299"/>
    <w:rsid w:val="00365815"/>
    <w:rsid w:val="0039217B"/>
    <w:rsid w:val="003B5816"/>
    <w:rsid w:val="0040294D"/>
    <w:rsid w:val="00406EE2"/>
    <w:rsid w:val="00417D38"/>
    <w:rsid w:val="00420852"/>
    <w:rsid w:val="004314CC"/>
    <w:rsid w:val="00441A97"/>
    <w:rsid w:val="0044404A"/>
    <w:rsid w:val="0044703C"/>
    <w:rsid w:val="0048460D"/>
    <w:rsid w:val="004B3031"/>
    <w:rsid w:val="004D34AC"/>
    <w:rsid w:val="004E1F2B"/>
    <w:rsid w:val="00501079"/>
    <w:rsid w:val="00507EF9"/>
    <w:rsid w:val="005144F0"/>
    <w:rsid w:val="00537612"/>
    <w:rsid w:val="00537A0A"/>
    <w:rsid w:val="00554537"/>
    <w:rsid w:val="005651FD"/>
    <w:rsid w:val="00581C9D"/>
    <w:rsid w:val="005A468C"/>
    <w:rsid w:val="005B2B1C"/>
    <w:rsid w:val="005B5951"/>
    <w:rsid w:val="005C613D"/>
    <w:rsid w:val="005C6B67"/>
    <w:rsid w:val="005D4276"/>
    <w:rsid w:val="00620DCE"/>
    <w:rsid w:val="00622427"/>
    <w:rsid w:val="00637EDF"/>
    <w:rsid w:val="00657BE6"/>
    <w:rsid w:val="006637C4"/>
    <w:rsid w:val="006B3A3C"/>
    <w:rsid w:val="00707FB8"/>
    <w:rsid w:val="00716997"/>
    <w:rsid w:val="00721AC7"/>
    <w:rsid w:val="00733FAD"/>
    <w:rsid w:val="00751F9C"/>
    <w:rsid w:val="007A112B"/>
    <w:rsid w:val="007E3D39"/>
    <w:rsid w:val="007E6E1B"/>
    <w:rsid w:val="00800187"/>
    <w:rsid w:val="00810BFD"/>
    <w:rsid w:val="008259C4"/>
    <w:rsid w:val="008316D1"/>
    <w:rsid w:val="00866010"/>
    <w:rsid w:val="00897510"/>
    <w:rsid w:val="008D6F3E"/>
    <w:rsid w:val="00927713"/>
    <w:rsid w:val="0093357E"/>
    <w:rsid w:val="00941538"/>
    <w:rsid w:val="00946150"/>
    <w:rsid w:val="009909E6"/>
    <w:rsid w:val="00996DA6"/>
    <w:rsid w:val="009A0A65"/>
    <w:rsid w:val="009A32CC"/>
    <w:rsid w:val="009A6859"/>
    <w:rsid w:val="009B45E9"/>
    <w:rsid w:val="00A001A4"/>
    <w:rsid w:val="00A0182F"/>
    <w:rsid w:val="00A1348D"/>
    <w:rsid w:val="00A23838"/>
    <w:rsid w:val="00A461E0"/>
    <w:rsid w:val="00A463B0"/>
    <w:rsid w:val="00A62FC9"/>
    <w:rsid w:val="00A66941"/>
    <w:rsid w:val="00A807BE"/>
    <w:rsid w:val="00A93E46"/>
    <w:rsid w:val="00A97A2A"/>
    <w:rsid w:val="00AB2750"/>
    <w:rsid w:val="00AE488F"/>
    <w:rsid w:val="00B01BF3"/>
    <w:rsid w:val="00B06CA9"/>
    <w:rsid w:val="00B22B63"/>
    <w:rsid w:val="00B3226F"/>
    <w:rsid w:val="00B55859"/>
    <w:rsid w:val="00B72EF2"/>
    <w:rsid w:val="00B7627D"/>
    <w:rsid w:val="00B87FE6"/>
    <w:rsid w:val="00BA0BB2"/>
    <w:rsid w:val="00BC2710"/>
    <w:rsid w:val="00BD388A"/>
    <w:rsid w:val="00C045A2"/>
    <w:rsid w:val="00C04813"/>
    <w:rsid w:val="00C11A42"/>
    <w:rsid w:val="00C20F0B"/>
    <w:rsid w:val="00C31C03"/>
    <w:rsid w:val="00C33EF6"/>
    <w:rsid w:val="00C446DC"/>
    <w:rsid w:val="00C47945"/>
    <w:rsid w:val="00C84A02"/>
    <w:rsid w:val="00C90A39"/>
    <w:rsid w:val="00CB5523"/>
    <w:rsid w:val="00CD21B6"/>
    <w:rsid w:val="00CD2BC5"/>
    <w:rsid w:val="00CE05A0"/>
    <w:rsid w:val="00CF1980"/>
    <w:rsid w:val="00CF5A18"/>
    <w:rsid w:val="00D07DB2"/>
    <w:rsid w:val="00D14EF4"/>
    <w:rsid w:val="00D24DD9"/>
    <w:rsid w:val="00D365A5"/>
    <w:rsid w:val="00D40738"/>
    <w:rsid w:val="00D44907"/>
    <w:rsid w:val="00D470F4"/>
    <w:rsid w:val="00D65F75"/>
    <w:rsid w:val="00D80ADA"/>
    <w:rsid w:val="00D84544"/>
    <w:rsid w:val="00D9668E"/>
    <w:rsid w:val="00DA01BE"/>
    <w:rsid w:val="00DC0442"/>
    <w:rsid w:val="00E12682"/>
    <w:rsid w:val="00E2019E"/>
    <w:rsid w:val="00E238D0"/>
    <w:rsid w:val="00E24FAF"/>
    <w:rsid w:val="00E76D2F"/>
    <w:rsid w:val="00E970F3"/>
    <w:rsid w:val="00EB46E8"/>
    <w:rsid w:val="00ED2FB8"/>
    <w:rsid w:val="00ED35DB"/>
    <w:rsid w:val="00EE1FBF"/>
    <w:rsid w:val="00EF1D8E"/>
    <w:rsid w:val="00F30624"/>
    <w:rsid w:val="00F34850"/>
    <w:rsid w:val="00F3741A"/>
    <w:rsid w:val="00F73842"/>
    <w:rsid w:val="00F87CF7"/>
    <w:rsid w:val="00F948F2"/>
    <w:rsid w:val="00F97B48"/>
    <w:rsid w:val="00FB1DF3"/>
    <w:rsid w:val="00FF5F4B"/>
    <w:rsid w:val="00FF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3A4F1E"/>
  <w15:docId w15:val="{8948B420-3C04-4B7A-95CF-C37DCAFF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C6B6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6B67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6B67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B6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C6B67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1B6"/>
    <w:pPr>
      <w:spacing w:after="160"/>
    </w:pPr>
    <w:rPr>
      <w:rFonts w:eastAsiaTheme="minorHAnsi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1B6"/>
    <w:rPr>
      <w:rFonts w:eastAsiaTheme="minorEastAsi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0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AE8"/>
  </w:style>
  <w:style w:type="paragraph" w:styleId="Footer">
    <w:name w:val="footer"/>
    <w:basedOn w:val="Normal"/>
    <w:link w:val="FooterChar"/>
    <w:uiPriority w:val="99"/>
    <w:unhideWhenUsed/>
    <w:rsid w:val="00250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AE8"/>
  </w:style>
  <w:style w:type="paragraph" w:styleId="Title">
    <w:name w:val="Title"/>
    <w:basedOn w:val="Normal"/>
    <w:next w:val="Normal"/>
    <w:link w:val="TitleChar"/>
    <w:uiPriority w:val="10"/>
    <w:qFormat/>
    <w:rsid w:val="00CF5A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IntenseEmphasis">
    <w:name w:val="Intense Emphasis"/>
    <w:basedOn w:val="DefaultParagraphFont"/>
    <w:uiPriority w:val="21"/>
    <w:qFormat/>
    <w:rsid w:val="00A1348D"/>
    <w:rPr>
      <w:i/>
      <w:iCs/>
      <w:color w:val="5B9BD5" w:themeColor="accent1"/>
    </w:rPr>
  </w:style>
  <w:style w:type="table" w:styleId="TableGrid">
    <w:name w:val="Table Grid"/>
    <w:basedOn w:val="TableNormal"/>
    <w:uiPriority w:val="39"/>
    <w:rsid w:val="00262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87CF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1980"/>
    <w:rPr>
      <w:color w:val="0563C1" w:themeColor="hyperlink"/>
      <w:u w:val="single"/>
    </w:rPr>
  </w:style>
  <w:style w:type="paragraph" w:customStyle="1" w:styleId="Default">
    <w:name w:val="Default"/>
    <w:rsid w:val="00E201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37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5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0AB63-3E0C-4AB3-B711-D586D217C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Health System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Skolarus, Lesli</dc:creator>
  <cp:lastModifiedBy>Tiffany Hodges</cp:lastModifiedBy>
  <cp:revision>6</cp:revision>
  <cp:lastPrinted>2018-03-20T20:13:00Z</cp:lastPrinted>
  <dcterms:created xsi:type="dcterms:W3CDTF">2021-03-05T22:01:00Z</dcterms:created>
  <dcterms:modified xsi:type="dcterms:W3CDTF">2021-03-09T20:47:00Z</dcterms:modified>
</cp:coreProperties>
</file>