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AF78F7" w14:textId="3353F6E5" w:rsidR="00BA3FC8" w:rsidRPr="00785098" w:rsidRDefault="00173037" w:rsidP="00BA3FC8">
      <w:bookmarkStart w:id="0" w:name="_GoBack"/>
      <w:proofErr w:type="gramStart"/>
      <w:r>
        <w:rPr>
          <w:b/>
          <w:color w:val="000000" w:themeColor="text1"/>
        </w:rPr>
        <w:t>Additional File</w:t>
      </w:r>
      <w:r w:rsidRPr="00785098">
        <w:rPr>
          <w:b/>
          <w:color w:val="000000" w:themeColor="text1"/>
        </w:rPr>
        <w:t xml:space="preserve"> </w:t>
      </w:r>
      <w:r w:rsidR="00BA3FC8" w:rsidRPr="00785098">
        <w:rPr>
          <w:b/>
          <w:color w:val="000000" w:themeColor="text1"/>
        </w:rPr>
        <w:t>1</w:t>
      </w:r>
      <w:r w:rsidR="00BA3FC8" w:rsidRPr="00785098">
        <w:rPr>
          <w:b/>
        </w:rPr>
        <w:t>.</w:t>
      </w:r>
      <w:proofErr w:type="gramEnd"/>
      <w:r w:rsidR="00BA3FC8" w:rsidRPr="00785098">
        <w:rPr>
          <w:b/>
        </w:rPr>
        <w:t xml:space="preserve"> </w:t>
      </w:r>
      <w:r w:rsidR="00BA3FC8" w:rsidRPr="00785098">
        <w:t>Evidence synthesis: Corpus of evidence on our worked-example</w:t>
      </w:r>
    </w:p>
    <w:tbl>
      <w:tblPr>
        <w:tblStyle w:val="TableGrid"/>
        <w:tblW w:w="9923" w:type="dxa"/>
        <w:tblInd w:w="-142"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9923"/>
      </w:tblGrid>
      <w:tr w:rsidR="00BA3FC8" w14:paraId="2CFB18C2" w14:textId="77777777" w:rsidTr="003D23F5">
        <w:tc>
          <w:tcPr>
            <w:tcW w:w="9923" w:type="dxa"/>
            <w:shd w:val="clear" w:color="auto" w:fill="D9D9D9" w:themeFill="background1" w:themeFillShade="D9"/>
          </w:tcPr>
          <w:p w14:paraId="77C072A5" w14:textId="77777777" w:rsidR="00BA3FC8" w:rsidRPr="00785098" w:rsidRDefault="00BA3FC8" w:rsidP="003D23F5">
            <w:pPr>
              <w:rPr>
                <w:color w:val="000000" w:themeColor="text1"/>
              </w:rPr>
            </w:pPr>
            <w:r w:rsidRPr="00785098">
              <w:rPr>
                <w:rFonts w:ascii="Calibri" w:hAnsi="Calibri"/>
                <w:b/>
                <w:i/>
                <w:color w:val="000000" w:themeColor="text1"/>
              </w:rPr>
              <w:t>Evidence collected as part of the research programme</w:t>
            </w:r>
          </w:p>
        </w:tc>
      </w:tr>
      <w:tr w:rsidR="00BA3FC8" w:rsidRPr="00D94A8D" w14:paraId="0D18B997" w14:textId="77777777" w:rsidTr="003D23F5">
        <w:tc>
          <w:tcPr>
            <w:tcW w:w="9923" w:type="dxa"/>
          </w:tcPr>
          <w:p w14:paraId="37F184D9" w14:textId="77777777" w:rsidR="00BA3FC8" w:rsidRPr="00785098" w:rsidRDefault="00BA3FC8" w:rsidP="00BA3FC8">
            <w:pPr>
              <w:pStyle w:val="ListParagraph"/>
              <w:numPr>
                <w:ilvl w:val="0"/>
                <w:numId w:val="1"/>
              </w:numPr>
              <w:tabs>
                <w:tab w:val="left" w:pos="164"/>
              </w:tabs>
              <w:spacing w:after="0" w:line="240" w:lineRule="auto"/>
              <w:ind w:left="22" w:hanging="22"/>
              <w:rPr>
                <w:u w:val="single"/>
              </w:rPr>
            </w:pPr>
            <w:r w:rsidRPr="00785098">
              <w:rPr>
                <w:u w:val="single"/>
              </w:rPr>
              <w:t>Five primary qualitative studies</w:t>
            </w:r>
          </w:p>
          <w:p w14:paraId="47823F6A" w14:textId="77777777" w:rsidR="00BA3FC8" w:rsidRPr="00785098" w:rsidRDefault="00BA3FC8" w:rsidP="003D23F5">
            <w:pPr>
              <w:tabs>
                <w:tab w:val="left" w:pos="164"/>
              </w:tabs>
              <w:ind w:left="22" w:hanging="22"/>
            </w:pPr>
          </w:p>
          <w:p w14:paraId="6AC7A364" w14:textId="04C10E8A" w:rsidR="00BA3FC8" w:rsidRPr="00785098" w:rsidRDefault="00BA3FC8" w:rsidP="003D23F5">
            <w:pPr>
              <w:tabs>
                <w:tab w:val="left" w:pos="164"/>
              </w:tabs>
              <w:ind w:left="22" w:hanging="22"/>
            </w:pPr>
            <w:r w:rsidRPr="00785098">
              <w:t>1) The aim of the study was to explore the views of patients with anxiety and/or depression on psychological interventions delivered by telephone and identify targets for change to improve engagement with this mode of delivery. Twenty-eight patients were interviewed. Data were analysed using the Theoretical Domains Framework (TDF)</w:t>
            </w:r>
            <w:r w:rsidR="005438A6">
              <w:rPr>
                <w:rStyle w:val="FootnoteReference"/>
              </w:rPr>
              <w:footnoteReference w:id="1"/>
            </w:r>
            <w:r w:rsidRPr="00785098">
              <w:t xml:space="preserve"> and the Theoretical Framework of Acceptability (TFA)</w:t>
            </w:r>
            <w:r w:rsidR="005438A6">
              <w:rPr>
                <w:rStyle w:val="FootnoteReference"/>
              </w:rPr>
              <w:footnoteReference w:id="2"/>
            </w:r>
            <w:r w:rsidRPr="00785098">
              <w:t xml:space="preserve">. </w:t>
            </w:r>
            <w:r w:rsidRPr="00785098">
              <w:rPr>
                <w:rFonts w:ascii="Calibri" w:hAnsi="Calibri"/>
              </w:rPr>
              <w:t xml:space="preserve">The TDF is a conceptual base for understanding the determinants of behaviour change processes, identify implementation problems and inform the design of interventions. The TFA </w:t>
            </w:r>
            <w:r w:rsidRPr="00785098">
              <w:t>provides an objective, evidence-based assessment and evaluation of the acceptability of a given intervention. This research study is published</w:t>
            </w:r>
            <w:r w:rsidR="005438A6">
              <w:rPr>
                <w:rStyle w:val="FootnoteReference"/>
              </w:rPr>
              <w:footnoteReference w:id="3"/>
            </w:r>
            <w:r w:rsidRPr="00785098">
              <w:t>.</w:t>
            </w:r>
          </w:p>
          <w:p w14:paraId="07D42406" w14:textId="77777777" w:rsidR="00BA3FC8" w:rsidRPr="00785098" w:rsidRDefault="00BA3FC8" w:rsidP="003D23F5">
            <w:pPr>
              <w:tabs>
                <w:tab w:val="left" w:pos="164"/>
              </w:tabs>
              <w:ind w:left="22" w:hanging="22"/>
              <w:rPr>
                <w:sz w:val="10"/>
              </w:rPr>
            </w:pPr>
          </w:p>
          <w:p w14:paraId="7076B4D9" w14:textId="36053D3A" w:rsidR="00BA3FC8" w:rsidRPr="00785098" w:rsidRDefault="00BA3FC8" w:rsidP="003D23F5">
            <w:pPr>
              <w:tabs>
                <w:tab w:val="left" w:pos="164"/>
              </w:tabs>
              <w:ind w:left="22" w:hanging="22"/>
            </w:pPr>
            <w:r w:rsidRPr="00785098">
              <w:t>2) The aim of the study was to explore the views of Step 2 practitioners on delivering low intensity psychological interventions by telephone (i.e. guided-self-help) and identify factors to improve quality of care and facilitate implementation of its use. Thirty-four Step 2 practitioners were interviewed. Data were analysed using the Theoretical Domains Framework (TDF</w:t>
            </w:r>
            <w:proofErr w:type="gramStart"/>
            <w:r w:rsidRPr="00785098">
              <w:t>)</w:t>
            </w:r>
            <w:r w:rsidR="005838CC">
              <w:rPr>
                <w:vertAlign w:val="superscript"/>
              </w:rPr>
              <w:t>1</w:t>
            </w:r>
            <w:proofErr w:type="gramEnd"/>
            <w:r w:rsidRPr="00785098">
              <w:t xml:space="preserve">. This research study </w:t>
            </w:r>
            <w:r w:rsidR="005838CC" w:rsidRPr="005838CC">
              <w:t>is published</w:t>
            </w:r>
            <w:r w:rsidR="005838CC">
              <w:rPr>
                <w:rStyle w:val="FootnoteReference"/>
              </w:rPr>
              <w:footnoteReference w:id="4"/>
            </w:r>
            <w:r w:rsidRPr="00785098">
              <w:t>.</w:t>
            </w:r>
            <w:r w:rsidRPr="00785098">
              <w:rPr>
                <w:color w:val="000000" w:themeColor="text1"/>
              </w:rPr>
              <w:t xml:space="preserve"> </w:t>
            </w:r>
          </w:p>
          <w:p w14:paraId="1504CB4A" w14:textId="77777777" w:rsidR="00BA3FC8" w:rsidRPr="00785098" w:rsidRDefault="00BA3FC8" w:rsidP="003D23F5">
            <w:pPr>
              <w:tabs>
                <w:tab w:val="left" w:pos="164"/>
              </w:tabs>
              <w:ind w:left="22" w:hanging="22"/>
              <w:rPr>
                <w:sz w:val="10"/>
              </w:rPr>
            </w:pPr>
          </w:p>
          <w:p w14:paraId="73F7A36E" w14:textId="020AA9CC" w:rsidR="00BA3FC8" w:rsidRPr="00785098" w:rsidRDefault="00BA3FC8" w:rsidP="003D23F5">
            <w:pPr>
              <w:tabs>
                <w:tab w:val="left" w:pos="164"/>
              </w:tabs>
              <w:ind w:left="22" w:hanging="22"/>
            </w:pPr>
            <w:r w:rsidRPr="00785098">
              <w:t>3) The aim of the study was to explore the views of Step 3 practitioners on psychological interventions delivered by telephone. Eleven Step 3 practitioners were interviewed. Data were analysed using the Theoretical Domains Framework (TDF</w:t>
            </w:r>
            <w:proofErr w:type="gramStart"/>
            <w:r w:rsidRPr="00785098">
              <w:t>)</w:t>
            </w:r>
            <w:r w:rsidR="005838CC">
              <w:rPr>
                <w:vertAlign w:val="superscript"/>
              </w:rPr>
              <w:t>1</w:t>
            </w:r>
            <w:proofErr w:type="gramEnd"/>
            <w:r w:rsidRPr="00785098">
              <w:t>. This study is under preparation for journal submission.</w:t>
            </w:r>
          </w:p>
          <w:p w14:paraId="7E45B316" w14:textId="77777777" w:rsidR="00BA3FC8" w:rsidRPr="00785098" w:rsidRDefault="00BA3FC8" w:rsidP="003D23F5">
            <w:pPr>
              <w:tabs>
                <w:tab w:val="left" w:pos="164"/>
              </w:tabs>
              <w:ind w:left="22" w:hanging="22"/>
              <w:rPr>
                <w:sz w:val="10"/>
              </w:rPr>
            </w:pPr>
          </w:p>
          <w:p w14:paraId="52F44435" w14:textId="77C3FC93" w:rsidR="00BA3FC8" w:rsidRPr="00785098" w:rsidRDefault="00BA3FC8" w:rsidP="003D23F5">
            <w:pPr>
              <w:tabs>
                <w:tab w:val="left" w:pos="164"/>
              </w:tabs>
              <w:ind w:left="22" w:hanging="22"/>
            </w:pPr>
            <w:r w:rsidRPr="00785098">
              <w:t xml:space="preserve">4) The aim of the study was to explore the views of key informants (e.g. service managers, clinical leads, national decision-makers) and identify the challenges on the implementation of psychological treatment by telephone in mental health services. Twenty-one key informants participated in the study, 16 were interviewed individually and 5 on a focus group. </w:t>
            </w:r>
            <w:r w:rsidRPr="00785098">
              <w:rPr>
                <w:rFonts w:ascii="Calibri" w:hAnsi="Calibri"/>
              </w:rPr>
              <w:t xml:space="preserve">Data were analysed using the </w:t>
            </w:r>
            <w:r w:rsidRPr="00785098">
              <w:t>Normalisation Process Theory (NPT)</w:t>
            </w:r>
            <w:r w:rsidR="005838CC">
              <w:rPr>
                <w:rStyle w:val="FootnoteReference"/>
              </w:rPr>
              <w:footnoteReference w:id="5"/>
            </w:r>
            <w:r w:rsidRPr="00785098">
              <w:t>. The NPT framework allows</w:t>
            </w:r>
            <w:r w:rsidRPr="00785098">
              <w:rPr>
                <w:rFonts w:ascii="Calibri" w:hAnsi="Calibri"/>
              </w:rPr>
              <w:t xml:space="preserve"> exploration of factors that promote or inhibit implementation on clinical practice.</w:t>
            </w:r>
            <w:r w:rsidRPr="00785098">
              <w:t xml:space="preserve"> This research study is published</w:t>
            </w:r>
            <w:r w:rsidR="005838CC">
              <w:rPr>
                <w:rStyle w:val="FootnoteReference"/>
              </w:rPr>
              <w:footnoteReference w:id="6"/>
            </w:r>
            <w:r w:rsidRPr="00785098">
              <w:t>.</w:t>
            </w:r>
          </w:p>
          <w:p w14:paraId="7FE990C6" w14:textId="77777777" w:rsidR="00BA3FC8" w:rsidRPr="00785098" w:rsidRDefault="00BA3FC8" w:rsidP="003D23F5">
            <w:pPr>
              <w:tabs>
                <w:tab w:val="left" w:pos="164"/>
              </w:tabs>
              <w:ind w:left="22" w:hanging="22"/>
              <w:rPr>
                <w:sz w:val="10"/>
              </w:rPr>
            </w:pPr>
          </w:p>
          <w:p w14:paraId="3E63EEDF" w14:textId="67B1F49B" w:rsidR="00BA3FC8" w:rsidRPr="00785098" w:rsidRDefault="00BA3FC8" w:rsidP="00785098">
            <w:pPr>
              <w:tabs>
                <w:tab w:val="left" w:pos="164"/>
              </w:tabs>
              <w:ind w:left="22" w:hanging="22"/>
            </w:pPr>
            <w:r w:rsidRPr="00785098">
              <w:t>5) The aim of the study was to understand patient-practitioner communication on psychological interventions delivered over the telephone by Step 2 practitioners. One hundred and twenty three recordings of telephone sessions (i.e. assessment and treatment) were analysed using conversational analysis (CA)</w:t>
            </w:r>
            <w:r w:rsidR="005838CC">
              <w:rPr>
                <w:rStyle w:val="FootnoteReference"/>
              </w:rPr>
              <w:footnoteReference w:id="7"/>
            </w:r>
            <w:r w:rsidRPr="00785098">
              <w:t xml:space="preserve">. This research study </w:t>
            </w:r>
            <w:proofErr w:type="spellStart"/>
            <w:r w:rsidRPr="00785098">
              <w:t>is</w:t>
            </w:r>
            <w:r w:rsidR="00770E59">
              <w:t>published</w:t>
            </w:r>
            <w:proofErr w:type="spellEnd"/>
            <w:r w:rsidR="00770E59">
              <w:rPr>
                <w:rStyle w:val="FootnoteReference"/>
              </w:rPr>
              <w:footnoteReference w:id="8"/>
            </w:r>
            <w:r w:rsidRPr="00785098">
              <w:t>.</w:t>
            </w:r>
          </w:p>
          <w:p w14:paraId="1ACFAD11" w14:textId="77777777" w:rsidR="00BA3FC8" w:rsidRPr="00785098" w:rsidRDefault="00BA3FC8" w:rsidP="003D23F5">
            <w:pPr>
              <w:tabs>
                <w:tab w:val="left" w:pos="164"/>
              </w:tabs>
              <w:ind w:left="22" w:hanging="22"/>
            </w:pPr>
          </w:p>
          <w:p w14:paraId="2C2F26AA" w14:textId="77777777" w:rsidR="00BA3FC8" w:rsidRPr="00785098" w:rsidRDefault="00BA3FC8" w:rsidP="00BA3FC8">
            <w:pPr>
              <w:pStyle w:val="ListParagraph"/>
              <w:numPr>
                <w:ilvl w:val="0"/>
                <w:numId w:val="1"/>
              </w:numPr>
              <w:tabs>
                <w:tab w:val="left" w:pos="164"/>
              </w:tabs>
              <w:spacing w:after="0" w:line="240" w:lineRule="auto"/>
              <w:ind w:left="22" w:hanging="22"/>
              <w:rPr>
                <w:u w:val="single"/>
              </w:rPr>
            </w:pPr>
            <w:r w:rsidRPr="00785098">
              <w:rPr>
                <w:u w:val="single"/>
              </w:rPr>
              <w:t>Two secondary studies</w:t>
            </w:r>
          </w:p>
          <w:p w14:paraId="27EB1828" w14:textId="77777777" w:rsidR="00BA3FC8" w:rsidRPr="00785098" w:rsidRDefault="00BA3FC8" w:rsidP="003D23F5">
            <w:pPr>
              <w:tabs>
                <w:tab w:val="left" w:pos="164"/>
              </w:tabs>
              <w:ind w:left="22" w:hanging="22"/>
            </w:pPr>
            <w:r w:rsidRPr="00785098">
              <w:rPr>
                <w:color w:val="000000" w:themeColor="text1"/>
              </w:rPr>
              <w:t xml:space="preserve"> </w:t>
            </w:r>
          </w:p>
          <w:p w14:paraId="010A8C8E" w14:textId="77777777" w:rsidR="00BA3FC8" w:rsidRPr="00785098" w:rsidRDefault="00BA3FC8" w:rsidP="003D23F5">
            <w:pPr>
              <w:rPr>
                <w:rFonts w:ascii="Calibri" w:hAnsi="Calibri"/>
              </w:rPr>
            </w:pPr>
            <w:r w:rsidRPr="00785098">
              <w:rPr>
                <w:rFonts w:ascii="Calibri" w:hAnsi="Calibri"/>
              </w:rPr>
              <w:t xml:space="preserve">1) A systematic rapid review investigating the effectiveness of training interventions to deliver therapy for common mental health difficulties (e.g. anxiety, depression) over the telephone in primary care and community settings. Four databases (i.e. </w:t>
            </w:r>
            <w:r w:rsidRPr="00785098">
              <w:t xml:space="preserve">CINAHL Plus, Web of Science, </w:t>
            </w:r>
            <w:proofErr w:type="spellStart"/>
            <w:r w:rsidRPr="00785098">
              <w:t>PsycInfo</w:t>
            </w:r>
            <w:proofErr w:type="spellEnd"/>
            <w:r w:rsidRPr="00785098">
              <w:t xml:space="preserve">, </w:t>
            </w:r>
            <w:proofErr w:type="gramStart"/>
            <w:r w:rsidRPr="00785098">
              <w:t>PubMed</w:t>
            </w:r>
            <w:proofErr w:type="gramEnd"/>
            <w:r w:rsidRPr="00785098">
              <w:rPr>
                <w:rFonts w:ascii="Calibri" w:hAnsi="Calibri"/>
              </w:rPr>
              <w:t xml:space="preserve">) were included in the search and </w:t>
            </w:r>
            <w:r w:rsidRPr="00785098">
              <w:t>4751 references identified for screening. After removing duplicates, 3253 studies screened by title and abstract, from which 620 studies were assessed for full-text eligibility. At the point of the meeting, 141 studies were included for data extraction and details from those were reported.</w:t>
            </w:r>
          </w:p>
          <w:p w14:paraId="0CBEC4C8" w14:textId="77777777" w:rsidR="00BA3FC8" w:rsidRPr="00785098" w:rsidRDefault="00BA3FC8" w:rsidP="003D23F5">
            <w:pPr>
              <w:rPr>
                <w:rFonts w:ascii="Calibri" w:hAnsi="Calibri"/>
                <w:sz w:val="10"/>
              </w:rPr>
            </w:pPr>
          </w:p>
          <w:p w14:paraId="0D8FF20B" w14:textId="77777777" w:rsidR="00BA3FC8" w:rsidRPr="00785098" w:rsidRDefault="00BA3FC8" w:rsidP="003D23F5">
            <w:r w:rsidRPr="00785098">
              <w:rPr>
                <w:rFonts w:ascii="Calibri" w:hAnsi="Calibri"/>
              </w:rPr>
              <w:t xml:space="preserve">2) A literature mapping exercise exploring the existing curricula of university training courses </w:t>
            </w:r>
            <w:r w:rsidRPr="00785098">
              <w:rPr>
                <w:rFonts w:ascii="Calibri" w:hAnsi="Calibri"/>
                <w:color w:val="000000" w:themeColor="text1"/>
              </w:rPr>
              <w:t>(N</w:t>
            </w:r>
            <w:r w:rsidRPr="00785098">
              <w:rPr>
                <w:rFonts w:ascii="Calibri" w:hAnsi="Calibri"/>
              </w:rPr>
              <w:t>=8) for Step 2 practitioners and telephone training delive</w:t>
            </w:r>
            <w:r w:rsidRPr="00785098">
              <w:rPr>
                <w:rFonts w:ascii="Calibri" w:hAnsi="Calibri"/>
                <w:color w:val="000000" w:themeColor="text1"/>
              </w:rPr>
              <w:t>red by mental health services (N</w:t>
            </w:r>
            <w:r w:rsidRPr="00785098">
              <w:rPr>
                <w:rFonts w:ascii="Calibri" w:hAnsi="Calibri"/>
              </w:rPr>
              <w:t xml:space="preserve">=9). From the 8 university training courses that provided information, 7 reported </w:t>
            </w:r>
            <w:r w:rsidRPr="00785098">
              <w:t>delivery of telephone specific training</w:t>
            </w:r>
            <w:r w:rsidRPr="00785098">
              <w:rPr>
                <w:rFonts w:ascii="Calibri" w:hAnsi="Calibri"/>
              </w:rPr>
              <w:t xml:space="preserve">; and from the 9 mental health services that provided information, 2 </w:t>
            </w:r>
            <w:r w:rsidRPr="00785098">
              <w:t>delivered telephone specific training.</w:t>
            </w:r>
          </w:p>
          <w:p w14:paraId="6645569D" w14:textId="77777777" w:rsidR="00BA3FC8" w:rsidRPr="00785098" w:rsidRDefault="00BA3FC8" w:rsidP="003D23F5"/>
        </w:tc>
      </w:tr>
      <w:tr w:rsidR="00BA3FC8" w14:paraId="45A1B0D6" w14:textId="77777777" w:rsidTr="003D23F5">
        <w:tc>
          <w:tcPr>
            <w:tcW w:w="9923" w:type="dxa"/>
            <w:shd w:val="clear" w:color="auto" w:fill="D9D9D9" w:themeFill="background1" w:themeFillShade="D9"/>
          </w:tcPr>
          <w:p w14:paraId="08948AE9" w14:textId="77777777" w:rsidR="00BA3FC8" w:rsidRPr="00785098" w:rsidRDefault="00BA3FC8" w:rsidP="003D23F5">
            <w:pPr>
              <w:rPr>
                <w:rFonts w:ascii="Calibri" w:hAnsi="Calibri"/>
                <w:b/>
                <w:i/>
              </w:rPr>
            </w:pPr>
            <w:r w:rsidRPr="00785098">
              <w:rPr>
                <w:rFonts w:ascii="Calibri" w:hAnsi="Calibri"/>
                <w:b/>
                <w:i/>
                <w:color w:val="000000" w:themeColor="text1"/>
              </w:rPr>
              <w:lastRenderedPageBreak/>
              <w:t>Evidence from previous research</w:t>
            </w:r>
          </w:p>
        </w:tc>
      </w:tr>
      <w:tr w:rsidR="00BA3FC8" w14:paraId="5FC644CA" w14:textId="77777777" w:rsidTr="003D23F5">
        <w:tc>
          <w:tcPr>
            <w:tcW w:w="9923" w:type="dxa"/>
          </w:tcPr>
          <w:p w14:paraId="6709D150" w14:textId="3101C9C2" w:rsidR="00BA3FC8" w:rsidRPr="00785098" w:rsidRDefault="00BA3FC8" w:rsidP="003D23F5">
            <w:pPr>
              <w:rPr>
                <w:color w:val="000000" w:themeColor="text1"/>
              </w:rPr>
            </w:pPr>
            <w:r w:rsidRPr="00785098">
              <w:rPr>
                <w:u w:val="single"/>
              </w:rPr>
              <w:t xml:space="preserve">Examples of </w:t>
            </w:r>
            <w:r w:rsidR="007E6A11" w:rsidRPr="00E854F2">
              <w:rPr>
                <w:color w:val="000000" w:themeColor="text1"/>
                <w:u w:val="single"/>
              </w:rPr>
              <w:t>evidence</w:t>
            </w:r>
            <w:r w:rsidRPr="00785098">
              <w:rPr>
                <w:color w:val="000000" w:themeColor="text1"/>
                <w:u w:val="single"/>
              </w:rPr>
              <w:t xml:space="preserve"> from </w:t>
            </w:r>
            <w:r w:rsidRPr="00785098">
              <w:rPr>
                <w:u w:val="single"/>
              </w:rPr>
              <w:t xml:space="preserve">previous research </w:t>
            </w:r>
            <w:r w:rsidRPr="00785098">
              <w:rPr>
                <w:color w:val="000000" w:themeColor="text1"/>
                <w:u w:val="single"/>
              </w:rPr>
              <w:t>that were reviewed</w:t>
            </w:r>
            <w:r w:rsidRPr="00785098">
              <w:rPr>
                <w:color w:val="000000" w:themeColor="text1"/>
              </w:rPr>
              <w:t xml:space="preserve">: </w:t>
            </w:r>
          </w:p>
          <w:p w14:paraId="3D2B4AD7" w14:textId="2CA5DD16" w:rsidR="00BA3FC8" w:rsidRPr="00785098" w:rsidRDefault="00BA3FC8" w:rsidP="003D23F5">
            <w:pPr>
              <w:rPr>
                <w:rFonts w:ascii="Calibri" w:hAnsi="Calibri"/>
                <w:color w:val="000000" w:themeColor="text1"/>
              </w:rPr>
            </w:pPr>
          </w:p>
          <w:p w14:paraId="789ED1D9" w14:textId="5BACD911" w:rsidR="00CE5627" w:rsidRPr="00E854F2" w:rsidRDefault="00CE5627" w:rsidP="00397B34">
            <w:pPr>
              <w:pStyle w:val="ListParagraph"/>
              <w:numPr>
                <w:ilvl w:val="0"/>
                <w:numId w:val="1"/>
              </w:numPr>
              <w:tabs>
                <w:tab w:val="left" w:pos="325"/>
              </w:tabs>
              <w:autoSpaceDE w:val="0"/>
              <w:autoSpaceDN w:val="0"/>
              <w:adjustRightInd w:val="0"/>
              <w:spacing w:after="0" w:line="240" w:lineRule="auto"/>
              <w:ind w:left="0" w:firstLine="0"/>
              <w:rPr>
                <w:rFonts w:cstheme="minorHAnsi"/>
                <w:color w:val="000000" w:themeColor="text1"/>
                <w:shd w:val="clear" w:color="auto" w:fill="FFFFFF"/>
              </w:rPr>
            </w:pPr>
            <w:r w:rsidRPr="00E854F2">
              <w:rPr>
                <w:rFonts w:cstheme="minorHAnsi"/>
                <w:color w:val="000000" w:themeColor="text1"/>
                <w:shd w:val="clear" w:color="auto" w:fill="FFFFFF"/>
              </w:rPr>
              <w:t>Delivering case management by telephone have equivalent effectiveness on depressive symptoms compared to face-to-face when implemented as part of a collaborative care intervention</w:t>
            </w:r>
            <w:r w:rsidR="00E85EF7">
              <w:rPr>
                <w:rFonts w:cstheme="minorHAnsi"/>
                <w:color w:val="000000" w:themeColor="text1"/>
                <w:shd w:val="clear" w:color="auto" w:fill="FFFFFF"/>
              </w:rPr>
              <w:t>.</w:t>
            </w:r>
            <w:r w:rsidR="00E85EF7">
              <w:rPr>
                <w:rStyle w:val="FootnoteReference"/>
                <w:rFonts w:cstheme="minorHAnsi"/>
                <w:color w:val="000000" w:themeColor="text1"/>
                <w:shd w:val="clear" w:color="auto" w:fill="FFFFFF"/>
              </w:rPr>
              <w:footnoteReference w:id="9"/>
            </w:r>
          </w:p>
          <w:p w14:paraId="7FE5727B" w14:textId="77777777" w:rsidR="00CE5627" w:rsidRPr="00E854F2" w:rsidRDefault="00CE5627" w:rsidP="00397B34">
            <w:pPr>
              <w:tabs>
                <w:tab w:val="left" w:pos="325"/>
              </w:tabs>
              <w:spacing w:after="0" w:line="240" w:lineRule="auto"/>
              <w:rPr>
                <w:rFonts w:ascii="Helvetica" w:hAnsi="Helvetica" w:cs="Helvetica"/>
                <w:color w:val="000000" w:themeColor="text1"/>
                <w:sz w:val="20"/>
                <w:szCs w:val="20"/>
                <w:shd w:val="clear" w:color="auto" w:fill="FFFFFF"/>
              </w:rPr>
            </w:pPr>
          </w:p>
          <w:p w14:paraId="2065D43E" w14:textId="3D73A2A4" w:rsidR="00CE5627" w:rsidRPr="00E854F2" w:rsidRDefault="00CE5627" w:rsidP="00397B34">
            <w:pPr>
              <w:pStyle w:val="ListParagraph"/>
              <w:numPr>
                <w:ilvl w:val="0"/>
                <w:numId w:val="1"/>
              </w:numPr>
              <w:tabs>
                <w:tab w:val="left" w:pos="325"/>
              </w:tabs>
              <w:autoSpaceDE w:val="0"/>
              <w:autoSpaceDN w:val="0"/>
              <w:adjustRightInd w:val="0"/>
              <w:spacing w:after="0" w:line="240" w:lineRule="auto"/>
              <w:ind w:left="0" w:firstLine="0"/>
              <w:rPr>
                <w:rFonts w:ascii="Calibri" w:eastAsia="Calibri" w:hAnsi="Calibri"/>
                <w:color w:val="000000" w:themeColor="text1"/>
              </w:rPr>
            </w:pPr>
            <w:r w:rsidRPr="00E854F2">
              <w:rPr>
                <w:rFonts w:cstheme="minorHAnsi"/>
                <w:color w:val="000000" w:themeColor="text1"/>
                <w:shd w:val="clear" w:color="auto" w:fill="FFFFFF"/>
              </w:rPr>
              <w:t>Evidence-based psychological therapies (</w:t>
            </w:r>
            <w:r w:rsidR="00DB5959" w:rsidRPr="00E854F2">
              <w:rPr>
                <w:rFonts w:cstheme="minorHAnsi"/>
                <w:color w:val="000000" w:themeColor="text1"/>
                <w:shd w:val="clear" w:color="auto" w:fill="FFFFFF"/>
              </w:rPr>
              <w:t>e.g. cognitive behavioural t</w:t>
            </w:r>
            <w:r w:rsidRPr="00E854F2">
              <w:rPr>
                <w:rFonts w:cstheme="minorHAnsi"/>
                <w:color w:val="000000" w:themeColor="text1"/>
                <w:shd w:val="clear" w:color="auto" w:fill="FFFFFF"/>
              </w:rPr>
              <w:t>herapy) have shown promising results in reducing symptoms of depression and/or anxiety in adults when delivered over the telephone.</w:t>
            </w:r>
            <w:r w:rsidR="00E62211">
              <w:rPr>
                <w:rStyle w:val="FootnoteReference"/>
                <w:rFonts w:cstheme="minorHAnsi"/>
                <w:color w:val="000000" w:themeColor="text1"/>
                <w:shd w:val="clear" w:color="auto" w:fill="FFFFFF"/>
              </w:rPr>
              <w:footnoteReference w:id="10"/>
            </w:r>
            <w:r w:rsidRPr="00E854F2">
              <w:rPr>
                <w:rFonts w:cstheme="minorHAnsi"/>
                <w:color w:val="000000" w:themeColor="text1"/>
                <w:shd w:val="clear" w:color="auto" w:fill="FFFFFF"/>
              </w:rPr>
              <w:t xml:space="preserve"> </w:t>
            </w:r>
          </w:p>
          <w:p w14:paraId="7D8C163A" w14:textId="77777777" w:rsidR="00CE5627" w:rsidRPr="00E854F2" w:rsidRDefault="00CE5627" w:rsidP="00397B34">
            <w:pPr>
              <w:tabs>
                <w:tab w:val="left" w:pos="325"/>
              </w:tabs>
              <w:autoSpaceDE w:val="0"/>
              <w:autoSpaceDN w:val="0"/>
              <w:adjustRightInd w:val="0"/>
              <w:spacing w:after="0" w:line="240" w:lineRule="auto"/>
              <w:rPr>
                <w:rFonts w:ascii="Calibri" w:hAnsi="Calibri"/>
                <w:color w:val="000000" w:themeColor="text1"/>
              </w:rPr>
            </w:pPr>
          </w:p>
          <w:p w14:paraId="127FCD5B" w14:textId="4B42E560" w:rsidR="00CE5627" w:rsidRPr="00E854F2" w:rsidRDefault="00CE5627" w:rsidP="00397B34">
            <w:pPr>
              <w:pStyle w:val="ListParagraph"/>
              <w:numPr>
                <w:ilvl w:val="0"/>
                <w:numId w:val="1"/>
              </w:numPr>
              <w:tabs>
                <w:tab w:val="left" w:pos="325"/>
              </w:tabs>
              <w:autoSpaceDE w:val="0"/>
              <w:autoSpaceDN w:val="0"/>
              <w:adjustRightInd w:val="0"/>
              <w:spacing w:after="0" w:line="240" w:lineRule="auto"/>
              <w:ind w:left="0" w:firstLine="0"/>
              <w:rPr>
                <w:rFonts w:cstheme="minorHAnsi"/>
                <w:color w:val="000000" w:themeColor="text1"/>
                <w:shd w:val="clear" w:color="auto" w:fill="FFFFFF"/>
              </w:rPr>
            </w:pPr>
            <w:r w:rsidRPr="00E854F2">
              <w:rPr>
                <w:rFonts w:cstheme="minorHAnsi"/>
                <w:color w:val="000000" w:themeColor="text1"/>
                <w:shd w:val="clear" w:color="auto" w:fill="FFFFFF"/>
              </w:rPr>
              <w:t>Professionals perceived telephone delivery as a high-risk option. Experiential knowledge has been found to be the key to identify advantages and value of using the telephone (e.g. improving access)</w:t>
            </w:r>
            <w:r w:rsidR="00DB5959" w:rsidRPr="00E854F2">
              <w:rPr>
                <w:rFonts w:cstheme="minorHAnsi"/>
                <w:color w:val="000000" w:themeColor="text1"/>
                <w:shd w:val="clear" w:color="auto" w:fill="FFFFFF"/>
              </w:rPr>
              <w:t xml:space="preserve">. Existing </w:t>
            </w:r>
            <w:r w:rsidRPr="00E854F2">
              <w:rPr>
                <w:rFonts w:cstheme="minorHAnsi"/>
                <w:color w:val="000000" w:themeColor="text1"/>
                <w:shd w:val="clear" w:color="auto" w:fill="FFFFFF"/>
              </w:rPr>
              <w:t>protocols should be amended to highlight new methods of exchanging information and further clarification of the role and scope of using the telephone is needed to increase uptake and facilitate its implementation.</w:t>
            </w:r>
            <w:r w:rsidR="00E62211">
              <w:rPr>
                <w:rStyle w:val="FootnoteReference"/>
                <w:rFonts w:cstheme="minorHAnsi"/>
                <w:color w:val="000000" w:themeColor="text1"/>
                <w:shd w:val="clear" w:color="auto" w:fill="FFFFFF"/>
              </w:rPr>
              <w:footnoteReference w:id="11"/>
            </w:r>
          </w:p>
          <w:p w14:paraId="4BF5DC59" w14:textId="77777777" w:rsidR="00CE5627" w:rsidRPr="00E854F2" w:rsidRDefault="00CE5627" w:rsidP="00397B34">
            <w:pPr>
              <w:tabs>
                <w:tab w:val="left" w:pos="325"/>
              </w:tabs>
              <w:autoSpaceDE w:val="0"/>
              <w:autoSpaceDN w:val="0"/>
              <w:adjustRightInd w:val="0"/>
              <w:spacing w:after="0" w:line="240" w:lineRule="auto"/>
              <w:rPr>
                <w:rFonts w:cstheme="minorHAnsi"/>
                <w:color w:val="000000" w:themeColor="text1"/>
                <w:shd w:val="clear" w:color="auto" w:fill="FFFFFF"/>
              </w:rPr>
            </w:pPr>
          </w:p>
          <w:p w14:paraId="32132D55" w14:textId="69ECD057" w:rsidR="00CE5627" w:rsidRPr="00E854F2" w:rsidRDefault="00CE5627" w:rsidP="00397B34">
            <w:pPr>
              <w:pStyle w:val="ListParagraph"/>
              <w:numPr>
                <w:ilvl w:val="0"/>
                <w:numId w:val="4"/>
              </w:numPr>
              <w:tabs>
                <w:tab w:val="left" w:pos="325"/>
              </w:tabs>
              <w:spacing w:after="0" w:line="240" w:lineRule="auto"/>
              <w:ind w:left="0" w:firstLine="0"/>
              <w:rPr>
                <w:color w:val="000000" w:themeColor="text1"/>
              </w:rPr>
            </w:pPr>
            <w:r w:rsidRPr="00E854F2">
              <w:rPr>
                <w:rFonts w:ascii="Calibri" w:hAnsi="Calibri" w:cs="Calibri"/>
                <w:color w:val="000000" w:themeColor="text1"/>
              </w:rPr>
              <w:t xml:space="preserve">Psychological interventions delivered using remote communication technologies have the potential to overcome barriers to conventional </w:t>
            </w:r>
            <w:r w:rsidR="003A123F" w:rsidRPr="00E854F2">
              <w:rPr>
                <w:rFonts w:ascii="Calibri" w:hAnsi="Calibri" w:cs="Calibri"/>
                <w:color w:val="000000" w:themeColor="text1"/>
              </w:rPr>
              <w:t>face-to-face</w:t>
            </w:r>
            <w:r w:rsidRPr="00E854F2">
              <w:rPr>
                <w:rFonts w:ascii="Calibri" w:hAnsi="Calibri" w:cs="Calibri"/>
                <w:color w:val="000000" w:themeColor="text1"/>
              </w:rPr>
              <w:t xml:space="preserve"> delivery, such as physical, psychological and geographical constrains. However, further good quality research is needed to confirm its effectiveness in reducing symptoms of anxiety and depression.</w:t>
            </w:r>
            <w:r w:rsidR="00E62211">
              <w:rPr>
                <w:rStyle w:val="FootnoteReference"/>
                <w:rFonts w:ascii="Calibri" w:hAnsi="Calibri" w:cs="Calibri"/>
                <w:color w:val="000000" w:themeColor="text1"/>
              </w:rPr>
              <w:footnoteReference w:id="12"/>
            </w:r>
          </w:p>
          <w:p w14:paraId="24BED80B" w14:textId="77777777" w:rsidR="00CE5627" w:rsidRPr="00E854F2" w:rsidRDefault="00CE5627" w:rsidP="00397B34">
            <w:pPr>
              <w:tabs>
                <w:tab w:val="left" w:pos="325"/>
              </w:tabs>
              <w:spacing w:after="0" w:line="240" w:lineRule="auto"/>
              <w:rPr>
                <w:rFonts w:ascii="Calibri" w:hAnsi="Calibri" w:cs="Calibri"/>
                <w:color w:val="000000" w:themeColor="text1"/>
              </w:rPr>
            </w:pPr>
          </w:p>
          <w:p w14:paraId="4872E062" w14:textId="7DC5ED48" w:rsidR="00CE5627" w:rsidRPr="00E854F2" w:rsidRDefault="00CE5627" w:rsidP="00397B34">
            <w:pPr>
              <w:pStyle w:val="ListParagraph"/>
              <w:numPr>
                <w:ilvl w:val="0"/>
                <w:numId w:val="4"/>
              </w:numPr>
              <w:tabs>
                <w:tab w:val="left" w:pos="325"/>
              </w:tabs>
              <w:spacing w:after="0" w:line="240" w:lineRule="auto"/>
              <w:ind w:left="0" w:firstLine="0"/>
              <w:rPr>
                <w:color w:val="000000" w:themeColor="text1"/>
              </w:rPr>
            </w:pPr>
            <w:r w:rsidRPr="00E854F2">
              <w:rPr>
                <w:rFonts w:ascii="Calibri" w:hAnsi="Calibri" w:cs="Calibri"/>
                <w:color w:val="000000" w:themeColor="text1"/>
              </w:rPr>
              <w:t>Majority of users receiving cognitive behavioural therapy delivered by telephone perceived the telephone as an acceptable context for therapeutic interaction. In addition, most users adapted and responded to telephone delivery and prioritised the accessibility and availability of services.</w:t>
            </w:r>
            <w:r w:rsidR="00E62211">
              <w:rPr>
                <w:rStyle w:val="FootnoteReference"/>
                <w:rFonts w:ascii="Calibri" w:hAnsi="Calibri" w:cs="Calibri"/>
                <w:color w:val="000000" w:themeColor="text1"/>
              </w:rPr>
              <w:footnoteReference w:id="13"/>
            </w:r>
          </w:p>
          <w:p w14:paraId="7A16E6E4" w14:textId="77777777" w:rsidR="00CE5627" w:rsidRPr="00E854F2" w:rsidRDefault="00CE5627" w:rsidP="00397B34">
            <w:pPr>
              <w:tabs>
                <w:tab w:val="left" w:pos="325"/>
              </w:tabs>
              <w:spacing w:after="0" w:line="240" w:lineRule="auto"/>
              <w:rPr>
                <w:rFonts w:ascii="Calibri" w:eastAsia="Times New Roman" w:hAnsi="Calibri" w:cs="Calibri"/>
                <w:color w:val="000000" w:themeColor="text1"/>
              </w:rPr>
            </w:pPr>
          </w:p>
          <w:p w14:paraId="5BA4AA1E" w14:textId="2D2CE9E1" w:rsidR="00CE5627" w:rsidRPr="00E854F2" w:rsidRDefault="00CE5627" w:rsidP="00397B34">
            <w:pPr>
              <w:pStyle w:val="ListParagraph"/>
              <w:numPr>
                <w:ilvl w:val="0"/>
                <w:numId w:val="4"/>
              </w:numPr>
              <w:tabs>
                <w:tab w:val="left" w:pos="325"/>
              </w:tabs>
              <w:spacing w:after="0" w:line="240" w:lineRule="auto"/>
              <w:ind w:left="0" w:firstLine="0"/>
              <w:rPr>
                <w:color w:val="000000" w:themeColor="text1"/>
              </w:rPr>
            </w:pPr>
            <w:r w:rsidRPr="00E854F2">
              <w:rPr>
                <w:rFonts w:ascii="Calibri" w:hAnsi="Calibri" w:cs="Calibri"/>
                <w:color w:val="000000" w:themeColor="text1"/>
              </w:rPr>
              <w:t xml:space="preserve">Advantages of psychological therapy delivered by telephone among patients with chronic widespread pain included improving access and enabling change ‘in situ’ (i.e. delivering therapy directly into the context where behavioural change and/or pain management needed to occur). Furthermore, </w:t>
            </w:r>
            <w:proofErr w:type="gramStart"/>
            <w:r w:rsidRPr="00E854F2">
              <w:rPr>
                <w:rFonts w:ascii="Calibri" w:hAnsi="Calibri" w:cs="Calibri"/>
                <w:color w:val="000000" w:themeColor="text1"/>
              </w:rPr>
              <w:t>remote communication technologies is</w:t>
            </w:r>
            <w:proofErr w:type="gramEnd"/>
            <w:r w:rsidRPr="00E854F2">
              <w:rPr>
                <w:rFonts w:ascii="Calibri" w:hAnsi="Calibri" w:cs="Calibri"/>
                <w:color w:val="000000" w:themeColor="text1"/>
              </w:rPr>
              <w:t xml:space="preserve"> suggested to overcome stigma and patient resistance for psychological therapy.</w:t>
            </w:r>
            <w:r w:rsidR="00E62211">
              <w:rPr>
                <w:rStyle w:val="FootnoteReference"/>
                <w:rFonts w:ascii="Calibri" w:hAnsi="Calibri" w:cs="Calibri"/>
                <w:color w:val="000000" w:themeColor="text1"/>
              </w:rPr>
              <w:footnoteReference w:id="14"/>
            </w:r>
            <w:r w:rsidRPr="00E854F2">
              <w:rPr>
                <w:rFonts w:ascii="Calibri" w:hAnsi="Calibri" w:cs="Calibri"/>
                <w:color w:val="000000" w:themeColor="text1"/>
              </w:rPr>
              <w:t xml:space="preserve"> </w:t>
            </w:r>
          </w:p>
          <w:p w14:paraId="70F097E1" w14:textId="77777777" w:rsidR="00397B34" w:rsidRPr="00E854F2" w:rsidRDefault="00397B34" w:rsidP="00397B34">
            <w:pPr>
              <w:tabs>
                <w:tab w:val="left" w:pos="325"/>
              </w:tabs>
              <w:spacing w:after="0" w:line="240" w:lineRule="auto"/>
              <w:rPr>
                <w:color w:val="000000" w:themeColor="text1"/>
              </w:rPr>
            </w:pPr>
          </w:p>
          <w:p w14:paraId="571F3350" w14:textId="2F1526FE" w:rsidR="00CE5627" w:rsidRPr="00E854F2" w:rsidRDefault="00CE5627" w:rsidP="00397B34">
            <w:pPr>
              <w:pStyle w:val="ListParagraph"/>
              <w:numPr>
                <w:ilvl w:val="0"/>
                <w:numId w:val="4"/>
              </w:numPr>
              <w:tabs>
                <w:tab w:val="left" w:pos="325"/>
              </w:tabs>
              <w:spacing w:after="0" w:line="240" w:lineRule="auto"/>
              <w:ind w:left="0" w:firstLine="0"/>
              <w:rPr>
                <w:color w:val="000000" w:themeColor="text1"/>
              </w:rPr>
            </w:pPr>
            <w:r w:rsidRPr="00E854F2">
              <w:rPr>
                <w:rFonts w:ascii="Calibri" w:hAnsi="Calibri" w:cs="Calibri"/>
                <w:color w:val="000000" w:themeColor="text1"/>
              </w:rPr>
              <w:t>Cognitive behavioural therapy delivered by telephone was found to be acceptable, suitable and effective for patients with chronic widespread pain. The majority of patients attributed positive changes to the intervention such as feelings of empowerment and increased self-management.</w:t>
            </w:r>
            <w:r w:rsidR="00E62211">
              <w:rPr>
                <w:rStyle w:val="FootnoteReference"/>
                <w:rFonts w:ascii="Calibri" w:hAnsi="Calibri" w:cs="Calibri"/>
                <w:color w:val="000000" w:themeColor="text1"/>
              </w:rPr>
              <w:footnoteReference w:id="15"/>
            </w:r>
          </w:p>
          <w:p w14:paraId="63006BE9" w14:textId="77777777" w:rsidR="00CE5627" w:rsidRPr="00E854F2" w:rsidRDefault="00CE5627" w:rsidP="00397B34">
            <w:pPr>
              <w:tabs>
                <w:tab w:val="left" w:pos="325"/>
              </w:tabs>
              <w:spacing w:after="0" w:line="240" w:lineRule="auto"/>
              <w:rPr>
                <w:rFonts w:ascii="Calibri" w:hAnsi="Calibri" w:cs="Calibri"/>
                <w:color w:val="000000" w:themeColor="text1"/>
              </w:rPr>
            </w:pPr>
          </w:p>
          <w:p w14:paraId="2238C068" w14:textId="5985B856" w:rsidR="00CE5627" w:rsidRPr="00E854F2" w:rsidRDefault="00CE5627" w:rsidP="00397B34">
            <w:pPr>
              <w:pStyle w:val="ListParagraph"/>
              <w:numPr>
                <w:ilvl w:val="0"/>
                <w:numId w:val="4"/>
              </w:numPr>
              <w:tabs>
                <w:tab w:val="left" w:pos="325"/>
              </w:tabs>
              <w:spacing w:after="0" w:line="240" w:lineRule="auto"/>
              <w:ind w:left="0" w:firstLine="0"/>
              <w:rPr>
                <w:color w:val="000000" w:themeColor="text1"/>
              </w:rPr>
            </w:pPr>
            <w:r w:rsidRPr="00E854F2">
              <w:rPr>
                <w:rFonts w:ascii="Calibri" w:hAnsi="Calibri" w:cs="Calibri"/>
                <w:color w:val="000000" w:themeColor="text1"/>
              </w:rPr>
              <w:t>Low intensity interventions using a cognitive behavioural approach delivered by telephone in IAPT services have shown to be equally effective compared to face</w:t>
            </w:r>
            <w:r w:rsidR="003A123F" w:rsidRPr="00E854F2">
              <w:rPr>
                <w:rFonts w:ascii="Calibri" w:hAnsi="Calibri" w:cs="Calibri"/>
                <w:color w:val="000000" w:themeColor="text1"/>
              </w:rPr>
              <w:t>-</w:t>
            </w:r>
            <w:r w:rsidRPr="00E854F2">
              <w:rPr>
                <w:rFonts w:ascii="Calibri" w:hAnsi="Calibri" w:cs="Calibri"/>
                <w:color w:val="000000" w:themeColor="text1"/>
              </w:rPr>
              <w:t>to</w:t>
            </w:r>
            <w:r w:rsidR="003A123F" w:rsidRPr="00E854F2">
              <w:rPr>
                <w:rFonts w:ascii="Calibri" w:hAnsi="Calibri" w:cs="Calibri"/>
                <w:color w:val="000000" w:themeColor="text1"/>
              </w:rPr>
              <w:t>-</w:t>
            </w:r>
            <w:r w:rsidRPr="00E854F2">
              <w:rPr>
                <w:rFonts w:ascii="Calibri" w:hAnsi="Calibri" w:cs="Calibri"/>
                <w:color w:val="000000" w:themeColor="text1"/>
              </w:rPr>
              <w:t>face for anxiety symptoms, depression symptoms, work and social functioning in all people except for those with more severe illness.</w:t>
            </w:r>
            <w:r w:rsidR="00E62211">
              <w:rPr>
                <w:rStyle w:val="FootnoteReference"/>
                <w:rFonts w:ascii="Calibri" w:hAnsi="Calibri" w:cs="Calibri"/>
                <w:color w:val="000000" w:themeColor="text1"/>
              </w:rPr>
              <w:footnoteReference w:id="16"/>
            </w:r>
          </w:p>
          <w:p w14:paraId="763A2BCC" w14:textId="77777777" w:rsidR="00CE5627" w:rsidRPr="00E854F2" w:rsidRDefault="00CE5627" w:rsidP="00397B34">
            <w:pPr>
              <w:tabs>
                <w:tab w:val="left" w:pos="325"/>
              </w:tabs>
              <w:spacing w:after="0" w:line="240" w:lineRule="auto"/>
              <w:rPr>
                <w:rFonts w:ascii="Calibri" w:hAnsi="Calibri" w:cs="Calibri"/>
                <w:color w:val="000000" w:themeColor="text1"/>
              </w:rPr>
            </w:pPr>
          </w:p>
          <w:p w14:paraId="46A79AEF" w14:textId="79FDA1D1" w:rsidR="00170DA1" w:rsidRPr="00E854F2" w:rsidRDefault="00CE5627" w:rsidP="00170DA1">
            <w:pPr>
              <w:pStyle w:val="ListParagraph"/>
              <w:numPr>
                <w:ilvl w:val="0"/>
                <w:numId w:val="4"/>
              </w:numPr>
              <w:tabs>
                <w:tab w:val="left" w:pos="325"/>
              </w:tabs>
              <w:spacing w:after="0" w:line="240" w:lineRule="auto"/>
              <w:ind w:left="0" w:firstLine="0"/>
              <w:rPr>
                <w:rFonts w:ascii="Calibri" w:hAnsi="Calibri" w:cs="Calibri"/>
                <w:color w:val="000000" w:themeColor="text1"/>
              </w:rPr>
            </w:pPr>
            <w:r w:rsidRPr="00E854F2">
              <w:rPr>
                <w:rFonts w:ascii="Calibri" w:hAnsi="Calibri" w:cs="Calibri"/>
                <w:color w:val="000000" w:themeColor="text1"/>
              </w:rPr>
              <w:t xml:space="preserve">Evidence exploring interactional aspects of telephone and </w:t>
            </w:r>
            <w:r w:rsidR="003A123F" w:rsidRPr="00E854F2">
              <w:rPr>
                <w:rFonts w:ascii="Calibri" w:hAnsi="Calibri" w:cs="Calibri"/>
                <w:color w:val="000000" w:themeColor="text1"/>
              </w:rPr>
              <w:t>face-to-face</w:t>
            </w:r>
            <w:r w:rsidRPr="00E854F2">
              <w:rPr>
                <w:rFonts w:ascii="Calibri" w:hAnsi="Calibri" w:cs="Calibri"/>
                <w:color w:val="000000" w:themeColor="text1"/>
              </w:rPr>
              <w:t xml:space="preserve"> psychological therapy highlighted no differences in relation to therapeutic alliance, disclosure, empathy, attentiveness or participation. </w:t>
            </w:r>
            <w:r w:rsidRPr="00E854F2">
              <w:rPr>
                <w:rFonts w:ascii="Calibri" w:hAnsi="Calibri" w:cs="Calibri"/>
                <w:color w:val="000000" w:themeColor="text1"/>
              </w:rPr>
              <w:lastRenderedPageBreak/>
              <w:t>However, wider implementation of telephone delivery remains a challenge due to ambivalence towards this mode of delivery among practitioners and patients.</w:t>
            </w:r>
            <w:r w:rsidR="00E62211">
              <w:rPr>
                <w:rStyle w:val="FootnoteReference"/>
                <w:rFonts w:ascii="Calibri" w:hAnsi="Calibri" w:cs="Calibri"/>
                <w:color w:val="000000" w:themeColor="text1"/>
              </w:rPr>
              <w:footnoteReference w:id="17"/>
            </w:r>
            <w:r w:rsidRPr="00E854F2">
              <w:rPr>
                <w:rFonts w:ascii="Calibri" w:hAnsi="Calibri" w:cs="Calibri"/>
                <w:color w:val="000000" w:themeColor="text1"/>
              </w:rPr>
              <w:t xml:space="preserve"> </w:t>
            </w:r>
          </w:p>
          <w:p w14:paraId="26EFA4E8" w14:textId="77777777" w:rsidR="00170DA1" w:rsidRPr="00E854F2" w:rsidRDefault="00170DA1" w:rsidP="00170DA1">
            <w:pPr>
              <w:pStyle w:val="ListParagraph"/>
              <w:rPr>
                <w:rFonts w:ascii="Calibri" w:hAnsi="Calibri" w:cs="Calibri"/>
                <w:color w:val="000000" w:themeColor="text1"/>
              </w:rPr>
            </w:pPr>
          </w:p>
          <w:p w14:paraId="7E06CFF2" w14:textId="1235C252" w:rsidR="00E375D5" w:rsidRPr="00E854F2" w:rsidRDefault="00E375D5" w:rsidP="00170DA1">
            <w:pPr>
              <w:pStyle w:val="ListParagraph"/>
              <w:numPr>
                <w:ilvl w:val="0"/>
                <w:numId w:val="4"/>
              </w:numPr>
              <w:tabs>
                <w:tab w:val="left" w:pos="325"/>
              </w:tabs>
              <w:spacing w:after="0" w:line="240" w:lineRule="auto"/>
              <w:ind w:left="0" w:firstLine="0"/>
              <w:rPr>
                <w:rFonts w:ascii="Calibri" w:hAnsi="Calibri" w:cs="Calibri"/>
                <w:color w:val="000000" w:themeColor="text1"/>
              </w:rPr>
            </w:pPr>
            <w:r w:rsidRPr="00E854F2">
              <w:rPr>
                <w:rFonts w:ascii="Calibri" w:hAnsi="Calibri" w:cs="Calibri"/>
                <w:color w:val="000000" w:themeColor="text1"/>
              </w:rPr>
              <w:t>Mental health clinicians were apprehensive about telephone working prior to its delivery, but many reported positive experiences after conducting telephone assessments. Telephone assessments were reported to be structured, focused and comprehensive, and therapeutic rapport was able to be established. However, concerns persisted around whether risk assessments could be adequately conducted over the telephone.</w:t>
            </w:r>
            <w:r w:rsidR="00E62211">
              <w:rPr>
                <w:rStyle w:val="FootnoteReference"/>
                <w:rFonts w:ascii="Calibri" w:hAnsi="Calibri" w:cs="Calibri"/>
                <w:color w:val="000000" w:themeColor="text1"/>
              </w:rPr>
              <w:footnoteReference w:id="18"/>
            </w:r>
            <w:r w:rsidRPr="00E854F2">
              <w:rPr>
                <w:color w:val="000000" w:themeColor="text1"/>
              </w:rPr>
              <w:t xml:space="preserve"> </w:t>
            </w:r>
          </w:p>
          <w:p w14:paraId="7D8A5E2A" w14:textId="77777777" w:rsidR="00E375D5" w:rsidRPr="00E854F2" w:rsidRDefault="00E375D5" w:rsidP="00E375D5">
            <w:pPr>
              <w:pStyle w:val="ListParagraph"/>
              <w:tabs>
                <w:tab w:val="left" w:pos="325"/>
              </w:tabs>
              <w:spacing w:after="0" w:line="240" w:lineRule="auto"/>
              <w:ind w:left="0"/>
              <w:rPr>
                <w:rFonts w:ascii="Calibri" w:hAnsi="Calibri" w:cs="Calibri"/>
                <w:color w:val="000000" w:themeColor="text1"/>
              </w:rPr>
            </w:pPr>
          </w:p>
          <w:p w14:paraId="077F8DED" w14:textId="78C214C3" w:rsidR="00A00880" w:rsidRDefault="00260BFB" w:rsidP="00A6294C">
            <w:pPr>
              <w:pStyle w:val="ListParagraph"/>
              <w:numPr>
                <w:ilvl w:val="0"/>
                <w:numId w:val="4"/>
              </w:numPr>
              <w:tabs>
                <w:tab w:val="left" w:pos="284"/>
                <w:tab w:val="left" w:pos="567"/>
              </w:tabs>
              <w:spacing w:after="0" w:line="240" w:lineRule="auto"/>
              <w:ind w:left="0" w:firstLine="0"/>
              <w:rPr>
                <w:rFonts w:ascii="Calibri" w:hAnsi="Calibri" w:cs="Calibri"/>
                <w:color w:val="000000" w:themeColor="text1"/>
              </w:rPr>
            </w:pPr>
            <w:r w:rsidRPr="009B53BA">
              <w:rPr>
                <w:color w:val="000000" w:themeColor="text1"/>
                <w:shd w:val="clear" w:color="auto" w:fill="FFFFFF"/>
              </w:rPr>
              <w:t>T</w:t>
            </w:r>
            <w:r w:rsidRPr="009B53BA">
              <w:rPr>
                <w:rFonts w:ascii="Calibri" w:hAnsi="Calibri" w:cs="Calibri"/>
                <w:color w:val="000000" w:themeColor="text1"/>
              </w:rPr>
              <w:t xml:space="preserve">he clinical outcome of cognitive behaviour therapy delivered by telephone for treatment of obsessive compulsive disorder was equivalent to treatment </w:t>
            </w:r>
            <w:r w:rsidR="003A123F" w:rsidRPr="009B53BA">
              <w:rPr>
                <w:rFonts w:ascii="Calibri" w:hAnsi="Calibri" w:cs="Calibri"/>
                <w:color w:val="000000" w:themeColor="text1"/>
              </w:rPr>
              <w:t>delivered face-to-</w:t>
            </w:r>
            <w:r w:rsidRPr="009B53BA">
              <w:rPr>
                <w:rFonts w:ascii="Calibri" w:hAnsi="Calibri" w:cs="Calibri"/>
                <w:color w:val="000000" w:themeColor="text1"/>
              </w:rPr>
              <w:t xml:space="preserve">face and patients reported similarly high levels of satisfaction. Telephone sessions were 30 minutes shorter than </w:t>
            </w:r>
            <w:r w:rsidR="003A123F" w:rsidRPr="009B53BA">
              <w:rPr>
                <w:rFonts w:ascii="Calibri" w:hAnsi="Calibri" w:cs="Calibri"/>
                <w:color w:val="000000" w:themeColor="text1"/>
              </w:rPr>
              <w:t>face-to-face</w:t>
            </w:r>
            <w:r w:rsidRPr="009B53BA">
              <w:rPr>
                <w:rFonts w:ascii="Calibri" w:hAnsi="Calibri" w:cs="Calibri"/>
                <w:color w:val="000000" w:themeColor="text1"/>
              </w:rPr>
              <w:t xml:space="preserve"> influencing costs and therapist time.</w:t>
            </w:r>
            <w:r w:rsidR="00E62211">
              <w:rPr>
                <w:rStyle w:val="FootnoteReference"/>
                <w:rFonts w:ascii="Calibri" w:hAnsi="Calibri" w:cs="Calibri"/>
                <w:color w:val="000000" w:themeColor="text1"/>
              </w:rPr>
              <w:footnoteReference w:id="19"/>
            </w:r>
            <w:r w:rsidRPr="009B53BA">
              <w:rPr>
                <w:rFonts w:ascii="Calibri" w:hAnsi="Calibri" w:cs="Calibri"/>
                <w:color w:val="000000" w:themeColor="text1"/>
              </w:rPr>
              <w:t xml:space="preserve"> </w:t>
            </w:r>
          </w:p>
          <w:p w14:paraId="48A37074" w14:textId="443B1988" w:rsidR="009B53BA" w:rsidRPr="00E854F2" w:rsidRDefault="009B53BA" w:rsidP="009B53BA">
            <w:pPr>
              <w:pStyle w:val="ListParagraph"/>
              <w:tabs>
                <w:tab w:val="left" w:pos="284"/>
                <w:tab w:val="left" w:pos="567"/>
              </w:tabs>
              <w:spacing w:after="0" w:line="240" w:lineRule="auto"/>
              <w:ind w:left="0"/>
              <w:rPr>
                <w:rFonts w:ascii="Calibri" w:hAnsi="Calibri" w:cs="Calibri"/>
                <w:color w:val="000000" w:themeColor="text1"/>
              </w:rPr>
            </w:pPr>
          </w:p>
          <w:p w14:paraId="75BCD0DF" w14:textId="2A4F4EF9" w:rsidR="000922D0" w:rsidRPr="00E854F2" w:rsidRDefault="00A00880" w:rsidP="000922D0">
            <w:pPr>
              <w:pStyle w:val="ListParagraph"/>
              <w:numPr>
                <w:ilvl w:val="0"/>
                <w:numId w:val="4"/>
              </w:numPr>
              <w:tabs>
                <w:tab w:val="left" w:pos="284"/>
                <w:tab w:val="left" w:pos="567"/>
              </w:tabs>
              <w:spacing w:after="0" w:line="240" w:lineRule="auto"/>
              <w:ind w:left="0" w:firstLine="0"/>
              <w:rPr>
                <w:color w:val="000000" w:themeColor="text1"/>
              </w:rPr>
            </w:pPr>
            <w:r w:rsidRPr="00E854F2">
              <w:rPr>
                <w:rFonts w:ascii="Calibri" w:hAnsi="Calibri" w:cs="Calibri"/>
                <w:color w:val="000000" w:themeColor="text1"/>
              </w:rPr>
              <w:t>Cognitive behavioural therapy delivered by telephone among patients with chronic widespread pain was associated with substantial, statistically significant, and sustained improvements (i.e. follow up at 9 and 24 months) in patient global health assessment.</w:t>
            </w:r>
            <w:r w:rsidR="009B53BA">
              <w:rPr>
                <w:rStyle w:val="FootnoteReference"/>
                <w:rFonts w:ascii="Calibri" w:hAnsi="Calibri" w:cs="Calibri"/>
                <w:color w:val="000000" w:themeColor="text1"/>
              </w:rPr>
              <w:footnoteReference w:id="20"/>
            </w:r>
            <w:r w:rsidRPr="00E854F2">
              <w:rPr>
                <w:rFonts w:ascii="Calibri" w:hAnsi="Calibri" w:cs="Calibri"/>
                <w:color w:val="000000" w:themeColor="text1"/>
              </w:rPr>
              <w:t xml:space="preserve"> </w:t>
            </w:r>
          </w:p>
          <w:p w14:paraId="67A5F345" w14:textId="77777777" w:rsidR="000922D0" w:rsidRPr="00E854F2" w:rsidRDefault="000922D0" w:rsidP="000922D0">
            <w:pPr>
              <w:pStyle w:val="ListParagraph"/>
              <w:rPr>
                <w:color w:val="000000" w:themeColor="text1"/>
              </w:rPr>
            </w:pPr>
          </w:p>
          <w:p w14:paraId="274FDE43" w14:textId="20D66E40" w:rsidR="000922D0" w:rsidRPr="00E854F2" w:rsidRDefault="000922D0" w:rsidP="000922D0">
            <w:pPr>
              <w:pStyle w:val="ListParagraph"/>
              <w:numPr>
                <w:ilvl w:val="0"/>
                <w:numId w:val="4"/>
              </w:numPr>
              <w:tabs>
                <w:tab w:val="left" w:pos="284"/>
                <w:tab w:val="left" w:pos="567"/>
              </w:tabs>
              <w:spacing w:after="0" w:line="240" w:lineRule="auto"/>
              <w:ind w:left="0" w:firstLine="0"/>
              <w:rPr>
                <w:color w:val="000000" w:themeColor="text1"/>
              </w:rPr>
            </w:pPr>
            <w:r w:rsidRPr="00E854F2">
              <w:rPr>
                <w:color w:val="000000" w:themeColor="text1"/>
              </w:rPr>
              <w:t xml:space="preserve">Cognitive behavioural therapy delivered by telephone did not show significant differences in client or therapist working alliance when compared to </w:t>
            </w:r>
            <w:r w:rsidR="003A123F" w:rsidRPr="00E854F2">
              <w:rPr>
                <w:color w:val="000000" w:themeColor="text1"/>
              </w:rPr>
              <w:t>face-to-face</w:t>
            </w:r>
            <w:r w:rsidRPr="00E854F2">
              <w:rPr>
                <w:color w:val="000000" w:themeColor="text1"/>
              </w:rPr>
              <w:t>.</w:t>
            </w:r>
            <w:r w:rsidR="009B53BA">
              <w:rPr>
                <w:rStyle w:val="FootnoteReference"/>
                <w:color w:val="000000" w:themeColor="text1"/>
              </w:rPr>
              <w:footnoteReference w:id="21"/>
            </w:r>
            <w:r w:rsidRPr="00E854F2">
              <w:rPr>
                <w:color w:val="000000" w:themeColor="text1"/>
              </w:rPr>
              <w:t xml:space="preserve"> </w:t>
            </w:r>
          </w:p>
          <w:p w14:paraId="613213EB" w14:textId="77777777" w:rsidR="000C1950" w:rsidRPr="00E854F2" w:rsidRDefault="000C1950" w:rsidP="000C1950">
            <w:pPr>
              <w:pStyle w:val="ListParagraph"/>
              <w:rPr>
                <w:color w:val="000000" w:themeColor="text1"/>
              </w:rPr>
            </w:pPr>
          </w:p>
          <w:p w14:paraId="447312D8" w14:textId="103893D9" w:rsidR="00A00880" w:rsidRPr="00E854F2" w:rsidRDefault="000C1950" w:rsidP="000C1950">
            <w:pPr>
              <w:pStyle w:val="ListParagraph"/>
              <w:numPr>
                <w:ilvl w:val="0"/>
                <w:numId w:val="4"/>
              </w:numPr>
              <w:tabs>
                <w:tab w:val="left" w:pos="284"/>
                <w:tab w:val="left" w:pos="567"/>
              </w:tabs>
              <w:spacing w:after="0" w:line="240" w:lineRule="auto"/>
              <w:ind w:left="0" w:firstLine="0"/>
              <w:rPr>
                <w:color w:val="000000" w:themeColor="text1"/>
              </w:rPr>
            </w:pPr>
            <w:r w:rsidRPr="00E854F2">
              <w:rPr>
                <w:color w:val="000000" w:themeColor="text1"/>
              </w:rPr>
              <w:t>Cognitive behavioural therapy delivered by telephone for adolescents with obsessive compulsive disorder was equ</w:t>
            </w:r>
            <w:r w:rsidR="003A123F" w:rsidRPr="00E854F2">
              <w:rPr>
                <w:color w:val="000000" w:themeColor="text1"/>
              </w:rPr>
              <w:t>ally effective compared to face-to-</w:t>
            </w:r>
            <w:r w:rsidRPr="00E854F2">
              <w:rPr>
                <w:color w:val="000000" w:themeColor="text1"/>
              </w:rPr>
              <w:t xml:space="preserve">face. In addition, there were no significant differences in treatment credibility ratings provided by adolescents and by parents in the telephone group compared to the </w:t>
            </w:r>
            <w:r w:rsidR="003A123F" w:rsidRPr="00E854F2">
              <w:rPr>
                <w:color w:val="000000" w:themeColor="text1"/>
              </w:rPr>
              <w:t>face-to-face</w:t>
            </w:r>
            <w:r w:rsidRPr="00E854F2">
              <w:rPr>
                <w:color w:val="000000" w:themeColor="text1"/>
              </w:rPr>
              <w:t xml:space="preserve"> group. Adolescents reported high levels of satisfaction with the help received.</w:t>
            </w:r>
            <w:r w:rsidR="009B53BA">
              <w:rPr>
                <w:rStyle w:val="FootnoteReference"/>
                <w:color w:val="000000" w:themeColor="text1"/>
              </w:rPr>
              <w:footnoteReference w:id="22"/>
            </w:r>
          </w:p>
          <w:p w14:paraId="40E301BB" w14:textId="77777777" w:rsidR="00BA3FC8" w:rsidRPr="00785098" w:rsidRDefault="00BA3FC8" w:rsidP="003D23F5">
            <w:pPr>
              <w:rPr>
                <w:sz w:val="10"/>
              </w:rPr>
            </w:pPr>
          </w:p>
        </w:tc>
      </w:tr>
    </w:tbl>
    <w:p w14:paraId="4C7EDC47" w14:textId="49DAFB53" w:rsidR="00D92EF7" w:rsidRPr="00D92EF7" w:rsidRDefault="00D92EF7" w:rsidP="00D92EF7">
      <w:pPr>
        <w:pStyle w:val="PlainText"/>
        <w:rPr>
          <w:color w:val="000000" w:themeColor="text1"/>
        </w:rPr>
      </w:pPr>
      <w:r w:rsidRPr="00D92EF7">
        <w:rPr>
          <w:rFonts w:cs="Calibri"/>
          <w:color w:val="000000" w:themeColor="text1"/>
        </w:rPr>
        <w:lastRenderedPageBreak/>
        <w:t xml:space="preserve">Note. </w:t>
      </w:r>
      <w:r>
        <w:rPr>
          <w:rFonts w:eastAsia="Times New Roman" w:cstheme="minorHAnsi"/>
          <w:color w:val="000000" w:themeColor="text1"/>
        </w:rPr>
        <w:t>S</w:t>
      </w:r>
      <w:r w:rsidRPr="00D92EF7">
        <w:rPr>
          <w:rFonts w:eastAsia="Times New Roman" w:cstheme="minorHAnsi"/>
          <w:color w:val="000000" w:themeColor="text1"/>
        </w:rPr>
        <w:t xml:space="preserve">tep 2 </w:t>
      </w:r>
      <w:r w:rsidRPr="00D92EF7">
        <w:rPr>
          <w:color w:val="000000" w:themeColor="text1"/>
        </w:rPr>
        <w:t>practitioners are low intensity therapy workers (i.e. psychological well-being practitioners) trained in cognitive behavioural approaches for people with mild to moderate anxiety and depression and step 3 practitioners are high intensity therapy workers trained in different types of therapy (i.e. cognitive behavioural therapy, counselling, couple therapy, brief dynamic interpersonal therapy, interpersonal psychotherapy) for a range of mental health problems</w:t>
      </w:r>
      <w:r w:rsidRPr="00D92EF7">
        <w:rPr>
          <w:rFonts w:eastAsia="Times New Roman" w:cstheme="minorHAnsi"/>
          <w:color w:val="000000" w:themeColor="text1"/>
        </w:rPr>
        <w:t xml:space="preserve">.  </w:t>
      </w:r>
    </w:p>
    <w:p w14:paraId="72AFADB6" w14:textId="0007F641" w:rsidR="00F038AF" w:rsidRPr="00E854F2" w:rsidRDefault="00F038AF" w:rsidP="004019C3">
      <w:pPr>
        <w:spacing w:after="0" w:line="480" w:lineRule="auto"/>
        <w:rPr>
          <w:rFonts w:ascii="Calibri" w:hAnsi="Calibri" w:cs="Calibri"/>
          <w:color w:val="000000" w:themeColor="text1"/>
        </w:rPr>
      </w:pPr>
    </w:p>
    <w:bookmarkEnd w:id="0"/>
    <w:p w14:paraId="1B9AF653" w14:textId="77777777" w:rsidR="00511523" w:rsidRPr="00785098" w:rsidRDefault="00785098"/>
    <w:sectPr w:rsidR="00511523" w:rsidRPr="00785098" w:rsidSect="00564F57">
      <w:pgSz w:w="11900" w:h="16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26AC9" w16cex:dateUtc="2021-01-20T08:39: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F09A4" w14:textId="77777777" w:rsidR="00A63FC6" w:rsidRDefault="00A63FC6" w:rsidP="005438A6">
      <w:pPr>
        <w:spacing w:after="0" w:line="240" w:lineRule="auto"/>
      </w:pPr>
      <w:r>
        <w:separator/>
      </w:r>
    </w:p>
  </w:endnote>
  <w:endnote w:type="continuationSeparator" w:id="0">
    <w:p w14:paraId="5AE437C1" w14:textId="77777777" w:rsidR="00A63FC6" w:rsidRDefault="00A63FC6" w:rsidP="0054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CB27DA" w14:textId="77777777" w:rsidR="00A63FC6" w:rsidRDefault="00A63FC6" w:rsidP="005438A6">
      <w:pPr>
        <w:spacing w:after="0" w:line="240" w:lineRule="auto"/>
      </w:pPr>
      <w:r>
        <w:separator/>
      </w:r>
    </w:p>
  </w:footnote>
  <w:footnote w:type="continuationSeparator" w:id="0">
    <w:p w14:paraId="2F126169" w14:textId="77777777" w:rsidR="00A63FC6" w:rsidRDefault="00A63FC6" w:rsidP="005438A6">
      <w:pPr>
        <w:spacing w:after="0" w:line="240" w:lineRule="auto"/>
      </w:pPr>
      <w:r>
        <w:continuationSeparator/>
      </w:r>
    </w:p>
  </w:footnote>
  <w:footnote w:id="1">
    <w:p w14:paraId="356FCF88" w14:textId="3A8E5995" w:rsidR="005438A6" w:rsidRPr="00785098" w:rsidRDefault="005438A6" w:rsidP="005438A6">
      <w:pPr>
        <w:pStyle w:val="FootnoteText"/>
        <w:rPr>
          <w:sz w:val="22"/>
          <w:szCs w:val="22"/>
        </w:rPr>
      </w:pPr>
      <w:r w:rsidRPr="00785098">
        <w:rPr>
          <w:rStyle w:val="FootnoteReference"/>
          <w:sz w:val="22"/>
          <w:szCs w:val="22"/>
        </w:rPr>
        <w:footnoteRef/>
      </w:r>
      <w:r w:rsidRPr="00785098">
        <w:rPr>
          <w:sz w:val="22"/>
          <w:szCs w:val="22"/>
        </w:rPr>
        <w:t xml:space="preserve"> Cane J, O’Connor D, </w:t>
      </w:r>
      <w:proofErr w:type="spellStart"/>
      <w:proofErr w:type="gramStart"/>
      <w:r w:rsidRPr="00785098">
        <w:rPr>
          <w:sz w:val="22"/>
          <w:szCs w:val="22"/>
        </w:rPr>
        <w:t>Michie</w:t>
      </w:r>
      <w:proofErr w:type="spellEnd"/>
      <w:proofErr w:type="gramEnd"/>
      <w:r w:rsidRPr="00785098">
        <w:rPr>
          <w:sz w:val="22"/>
          <w:szCs w:val="22"/>
        </w:rPr>
        <w:t xml:space="preserve"> S. Validation of the theoretical domains framework for use in behaviour change and implementation research. IS. </w:t>
      </w:r>
      <w:proofErr w:type="gramStart"/>
      <w:r w:rsidRPr="00785098">
        <w:rPr>
          <w:sz w:val="22"/>
          <w:szCs w:val="22"/>
        </w:rPr>
        <w:t>2012; 7: 37.</w:t>
      </w:r>
      <w:proofErr w:type="gramEnd"/>
    </w:p>
  </w:footnote>
  <w:footnote w:id="2">
    <w:p w14:paraId="4CB700FC" w14:textId="77777777" w:rsidR="005438A6" w:rsidRPr="005838CC" w:rsidRDefault="005438A6" w:rsidP="00785098">
      <w:pPr>
        <w:autoSpaceDE w:val="0"/>
        <w:autoSpaceDN w:val="0"/>
        <w:adjustRightInd w:val="0"/>
        <w:spacing w:after="0" w:line="240" w:lineRule="auto"/>
      </w:pPr>
      <w:r w:rsidRPr="005838CC">
        <w:rPr>
          <w:rStyle w:val="FootnoteReference"/>
        </w:rPr>
        <w:footnoteRef/>
      </w:r>
      <w:r w:rsidRPr="005838CC">
        <w:t xml:space="preserve"> </w:t>
      </w:r>
      <w:proofErr w:type="spellStart"/>
      <w:r w:rsidRPr="005838CC">
        <w:t>Sekhon</w:t>
      </w:r>
      <w:proofErr w:type="spellEnd"/>
      <w:r w:rsidRPr="005838CC">
        <w:t xml:space="preserve"> M, Cartwright M, Francis JJ. Acceptability of healthcare interventions: an overview of reviews and development of a theoretical framework. BMC Health </w:t>
      </w:r>
      <w:proofErr w:type="spellStart"/>
      <w:r w:rsidRPr="005838CC">
        <w:t>Serv</w:t>
      </w:r>
      <w:proofErr w:type="spellEnd"/>
      <w:r w:rsidRPr="005838CC">
        <w:t xml:space="preserve"> Res. 2017; 17(1): 88.</w:t>
      </w:r>
    </w:p>
    <w:p w14:paraId="5D806FCE" w14:textId="0478F9A5" w:rsidR="005438A6" w:rsidRPr="005838CC" w:rsidRDefault="005438A6" w:rsidP="00785098">
      <w:pPr>
        <w:pStyle w:val="NoSpacing"/>
      </w:pPr>
    </w:p>
  </w:footnote>
  <w:footnote w:id="3">
    <w:p w14:paraId="505463AF" w14:textId="672A24C0" w:rsidR="005438A6" w:rsidRPr="005838CC" w:rsidRDefault="005438A6" w:rsidP="00785098">
      <w:pPr>
        <w:spacing w:after="0" w:line="240" w:lineRule="auto"/>
        <w:rPr>
          <w:rFonts w:ascii="Calibri" w:eastAsia="Times New Roman" w:hAnsi="Calibri" w:cs="Calibri"/>
        </w:rPr>
      </w:pPr>
      <w:r w:rsidRPr="005838CC">
        <w:rPr>
          <w:rStyle w:val="FootnoteReference"/>
        </w:rPr>
        <w:footnoteRef/>
      </w:r>
      <w:r w:rsidRPr="005838CC">
        <w:t xml:space="preserve"> Rushton K, Ardern K, Hopkin E, Welsh C, Gellatly J, Faija CL, et al. ‘I didn’t know what to expect’: Exploring patient perspectives to identify targets for change to improve telephone-delivered psychological interventions. BMC Psychiatry. </w:t>
      </w:r>
      <w:proofErr w:type="gramStart"/>
      <w:r w:rsidRPr="005838CC">
        <w:t>2020; 20:156.</w:t>
      </w:r>
      <w:proofErr w:type="gramEnd"/>
      <w:r w:rsidRPr="005838CC">
        <w:t xml:space="preserve">  </w:t>
      </w:r>
    </w:p>
    <w:p w14:paraId="723CAA9A" w14:textId="235D60B9" w:rsidR="005438A6" w:rsidRPr="00785098" w:rsidRDefault="005438A6">
      <w:pPr>
        <w:pStyle w:val="FootnoteText"/>
        <w:rPr>
          <w:sz w:val="22"/>
          <w:szCs w:val="22"/>
        </w:rPr>
      </w:pPr>
    </w:p>
  </w:footnote>
  <w:footnote w:id="4">
    <w:p w14:paraId="1CFD4336" w14:textId="4E41C065" w:rsidR="005838CC" w:rsidRPr="00785098" w:rsidRDefault="005838CC">
      <w:pPr>
        <w:pStyle w:val="FootnoteText"/>
        <w:rPr>
          <w:sz w:val="22"/>
          <w:szCs w:val="22"/>
        </w:rPr>
      </w:pPr>
      <w:r w:rsidRPr="00785098">
        <w:rPr>
          <w:rStyle w:val="FootnoteReference"/>
          <w:sz w:val="22"/>
          <w:szCs w:val="22"/>
        </w:rPr>
        <w:footnoteRef/>
      </w:r>
      <w:r w:rsidRPr="00785098">
        <w:rPr>
          <w:sz w:val="22"/>
          <w:szCs w:val="22"/>
        </w:rPr>
        <w:t xml:space="preserve"> Faija CL, Connell J, Welsh C, Ardern K, Hopkin E, Gellatly J, et al. What influences practitioners’ readiness to deliver psychological interventions by telephone? A qualitative study of behaviour change using the Theoretical Domains Framework. BMC Psychiatry. 2020, 20:371.</w:t>
      </w:r>
    </w:p>
  </w:footnote>
  <w:footnote w:id="5">
    <w:p w14:paraId="07261F26" w14:textId="705E5C85" w:rsidR="005838CC" w:rsidRPr="005838CC" w:rsidRDefault="005838CC" w:rsidP="00785098">
      <w:pPr>
        <w:autoSpaceDE w:val="0"/>
        <w:autoSpaceDN w:val="0"/>
        <w:adjustRightInd w:val="0"/>
        <w:spacing w:after="0" w:line="240" w:lineRule="auto"/>
      </w:pPr>
      <w:r w:rsidRPr="005838CC">
        <w:rPr>
          <w:rStyle w:val="FootnoteReference"/>
        </w:rPr>
        <w:footnoteRef/>
      </w:r>
      <w:r w:rsidRPr="005838CC">
        <w:t xml:space="preserve"> M</w:t>
      </w:r>
      <w:r w:rsidRPr="005838CC">
        <w:rPr>
          <w:rFonts w:cstheme="minorHAnsi"/>
        </w:rPr>
        <w:t xml:space="preserve">urray E, </w:t>
      </w:r>
      <w:proofErr w:type="spellStart"/>
      <w:r w:rsidRPr="005838CC">
        <w:rPr>
          <w:rFonts w:cstheme="minorHAnsi"/>
        </w:rPr>
        <w:t>Treweek</w:t>
      </w:r>
      <w:proofErr w:type="spellEnd"/>
      <w:r w:rsidRPr="005838CC">
        <w:rPr>
          <w:rFonts w:cstheme="minorHAnsi"/>
        </w:rPr>
        <w:t xml:space="preserve"> S, Pope C, MacFarlane A, </w:t>
      </w:r>
      <w:proofErr w:type="spellStart"/>
      <w:r w:rsidRPr="005838CC">
        <w:rPr>
          <w:rFonts w:cstheme="minorHAnsi"/>
        </w:rPr>
        <w:t>Ballini</w:t>
      </w:r>
      <w:proofErr w:type="spellEnd"/>
      <w:r w:rsidRPr="005838CC">
        <w:rPr>
          <w:rFonts w:cstheme="minorHAnsi"/>
        </w:rPr>
        <w:t xml:space="preserve"> L, </w:t>
      </w:r>
      <w:proofErr w:type="spellStart"/>
      <w:r w:rsidRPr="005838CC">
        <w:rPr>
          <w:rFonts w:cstheme="minorHAnsi"/>
        </w:rPr>
        <w:t>Dowrick</w:t>
      </w:r>
      <w:proofErr w:type="spellEnd"/>
      <w:r w:rsidRPr="005838CC">
        <w:rPr>
          <w:rFonts w:cstheme="minorHAnsi"/>
        </w:rPr>
        <w:t xml:space="preserve"> C, et al. Normalisation process theory: a framework for developing, evaluating and implementing complex interventions. BMC Med. 2010; 8(1): 63.</w:t>
      </w:r>
    </w:p>
    <w:p w14:paraId="469CF583" w14:textId="64AE209D" w:rsidR="005838CC" w:rsidRDefault="005838CC">
      <w:pPr>
        <w:pStyle w:val="FootnoteText"/>
      </w:pPr>
    </w:p>
  </w:footnote>
  <w:footnote w:id="6">
    <w:p w14:paraId="02E931AA" w14:textId="351D2BB3" w:rsidR="005838CC" w:rsidRPr="00785098" w:rsidRDefault="005838CC" w:rsidP="00785098">
      <w:pPr>
        <w:autoSpaceDE w:val="0"/>
        <w:autoSpaceDN w:val="0"/>
        <w:adjustRightInd w:val="0"/>
        <w:spacing w:after="0" w:line="240" w:lineRule="auto"/>
        <w:rPr>
          <w:rFonts w:ascii="Calibri" w:eastAsia="Calibri" w:hAnsi="Calibri"/>
        </w:rPr>
      </w:pPr>
      <w:r>
        <w:rPr>
          <w:rStyle w:val="FootnoteReference"/>
        </w:rPr>
        <w:footnoteRef/>
      </w:r>
      <w:r>
        <w:t xml:space="preserve"> R</w:t>
      </w:r>
      <w:r w:rsidRPr="00785098">
        <w:rPr>
          <w:rFonts w:ascii="Calibri" w:hAnsi="Calibri"/>
        </w:rPr>
        <w:t xml:space="preserve">ushton K, Fraser C, Gellatly J, Brooks H, Bower P, Armitage CJ, et al. A case of misalignment: The perspectives of local and national decision-makers on the implantation of psychological treatment by telephone in the Improving Access to Psychological Therapies Service. BMC Health </w:t>
      </w:r>
      <w:proofErr w:type="spellStart"/>
      <w:r w:rsidRPr="00785098">
        <w:rPr>
          <w:rFonts w:ascii="Calibri" w:hAnsi="Calibri"/>
        </w:rPr>
        <w:t>Serv</w:t>
      </w:r>
      <w:proofErr w:type="spellEnd"/>
      <w:r w:rsidRPr="00785098">
        <w:rPr>
          <w:rFonts w:ascii="Calibri" w:hAnsi="Calibri"/>
        </w:rPr>
        <w:t xml:space="preserve"> Res. 2019; 20:36.</w:t>
      </w:r>
    </w:p>
    <w:p w14:paraId="0C4B4B52" w14:textId="5C4CA1D4" w:rsidR="005838CC" w:rsidRPr="00785098" w:rsidRDefault="005838CC" w:rsidP="005838CC">
      <w:pPr>
        <w:pStyle w:val="FootnoteText"/>
        <w:rPr>
          <w:sz w:val="22"/>
          <w:szCs w:val="22"/>
        </w:rPr>
      </w:pPr>
    </w:p>
  </w:footnote>
  <w:footnote w:id="7">
    <w:p w14:paraId="24B3AD0A" w14:textId="7E87DDB5" w:rsidR="005838CC" w:rsidRPr="00785098" w:rsidRDefault="005838CC">
      <w:pPr>
        <w:pStyle w:val="FootnoteText"/>
        <w:rPr>
          <w:sz w:val="22"/>
          <w:szCs w:val="22"/>
        </w:rPr>
      </w:pPr>
      <w:r w:rsidRPr="00785098">
        <w:rPr>
          <w:rStyle w:val="FootnoteReference"/>
          <w:sz w:val="22"/>
          <w:szCs w:val="22"/>
        </w:rPr>
        <w:footnoteRef/>
      </w:r>
      <w:r w:rsidRPr="00785098">
        <w:rPr>
          <w:sz w:val="22"/>
          <w:szCs w:val="22"/>
        </w:rPr>
        <w:t xml:space="preserve"> Jefferson G. Glossary of transcript symbols with an introduction. In G. H. Lerner (Ed). Conversation Analysis: Studies from the First Generation. (pp: 13-31). Amsterdam: John </w:t>
      </w:r>
      <w:proofErr w:type="spellStart"/>
      <w:r w:rsidRPr="00785098">
        <w:rPr>
          <w:sz w:val="22"/>
          <w:szCs w:val="22"/>
        </w:rPr>
        <w:t>Benjamins</w:t>
      </w:r>
      <w:proofErr w:type="spellEnd"/>
      <w:r w:rsidRPr="00785098">
        <w:rPr>
          <w:sz w:val="22"/>
          <w:szCs w:val="22"/>
        </w:rPr>
        <w:t>. 2004</w:t>
      </w:r>
    </w:p>
  </w:footnote>
  <w:footnote w:id="8">
    <w:p w14:paraId="58CDCDB5" w14:textId="0B1B0F0D" w:rsidR="00770E59" w:rsidRDefault="00770E59">
      <w:pPr>
        <w:pStyle w:val="FootnoteText"/>
      </w:pPr>
      <w:r w:rsidRPr="00785098">
        <w:rPr>
          <w:rStyle w:val="FootnoteReference"/>
          <w:sz w:val="22"/>
          <w:szCs w:val="22"/>
        </w:rPr>
        <w:footnoteRef/>
      </w:r>
      <w:r w:rsidRPr="00785098">
        <w:rPr>
          <w:sz w:val="22"/>
          <w:szCs w:val="22"/>
        </w:rPr>
        <w:t xml:space="preserve"> Irvine A, Drew P, Bower P, Ardern K, Armitage, Barkham, et al. ‘So just to go through the options…’: Patient choice in the </w:t>
      </w:r>
      <w:r w:rsidRPr="00785098">
        <w:rPr>
          <w:rFonts w:cstheme="minorHAnsi"/>
          <w:sz w:val="22"/>
          <w:szCs w:val="22"/>
        </w:rPr>
        <w:t xml:space="preserve">telephone delivery of the NHS Improving access to Psychological Therapies services. </w:t>
      </w:r>
      <w:r w:rsidRPr="00785098">
        <w:rPr>
          <w:rFonts w:cstheme="minorHAnsi"/>
          <w:color w:val="1C1D1E"/>
          <w:sz w:val="22"/>
          <w:szCs w:val="22"/>
          <w:shd w:val="clear" w:color="auto" w:fill="FFFFFF"/>
        </w:rPr>
        <w:t> </w:t>
      </w:r>
      <w:proofErr w:type="spellStart"/>
      <w:r w:rsidRPr="00785098">
        <w:rPr>
          <w:rFonts w:cstheme="minorHAnsi"/>
          <w:color w:val="1C1D1E"/>
          <w:sz w:val="22"/>
          <w:szCs w:val="22"/>
          <w:shd w:val="clear" w:color="auto" w:fill="FFFFFF"/>
        </w:rPr>
        <w:t>Sociol</w:t>
      </w:r>
      <w:proofErr w:type="spellEnd"/>
      <w:r w:rsidRPr="00785098">
        <w:rPr>
          <w:rFonts w:cstheme="minorHAnsi"/>
          <w:color w:val="1C1D1E"/>
          <w:sz w:val="22"/>
          <w:szCs w:val="22"/>
          <w:shd w:val="clear" w:color="auto" w:fill="FFFFFF"/>
        </w:rPr>
        <w:t xml:space="preserve"> Health Illn.</w:t>
      </w:r>
      <w:r w:rsidRPr="00770E59">
        <w:rPr>
          <w:rFonts w:cstheme="minorHAnsi"/>
          <w:color w:val="1C1D1E"/>
          <w:sz w:val="22"/>
          <w:szCs w:val="22"/>
          <w:shd w:val="clear" w:color="auto" w:fill="FFFFFF"/>
        </w:rPr>
        <w:t>2020</w:t>
      </w:r>
      <w:proofErr w:type="gramStart"/>
      <w:r w:rsidRPr="00770E59">
        <w:rPr>
          <w:rFonts w:cstheme="minorHAnsi"/>
          <w:color w:val="1C1D1E"/>
          <w:sz w:val="22"/>
          <w:szCs w:val="22"/>
          <w:shd w:val="clear" w:color="auto" w:fill="FFFFFF"/>
        </w:rPr>
        <w:t xml:space="preserve">, </w:t>
      </w:r>
      <w:r w:rsidRPr="00785098">
        <w:rPr>
          <w:rFonts w:cstheme="minorHAnsi"/>
          <w:color w:val="1C1D1E"/>
          <w:sz w:val="22"/>
          <w:szCs w:val="22"/>
          <w:shd w:val="clear" w:color="auto" w:fill="FFFFFF"/>
        </w:rPr>
        <w:t> </w:t>
      </w:r>
      <w:proofErr w:type="gramEnd"/>
      <w:r w:rsidRPr="00785098">
        <w:rPr>
          <w:rFonts w:cstheme="minorHAnsi"/>
          <w:sz w:val="22"/>
          <w:szCs w:val="22"/>
        </w:rPr>
        <w:fldChar w:fldCharType="begin"/>
      </w:r>
      <w:r w:rsidRPr="00785098">
        <w:rPr>
          <w:rFonts w:cstheme="minorHAnsi"/>
          <w:sz w:val="22"/>
          <w:szCs w:val="22"/>
        </w:rPr>
        <w:instrText xml:space="preserve"> HYPERLINK "https://doi.org/10.1111/1467-9566.13182" </w:instrText>
      </w:r>
      <w:r w:rsidRPr="00785098">
        <w:rPr>
          <w:rFonts w:cstheme="minorHAnsi"/>
          <w:sz w:val="22"/>
          <w:szCs w:val="22"/>
        </w:rPr>
        <w:fldChar w:fldCharType="separate"/>
      </w:r>
      <w:r w:rsidRPr="00785098">
        <w:rPr>
          <w:rStyle w:val="Hyperlink"/>
          <w:rFonts w:cstheme="minorHAnsi"/>
          <w:color w:val="005274"/>
          <w:sz w:val="22"/>
          <w:szCs w:val="22"/>
          <w:shd w:val="clear" w:color="auto" w:fill="FFFFFF"/>
        </w:rPr>
        <w:t>https://doi.org/10.1111/1467-9566.13182</w:t>
      </w:r>
      <w:r w:rsidRPr="00785098">
        <w:rPr>
          <w:rFonts w:cstheme="minorHAnsi"/>
          <w:sz w:val="22"/>
          <w:szCs w:val="22"/>
        </w:rPr>
        <w:fldChar w:fldCharType="end"/>
      </w:r>
      <w:r w:rsidRPr="00785098">
        <w:rPr>
          <w:rFonts w:cstheme="minorHAnsi"/>
          <w:sz w:val="22"/>
          <w:szCs w:val="22"/>
        </w:rPr>
        <w:t>. 2020,</w:t>
      </w:r>
      <w:r>
        <w:t xml:space="preserve"> </w:t>
      </w:r>
    </w:p>
  </w:footnote>
  <w:footnote w:id="9">
    <w:p w14:paraId="7AA1EA0D" w14:textId="11D9FFD8" w:rsidR="00E85EF7" w:rsidRPr="009B53BA" w:rsidRDefault="00E85EF7">
      <w:pPr>
        <w:pStyle w:val="FootnoteText"/>
        <w:rPr>
          <w:sz w:val="22"/>
          <w:szCs w:val="22"/>
        </w:rPr>
      </w:pPr>
      <w:r w:rsidRPr="009B53BA">
        <w:rPr>
          <w:rStyle w:val="FootnoteReference"/>
          <w:sz w:val="22"/>
          <w:szCs w:val="22"/>
        </w:rPr>
        <w:footnoteRef/>
      </w:r>
      <w:r w:rsidRPr="009B53BA">
        <w:rPr>
          <w:sz w:val="22"/>
          <w:szCs w:val="22"/>
        </w:rPr>
        <w:t xml:space="preserve"> </w:t>
      </w:r>
      <w:r w:rsidRPr="009B53BA">
        <w:rPr>
          <w:rFonts w:ascii="Calibri" w:eastAsia="Calibri" w:hAnsi="Calibri"/>
          <w:color w:val="000000" w:themeColor="text1"/>
          <w:sz w:val="22"/>
          <w:szCs w:val="22"/>
        </w:rPr>
        <w:t xml:space="preserve">Hudson JL, Bower P, </w:t>
      </w:r>
      <w:proofErr w:type="spellStart"/>
      <w:r w:rsidRPr="009B53BA">
        <w:rPr>
          <w:rFonts w:ascii="Calibri" w:eastAsia="Calibri" w:hAnsi="Calibri"/>
          <w:color w:val="000000" w:themeColor="text1"/>
          <w:sz w:val="22"/>
          <w:szCs w:val="22"/>
        </w:rPr>
        <w:t>Kontopantelis</w:t>
      </w:r>
      <w:proofErr w:type="spellEnd"/>
      <w:r w:rsidRPr="009B53BA">
        <w:rPr>
          <w:rFonts w:ascii="Calibri" w:eastAsia="Calibri" w:hAnsi="Calibri"/>
          <w:color w:val="000000" w:themeColor="text1"/>
          <w:sz w:val="22"/>
          <w:szCs w:val="22"/>
        </w:rPr>
        <w:t xml:space="preserve"> E, Bee P, Archer J, Clarke R, et al. Impact of telephone delivered case-management on the effectiveness of collaborative care for depression and anti-depressant use: A systematic review and meta-regression. </w:t>
      </w:r>
      <w:proofErr w:type="spellStart"/>
      <w:proofErr w:type="gramStart"/>
      <w:r w:rsidRPr="009B53BA">
        <w:rPr>
          <w:rFonts w:ascii="Calibri" w:eastAsia="Calibri" w:hAnsi="Calibri"/>
          <w:color w:val="000000" w:themeColor="text1"/>
          <w:sz w:val="22"/>
          <w:szCs w:val="22"/>
        </w:rPr>
        <w:t>PloS</w:t>
      </w:r>
      <w:proofErr w:type="spellEnd"/>
      <w:r w:rsidRPr="009B53BA">
        <w:rPr>
          <w:rFonts w:ascii="Calibri" w:eastAsia="Calibri" w:hAnsi="Calibri"/>
          <w:color w:val="000000" w:themeColor="text1"/>
          <w:sz w:val="22"/>
          <w:szCs w:val="22"/>
        </w:rPr>
        <w:t xml:space="preserve"> ONE.</w:t>
      </w:r>
      <w:proofErr w:type="gramEnd"/>
      <w:r w:rsidRPr="009B53BA">
        <w:rPr>
          <w:rFonts w:ascii="Calibri" w:eastAsia="Calibri" w:hAnsi="Calibri"/>
          <w:color w:val="000000" w:themeColor="text1"/>
          <w:sz w:val="22"/>
          <w:szCs w:val="22"/>
        </w:rPr>
        <w:t xml:space="preserve"> 2019; 14(6): e0217948.</w:t>
      </w:r>
    </w:p>
  </w:footnote>
  <w:footnote w:id="10">
    <w:p w14:paraId="653DA724" w14:textId="62C1BCC4"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proofErr w:type="spellStart"/>
      <w:r w:rsidRPr="009B53BA">
        <w:rPr>
          <w:rFonts w:ascii="Calibri" w:eastAsia="Calibri" w:hAnsi="Calibri"/>
          <w:color w:val="000000" w:themeColor="text1"/>
          <w:sz w:val="22"/>
          <w:szCs w:val="22"/>
        </w:rPr>
        <w:t>Coughtrey</w:t>
      </w:r>
      <w:proofErr w:type="spellEnd"/>
      <w:r w:rsidRPr="009B53BA">
        <w:rPr>
          <w:rFonts w:ascii="Calibri" w:eastAsia="Calibri" w:hAnsi="Calibri"/>
          <w:color w:val="000000" w:themeColor="text1"/>
          <w:sz w:val="22"/>
          <w:szCs w:val="22"/>
        </w:rPr>
        <w:t xml:space="preserve"> AE, </w:t>
      </w:r>
      <w:proofErr w:type="spellStart"/>
      <w:r w:rsidRPr="009B53BA">
        <w:rPr>
          <w:rFonts w:ascii="Calibri" w:eastAsia="Calibri" w:hAnsi="Calibri"/>
          <w:color w:val="000000" w:themeColor="text1"/>
          <w:sz w:val="22"/>
          <w:szCs w:val="22"/>
        </w:rPr>
        <w:t>Pistrang</w:t>
      </w:r>
      <w:proofErr w:type="spellEnd"/>
      <w:r w:rsidRPr="009B53BA">
        <w:rPr>
          <w:rFonts w:ascii="Calibri" w:eastAsia="Calibri" w:hAnsi="Calibri"/>
          <w:color w:val="000000" w:themeColor="text1"/>
          <w:sz w:val="22"/>
          <w:szCs w:val="22"/>
        </w:rPr>
        <w:t xml:space="preserve"> N. The effectiveness of telephone-delivered psychological therapies for depression and anxiety: A systematic review. J </w:t>
      </w:r>
      <w:proofErr w:type="spellStart"/>
      <w:r w:rsidRPr="009B53BA">
        <w:rPr>
          <w:rFonts w:ascii="Calibri" w:eastAsia="Calibri" w:hAnsi="Calibri"/>
          <w:color w:val="000000" w:themeColor="text1"/>
          <w:sz w:val="22"/>
          <w:szCs w:val="22"/>
        </w:rPr>
        <w:t>Telemed</w:t>
      </w:r>
      <w:proofErr w:type="spellEnd"/>
      <w:r w:rsidRPr="009B53BA">
        <w:rPr>
          <w:rFonts w:ascii="Calibri" w:eastAsia="Calibri" w:hAnsi="Calibri"/>
          <w:color w:val="000000" w:themeColor="text1"/>
          <w:sz w:val="22"/>
          <w:szCs w:val="22"/>
        </w:rPr>
        <w:t xml:space="preserve"> </w:t>
      </w:r>
      <w:proofErr w:type="spellStart"/>
      <w:r w:rsidRPr="009B53BA">
        <w:rPr>
          <w:rFonts w:ascii="Calibri" w:eastAsia="Calibri" w:hAnsi="Calibri"/>
          <w:bCs/>
          <w:color w:val="000000" w:themeColor="text1"/>
          <w:sz w:val="22"/>
          <w:szCs w:val="22"/>
        </w:rPr>
        <w:t>Telecare</w:t>
      </w:r>
      <w:proofErr w:type="spellEnd"/>
      <w:r w:rsidRPr="009B53BA">
        <w:rPr>
          <w:rFonts w:ascii="Calibri" w:eastAsia="Calibri" w:hAnsi="Calibri"/>
          <w:color w:val="000000" w:themeColor="text1"/>
          <w:sz w:val="22"/>
          <w:szCs w:val="22"/>
        </w:rPr>
        <w:t>. 2016; 24(2): 65-74.</w:t>
      </w:r>
    </w:p>
  </w:footnote>
  <w:footnote w:id="11">
    <w:p w14:paraId="1BBD133F" w14:textId="4580C4B8"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r w:rsidRPr="009B53BA">
        <w:rPr>
          <w:rFonts w:ascii="Calibri" w:hAnsi="Calibri"/>
          <w:color w:val="000000" w:themeColor="text1"/>
          <w:sz w:val="22"/>
          <w:szCs w:val="22"/>
        </w:rPr>
        <w:t xml:space="preserve">Bee P, Lovell K, </w:t>
      </w:r>
      <w:proofErr w:type="spellStart"/>
      <w:r w:rsidRPr="009B53BA">
        <w:rPr>
          <w:rFonts w:ascii="Calibri" w:hAnsi="Calibri"/>
          <w:color w:val="000000" w:themeColor="text1"/>
          <w:sz w:val="22"/>
          <w:szCs w:val="22"/>
        </w:rPr>
        <w:t>Airnes</w:t>
      </w:r>
      <w:proofErr w:type="spellEnd"/>
      <w:r w:rsidRPr="009B53BA">
        <w:rPr>
          <w:rFonts w:ascii="Calibri" w:hAnsi="Calibri"/>
          <w:color w:val="000000" w:themeColor="text1"/>
          <w:sz w:val="22"/>
          <w:szCs w:val="22"/>
        </w:rPr>
        <w:t xml:space="preserve"> Z, </w:t>
      </w:r>
      <w:proofErr w:type="spellStart"/>
      <w:r w:rsidRPr="009B53BA">
        <w:rPr>
          <w:rFonts w:ascii="Calibri" w:hAnsi="Calibri"/>
          <w:color w:val="000000" w:themeColor="text1"/>
          <w:sz w:val="22"/>
          <w:szCs w:val="22"/>
        </w:rPr>
        <w:t>Pruszynska</w:t>
      </w:r>
      <w:proofErr w:type="spellEnd"/>
      <w:r w:rsidRPr="009B53BA">
        <w:rPr>
          <w:rFonts w:ascii="Calibri" w:hAnsi="Calibri"/>
          <w:color w:val="000000" w:themeColor="text1"/>
          <w:sz w:val="22"/>
          <w:szCs w:val="22"/>
        </w:rPr>
        <w:t xml:space="preserve"> A. Embedding telephone therapy in statutory mental health services: A qualitative, theory-driven analysis. BMC Psychiatry. </w:t>
      </w:r>
      <w:proofErr w:type="gramStart"/>
      <w:r w:rsidRPr="009B53BA">
        <w:rPr>
          <w:rFonts w:ascii="Calibri" w:hAnsi="Calibri"/>
          <w:color w:val="000000" w:themeColor="text1"/>
          <w:sz w:val="22"/>
          <w:szCs w:val="22"/>
        </w:rPr>
        <w:t>2016; 16:56.</w:t>
      </w:r>
      <w:proofErr w:type="gramEnd"/>
    </w:p>
  </w:footnote>
  <w:footnote w:id="12">
    <w:p w14:paraId="5799B3F9" w14:textId="69179920"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r w:rsidRPr="009B53BA">
        <w:rPr>
          <w:color w:val="000000" w:themeColor="text1"/>
          <w:sz w:val="22"/>
          <w:szCs w:val="22"/>
        </w:rPr>
        <w:t xml:space="preserve">Bee P, Lovell K, Bower P, </w:t>
      </w:r>
      <w:proofErr w:type="spellStart"/>
      <w:r w:rsidRPr="009B53BA">
        <w:rPr>
          <w:color w:val="000000" w:themeColor="text1"/>
          <w:sz w:val="22"/>
          <w:szCs w:val="22"/>
        </w:rPr>
        <w:t>Gilbody</w:t>
      </w:r>
      <w:proofErr w:type="spellEnd"/>
      <w:r w:rsidRPr="009B53BA">
        <w:rPr>
          <w:color w:val="000000" w:themeColor="text1"/>
          <w:sz w:val="22"/>
          <w:szCs w:val="22"/>
        </w:rPr>
        <w:t xml:space="preserve"> S, Richards D, </w:t>
      </w:r>
      <w:proofErr w:type="spellStart"/>
      <w:r w:rsidRPr="009B53BA">
        <w:rPr>
          <w:color w:val="000000" w:themeColor="text1"/>
          <w:sz w:val="22"/>
          <w:szCs w:val="22"/>
        </w:rPr>
        <w:t>Gask</w:t>
      </w:r>
      <w:proofErr w:type="spellEnd"/>
      <w:r w:rsidRPr="009B53BA">
        <w:rPr>
          <w:color w:val="000000" w:themeColor="text1"/>
          <w:sz w:val="22"/>
          <w:szCs w:val="22"/>
        </w:rPr>
        <w:t xml:space="preserve"> L, &amp; Roach P. Psychotherapy mediated by remote communication technologies: A meta-analytic review. BMC Psychiatry. </w:t>
      </w:r>
      <w:proofErr w:type="gramStart"/>
      <w:r w:rsidRPr="009B53BA">
        <w:rPr>
          <w:color w:val="000000" w:themeColor="text1"/>
          <w:sz w:val="22"/>
          <w:szCs w:val="22"/>
        </w:rPr>
        <w:t>2008; 8:60.</w:t>
      </w:r>
      <w:proofErr w:type="gramEnd"/>
    </w:p>
  </w:footnote>
  <w:footnote w:id="13">
    <w:p w14:paraId="003A3A1A" w14:textId="2AB2BCB8"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r w:rsidRPr="009B53BA">
        <w:rPr>
          <w:color w:val="000000" w:themeColor="text1"/>
          <w:sz w:val="22"/>
          <w:szCs w:val="22"/>
        </w:rPr>
        <w:t xml:space="preserve">Bee P, Lovell K, </w:t>
      </w:r>
      <w:proofErr w:type="spellStart"/>
      <w:r w:rsidRPr="009B53BA">
        <w:rPr>
          <w:color w:val="000000" w:themeColor="text1"/>
          <w:sz w:val="22"/>
          <w:szCs w:val="22"/>
        </w:rPr>
        <w:t>Lidbetter</w:t>
      </w:r>
      <w:proofErr w:type="spellEnd"/>
      <w:r w:rsidRPr="009B53BA">
        <w:rPr>
          <w:color w:val="000000" w:themeColor="text1"/>
          <w:sz w:val="22"/>
          <w:szCs w:val="22"/>
        </w:rPr>
        <w:t xml:space="preserve"> N, Easton K, </w:t>
      </w:r>
      <w:proofErr w:type="spellStart"/>
      <w:r w:rsidRPr="009B53BA">
        <w:rPr>
          <w:color w:val="000000" w:themeColor="text1"/>
          <w:sz w:val="22"/>
          <w:szCs w:val="22"/>
        </w:rPr>
        <w:t>Gask</w:t>
      </w:r>
      <w:proofErr w:type="spellEnd"/>
      <w:r w:rsidRPr="009B53BA">
        <w:rPr>
          <w:color w:val="000000" w:themeColor="text1"/>
          <w:sz w:val="22"/>
          <w:szCs w:val="22"/>
        </w:rPr>
        <w:t xml:space="preserve"> L. You can’t get anything perfect: “User perspectives on the delivery of cognitive behavioural therapy by telephone.” </w:t>
      </w:r>
      <w:proofErr w:type="spellStart"/>
      <w:r w:rsidRPr="009B53BA">
        <w:rPr>
          <w:color w:val="000000" w:themeColor="text1"/>
          <w:sz w:val="22"/>
          <w:szCs w:val="22"/>
        </w:rPr>
        <w:t>Soc</w:t>
      </w:r>
      <w:proofErr w:type="spellEnd"/>
      <w:r w:rsidRPr="009B53BA">
        <w:rPr>
          <w:color w:val="000000" w:themeColor="text1"/>
          <w:sz w:val="22"/>
          <w:szCs w:val="22"/>
        </w:rPr>
        <w:t xml:space="preserve"> </w:t>
      </w:r>
      <w:proofErr w:type="spellStart"/>
      <w:r w:rsidRPr="009B53BA">
        <w:rPr>
          <w:color w:val="000000" w:themeColor="text1"/>
          <w:sz w:val="22"/>
          <w:szCs w:val="22"/>
        </w:rPr>
        <w:t>Sci</w:t>
      </w:r>
      <w:proofErr w:type="spellEnd"/>
      <w:r w:rsidRPr="009B53BA">
        <w:rPr>
          <w:color w:val="000000" w:themeColor="text1"/>
          <w:sz w:val="22"/>
          <w:szCs w:val="22"/>
        </w:rPr>
        <w:t xml:space="preserve"> Med. 2010; 71(7): 1308-1315.</w:t>
      </w:r>
    </w:p>
  </w:footnote>
  <w:footnote w:id="14">
    <w:p w14:paraId="04B4851B" w14:textId="3B77E303"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r w:rsidRPr="009B53BA">
        <w:rPr>
          <w:color w:val="000000" w:themeColor="text1"/>
          <w:sz w:val="22"/>
          <w:szCs w:val="22"/>
        </w:rPr>
        <w:t xml:space="preserve">Bee P, </w:t>
      </w:r>
      <w:proofErr w:type="spellStart"/>
      <w:r w:rsidRPr="009B53BA">
        <w:rPr>
          <w:color w:val="000000" w:themeColor="text1"/>
          <w:sz w:val="22"/>
          <w:szCs w:val="22"/>
        </w:rPr>
        <w:t>McBeth</w:t>
      </w:r>
      <w:proofErr w:type="spellEnd"/>
      <w:r w:rsidRPr="009B53BA">
        <w:rPr>
          <w:color w:val="000000" w:themeColor="text1"/>
          <w:sz w:val="22"/>
          <w:szCs w:val="22"/>
        </w:rPr>
        <w:t xml:space="preserve"> J, MacFarlane GJ, Lovell K. Managing chronic widespread pain in primary care: A qualitative study of patient perspectives and implications for treatment delivery. BMC </w:t>
      </w:r>
      <w:proofErr w:type="spellStart"/>
      <w:r w:rsidRPr="009B53BA">
        <w:rPr>
          <w:color w:val="000000" w:themeColor="text1"/>
          <w:sz w:val="22"/>
          <w:szCs w:val="22"/>
        </w:rPr>
        <w:t>Musculoskelet</w:t>
      </w:r>
      <w:proofErr w:type="spellEnd"/>
      <w:r w:rsidRPr="009B53BA">
        <w:rPr>
          <w:color w:val="000000" w:themeColor="text1"/>
          <w:sz w:val="22"/>
          <w:szCs w:val="22"/>
        </w:rPr>
        <w:t xml:space="preserve"> </w:t>
      </w:r>
      <w:proofErr w:type="spellStart"/>
      <w:r w:rsidRPr="009B53BA">
        <w:rPr>
          <w:color w:val="000000" w:themeColor="text1"/>
          <w:sz w:val="22"/>
          <w:szCs w:val="22"/>
        </w:rPr>
        <w:t>Disord</w:t>
      </w:r>
      <w:proofErr w:type="spellEnd"/>
      <w:r w:rsidRPr="009B53BA">
        <w:rPr>
          <w:color w:val="000000" w:themeColor="text1"/>
          <w:sz w:val="22"/>
          <w:szCs w:val="22"/>
        </w:rPr>
        <w:t>. 2016; 17: 354</w:t>
      </w:r>
    </w:p>
  </w:footnote>
  <w:footnote w:id="15">
    <w:p w14:paraId="79784DF5" w14:textId="58A1DFD6" w:rsidR="00E62211" w:rsidRDefault="00E62211">
      <w:pPr>
        <w:pStyle w:val="FootnoteText"/>
      </w:pPr>
      <w:r w:rsidRPr="009B53BA">
        <w:rPr>
          <w:rStyle w:val="FootnoteReference"/>
          <w:sz w:val="22"/>
          <w:szCs w:val="22"/>
        </w:rPr>
        <w:footnoteRef/>
      </w:r>
      <w:r w:rsidRPr="009B53BA">
        <w:rPr>
          <w:sz w:val="22"/>
          <w:szCs w:val="22"/>
        </w:rPr>
        <w:t xml:space="preserve"> </w:t>
      </w:r>
      <w:r w:rsidRPr="009B53BA">
        <w:rPr>
          <w:color w:val="000000" w:themeColor="text1"/>
          <w:sz w:val="22"/>
          <w:szCs w:val="22"/>
        </w:rPr>
        <w:t xml:space="preserve">Fraser C, Beasley M, Macfarlane G, Lovell K. Telephone cognitive behavioural therapy to prevent the development of chronic widespread pain: A qualitative study of patient perspectives and treatment acceptability. BMC </w:t>
      </w:r>
      <w:proofErr w:type="spellStart"/>
      <w:r w:rsidRPr="009B53BA">
        <w:rPr>
          <w:color w:val="000000" w:themeColor="text1"/>
          <w:sz w:val="22"/>
          <w:szCs w:val="22"/>
        </w:rPr>
        <w:t>Musculoskelet</w:t>
      </w:r>
      <w:proofErr w:type="spellEnd"/>
      <w:r w:rsidRPr="009B53BA">
        <w:rPr>
          <w:color w:val="000000" w:themeColor="text1"/>
          <w:sz w:val="22"/>
          <w:szCs w:val="22"/>
        </w:rPr>
        <w:t xml:space="preserve"> </w:t>
      </w:r>
      <w:proofErr w:type="spellStart"/>
      <w:r w:rsidRPr="009B53BA">
        <w:rPr>
          <w:color w:val="000000" w:themeColor="text1"/>
          <w:sz w:val="22"/>
          <w:szCs w:val="22"/>
        </w:rPr>
        <w:t>Disord</w:t>
      </w:r>
      <w:proofErr w:type="spellEnd"/>
      <w:r w:rsidRPr="009B53BA">
        <w:rPr>
          <w:iCs/>
          <w:color w:val="000000" w:themeColor="text1"/>
          <w:sz w:val="22"/>
          <w:szCs w:val="22"/>
        </w:rPr>
        <w:t xml:space="preserve">. </w:t>
      </w:r>
      <w:proofErr w:type="gramStart"/>
      <w:r w:rsidRPr="009B53BA">
        <w:rPr>
          <w:iCs/>
          <w:color w:val="000000" w:themeColor="text1"/>
          <w:sz w:val="22"/>
          <w:szCs w:val="22"/>
        </w:rPr>
        <w:t>2019;</w:t>
      </w:r>
      <w:r w:rsidRPr="009B53BA">
        <w:rPr>
          <w:color w:val="000000" w:themeColor="text1"/>
          <w:sz w:val="22"/>
          <w:szCs w:val="22"/>
        </w:rPr>
        <w:t> </w:t>
      </w:r>
      <w:r w:rsidRPr="009B53BA">
        <w:rPr>
          <w:bCs/>
          <w:color w:val="000000" w:themeColor="text1"/>
          <w:sz w:val="22"/>
          <w:szCs w:val="22"/>
        </w:rPr>
        <w:t>20: </w:t>
      </w:r>
      <w:r w:rsidRPr="009B53BA">
        <w:rPr>
          <w:color w:val="000000" w:themeColor="text1"/>
          <w:sz w:val="22"/>
          <w:szCs w:val="22"/>
        </w:rPr>
        <w:t>198.</w:t>
      </w:r>
      <w:proofErr w:type="gramEnd"/>
    </w:p>
  </w:footnote>
  <w:footnote w:id="16">
    <w:p w14:paraId="1F67D7EC" w14:textId="38B62074"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r w:rsidRPr="009B53BA">
        <w:rPr>
          <w:color w:val="000000" w:themeColor="text1"/>
          <w:sz w:val="22"/>
          <w:szCs w:val="22"/>
        </w:rPr>
        <w:t xml:space="preserve">Hammond GC, </w:t>
      </w:r>
      <w:proofErr w:type="spellStart"/>
      <w:r w:rsidRPr="009B53BA">
        <w:rPr>
          <w:color w:val="000000" w:themeColor="text1"/>
          <w:sz w:val="22"/>
          <w:szCs w:val="22"/>
        </w:rPr>
        <w:t>Croudace</w:t>
      </w:r>
      <w:proofErr w:type="spellEnd"/>
      <w:r w:rsidRPr="009B53BA">
        <w:rPr>
          <w:color w:val="000000" w:themeColor="text1"/>
          <w:sz w:val="22"/>
          <w:szCs w:val="22"/>
        </w:rPr>
        <w:t xml:space="preserve"> TJ, </w:t>
      </w:r>
      <w:proofErr w:type="spellStart"/>
      <w:r w:rsidRPr="009B53BA">
        <w:rPr>
          <w:color w:val="000000" w:themeColor="text1"/>
          <w:sz w:val="22"/>
          <w:szCs w:val="22"/>
        </w:rPr>
        <w:t>Radhakrishnan</w:t>
      </w:r>
      <w:proofErr w:type="spellEnd"/>
      <w:r w:rsidRPr="009B53BA">
        <w:rPr>
          <w:color w:val="000000" w:themeColor="text1"/>
          <w:sz w:val="22"/>
          <w:szCs w:val="22"/>
        </w:rPr>
        <w:t xml:space="preserve"> M, </w:t>
      </w:r>
      <w:proofErr w:type="spellStart"/>
      <w:r w:rsidRPr="009B53BA">
        <w:rPr>
          <w:color w:val="000000" w:themeColor="text1"/>
          <w:sz w:val="22"/>
          <w:szCs w:val="22"/>
        </w:rPr>
        <w:t>Lafortune</w:t>
      </w:r>
      <w:proofErr w:type="spellEnd"/>
      <w:r w:rsidRPr="009B53BA">
        <w:rPr>
          <w:color w:val="000000" w:themeColor="text1"/>
          <w:sz w:val="22"/>
          <w:szCs w:val="22"/>
        </w:rPr>
        <w:t xml:space="preserve"> L, Watson A, McMillan-</w:t>
      </w:r>
      <w:proofErr w:type="spellStart"/>
      <w:r w:rsidRPr="009B53BA">
        <w:rPr>
          <w:color w:val="000000" w:themeColor="text1"/>
          <w:sz w:val="22"/>
          <w:szCs w:val="22"/>
        </w:rPr>
        <w:t>Shileds</w:t>
      </w:r>
      <w:proofErr w:type="spellEnd"/>
      <w:r w:rsidRPr="009B53BA">
        <w:rPr>
          <w:color w:val="000000" w:themeColor="text1"/>
          <w:sz w:val="22"/>
          <w:szCs w:val="22"/>
        </w:rPr>
        <w:t xml:space="preserve"> F, Jones P. Comparative Effectiveness of Cognitive Therapies Delivered Face-to-Face or over the Telephone: An Observational Study Using Propensity Methods. </w:t>
      </w:r>
      <w:proofErr w:type="spellStart"/>
      <w:r w:rsidRPr="009B53BA">
        <w:rPr>
          <w:color w:val="000000" w:themeColor="text1"/>
          <w:sz w:val="22"/>
          <w:szCs w:val="22"/>
        </w:rPr>
        <w:t>Plos</w:t>
      </w:r>
      <w:proofErr w:type="spellEnd"/>
      <w:r w:rsidRPr="009B53BA">
        <w:rPr>
          <w:color w:val="000000" w:themeColor="text1"/>
          <w:sz w:val="22"/>
          <w:szCs w:val="22"/>
        </w:rPr>
        <w:t xml:space="preserve"> One. 2012; 7(9): e42916.</w:t>
      </w:r>
    </w:p>
  </w:footnote>
  <w:footnote w:id="17">
    <w:p w14:paraId="4F1337E8" w14:textId="0874FADE"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r w:rsidRPr="009B53BA">
        <w:rPr>
          <w:color w:val="000000" w:themeColor="text1"/>
          <w:sz w:val="22"/>
          <w:szCs w:val="22"/>
        </w:rPr>
        <w:t xml:space="preserve">Irvine A, Drew P, Bower P, Brooks H, Gellatly J, Armitage CJ, Barkham M, McMillan D, Penny B. (2020). Are there interactional differences between telephone and face-to-face psychological therapy? A systematic review of comparative studies. </w:t>
      </w:r>
      <w:r w:rsidRPr="009B53BA">
        <w:rPr>
          <w:rFonts w:ascii="Calibri" w:hAnsi="Calibri" w:cs="Calibri"/>
          <w:color w:val="000000" w:themeColor="text1"/>
          <w:sz w:val="22"/>
          <w:szCs w:val="22"/>
        </w:rPr>
        <w:t xml:space="preserve">J Affect </w:t>
      </w:r>
      <w:proofErr w:type="spellStart"/>
      <w:r w:rsidRPr="009B53BA">
        <w:rPr>
          <w:rFonts w:ascii="Calibri" w:hAnsi="Calibri" w:cs="Calibri"/>
          <w:color w:val="000000" w:themeColor="text1"/>
          <w:sz w:val="22"/>
          <w:szCs w:val="22"/>
        </w:rPr>
        <w:t>Disord</w:t>
      </w:r>
      <w:proofErr w:type="spellEnd"/>
      <w:r w:rsidRPr="009B53BA">
        <w:rPr>
          <w:color w:val="000000" w:themeColor="text1"/>
          <w:sz w:val="22"/>
          <w:szCs w:val="22"/>
        </w:rPr>
        <w:t>. 2020; 265: 120-131.</w:t>
      </w:r>
    </w:p>
  </w:footnote>
  <w:footnote w:id="18">
    <w:p w14:paraId="528C2FFB" w14:textId="5AD3F172"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r w:rsidRPr="009B53BA">
        <w:rPr>
          <w:color w:val="000000" w:themeColor="text1"/>
          <w:sz w:val="22"/>
          <w:szCs w:val="22"/>
        </w:rPr>
        <w:t>Jones EA, Bale HL, Morera T. A qualitative study of clinicians’ experiences and attitudes towards telephone triage mental health assessments. The Cognitive Behaviour Therapist. 2013; 6(e17): 1-14.</w:t>
      </w:r>
    </w:p>
  </w:footnote>
  <w:footnote w:id="19">
    <w:p w14:paraId="7F2D16A0" w14:textId="5828D140" w:rsidR="00E62211" w:rsidRPr="009B53BA" w:rsidRDefault="00E62211">
      <w:pPr>
        <w:pStyle w:val="FootnoteText"/>
        <w:rPr>
          <w:sz w:val="22"/>
          <w:szCs w:val="22"/>
        </w:rPr>
      </w:pPr>
      <w:r w:rsidRPr="009B53BA">
        <w:rPr>
          <w:rStyle w:val="FootnoteReference"/>
          <w:sz w:val="22"/>
          <w:szCs w:val="22"/>
        </w:rPr>
        <w:footnoteRef/>
      </w:r>
      <w:r w:rsidRPr="009B53BA">
        <w:rPr>
          <w:sz w:val="22"/>
          <w:szCs w:val="22"/>
        </w:rPr>
        <w:t xml:space="preserve"> </w:t>
      </w:r>
      <w:r w:rsidRPr="009B53BA">
        <w:rPr>
          <w:color w:val="000000" w:themeColor="text1"/>
          <w:sz w:val="22"/>
          <w:szCs w:val="22"/>
        </w:rPr>
        <w:t>Lovell K, Cox D, Haddock G, Jones C, Raines D, Garvey R, Roberts C, Hadley S. Telephone administered cognitive behaviour therapy for treatment of obsessive compulsive disorder: Randomised controlled non-inferiority trial. BMJ. 2006; 333(7574): 883.</w:t>
      </w:r>
    </w:p>
  </w:footnote>
  <w:footnote w:id="20">
    <w:p w14:paraId="64488DD9" w14:textId="00A6FA21" w:rsidR="009B53BA" w:rsidRPr="009B53BA" w:rsidRDefault="009B53BA">
      <w:pPr>
        <w:pStyle w:val="FootnoteText"/>
        <w:rPr>
          <w:sz w:val="22"/>
          <w:szCs w:val="22"/>
        </w:rPr>
      </w:pPr>
      <w:r w:rsidRPr="009B53BA">
        <w:rPr>
          <w:rStyle w:val="FootnoteReference"/>
          <w:sz w:val="22"/>
          <w:szCs w:val="22"/>
        </w:rPr>
        <w:footnoteRef/>
      </w:r>
      <w:r w:rsidRPr="009B53BA">
        <w:rPr>
          <w:sz w:val="22"/>
          <w:szCs w:val="22"/>
        </w:rPr>
        <w:t xml:space="preserve"> </w:t>
      </w:r>
      <w:proofErr w:type="spellStart"/>
      <w:r w:rsidRPr="009B53BA">
        <w:rPr>
          <w:color w:val="000000" w:themeColor="text1"/>
          <w:sz w:val="22"/>
          <w:szCs w:val="22"/>
        </w:rPr>
        <w:t>McBeth</w:t>
      </w:r>
      <w:proofErr w:type="spellEnd"/>
      <w:r w:rsidRPr="009B53BA">
        <w:rPr>
          <w:color w:val="000000" w:themeColor="text1"/>
          <w:sz w:val="22"/>
          <w:szCs w:val="22"/>
        </w:rPr>
        <w:t xml:space="preserve"> J, Prescott G, Scotland G, Lovell K, Keeley P, Hannaford P, McNamee P, </w:t>
      </w:r>
      <w:proofErr w:type="spellStart"/>
      <w:r w:rsidRPr="009B53BA">
        <w:rPr>
          <w:color w:val="000000" w:themeColor="text1"/>
          <w:sz w:val="22"/>
          <w:szCs w:val="22"/>
        </w:rPr>
        <w:t>Symmons</w:t>
      </w:r>
      <w:proofErr w:type="spellEnd"/>
      <w:r w:rsidRPr="009B53BA">
        <w:rPr>
          <w:color w:val="000000" w:themeColor="text1"/>
          <w:sz w:val="22"/>
          <w:szCs w:val="22"/>
        </w:rPr>
        <w:t xml:space="preserve"> DP, </w:t>
      </w:r>
      <w:proofErr w:type="spellStart"/>
      <w:r w:rsidRPr="009B53BA">
        <w:rPr>
          <w:color w:val="000000" w:themeColor="text1"/>
          <w:sz w:val="22"/>
          <w:szCs w:val="22"/>
        </w:rPr>
        <w:t>Woby</w:t>
      </w:r>
      <w:proofErr w:type="spellEnd"/>
      <w:r w:rsidRPr="009B53BA">
        <w:rPr>
          <w:color w:val="000000" w:themeColor="text1"/>
          <w:sz w:val="22"/>
          <w:szCs w:val="22"/>
        </w:rPr>
        <w:t xml:space="preserve"> S, </w:t>
      </w:r>
      <w:proofErr w:type="spellStart"/>
      <w:r w:rsidRPr="009B53BA">
        <w:rPr>
          <w:color w:val="000000" w:themeColor="text1"/>
          <w:sz w:val="22"/>
          <w:szCs w:val="22"/>
        </w:rPr>
        <w:t>Gkazinou</w:t>
      </w:r>
      <w:proofErr w:type="spellEnd"/>
      <w:r w:rsidRPr="009B53BA">
        <w:rPr>
          <w:color w:val="000000" w:themeColor="text1"/>
          <w:sz w:val="22"/>
          <w:szCs w:val="22"/>
        </w:rPr>
        <w:t xml:space="preserve"> C, Beasley M, Macfarlane GJ. Cognitive </w:t>
      </w:r>
      <w:proofErr w:type="spellStart"/>
      <w:r w:rsidRPr="009B53BA">
        <w:rPr>
          <w:color w:val="000000" w:themeColor="text1"/>
          <w:sz w:val="22"/>
          <w:szCs w:val="22"/>
        </w:rPr>
        <w:t>behavior</w:t>
      </w:r>
      <w:proofErr w:type="spellEnd"/>
      <w:r w:rsidRPr="009B53BA">
        <w:rPr>
          <w:color w:val="000000" w:themeColor="text1"/>
          <w:sz w:val="22"/>
          <w:szCs w:val="22"/>
        </w:rPr>
        <w:t xml:space="preserve"> therapy, exercise, or both for treating chronic widespread pain. </w:t>
      </w:r>
      <w:r w:rsidRPr="009B53BA">
        <w:rPr>
          <w:bCs/>
          <w:color w:val="000000" w:themeColor="text1"/>
          <w:sz w:val="22"/>
          <w:szCs w:val="22"/>
        </w:rPr>
        <w:t>Arch</w:t>
      </w:r>
      <w:r w:rsidRPr="009B53BA">
        <w:rPr>
          <w:color w:val="000000" w:themeColor="text1"/>
          <w:sz w:val="22"/>
          <w:szCs w:val="22"/>
        </w:rPr>
        <w:t xml:space="preserve">. </w:t>
      </w:r>
      <w:r w:rsidRPr="009B53BA">
        <w:rPr>
          <w:bCs/>
          <w:color w:val="000000" w:themeColor="text1"/>
          <w:sz w:val="22"/>
          <w:szCs w:val="22"/>
        </w:rPr>
        <w:t>Intern. Med</w:t>
      </w:r>
      <w:r w:rsidRPr="009B53BA">
        <w:rPr>
          <w:color w:val="000000" w:themeColor="text1"/>
          <w:sz w:val="22"/>
          <w:szCs w:val="22"/>
        </w:rPr>
        <w:t>. 2012; 172(1): 48-57.</w:t>
      </w:r>
    </w:p>
  </w:footnote>
  <w:footnote w:id="21">
    <w:p w14:paraId="5D5051CF" w14:textId="1B7DEADB" w:rsidR="009B53BA" w:rsidRPr="009B53BA" w:rsidRDefault="009B53BA">
      <w:pPr>
        <w:pStyle w:val="FootnoteText"/>
        <w:rPr>
          <w:sz w:val="22"/>
          <w:szCs w:val="22"/>
        </w:rPr>
      </w:pPr>
      <w:r w:rsidRPr="009B53BA">
        <w:rPr>
          <w:rStyle w:val="FootnoteReference"/>
          <w:sz w:val="22"/>
          <w:szCs w:val="22"/>
        </w:rPr>
        <w:footnoteRef/>
      </w:r>
      <w:r w:rsidRPr="009B53BA">
        <w:rPr>
          <w:sz w:val="22"/>
          <w:szCs w:val="22"/>
        </w:rPr>
        <w:t xml:space="preserve"> </w:t>
      </w:r>
      <w:r w:rsidRPr="009B53BA">
        <w:rPr>
          <w:color w:val="000000" w:themeColor="text1"/>
          <w:sz w:val="22"/>
          <w:szCs w:val="22"/>
        </w:rPr>
        <w:t xml:space="preserve">Stiles-Shields C, </w:t>
      </w:r>
      <w:proofErr w:type="spellStart"/>
      <w:r w:rsidRPr="009B53BA">
        <w:rPr>
          <w:color w:val="000000" w:themeColor="text1"/>
          <w:sz w:val="22"/>
          <w:szCs w:val="22"/>
        </w:rPr>
        <w:t>Kwasny</w:t>
      </w:r>
      <w:proofErr w:type="spellEnd"/>
      <w:r w:rsidRPr="009B53BA">
        <w:rPr>
          <w:color w:val="000000" w:themeColor="text1"/>
          <w:sz w:val="22"/>
          <w:szCs w:val="22"/>
        </w:rPr>
        <w:t xml:space="preserve"> MJ, </w:t>
      </w:r>
      <w:proofErr w:type="spellStart"/>
      <w:proofErr w:type="gramStart"/>
      <w:r w:rsidRPr="009B53BA">
        <w:rPr>
          <w:color w:val="000000" w:themeColor="text1"/>
          <w:sz w:val="22"/>
          <w:szCs w:val="22"/>
        </w:rPr>
        <w:t>Cai</w:t>
      </w:r>
      <w:proofErr w:type="spellEnd"/>
      <w:proofErr w:type="gramEnd"/>
      <w:r w:rsidRPr="009B53BA">
        <w:rPr>
          <w:color w:val="000000" w:themeColor="text1"/>
          <w:sz w:val="22"/>
          <w:szCs w:val="22"/>
        </w:rPr>
        <w:t xml:space="preserve"> X, Mohr D. Therapeutic Alliance in Face-to-face and Telephone-Administered Cognitive </w:t>
      </w:r>
      <w:proofErr w:type="spellStart"/>
      <w:r w:rsidRPr="009B53BA">
        <w:rPr>
          <w:color w:val="000000" w:themeColor="text1"/>
          <w:sz w:val="22"/>
          <w:szCs w:val="22"/>
        </w:rPr>
        <w:t>Behavioral</w:t>
      </w:r>
      <w:proofErr w:type="spellEnd"/>
      <w:r w:rsidRPr="009B53BA">
        <w:rPr>
          <w:color w:val="000000" w:themeColor="text1"/>
          <w:sz w:val="22"/>
          <w:szCs w:val="22"/>
        </w:rPr>
        <w:t xml:space="preserve"> Therapy. JCCP. 2014; 82(2): 349-354</w:t>
      </w:r>
    </w:p>
  </w:footnote>
  <w:footnote w:id="22">
    <w:p w14:paraId="60C5B57B" w14:textId="62EBEEE4" w:rsidR="009B53BA" w:rsidRDefault="009B53BA">
      <w:pPr>
        <w:pStyle w:val="FootnoteText"/>
      </w:pPr>
      <w:r w:rsidRPr="009B53BA">
        <w:rPr>
          <w:rStyle w:val="FootnoteReference"/>
          <w:sz w:val="22"/>
          <w:szCs w:val="22"/>
        </w:rPr>
        <w:footnoteRef/>
      </w:r>
      <w:r w:rsidRPr="009B53BA">
        <w:rPr>
          <w:sz w:val="22"/>
          <w:szCs w:val="22"/>
        </w:rPr>
        <w:t xml:space="preserve"> </w:t>
      </w:r>
      <w:r w:rsidRPr="009B53BA">
        <w:rPr>
          <w:color w:val="000000" w:themeColor="text1"/>
          <w:sz w:val="22"/>
          <w:szCs w:val="22"/>
        </w:rPr>
        <w:t xml:space="preserve">Turner CM,  </w:t>
      </w:r>
      <w:proofErr w:type="spellStart"/>
      <w:r w:rsidRPr="009B53BA">
        <w:rPr>
          <w:color w:val="000000" w:themeColor="text1"/>
          <w:sz w:val="22"/>
          <w:szCs w:val="22"/>
        </w:rPr>
        <w:t>Mataix</w:t>
      </w:r>
      <w:proofErr w:type="spellEnd"/>
      <w:r w:rsidRPr="009B53BA">
        <w:rPr>
          <w:color w:val="000000" w:themeColor="text1"/>
          <w:sz w:val="22"/>
          <w:szCs w:val="22"/>
        </w:rPr>
        <w:t xml:space="preserve">-Cols D, Lovell K, Krebs G, Lang K, Byford S, </w:t>
      </w:r>
      <w:proofErr w:type="spellStart"/>
      <w:r w:rsidRPr="009B53BA">
        <w:rPr>
          <w:color w:val="000000" w:themeColor="text1"/>
          <w:sz w:val="22"/>
          <w:szCs w:val="22"/>
        </w:rPr>
        <w:t>Heyman</w:t>
      </w:r>
      <w:proofErr w:type="spellEnd"/>
      <w:r w:rsidRPr="009B53BA">
        <w:rPr>
          <w:color w:val="000000" w:themeColor="text1"/>
          <w:sz w:val="22"/>
          <w:szCs w:val="22"/>
        </w:rPr>
        <w:t xml:space="preserve"> I. Telephone Cognitive-</w:t>
      </w:r>
      <w:proofErr w:type="spellStart"/>
      <w:r w:rsidRPr="009B53BA">
        <w:rPr>
          <w:color w:val="000000" w:themeColor="text1"/>
          <w:sz w:val="22"/>
          <w:szCs w:val="22"/>
        </w:rPr>
        <w:t>Behavioral</w:t>
      </w:r>
      <w:proofErr w:type="spellEnd"/>
      <w:r w:rsidRPr="009B53BA">
        <w:rPr>
          <w:color w:val="000000" w:themeColor="text1"/>
          <w:sz w:val="22"/>
          <w:szCs w:val="22"/>
        </w:rPr>
        <w:t xml:space="preserve"> Therapy for Adolescents With Obsessive-Compulsive Disorder: A Randomized Controlled Non-inferiority Trial. JAACAP. 2014; 53(12): 1298–1307.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F2798"/>
    <w:multiLevelType w:val="hybridMultilevel"/>
    <w:tmpl w:val="98F2EE30"/>
    <w:lvl w:ilvl="0" w:tplc="BE241C64">
      <w:start w:val="1"/>
      <w:numFmt w:val="bullet"/>
      <w:lvlText w:val=""/>
      <w:lvlJc w:val="left"/>
      <w:pPr>
        <w:ind w:left="720" w:hanging="360"/>
      </w:pPr>
      <w:rPr>
        <w:rFonts w:ascii="Symbol" w:hAnsi="Symbol"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D730B4B"/>
    <w:multiLevelType w:val="hybridMultilevel"/>
    <w:tmpl w:val="305A5D0E"/>
    <w:lvl w:ilvl="0" w:tplc="D5A47DD0">
      <w:start w:val="38"/>
      <w:numFmt w:val="decimal"/>
      <w:lvlText w:val="%1-"/>
      <w:lvlJc w:val="left"/>
      <w:pPr>
        <w:ind w:left="1080" w:hanging="360"/>
      </w:pPr>
      <w:rPr>
        <w:rFonts w:asciiTheme="minorHAnsi" w:hAnsiTheme="minorHAnsi" w:cstheme="min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C121416"/>
    <w:multiLevelType w:val="hybridMultilevel"/>
    <w:tmpl w:val="255480F8"/>
    <w:lvl w:ilvl="0" w:tplc="1228063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B147FFE"/>
    <w:multiLevelType w:val="hybridMultilevel"/>
    <w:tmpl w:val="FEA21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 Armitage">
    <w15:presenceInfo w15:providerId="None" w15:userId="Chris Armitage"/>
  </w15:person>
  <w15:person w15:author="Cintia Faija">
    <w15:presenceInfo w15:providerId="AD" w15:userId="S-1-5-21-1715567821-1957994488-725345543-330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4"/>
  </w:docVars>
  <w:rsids>
    <w:rsidRoot w:val="00BA3FC8"/>
    <w:rsid w:val="00050304"/>
    <w:rsid w:val="00063B81"/>
    <w:rsid w:val="000922D0"/>
    <w:rsid w:val="000C1950"/>
    <w:rsid w:val="00110BE6"/>
    <w:rsid w:val="0012208F"/>
    <w:rsid w:val="00170DA1"/>
    <w:rsid w:val="00173037"/>
    <w:rsid w:val="001D0825"/>
    <w:rsid w:val="00260BFB"/>
    <w:rsid w:val="00283432"/>
    <w:rsid w:val="002C3288"/>
    <w:rsid w:val="00386ADE"/>
    <w:rsid w:val="00397B34"/>
    <w:rsid w:val="003A123F"/>
    <w:rsid w:val="003C650F"/>
    <w:rsid w:val="004019C3"/>
    <w:rsid w:val="00412D95"/>
    <w:rsid w:val="00425E5A"/>
    <w:rsid w:val="00465C8A"/>
    <w:rsid w:val="004E04B6"/>
    <w:rsid w:val="00535146"/>
    <w:rsid w:val="005438A6"/>
    <w:rsid w:val="00564F57"/>
    <w:rsid w:val="005838CC"/>
    <w:rsid w:val="00617474"/>
    <w:rsid w:val="006411F5"/>
    <w:rsid w:val="006A2073"/>
    <w:rsid w:val="006A3FB3"/>
    <w:rsid w:val="006B5600"/>
    <w:rsid w:val="00737CE1"/>
    <w:rsid w:val="00752335"/>
    <w:rsid w:val="00770E59"/>
    <w:rsid w:val="00785098"/>
    <w:rsid w:val="007E6A11"/>
    <w:rsid w:val="007F498D"/>
    <w:rsid w:val="008013E6"/>
    <w:rsid w:val="00957198"/>
    <w:rsid w:val="009B53BA"/>
    <w:rsid w:val="00A00880"/>
    <w:rsid w:val="00A04493"/>
    <w:rsid w:val="00A63FC6"/>
    <w:rsid w:val="00B04745"/>
    <w:rsid w:val="00B466E5"/>
    <w:rsid w:val="00B61AF2"/>
    <w:rsid w:val="00B65601"/>
    <w:rsid w:val="00B85320"/>
    <w:rsid w:val="00BA3FC8"/>
    <w:rsid w:val="00BC2349"/>
    <w:rsid w:val="00C421B3"/>
    <w:rsid w:val="00C77B4E"/>
    <w:rsid w:val="00CE5627"/>
    <w:rsid w:val="00CF08CF"/>
    <w:rsid w:val="00D45CEE"/>
    <w:rsid w:val="00D61B12"/>
    <w:rsid w:val="00D92EF7"/>
    <w:rsid w:val="00DB5959"/>
    <w:rsid w:val="00DC27DF"/>
    <w:rsid w:val="00DF380D"/>
    <w:rsid w:val="00E03162"/>
    <w:rsid w:val="00E375D5"/>
    <w:rsid w:val="00E62211"/>
    <w:rsid w:val="00E854F2"/>
    <w:rsid w:val="00E85EF7"/>
    <w:rsid w:val="00ED3BB7"/>
    <w:rsid w:val="00F038AF"/>
    <w:rsid w:val="00F5134F"/>
    <w:rsid w:val="00F94722"/>
    <w:rsid w:val="00FD4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7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FC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FC8"/>
    <w:pPr>
      <w:ind w:left="720"/>
      <w:contextualSpacing/>
    </w:pPr>
  </w:style>
  <w:style w:type="table" w:styleId="TableGrid">
    <w:name w:val="Table Grid"/>
    <w:basedOn w:val="TableNormal"/>
    <w:uiPriority w:val="39"/>
    <w:rsid w:val="00BA3FC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220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2208F"/>
    <w:rPr>
      <w:sz w:val="16"/>
      <w:szCs w:val="16"/>
    </w:rPr>
  </w:style>
  <w:style w:type="paragraph" w:styleId="CommentText">
    <w:name w:val="annotation text"/>
    <w:basedOn w:val="Normal"/>
    <w:link w:val="CommentTextChar"/>
    <w:uiPriority w:val="99"/>
    <w:semiHidden/>
    <w:unhideWhenUsed/>
    <w:rsid w:val="0012208F"/>
    <w:pPr>
      <w:spacing w:line="240" w:lineRule="auto"/>
    </w:pPr>
    <w:rPr>
      <w:sz w:val="20"/>
      <w:szCs w:val="20"/>
    </w:rPr>
  </w:style>
  <w:style w:type="character" w:customStyle="1" w:styleId="CommentTextChar">
    <w:name w:val="Comment Text Char"/>
    <w:basedOn w:val="DefaultParagraphFont"/>
    <w:link w:val="CommentText"/>
    <w:uiPriority w:val="99"/>
    <w:semiHidden/>
    <w:rsid w:val="0012208F"/>
    <w:rPr>
      <w:sz w:val="20"/>
      <w:szCs w:val="20"/>
    </w:rPr>
  </w:style>
  <w:style w:type="paragraph" w:styleId="CommentSubject">
    <w:name w:val="annotation subject"/>
    <w:basedOn w:val="CommentText"/>
    <w:next w:val="CommentText"/>
    <w:link w:val="CommentSubjectChar"/>
    <w:uiPriority w:val="99"/>
    <w:semiHidden/>
    <w:unhideWhenUsed/>
    <w:rsid w:val="0012208F"/>
    <w:rPr>
      <w:b/>
      <w:bCs/>
    </w:rPr>
  </w:style>
  <w:style w:type="character" w:customStyle="1" w:styleId="CommentSubjectChar">
    <w:name w:val="Comment Subject Char"/>
    <w:basedOn w:val="CommentTextChar"/>
    <w:link w:val="CommentSubject"/>
    <w:uiPriority w:val="99"/>
    <w:semiHidden/>
    <w:rsid w:val="0012208F"/>
    <w:rPr>
      <w:b/>
      <w:bCs/>
      <w:sz w:val="20"/>
      <w:szCs w:val="20"/>
    </w:rPr>
  </w:style>
  <w:style w:type="paragraph" w:styleId="BalloonText">
    <w:name w:val="Balloon Text"/>
    <w:basedOn w:val="Normal"/>
    <w:link w:val="BalloonTextChar"/>
    <w:uiPriority w:val="99"/>
    <w:semiHidden/>
    <w:unhideWhenUsed/>
    <w:rsid w:val="001220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08F"/>
    <w:rPr>
      <w:rFonts w:ascii="Segoe UI" w:hAnsi="Segoe UI" w:cs="Segoe UI"/>
      <w:sz w:val="18"/>
      <w:szCs w:val="18"/>
    </w:rPr>
  </w:style>
  <w:style w:type="character" w:styleId="Emphasis">
    <w:name w:val="Emphasis"/>
    <w:basedOn w:val="DefaultParagraphFont"/>
    <w:uiPriority w:val="20"/>
    <w:qFormat/>
    <w:rsid w:val="0012208F"/>
    <w:rPr>
      <w:i/>
      <w:iCs/>
    </w:rPr>
  </w:style>
  <w:style w:type="paragraph" w:styleId="Revision">
    <w:name w:val="Revision"/>
    <w:hidden/>
    <w:uiPriority w:val="99"/>
    <w:semiHidden/>
    <w:rsid w:val="0012208F"/>
    <w:rPr>
      <w:sz w:val="22"/>
      <w:szCs w:val="22"/>
    </w:rPr>
  </w:style>
  <w:style w:type="paragraph" w:styleId="PlainText">
    <w:name w:val="Plain Text"/>
    <w:basedOn w:val="Normal"/>
    <w:link w:val="PlainTextChar"/>
    <w:uiPriority w:val="99"/>
    <w:unhideWhenUsed/>
    <w:rsid w:val="0012208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2208F"/>
    <w:rPr>
      <w:rFonts w:ascii="Calibri" w:hAnsi="Calibri"/>
      <w:sz w:val="22"/>
      <w:szCs w:val="21"/>
    </w:rPr>
  </w:style>
  <w:style w:type="paragraph" w:styleId="FootnoteText">
    <w:name w:val="footnote text"/>
    <w:basedOn w:val="Normal"/>
    <w:link w:val="FootnoteTextChar"/>
    <w:uiPriority w:val="99"/>
    <w:semiHidden/>
    <w:unhideWhenUsed/>
    <w:rsid w:val="005438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38A6"/>
    <w:rPr>
      <w:sz w:val="20"/>
      <w:szCs w:val="20"/>
    </w:rPr>
  </w:style>
  <w:style w:type="character" w:styleId="FootnoteReference">
    <w:name w:val="footnote reference"/>
    <w:basedOn w:val="DefaultParagraphFont"/>
    <w:uiPriority w:val="99"/>
    <w:semiHidden/>
    <w:unhideWhenUsed/>
    <w:rsid w:val="005438A6"/>
    <w:rPr>
      <w:vertAlign w:val="superscript"/>
    </w:rPr>
  </w:style>
  <w:style w:type="paragraph" w:styleId="NoSpacing">
    <w:name w:val="No Spacing"/>
    <w:uiPriority w:val="1"/>
    <w:qFormat/>
    <w:rsid w:val="005438A6"/>
    <w:rPr>
      <w:sz w:val="22"/>
      <w:szCs w:val="22"/>
    </w:rPr>
  </w:style>
  <w:style w:type="character" w:styleId="Hyperlink">
    <w:name w:val="Hyperlink"/>
    <w:basedOn w:val="DefaultParagraphFont"/>
    <w:uiPriority w:val="99"/>
    <w:semiHidden/>
    <w:unhideWhenUsed/>
    <w:rsid w:val="00770E59"/>
    <w:rPr>
      <w:color w:val="0000FF"/>
      <w:u w:val="single"/>
    </w:rPr>
  </w:style>
  <w:style w:type="paragraph" w:styleId="EndnoteText">
    <w:name w:val="endnote text"/>
    <w:basedOn w:val="Normal"/>
    <w:link w:val="EndnoteTextChar"/>
    <w:uiPriority w:val="99"/>
    <w:semiHidden/>
    <w:unhideWhenUsed/>
    <w:rsid w:val="00E85E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5EF7"/>
    <w:rPr>
      <w:sz w:val="20"/>
      <w:szCs w:val="20"/>
    </w:rPr>
  </w:style>
  <w:style w:type="character" w:styleId="EndnoteReference">
    <w:name w:val="endnote reference"/>
    <w:basedOn w:val="DefaultParagraphFont"/>
    <w:uiPriority w:val="99"/>
    <w:semiHidden/>
    <w:unhideWhenUsed/>
    <w:rsid w:val="00E85E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FC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FC8"/>
    <w:pPr>
      <w:ind w:left="720"/>
      <w:contextualSpacing/>
    </w:pPr>
  </w:style>
  <w:style w:type="table" w:styleId="TableGrid">
    <w:name w:val="Table Grid"/>
    <w:basedOn w:val="TableNormal"/>
    <w:uiPriority w:val="39"/>
    <w:rsid w:val="00BA3FC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1220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2208F"/>
    <w:rPr>
      <w:sz w:val="16"/>
      <w:szCs w:val="16"/>
    </w:rPr>
  </w:style>
  <w:style w:type="paragraph" w:styleId="CommentText">
    <w:name w:val="annotation text"/>
    <w:basedOn w:val="Normal"/>
    <w:link w:val="CommentTextChar"/>
    <w:uiPriority w:val="99"/>
    <w:semiHidden/>
    <w:unhideWhenUsed/>
    <w:rsid w:val="0012208F"/>
    <w:pPr>
      <w:spacing w:line="240" w:lineRule="auto"/>
    </w:pPr>
    <w:rPr>
      <w:sz w:val="20"/>
      <w:szCs w:val="20"/>
    </w:rPr>
  </w:style>
  <w:style w:type="character" w:customStyle="1" w:styleId="CommentTextChar">
    <w:name w:val="Comment Text Char"/>
    <w:basedOn w:val="DefaultParagraphFont"/>
    <w:link w:val="CommentText"/>
    <w:uiPriority w:val="99"/>
    <w:semiHidden/>
    <w:rsid w:val="0012208F"/>
    <w:rPr>
      <w:sz w:val="20"/>
      <w:szCs w:val="20"/>
    </w:rPr>
  </w:style>
  <w:style w:type="paragraph" w:styleId="CommentSubject">
    <w:name w:val="annotation subject"/>
    <w:basedOn w:val="CommentText"/>
    <w:next w:val="CommentText"/>
    <w:link w:val="CommentSubjectChar"/>
    <w:uiPriority w:val="99"/>
    <w:semiHidden/>
    <w:unhideWhenUsed/>
    <w:rsid w:val="0012208F"/>
    <w:rPr>
      <w:b/>
      <w:bCs/>
    </w:rPr>
  </w:style>
  <w:style w:type="character" w:customStyle="1" w:styleId="CommentSubjectChar">
    <w:name w:val="Comment Subject Char"/>
    <w:basedOn w:val="CommentTextChar"/>
    <w:link w:val="CommentSubject"/>
    <w:uiPriority w:val="99"/>
    <w:semiHidden/>
    <w:rsid w:val="0012208F"/>
    <w:rPr>
      <w:b/>
      <w:bCs/>
      <w:sz w:val="20"/>
      <w:szCs w:val="20"/>
    </w:rPr>
  </w:style>
  <w:style w:type="paragraph" w:styleId="BalloonText">
    <w:name w:val="Balloon Text"/>
    <w:basedOn w:val="Normal"/>
    <w:link w:val="BalloonTextChar"/>
    <w:uiPriority w:val="99"/>
    <w:semiHidden/>
    <w:unhideWhenUsed/>
    <w:rsid w:val="001220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08F"/>
    <w:rPr>
      <w:rFonts w:ascii="Segoe UI" w:hAnsi="Segoe UI" w:cs="Segoe UI"/>
      <w:sz w:val="18"/>
      <w:szCs w:val="18"/>
    </w:rPr>
  </w:style>
  <w:style w:type="character" w:styleId="Emphasis">
    <w:name w:val="Emphasis"/>
    <w:basedOn w:val="DefaultParagraphFont"/>
    <w:uiPriority w:val="20"/>
    <w:qFormat/>
    <w:rsid w:val="0012208F"/>
    <w:rPr>
      <w:i/>
      <w:iCs/>
    </w:rPr>
  </w:style>
  <w:style w:type="paragraph" w:styleId="Revision">
    <w:name w:val="Revision"/>
    <w:hidden/>
    <w:uiPriority w:val="99"/>
    <w:semiHidden/>
    <w:rsid w:val="0012208F"/>
    <w:rPr>
      <w:sz w:val="22"/>
      <w:szCs w:val="22"/>
    </w:rPr>
  </w:style>
  <w:style w:type="paragraph" w:styleId="PlainText">
    <w:name w:val="Plain Text"/>
    <w:basedOn w:val="Normal"/>
    <w:link w:val="PlainTextChar"/>
    <w:uiPriority w:val="99"/>
    <w:unhideWhenUsed/>
    <w:rsid w:val="0012208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2208F"/>
    <w:rPr>
      <w:rFonts w:ascii="Calibri" w:hAnsi="Calibri"/>
      <w:sz w:val="22"/>
      <w:szCs w:val="21"/>
    </w:rPr>
  </w:style>
  <w:style w:type="paragraph" w:styleId="FootnoteText">
    <w:name w:val="footnote text"/>
    <w:basedOn w:val="Normal"/>
    <w:link w:val="FootnoteTextChar"/>
    <w:uiPriority w:val="99"/>
    <w:semiHidden/>
    <w:unhideWhenUsed/>
    <w:rsid w:val="005438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38A6"/>
    <w:rPr>
      <w:sz w:val="20"/>
      <w:szCs w:val="20"/>
    </w:rPr>
  </w:style>
  <w:style w:type="character" w:styleId="FootnoteReference">
    <w:name w:val="footnote reference"/>
    <w:basedOn w:val="DefaultParagraphFont"/>
    <w:uiPriority w:val="99"/>
    <w:semiHidden/>
    <w:unhideWhenUsed/>
    <w:rsid w:val="005438A6"/>
    <w:rPr>
      <w:vertAlign w:val="superscript"/>
    </w:rPr>
  </w:style>
  <w:style w:type="paragraph" w:styleId="NoSpacing">
    <w:name w:val="No Spacing"/>
    <w:uiPriority w:val="1"/>
    <w:qFormat/>
    <w:rsid w:val="005438A6"/>
    <w:rPr>
      <w:sz w:val="22"/>
      <w:szCs w:val="22"/>
    </w:rPr>
  </w:style>
  <w:style w:type="character" w:styleId="Hyperlink">
    <w:name w:val="Hyperlink"/>
    <w:basedOn w:val="DefaultParagraphFont"/>
    <w:uiPriority w:val="99"/>
    <w:semiHidden/>
    <w:unhideWhenUsed/>
    <w:rsid w:val="00770E59"/>
    <w:rPr>
      <w:color w:val="0000FF"/>
      <w:u w:val="single"/>
    </w:rPr>
  </w:style>
  <w:style w:type="paragraph" w:styleId="EndnoteText">
    <w:name w:val="endnote text"/>
    <w:basedOn w:val="Normal"/>
    <w:link w:val="EndnoteTextChar"/>
    <w:uiPriority w:val="99"/>
    <w:semiHidden/>
    <w:unhideWhenUsed/>
    <w:rsid w:val="00E85E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5EF7"/>
    <w:rPr>
      <w:sz w:val="20"/>
      <w:szCs w:val="20"/>
    </w:rPr>
  </w:style>
  <w:style w:type="character" w:styleId="EndnoteReference">
    <w:name w:val="endnote reference"/>
    <w:basedOn w:val="DefaultParagraphFont"/>
    <w:uiPriority w:val="99"/>
    <w:semiHidden/>
    <w:unhideWhenUsed/>
    <w:rsid w:val="00E85E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898334">
      <w:bodyDiv w:val="1"/>
      <w:marLeft w:val="0"/>
      <w:marRight w:val="0"/>
      <w:marTop w:val="0"/>
      <w:marBottom w:val="0"/>
      <w:divBdr>
        <w:top w:val="none" w:sz="0" w:space="0" w:color="auto"/>
        <w:left w:val="none" w:sz="0" w:space="0" w:color="auto"/>
        <w:bottom w:val="none" w:sz="0" w:space="0" w:color="auto"/>
        <w:right w:val="none" w:sz="0" w:space="0" w:color="auto"/>
      </w:divBdr>
    </w:div>
    <w:div w:id="1007901680">
      <w:bodyDiv w:val="1"/>
      <w:marLeft w:val="0"/>
      <w:marRight w:val="0"/>
      <w:marTop w:val="0"/>
      <w:marBottom w:val="0"/>
      <w:divBdr>
        <w:top w:val="none" w:sz="0" w:space="0" w:color="auto"/>
        <w:left w:val="none" w:sz="0" w:space="0" w:color="auto"/>
        <w:bottom w:val="none" w:sz="0" w:space="0" w:color="auto"/>
        <w:right w:val="none" w:sz="0" w:space="0" w:color="auto"/>
      </w:divBdr>
    </w:div>
    <w:div w:id="1042560597">
      <w:bodyDiv w:val="1"/>
      <w:marLeft w:val="0"/>
      <w:marRight w:val="0"/>
      <w:marTop w:val="0"/>
      <w:marBottom w:val="0"/>
      <w:divBdr>
        <w:top w:val="none" w:sz="0" w:space="0" w:color="auto"/>
        <w:left w:val="none" w:sz="0" w:space="0" w:color="auto"/>
        <w:bottom w:val="none" w:sz="0" w:space="0" w:color="auto"/>
        <w:right w:val="none" w:sz="0" w:space="0" w:color="auto"/>
      </w:divBdr>
    </w:div>
    <w:div w:id="1189490389">
      <w:bodyDiv w:val="1"/>
      <w:marLeft w:val="0"/>
      <w:marRight w:val="0"/>
      <w:marTop w:val="0"/>
      <w:marBottom w:val="0"/>
      <w:divBdr>
        <w:top w:val="none" w:sz="0" w:space="0" w:color="auto"/>
        <w:left w:val="none" w:sz="0" w:space="0" w:color="auto"/>
        <w:bottom w:val="none" w:sz="0" w:space="0" w:color="auto"/>
        <w:right w:val="none" w:sz="0" w:space="0" w:color="auto"/>
      </w:divBdr>
    </w:div>
    <w:div w:id="1488546886">
      <w:bodyDiv w:val="1"/>
      <w:marLeft w:val="0"/>
      <w:marRight w:val="0"/>
      <w:marTop w:val="0"/>
      <w:marBottom w:val="0"/>
      <w:divBdr>
        <w:top w:val="none" w:sz="0" w:space="0" w:color="auto"/>
        <w:left w:val="none" w:sz="0" w:space="0" w:color="auto"/>
        <w:bottom w:val="none" w:sz="0" w:space="0" w:color="auto"/>
        <w:right w:val="none" w:sz="0" w:space="0" w:color="auto"/>
      </w:divBdr>
    </w:div>
    <w:div w:id="1510220868">
      <w:bodyDiv w:val="1"/>
      <w:marLeft w:val="0"/>
      <w:marRight w:val="0"/>
      <w:marTop w:val="0"/>
      <w:marBottom w:val="0"/>
      <w:divBdr>
        <w:top w:val="none" w:sz="0" w:space="0" w:color="auto"/>
        <w:left w:val="none" w:sz="0" w:space="0" w:color="auto"/>
        <w:bottom w:val="none" w:sz="0" w:space="0" w:color="auto"/>
        <w:right w:val="none" w:sz="0" w:space="0" w:color="auto"/>
      </w:divBdr>
      <w:divsChild>
        <w:div w:id="298844379">
          <w:marLeft w:val="0"/>
          <w:marRight w:val="0"/>
          <w:marTop w:val="0"/>
          <w:marBottom w:val="0"/>
          <w:divBdr>
            <w:top w:val="none" w:sz="0" w:space="0" w:color="auto"/>
            <w:left w:val="none" w:sz="0" w:space="0" w:color="auto"/>
            <w:bottom w:val="none" w:sz="0" w:space="0" w:color="auto"/>
            <w:right w:val="none" w:sz="0" w:space="0" w:color="auto"/>
          </w:divBdr>
          <w:divsChild>
            <w:div w:id="974680906">
              <w:marLeft w:val="0"/>
              <w:marRight w:val="0"/>
              <w:marTop w:val="0"/>
              <w:marBottom w:val="120"/>
              <w:divBdr>
                <w:top w:val="none" w:sz="0" w:space="0" w:color="auto"/>
                <w:left w:val="none" w:sz="0" w:space="0" w:color="auto"/>
                <w:bottom w:val="none" w:sz="0" w:space="0" w:color="auto"/>
                <w:right w:val="none" w:sz="0" w:space="0" w:color="auto"/>
              </w:divBdr>
              <w:divsChild>
                <w:div w:id="18174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1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8/08/relationships/commentsExtensible" Target="commentsExtensib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FEB04-EC1C-4036-BDFE-2DD62E6C8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1161</Words>
  <Characters>7377</Characters>
  <Application>Microsoft Office Word</Application>
  <DocSecurity>0</DocSecurity>
  <Lines>120</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Gellatly</dc:creator>
  <cp:keywords/>
  <dc:description/>
  <cp:lastModifiedBy>S3G_Reference_Citation_Sequence</cp:lastModifiedBy>
  <cp:revision>7</cp:revision>
  <dcterms:created xsi:type="dcterms:W3CDTF">2020-05-18T11:56:00Z</dcterms:created>
  <dcterms:modified xsi:type="dcterms:W3CDTF">2021-05-03T21:47:00Z</dcterms:modified>
</cp:coreProperties>
</file>