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00C34E" w14:textId="77777777"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val="en-GB" w:eastAsia="en-GB"/>
        </w:rPr>
        <w:drawing>
          <wp:anchor distT="0" distB="0" distL="114300" distR="114300" simplePos="0" relativeHeight="251658240" behindDoc="1" locked="0" layoutInCell="1" allowOverlap="1" wp14:anchorId="24E08828" wp14:editId="54D43847">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TIDieR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14:paraId="79515735" w14:textId="77777777"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TableGrid"/>
        <w:tblW w:w="1535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2486"/>
      </w:tblGrid>
      <w:tr w:rsidR="00200C2E" w:rsidRPr="003634F2" w14:paraId="5AB44540" w14:textId="77777777" w:rsidTr="00CC61A1">
        <w:trPr>
          <w:trHeight w:val="383"/>
        </w:trPr>
        <w:tc>
          <w:tcPr>
            <w:tcW w:w="959" w:type="dxa"/>
            <w:vMerge w:val="restart"/>
            <w:tcBorders>
              <w:top w:val="single" w:sz="4" w:space="0" w:color="auto"/>
              <w:bottom w:val="nil"/>
              <w:right w:val="nil"/>
            </w:tcBorders>
            <w:shd w:val="clear" w:color="auto" w:fill="C6D9F1" w:themeFill="text2" w:themeFillTint="33"/>
          </w:tcPr>
          <w:p w14:paraId="408B7E38" w14:textId="77777777"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14:paraId="42760ED3" w14:textId="77777777"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4329" w:type="dxa"/>
            <w:gridSpan w:val="2"/>
            <w:tcBorders>
              <w:top w:val="single" w:sz="4" w:space="0" w:color="auto"/>
              <w:left w:val="nil"/>
              <w:bottom w:val="nil"/>
            </w:tcBorders>
            <w:shd w:val="clear" w:color="auto" w:fill="C6D9F1" w:themeFill="text2" w:themeFillTint="33"/>
          </w:tcPr>
          <w:p w14:paraId="46237E62" w14:textId="77777777"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14:paraId="4EB3FCF8" w14:textId="77777777" w:rsidTr="00CC61A1">
        <w:tc>
          <w:tcPr>
            <w:tcW w:w="959" w:type="dxa"/>
            <w:vMerge/>
            <w:tcBorders>
              <w:top w:val="nil"/>
              <w:bottom w:val="single" w:sz="4" w:space="0" w:color="auto"/>
              <w:right w:val="nil"/>
            </w:tcBorders>
            <w:shd w:val="clear" w:color="auto" w:fill="C6D9F1" w:themeFill="text2" w:themeFillTint="33"/>
          </w:tcPr>
          <w:p w14:paraId="50D1854F" w14:textId="77777777"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14:paraId="10F41878" w14:textId="77777777" w:rsidR="00200C2E" w:rsidRPr="003634F2" w:rsidRDefault="00200C2E" w:rsidP="00200C2E">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C6D9F1" w:themeFill="text2" w:themeFillTint="33"/>
          </w:tcPr>
          <w:p w14:paraId="7F5B753A"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14:paraId="72AD36C4" w14:textId="77777777"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(page or appendix</w:t>
            </w:r>
          </w:p>
          <w:p w14:paraId="7A1AF16A"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2486" w:type="dxa"/>
            <w:tcBorders>
              <w:top w:val="nil"/>
              <w:left w:val="single" w:sz="4" w:space="0" w:color="auto"/>
              <w:bottom w:val="single" w:sz="4" w:space="0" w:color="auto"/>
            </w:tcBorders>
            <w:shd w:val="clear" w:color="auto" w:fill="C6D9F1" w:themeFill="text2" w:themeFillTint="33"/>
          </w:tcPr>
          <w:p w14:paraId="76AC6538" w14:textId="77777777"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14:paraId="6EA9D5AB" w14:textId="77777777" w:rsidTr="00CC61A1">
        <w:tc>
          <w:tcPr>
            <w:tcW w:w="959" w:type="dxa"/>
            <w:tcBorders>
              <w:top w:val="single" w:sz="4" w:space="0" w:color="auto"/>
              <w:right w:val="nil"/>
            </w:tcBorders>
          </w:tcPr>
          <w:p w14:paraId="69FC9806"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14:paraId="1A610788" w14:textId="77777777"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1843" w:type="dxa"/>
            <w:tcBorders>
              <w:top w:val="single" w:sz="4" w:space="0" w:color="auto"/>
              <w:left w:val="nil"/>
              <w:right w:val="single" w:sz="4" w:space="0" w:color="auto"/>
            </w:tcBorders>
          </w:tcPr>
          <w:p w14:paraId="176AAEB8" w14:textId="77777777" w:rsidR="00200C2E" w:rsidRPr="003634F2" w:rsidRDefault="00200C2E" w:rsidP="00200C2E">
            <w:pPr>
              <w:spacing w:line="360" w:lineRule="auto"/>
              <w:rPr>
                <w:rFonts w:asciiTheme="minorBidi" w:eastAsia="Calibri" w:hAnsiTheme="minorBidi"/>
              </w:rPr>
            </w:pPr>
          </w:p>
        </w:tc>
        <w:tc>
          <w:tcPr>
            <w:tcW w:w="2486" w:type="dxa"/>
            <w:tcBorders>
              <w:top w:val="single" w:sz="4" w:space="0" w:color="auto"/>
              <w:left w:val="single" w:sz="4" w:space="0" w:color="auto"/>
            </w:tcBorders>
          </w:tcPr>
          <w:p w14:paraId="72BD992A" w14:textId="77777777" w:rsidR="00200C2E" w:rsidRPr="003634F2" w:rsidRDefault="00200C2E" w:rsidP="00200C2E">
            <w:pPr>
              <w:spacing w:line="360" w:lineRule="auto"/>
              <w:rPr>
                <w:rFonts w:asciiTheme="minorBidi" w:eastAsia="Calibri" w:hAnsiTheme="minorBidi"/>
              </w:rPr>
            </w:pPr>
          </w:p>
        </w:tc>
      </w:tr>
      <w:tr w:rsidR="00200C2E" w:rsidRPr="003634F2" w14:paraId="6812EF4A" w14:textId="77777777" w:rsidTr="00CC61A1">
        <w:trPr>
          <w:trHeight w:val="377"/>
        </w:trPr>
        <w:tc>
          <w:tcPr>
            <w:tcW w:w="959" w:type="dxa"/>
            <w:tcBorders>
              <w:right w:val="nil"/>
            </w:tcBorders>
          </w:tcPr>
          <w:p w14:paraId="0476F33E"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14:paraId="625E3736" w14:textId="77777777"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1843" w:type="dxa"/>
            <w:tcBorders>
              <w:left w:val="nil"/>
              <w:right w:val="single" w:sz="4" w:space="0" w:color="auto"/>
            </w:tcBorders>
          </w:tcPr>
          <w:p w14:paraId="5378FA78" w14:textId="14FBCBFE" w:rsidR="00200C2E" w:rsidRPr="003634F2" w:rsidRDefault="00CC61A1" w:rsidP="00200C2E">
            <w:pPr>
              <w:spacing w:line="360" w:lineRule="auto"/>
              <w:rPr>
                <w:rFonts w:asciiTheme="minorBidi" w:eastAsia="Calibri" w:hAnsiTheme="minorBidi"/>
              </w:rPr>
            </w:pPr>
            <w:r>
              <w:rPr>
                <w:rFonts w:asciiTheme="minorBidi" w:eastAsia="Calibri" w:hAnsiTheme="minorBidi"/>
              </w:rPr>
              <w:t>4</w:t>
            </w:r>
          </w:p>
        </w:tc>
        <w:tc>
          <w:tcPr>
            <w:tcW w:w="2486" w:type="dxa"/>
            <w:tcBorders>
              <w:left w:val="single" w:sz="4" w:space="0" w:color="auto"/>
            </w:tcBorders>
          </w:tcPr>
          <w:p w14:paraId="632D9DFD" w14:textId="77777777" w:rsidR="00200C2E" w:rsidRPr="003634F2" w:rsidRDefault="00317D9A" w:rsidP="00317D9A">
            <w:pPr>
              <w:spacing w:line="360" w:lineRule="auto"/>
              <w:ind w:right="-392"/>
              <w:rPr>
                <w:rFonts w:asciiTheme="minorBidi" w:eastAsia="Calibri" w:hAnsiTheme="minorBidi"/>
              </w:rPr>
            </w:pPr>
            <w:r>
              <w:rPr>
                <w:rFonts w:asciiTheme="minorBidi" w:eastAsia="Calibri" w:hAnsiTheme="minorBidi"/>
              </w:rPr>
              <w:t>____________</w:t>
            </w:r>
            <w:r w:rsidR="006367C5">
              <w:rPr>
                <w:rFonts w:asciiTheme="minorBidi" w:eastAsia="Calibri" w:hAnsiTheme="minorBidi"/>
              </w:rPr>
              <w:t>__</w:t>
            </w:r>
          </w:p>
        </w:tc>
      </w:tr>
      <w:tr w:rsidR="00200C2E" w:rsidRPr="003634F2" w14:paraId="4FC6FEA0" w14:textId="77777777" w:rsidTr="00CC61A1">
        <w:tc>
          <w:tcPr>
            <w:tcW w:w="959" w:type="dxa"/>
            <w:tcBorders>
              <w:right w:val="nil"/>
            </w:tcBorders>
          </w:tcPr>
          <w:p w14:paraId="3972D7CE"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05CDBF39"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1843" w:type="dxa"/>
            <w:tcBorders>
              <w:left w:val="nil"/>
              <w:right w:val="single" w:sz="4" w:space="0" w:color="auto"/>
            </w:tcBorders>
          </w:tcPr>
          <w:p w14:paraId="412DA8D3" w14:textId="77777777" w:rsidR="00200C2E" w:rsidRPr="003634F2" w:rsidRDefault="00200C2E" w:rsidP="00200C2E">
            <w:pPr>
              <w:spacing w:line="360" w:lineRule="auto"/>
              <w:rPr>
                <w:rFonts w:asciiTheme="minorBidi" w:eastAsia="Calibri" w:hAnsiTheme="minorBidi"/>
              </w:rPr>
            </w:pPr>
          </w:p>
        </w:tc>
        <w:tc>
          <w:tcPr>
            <w:tcW w:w="2486" w:type="dxa"/>
            <w:tcBorders>
              <w:left w:val="single" w:sz="4" w:space="0" w:color="auto"/>
            </w:tcBorders>
          </w:tcPr>
          <w:p w14:paraId="0FB28C8F" w14:textId="77777777" w:rsidR="00200C2E" w:rsidRPr="003634F2" w:rsidRDefault="00200C2E" w:rsidP="00200C2E">
            <w:pPr>
              <w:spacing w:line="360" w:lineRule="auto"/>
              <w:rPr>
                <w:rFonts w:asciiTheme="minorBidi" w:eastAsia="Calibri" w:hAnsiTheme="minorBidi"/>
              </w:rPr>
            </w:pPr>
          </w:p>
        </w:tc>
      </w:tr>
      <w:tr w:rsidR="00200C2E" w:rsidRPr="003634F2" w14:paraId="4E2ACD6B" w14:textId="77777777" w:rsidTr="00CC61A1">
        <w:tc>
          <w:tcPr>
            <w:tcW w:w="959" w:type="dxa"/>
            <w:tcBorders>
              <w:right w:val="nil"/>
            </w:tcBorders>
          </w:tcPr>
          <w:p w14:paraId="20230E34"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14:paraId="7BE49EB4"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843" w:type="dxa"/>
            <w:tcBorders>
              <w:left w:val="nil"/>
              <w:right w:val="single" w:sz="4" w:space="0" w:color="auto"/>
            </w:tcBorders>
          </w:tcPr>
          <w:p w14:paraId="0CA959FA" w14:textId="5585D9BA" w:rsidR="00200C2E" w:rsidRPr="003634F2" w:rsidRDefault="00CC61A1" w:rsidP="00200C2E">
            <w:pPr>
              <w:spacing w:line="360" w:lineRule="auto"/>
              <w:rPr>
                <w:rFonts w:asciiTheme="minorBidi" w:eastAsia="Calibri" w:hAnsiTheme="minorBidi"/>
              </w:rPr>
            </w:pPr>
            <w:r>
              <w:rPr>
                <w:rFonts w:asciiTheme="minorBidi" w:eastAsia="Calibri" w:hAnsiTheme="minorBidi"/>
              </w:rPr>
              <w:t>6-7</w:t>
            </w:r>
          </w:p>
        </w:tc>
        <w:tc>
          <w:tcPr>
            <w:tcW w:w="2486" w:type="dxa"/>
            <w:tcBorders>
              <w:left w:val="single" w:sz="4" w:space="0" w:color="auto"/>
            </w:tcBorders>
          </w:tcPr>
          <w:p w14:paraId="57ED8597" w14:textId="0660B6DB" w:rsidR="00200C2E" w:rsidRPr="00CC61A1" w:rsidRDefault="00CC61A1" w:rsidP="00CC61A1">
            <w:r>
              <w:rPr>
                <w:rFonts w:ascii="Arial" w:hAnsi="Arial" w:cs="Arial"/>
                <w:color w:val="222222"/>
                <w:sz w:val="18"/>
                <w:szCs w:val="18"/>
                <w:shd w:val="clear" w:color="auto" w:fill="FFFFFF"/>
              </w:rPr>
              <w:t xml:space="preserve">van de Kolk, I.; </w:t>
            </w:r>
            <w:proofErr w:type="spellStart"/>
            <w:r>
              <w:rPr>
                <w:rFonts w:ascii="Arial" w:hAnsi="Arial" w:cs="Arial"/>
                <w:color w:val="222222"/>
                <w:sz w:val="18"/>
                <w:szCs w:val="18"/>
                <w:shd w:val="clear" w:color="auto" w:fill="FFFFFF"/>
              </w:rPr>
              <w:t>Gerards</w:t>
            </w:r>
            <w:proofErr w:type="spellEnd"/>
            <w:r>
              <w:rPr>
                <w:rFonts w:ascii="Arial" w:hAnsi="Arial" w:cs="Arial"/>
                <w:color w:val="222222"/>
                <w:sz w:val="18"/>
                <w:szCs w:val="18"/>
                <w:shd w:val="clear" w:color="auto" w:fill="FFFFFF"/>
              </w:rPr>
              <w:t xml:space="preserve">, S.M.P.L.; Harms, L.S.E.; </w:t>
            </w:r>
            <w:proofErr w:type="spellStart"/>
            <w:r>
              <w:rPr>
                <w:rFonts w:ascii="Arial" w:hAnsi="Arial" w:cs="Arial"/>
                <w:color w:val="222222"/>
                <w:sz w:val="18"/>
                <w:szCs w:val="18"/>
                <w:shd w:val="clear" w:color="auto" w:fill="FFFFFF"/>
              </w:rPr>
              <w:t>Kremers</w:t>
            </w:r>
            <w:proofErr w:type="spellEnd"/>
            <w:r>
              <w:rPr>
                <w:rFonts w:ascii="Arial" w:hAnsi="Arial" w:cs="Arial"/>
                <w:color w:val="222222"/>
                <w:sz w:val="18"/>
                <w:szCs w:val="18"/>
                <w:shd w:val="clear" w:color="auto" w:fill="FFFFFF"/>
              </w:rPr>
              <w:t xml:space="preserve">, S.P.J.; van </w:t>
            </w:r>
            <w:proofErr w:type="spellStart"/>
            <w:r>
              <w:rPr>
                <w:rFonts w:ascii="Arial" w:hAnsi="Arial" w:cs="Arial"/>
                <w:color w:val="222222"/>
                <w:sz w:val="18"/>
                <w:szCs w:val="18"/>
                <w:shd w:val="clear" w:color="auto" w:fill="FFFFFF"/>
              </w:rPr>
              <w:t>Dinther-Erkens</w:t>
            </w:r>
            <w:proofErr w:type="spellEnd"/>
            <w:r>
              <w:rPr>
                <w:rFonts w:ascii="Arial" w:hAnsi="Arial" w:cs="Arial"/>
                <w:color w:val="222222"/>
                <w:sz w:val="18"/>
                <w:szCs w:val="18"/>
                <w:shd w:val="clear" w:color="auto" w:fill="FFFFFF"/>
              </w:rPr>
              <w:t xml:space="preserve">, A.M.H.S.; Snellings, M.; </w:t>
            </w:r>
            <w:proofErr w:type="spellStart"/>
            <w:r>
              <w:rPr>
                <w:rFonts w:ascii="Arial" w:hAnsi="Arial" w:cs="Arial"/>
                <w:color w:val="222222"/>
                <w:sz w:val="18"/>
                <w:szCs w:val="18"/>
                <w:shd w:val="clear" w:color="auto" w:fill="FFFFFF"/>
              </w:rPr>
              <w:t>Gubbels</w:t>
            </w:r>
            <w:proofErr w:type="spellEnd"/>
            <w:r>
              <w:rPr>
                <w:rFonts w:ascii="Arial" w:hAnsi="Arial" w:cs="Arial"/>
                <w:color w:val="222222"/>
                <w:sz w:val="18"/>
                <w:szCs w:val="18"/>
                <w:shd w:val="clear" w:color="auto" w:fill="FFFFFF"/>
              </w:rPr>
              <w:t>, J.S. Study Protocol for the Evaluation of “SuperFIT”, a Multicomponent Nutrition and Physical Activity Intervention Approach for Preschools and Families.</w:t>
            </w:r>
            <w:r>
              <w:rPr>
                <w:rStyle w:val="apple-converted-space"/>
                <w:rFonts w:ascii="Arial" w:hAnsi="Arial" w:cs="Arial"/>
                <w:color w:val="222222"/>
                <w:sz w:val="18"/>
                <w:szCs w:val="18"/>
                <w:shd w:val="clear" w:color="auto" w:fill="FFFFFF"/>
              </w:rPr>
              <w:t> </w:t>
            </w:r>
            <w:r>
              <w:rPr>
                <w:rStyle w:val="Emphasis"/>
                <w:rFonts w:ascii="Arial" w:hAnsi="Arial" w:cs="Arial"/>
                <w:color w:val="222222"/>
                <w:sz w:val="18"/>
                <w:szCs w:val="18"/>
              </w:rPr>
              <w:t>Int. J. Environ. Res. Public Health</w:t>
            </w:r>
            <w:r>
              <w:rPr>
                <w:rStyle w:val="apple-converted-space"/>
                <w:rFonts w:ascii="Arial" w:hAnsi="Arial" w:cs="Arial"/>
                <w:color w:val="222222"/>
                <w:sz w:val="18"/>
                <w:szCs w:val="18"/>
                <w:shd w:val="clear" w:color="auto" w:fill="FFFFFF"/>
              </w:rPr>
              <w:t> </w:t>
            </w:r>
            <w:r>
              <w:rPr>
                <w:rFonts w:ascii="Arial" w:hAnsi="Arial" w:cs="Arial"/>
                <w:b/>
                <w:bCs/>
                <w:color w:val="222222"/>
                <w:sz w:val="18"/>
                <w:szCs w:val="18"/>
              </w:rPr>
              <w:t>2020</w:t>
            </w:r>
            <w:r>
              <w:rPr>
                <w:rFonts w:ascii="Arial" w:hAnsi="Arial" w:cs="Arial"/>
                <w:color w:val="222222"/>
                <w:sz w:val="18"/>
                <w:szCs w:val="18"/>
                <w:shd w:val="clear" w:color="auto" w:fill="FFFFFF"/>
              </w:rPr>
              <w:t>,</w:t>
            </w:r>
            <w:r>
              <w:rPr>
                <w:rStyle w:val="apple-converted-space"/>
                <w:rFonts w:ascii="Arial" w:hAnsi="Arial" w:cs="Arial"/>
                <w:color w:val="222222"/>
                <w:sz w:val="18"/>
                <w:szCs w:val="18"/>
                <w:shd w:val="clear" w:color="auto" w:fill="FFFFFF"/>
              </w:rPr>
              <w:t> </w:t>
            </w:r>
            <w:r>
              <w:rPr>
                <w:rStyle w:val="Emphasis"/>
                <w:rFonts w:ascii="Arial" w:hAnsi="Arial" w:cs="Arial"/>
                <w:color w:val="222222"/>
                <w:sz w:val="18"/>
                <w:szCs w:val="18"/>
              </w:rPr>
              <w:t>17</w:t>
            </w:r>
            <w:r>
              <w:rPr>
                <w:rFonts w:ascii="Arial" w:hAnsi="Arial" w:cs="Arial"/>
                <w:color w:val="222222"/>
                <w:sz w:val="18"/>
                <w:szCs w:val="18"/>
                <w:shd w:val="clear" w:color="auto" w:fill="FFFFFF"/>
              </w:rPr>
              <w:t>, 603.</w:t>
            </w:r>
          </w:p>
        </w:tc>
      </w:tr>
      <w:tr w:rsidR="00200C2E" w:rsidRPr="003634F2" w14:paraId="4EBD43A4" w14:textId="77777777" w:rsidTr="00CC61A1">
        <w:tc>
          <w:tcPr>
            <w:tcW w:w="959" w:type="dxa"/>
            <w:tcBorders>
              <w:right w:val="nil"/>
            </w:tcBorders>
          </w:tcPr>
          <w:p w14:paraId="5B175A5C"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29F2691E"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1843" w:type="dxa"/>
            <w:tcBorders>
              <w:left w:val="nil"/>
              <w:right w:val="single" w:sz="4" w:space="0" w:color="auto"/>
            </w:tcBorders>
          </w:tcPr>
          <w:p w14:paraId="53B77ABD" w14:textId="77777777" w:rsidR="00200C2E" w:rsidRPr="003634F2" w:rsidRDefault="00200C2E" w:rsidP="00200C2E">
            <w:pPr>
              <w:spacing w:line="360" w:lineRule="auto"/>
              <w:rPr>
                <w:rFonts w:asciiTheme="minorBidi" w:eastAsia="Calibri" w:hAnsiTheme="minorBidi"/>
              </w:rPr>
            </w:pPr>
          </w:p>
        </w:tc>
        <w:tc>
          <w:tcPr>
            <w:tcW w:w="2486" w:type="dxa"/>
            <w:tcBorders>
              <w:left w:val="single" w:sz="4" w:space="0" w:color="auto"/>
            </w:tcBorders>
          </w:tcPr>
          <w:p w14:paraId="40EC9281" w14:textId="77777777" w:rsidR="00200C2E" w:rsidRPr="003634F2" w:rsidRDefault="00200C2E" w:rsidP="00200C2E">
            <w:pPr>
              <w:spacing w:line="360" w:lineRule="auto"/>
              <w:rPr>
                <w:rFonts w:asciiTheme="minorBidi" w:eastAsia="Calibri" w:hAnsiTheme="minorBidi"/>
              </w:rPr>
            </w:pPr>
          </w:p>
        </w:tc>
      </w:tr>
      <w:tr w:rsidR="00200C2E" w:rsidRPr="003634F2" w14:paraId="30E5FEF2" w14:textId="77777777" w:rsidTr="00CC61A1">
        <w:tc>
          <w:tcPr>
            <w:tcW w:w="959" w:type="dxa"/>
            <w:tcBorders>
              <w:right w:val="nil"/>
            </w:tcBorders>
          </w:tcPr>
          <w:p w14:paraId="4DD8D02E"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14:paraId="11B75A3E"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14:paraId="420DB4B8" w14:textId="7004C45B" w:rsidR="00200C2E" w:rsidRDefault="00CC61A1" w:rsidP="00200C2E">
            <w:pPr>
              <w:spacing w:line="360" w:lineRule="auto"/>
              <w:rPr>
                <w:rFonts w:asciiTheme="minorBidi" w:eastAsia="Calibri" w:hAnsiTheme="minorBidi"/>
              </w:rPr>
            </w:pPr>
            <w:r>
              <w:rPr>
                <w:rFonts w:asciiTheme="minorBidi" w:eastAsia="Calibri" w:hAnsiTheme="minorBidi"/>
              </w:rPr>
              <w:t>6-7</w:t>
            </w:r>
          </w:p>
          <w:p w14:paraId="22DAD987" w14:textId="77777777" w:rsidR="006367C5" w:rsidRDefault="006367C5" w:rsidP="00200C2E">
            <w:pPr>
              <w:spacing w:line="360" w:lineRule="auto"/>
              <w:rPr>
                <w:rFonts w:asciiTheme="minorBidi" w:eastAsia="Calibri" w:hAnsiTheme="minorBidi"/>
              </w:rPr>
            </w:pPr>
          </w:p>
          <w:p w14:paraId="40D7CBFC" w14:textId="77777777" w:rsidR="006367C5" w:rsidRPr="003634F2" w:rsidRDefault="006367C5" w:rsidP="00200C2E">
            <w:pPr>
              <w:spacing w:line="360" w:lineRule="auto"/>
              <w:rPr>
                <w:rFonts w:asciiTheme="minorBidi" w:eastAsia="Calibri" w:hAnsiTheme="minorBidi"/>
              </w:rPr>
            </w:pPr>
          </w:p>
        </w:tc>
        <w:tc>
          <w:tcPr>
            <w:tcW w:w="2486" w:type="dxa"/>
            <w:tcBorders>
              <w:left w:val="single" w:sz="4" w:space="0" w:color="auto"/>
            </w:tcBorders>
          </w:tcPr>
          <w:p w14:paraId="31B96860" w14:textId="341822B4" w:rsidR="00200C2E" w:rsidRPr="00CC61A1" w:rsidRDefault="00CC61A1" w:rsidP="00CC61A1">
            <w:r>
              <w:rPr>
                <w:rFonts w:ascii="Arial" w:hAnsi="Arial" w:cs="Arial"/>
                <w:color w:val="222222"/>
                <w:sz w:val="18"/>
                <w:szCs w:val="18"/>
                <w:shd w:val="clear" w:color="auto" w:fill="FFFFFF"/>
              </w:rPr>
              <w:t xml:space="preserve">van de Kolk, I.; </w:t>
            </w:r>
            <w:proofErr w:type="spellStart"/>
            <w:r>
              <w:rPr>
                <w:rFonts w:ascii="Arial" w:hAnsi="Arial" w:cs="Arial"/>
                <w:color w:val="222222"/>
                <w:sz w:val="18"/>
                <w:szCs w:val="18"/>
                <w:shd w:val="clear" w:color="auto" w:fill="FFFFFF"/>
              </w:rPr>
              <w:t>Gerards</w:t>
            </w:r>
            <w:proofErr w:type="spellEnd"/>
            <w:r>
              <w:rPr>
                <w:rFonts w:ascii="Arial" w:hAnsi="Arial" w:cs="Arial"/>
                <w:color w:val="222222"/>
                <w:sz w:val="18"/>
                <w:szCs w:val="18"/>
                <w:shd w:val="clear" w:color="auto" w:fill="FFFFFF"/>
              </w:rPr>
              <w:t xml:space="preserve">, S.M.P.L.; Harms, L.S.E.; </w:t>
            </w:r>
            <w:proofErr w:type="spellStart"/>
            <w:r>
              <w:rPr>
                <w:rFonts w:ascii="Arial" w:hAnsi="Arial" w:cs="Arial"/>
                <w:color w:val="222222"/>
                <w:sz w:val="18"/>
                <w:szCs w:val="18"/>
                <w:shd w:val="clear" w:color="auto" w:fill="FFFFFF"/>
              </w:rPr>
              <w:t>Kremers</w:t>
            </w:r>
            <w:proofErr w:type="spellEnd"/>
            <w:r>
              <w:rPr>
                <w:rFonts w:ascii="Arial" w:hAnsi="Arial" w:cs="Arial"/>
                <w:color w:val="222222"/>
                <w:sz w:val="18"/>
                <w:szCs w:val="18"/>
                <w:shd w:val="clear" w:color="auto" w:fill="FFFFFF"/>
              </w:rPr>
              <w:t xml:space="preserve">, S.P.J.; van </w:t>
            </w:r>
            <w:proofErr w:type="spellStart"/>
            <w:r>
              <w:rPr>
                <w:rFonts w:ascii="Arial" w:hAnsi="Arial" w:cs="Arial"/>
                <w:color w:val="222222"/>
                <w:sz w:val="18"/>
                <w:szCs w:val="18"/>
                <w:shd w:val="clear" w:color="auto" w:fill="FFFFFF"/>
              </w:rPr>
              <w:t>Dinther-Erkens</w:t>
            </w:r>
            <w:proofErr w:type="spellEnd"/>
            <w:r>
              <w:rPr>
                <w:rFonts w:ascii="Arial" w:hAnsi="Arial" w:cs="Arial"/>
                <w:color w:val="222222"/>
                <w:sz w:val="18"/>
                <w:szCs w:val="18"/>
                <w:shd w:val="clear" w:color="auto" w:fill="FFFFFF"/>
              </w:rPr>
              <w:t xml:space="preserve">, A.M.H.S.; Snellings, M.; </w:t>
            </w:r>
            <w:proofErr w:type="spellStart"/>
            <w:r>
              <w:rPr>
                <w:rFonts w:ascii="Arial" w:hAnsi="Arial" w:cs="Arial"/>
                <w:color w:val="222222"/>
                <w:sz w:val="18"/>
                <w:szCs w:val="18"/>
                <w:shd w:val="clear" w:color="auto" w:fill="FFFFFF"/>
              </w:rPr>
              <w:t>Gubbels</w:t>
            </w:r>
            <w:proofErr w:type="spellEnd"/>
            <w:r>
              <w:rPr>
                <w:rFonts w:ascii="Arial" w:hAnsi="Arial" w:cs="Arial"/>
                <w:color w:val="222222"/>
                <w:sz w:val="18"/>
                <w:szCs w:val="18"/>
                <w:shd w:val="clear" w:color="auto" w:fill="FFFFFF"/>
              </w:rPr>
              <w:t>, J.S. Study Protocol for the Evaluation of “SuperFIT”, a Multicomponent Nutrition and Physical Activity Intervention Approach for Preschools and Families.</w:t>
            </w:r>
            <w:r>
              <w:rPr>
                <w:rStyle w:val="apple-converted-space"/>
                <w:rFonts w:ascii="Arial" w:hAnsi="Arial" w:cs="Arial"/>
                <w:color w:val="222222"/>
                <w:sz w:val="18"/>
                <w:szCs w:val="18"/>
                <w:shd w:val="clear" w:color="auto" w:fill="FFFFFF"/>
              </w:rPr>
              <w:t> </w:t>
            </w:r>
            <w:r>
              <w:rPr>
                <w:rStyle w:val="Emphasis"/>
                <w:rFonts w:ascii="Arial" w:hAnsi="Arial" w:cs="Arial"/>
                <w:color w:val="222222"/>
                <w:sz w:val="18"/>
                <w:szCs w:val="18"/>
              </w:rPr>
              <w:t>Int. J. Environ. Res. Public Health</w:t>
            </w:r>
            <w:r>
              <w:rPr>
                <w:rStyle w:val="apple-converted-space"/>
                <w:rFonts w:ascii="Arial" w:hAnsi="Arial" w:cs="Arial"/>
                <w:color w:val="222222"/>
                <w:sz w:val="18"/>
                <w:szCs w:val="18"/>
                <w:shd w:val="clear" w:color="auto" w:fill="FFFFFF"/>
              </w:rPr>
              <w:t> </w:t>
            </w:r>
            <w:r>
              <w:rPr>
                <w:rFonts w:ascii="Arial" w:hAnsi="Arial" w:cs="Arial"/>
                <w:b/>
                <w:bCs/>
                <w:color w:val="222222"/>
                <w:sz w:val="18"/>
                <w:szCs w:val="18"/>
              </w:rPr>
              <w:t>2020</w:t>
            </w:r>
            <w:r>
              <w:rPr>
                <w:rFonts w:ascii="Arial" w:hAnsi="Arial" w:cs="Arial"/>
                <w:color w:val="222222"/>
                <w:sz w:val="18"/>
                <w:szCs w:val="18"/>
                <w:shd w:val="clear" w:color="auto" w:fill="FFFFFF"/>
              </w:rPr>
              <w:t>,</w:t>
            </w:r>
            <w:r>
              <w:rPr>
                <w:rStyle w:val="apple-converted-space"/>
                <w:rFonts w:ascii="Arial" w:hAnsi="Arial" w:cs="Arial"/>
                <w:color w:val="222222"/>
                <w:sz w:val="18"/>
                <w:szCs w:val="18"/>
                <w:shd w:val="clear" w:color="auto" w:fill="FFFFFF"/>
              </w:rPr>
              <w:t> </w:t>
            </w:r>
            <w:r>
              <w:rPr>
                <w:rStyle w:val="Emphasis"/>
                <w:rFonts w:ascii="Arial" w:hAnsi="Arial" w:cs="Arial"/>
                <w:color w:val="222222"/>
                <w:sz w:val="18"/>
                <w:szCs w:val="18"/>
              </w:rPr>
              <w:t>17</w:t>
            </w:r>
            <w:r>
              <w:rPr>
                <w:rFonts w:ascii="Arial" w:hAnsi="Arial" w:cs="Arial"/>
                <w:color w:val="222222"/>
                <w:sz w:val="18"/>
                <w:szCs w:val="18"/>
                <w:shd w:val="clear" w:color="auto" w:fill="FFFFFF"/>
              </w:rPr>
              <w:t>, 603.</w:t>
            </w:r>
          </w:p>
        </w:tc>
      </w:tr>
      <w:tr w:rsidR="00200C2E" w:rsidRPr="003634F2" w14:paraId="75D70EFF" w14:textId="77777777" w:rsidTr="00CC61A1">
        <w:tc>
          <w:tcPr>
            <w:tcW w:w="959" w:type="dxa"/>
            <w:tcBorders>
              <w:right w:val="nil"/>
            </w:tcBorders>
          </w:tcPr>
          <w:p w14:paraId="02725C1D"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lastRenderedPageBreak/>
              <w:t>4.</w:t>
            </w:r>
          </w:p>
        </w:tc>
        <w:tc>
          <w:tcPr>
            <w:tcW w:w="10064" w:type="dxa"/>
            <w:tcBorders>
              <w:left w:val="nil"/>
              <w:right w:val="nil"/>
            </w:tcBorders>
          </w:tcPr>
          <w:p w14:paraId="784481F9"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14:paraId="773B2B90" w14:textId="142031E7" w:rsidR="00200C2E" w:rsidRPr="003634F2" w:rsidRDefault="00CC61A1" w:rsidP="00200C2E">
            <w:pPr>
              <w:spacing w:line="360" w:lineRule="auto"/>
              <w:rPr>
                <w:rFonts w:asciiTheme="minorBidi" w:eastAsia="Calibri" w:hAnsiTheme="minorBidi"/>
              </w:rPr>
            </w:pPr>
            <w:r>
              <w:rPr>
                <w:rFonts w:asciiTheme="minorBidi" w:eastAsia="Calibri" w:hAnsiTheme="minorBidi"/>
              </w:rPr>
              <w:t>6-7</w:t>
            </w:r>
          </w:p>
        </w:tc>
        <w:tc>
          <w:tcPr>
            <w:tcW w:w="2486" w:type="dxa"/>
            <w:tcBorders>
              <w:left w:val="single" w:sz="4" w:space="0" w:color="auto"/>
            </w:tcBorders>
          </w:tcPr>
          <w:p w14:paraId="340318B1" w14:textId="31240BD9" w:rsidR="00200C2E" w:rsidRPr="00CC61A1" w:rsidRDefault="00CC61A1" w:rsidP="00CC61A1">
            <w:r>
              <w:rPr>
                <w:rFonts w:ascii="Arial" w:hAnsi="Arial" w:cs="Arial"/>
                <w:color w:val="222222"/>
                <w:sz w:val="18"/>
                <w:szCs w:val="18"/>
                <w:shd w:val="clear" w:color="auto" w:fill="FFFFFF"/>
              </w:rPr>
              <w:t xml:space="preserve">van de Kolk, I.; </w:t>
            </w:r>
            <w:proofErr w:type="spellStart"/>
            <w:r>
              <w:rPr>
                <w:rFonts w:ascii="Arial" w:hAnsi="Arial" w:cs="Arial"/>
                <w:color w:val="222222"/>
                <w:sz w:val="18"/>
                <w:szCs w:val="18"/>
                <w:shd w:val="clear" w:color="auto" w:fill="FFFFFF"/>
              </w:rPr>
              <w:t>Gerards</w:t>
            </w:r>
            <w:proofErr w:type="spellEnd"/>
            <w:r>
              <w:rPr>
                <w:rFonts w:ascii="Arial" w:hAnsi="Arial" w:cs="Arial"/>
                <w:color w:val="222222"/>
                <w:sz w:val="18"/>
                <w:szCs w:val="18"/>
                <w:shd w:val="clear" w:color="auto" w:fill="FFFFFF"/>
              </w:rPr>
              <w:t xml:space="preserve">, S.M.P.L.; Harms, L.S.E.; </w:t>
            </w:r>
            <w:proofErr w:type="spellStart"/>
            <w:r>
              <w:rPr>
                <w:rFonts w:ascii="Arial" w:hAnsi="Arial" w:cs="Arial"/>
                <w:color w:val="222222"/>
                <w:sz w:val="18"/>
                <w:szCs w:val="18"/>
                <w:shd w:val="clear" w:color="auto" w:fill="FFFFFF"/>
              </w:rPr>
              <w:t>Kremers</w:t>
            </w:r>
            <w:proofErr w:type="spellEnd"/>
            <w:r>
              <w:rPr>
                <w:rFonts w:ascii="Arial" w:hAnsi="Arial" w:cs="Arial"/>
                <w:color w:val="222222"/>
                <w:sz w:val="18"/>
                <w:szCs w:val="18"/>
                <w:shd w:val="clear" w:color="auto" w:fill="FFFFFF"/>
              </w:rPr>
              <w:t xml:space="preserve">, S.P.J.; van </w:t>
            </w:r>
            <w:proofErr w:type="spellStart"/>
            <w:r>
              <w:rPr>
                <w:rFonts w:ascii="Arial" w:hAnsi="Arial" w:cs="Arial"/>
                <w:color w:val="222222"/>
                <w:sz w:val="18"/>
                <w:szCs w:val="18"/>
                <w:shd w:val="clear" w:color="auto" w:fill="FFFFFF"/>
              </w:rPr>
              <w:t>Dinther-Erkens</w:t>
            </w:r>
            <w:proofErr w:type="spellEnd"/>
            <w:r>
              <w:rPr>
                <w:rFonts w:ascii="Arial" w:hAnsi="Arial" w:cs="Arial"/>
                <w:color w:val="222222"/>
                <w:sz w:val="18"/>
                <w:szCs w:val="18"/>
                <w:shd w:val="clear" w:color="auto" w:fill="FFFFFF"/>
              </w:rPr>
              <w:t xml:space="preserve">, A.M.H.S.; Snellings, M.; </w:t>
            </w:r>
            <w:proofErr w:type="spellStart"/>
            <w:r>
              <w:rPr>
                <w:rFonts w:ascii="Arial" w:hAnsi="Arial" w:cs="Arial"/>
                <w:color w:val="222222"/>
                <w:sz w:val="18"/>
                <w:szCs w:val="18"/>
                <w:shd w:val="clear" w:color="auto" w:fill="FFFFFF"/>
              </w:rPr>
              <w:t>Gubbels</w:t>
            </w:r>
            <w:proofErr w:type="spellEnd"/>
            <w:r>
              <w:rPr>
                <w:rFonts w:ascii="Arial" w:hAnsi="Arial" w:cs="Arial"/>
                <w:color w:val="222222"/>
                <w:sz w:val="18"/>
                <w:szCs w:val="18"/>
                <w:shd w:val="clear" w:color="auto" w:fill="FFFFFF"/>
              </w:rPr>
              <w:t>, J.S. Study Protocol for the Evaluation of “SuperFIT”, a Multicomponent Nutrition and Physical Activity Intervention Approach for Preschools and Families.</w:t>
            </w:r>
            <w:r>
              <w:rPr>
                <w:rStyle w:val="apple-converted-space"/>
                <w:rFonts w:ascii="Arial" w:hAnsi="Arial" w:cs="Arial"/>
                <w:color w:val="222222"/>
                <w:sz w:val="18"/>
                <w:szCs w:val="18"/>
                <w:shd w:val="clear" w:color="auto" w:fill="FFFFFF"/>
              </w:rPr>
              <w:t> </w:t>
            </w:r>
            <w:r>
              <w:rPr>
                <w:rStyle w:val="Emphasis"/>
                <w:rFonts w:ascii="Arial" w:hAnsi="Arial" w:cs="Arial"/>
                <w:color w:val="222222"/>
                <w:sz w:val="18"/>
                <w:szCs w:val="18"/>
              </w:rPr>
              <w:t>Int. J. Environ. Res. Public Health</w:t>
            </w:r>
            <w:r>
              <w:rPr>
                <w:rStyle w:val="apple-converted-space"/>
                <w:rFonts w:ascii="Arial" w:hAnsi="Arial" w:cs="Arial"/>
                <w:color w:val="222222"/>
                <w:sz w:val="18"/>
                <w:szCs w:val="18"/>
                <w:shd w:val="clear" w:color="auto" w:fill="FFFFFF"/>
              </w:rPr>
              <w:t> </w:t>
            </w:r>
            <w:r>
              <w:rPr>
                <w:rFonts w:ascii="Arial" w:hAnsi="Arial" w:cs="Arial"/>
                <w:b/>
                <w:bCs/>
                <w:color w:val="222222"/>
                <w:sz w:val="18"/>
                <w:szCs w:val="18"/>
              </w:rPr>
              <w:t>2020</w:t>
            </w:r>
            <w:r>
              <w:rPr>
                <w:rFonts w:ascii="Arial" w:hAnsi="Arial" w:cs="Arial"/>
                <w:color w:val="222222"/>
                <w:sz w:val="18"/>
                <w:szCs w:val="18"/>
                <w:shd w:val="clear" w:color="auto" w:fill="FFFFFF"/>
              </w:rPr>
              <w:t>,</w:t>
            </w:r>
            <w:r>
              <w:rPr>
                <w:rStyle w:val="apple-converted-space"/>
                <w:rFonts w:ascii="Arial" w:hAnsi="Arial" w:cs="Arial"/>
                <w:color w:val="222222"/>
                <w:sz w:val="18"/>
                <w:szCs w:val="18"/>
                <w:shd w:val="clear" w:color="auto" w:fill="FFFFFF"/>
              </w:rPr>
              <w:t> </w:t>
            </w:r>
            <w:r>
              <w:rPr>
                <w:rStyle w:val="Emphasis"/>
                <w:rFonts w:ascii="Arial" w:hAnsi="Arial" w:cs="Arial"/>
                <w:color w:val="222222"/>
                <w:sz w:val="18"/>
                <w:szCs w:val="18"/>
              </w:rPr>
              <w:t>17</w:t>
            </w:r>
            <w:r>
              <w:rPr>
                <w:rFonts w:ascii="Arial" w:hAnsi="Arial" w:cs="Arial"/>
                <w:color w:val="222222"/>
                <w:sz w:val="18"/>
                <w:szCs w:val="18"/>
                <w:shd w:val="clear" w:color="auto" w:fill="FFFFFF"/>
              </w:rPr>
              <w:t>, 603.</w:t>
            </w:r>
          </w:p>
        </w:tc>
      </w:tr>
      <w:tr w:rsidR="00200C2E" w:rsidRPr="003634F2" w14:paraId="76F3DBBE" w14:textId="77777777" w:rsidTr="00CC61A1">
        <w:tc>
          <w:tcPr>
            <w:tcW w:w="959" w:type="dxa"/>
            <w:tcBorders>
              <w:right w:val="nil"/>
            </w:tcBorders>
          </w:tcPr>
          <w:p w14:paraId="56673E87"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51D69E7A"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1843" w:type="dxa"/>
            <w:tcBorders>
              <w:left w:val="nil"/>
              <w:right w:val="single" w:sz="4" w:space="0" w:color="auto"/>
            </w:tcBorders>
          </w:tcPr>
          <w:p w14:paraId="318A9B91" w14:textId="77777777" w:rsidR="00200C2E" w:rsidRPr="003634F2" w:rsidRDefault="00200C2E" w:rsidP="00200C2E">
            <w:pPr>
              <w:spacing w:line="360" w:lineRule="auto"/>
              <w:rPr>
                <w:rFonts w:asciiTheme="minorBidi" w:eastAsia="Calibri" w:hAnsiTheme="minorBidi"/>
              </w:rPr>
            </w:pPr>
          </w:p>
        </w:tc>
        <w:tc>
          <w:tcPr>
            <w:tcW w:w="2486" w:type="dxa"/>
            <w:tcBorders>
              <w:left w:val="single" w:sz="4" w:space="0" w:color="auto"/>
            </w:tcBorders>
          </w:tcPr>
          <w:p w14:paraId="2D7EDD13" w14:textId="77777777" w:rsidR="00200C2E" w:rsidRPr="003634F2" w:rsidRDefault="00200C2E" w:rsidP="00200C2E">
            <w:pPr>
              <w:spacing w:line="360" w:lineRule="auto"/>
              <w:rPr>
                <w:rFonts w:asciiTheme="minorBidi" w:eastAsia="Calibri" w:hAnsiTheme="minorBidi"/>
              </w:rPr>
            </w:pPr>
          </w:p>
        </w:tc>
      </w:tr>
      <w:tr w:rsidR="00200C2E" w:rsidRPr="003634F2" w14:paraId="440002CC" w14:textId="77777777" w:rsidTr="00CC61A1">
        <w:tc>
          <w:tcPr>
            <w:tcW w:w="959" w:type="dxa"/>
            <w:tcBorders>
              <w:right w:val="nil"/>
            </w:tcBorders>
          </w:tcPr>
          <w:p w14:paraId="044210EC"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14:paraId="758FDBD0"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14:paraId="2AF0AF9A" w14:textId="77777777" w:rsidR="00200C2E" w:rsidRPr="003634F2" w:rsidRDefault="006367C5" w:rsidP="00200C2E">
            <w:pPr>
              <w:spacing w:line="360" w:lineRule="auto"/>
              <w:rPr>
                <w:rFonts w:asciiTheme="minorBidi" w:eastAsia="Calibri" w:hAnsiTheme="minorBidi"/>
              </w:rPr>
            </w:pPr>
            <w:r>
              <w:rPr>
                <w:rFonts w:asciiTheme="minorBidi" w:eastAsia="Calibri" w:hAnsiTheme="minorBidi"/>
              </w:rPr>
              <w:t>____________</w:t>
            </w:r>
          </w:p>
        </w:tc>
        <w:tc>
          <w:tcPr>
            <w:tcW w:w="2486" w:type="dxa"/>
            <w:tcBorders>
              <w:left w:val="single" w:sz="4" w:space="0" w:color="auto"/>
            </w:tcBorders>
          </w:tcPr>
          <w:p w14:paraId="6E8D764B" w14:textId="15E4654F" w:rsidR="00200C2E" w:rsidRPr="00CC61A1" w:rsidRDefault="00CC61A1" w:rsidP="00CC61A1">
            <w:r>
              <w:rPr>
                <w:rFonts w:ascii="Arial" w:hAnsi="Arial" w:cs="Arial"/>
                <w:color w:val="222222"/>
                <w:sz w:val="18"/>
                <w:szCs w:val="18"/>
                <w:shd w:val="clear" w:color="auto" w:fill="FFFFFF"/>
              </w:rPr>
              <w:t xml:space="preserve">van de Kolk, I.; </w:t>
            </w:r>
            <w:proofErr w:type="spellStart"/>
            <w:r>
              <w:rPr>
                <w:rFonts w:ascii="Arial" w:hAnsi="Arial" w:cs="Arial"/>
                <w:color w:val="222222"/>
                <w:sz w:val="18"/>
                <w:szCs w:val="18"/>
                <w:shd w:val="clear" w:color="auto" w:fill="FFFFFF"/>
              </w:rPr>
              <w:t>Gerards</w:t>
            </w:r>
            <w:proofErr w:type="spellEnd"/>
            <w:r>
              <w:rPr>
                <w:rFonts w:ascii="Arial" w:hAnsi="Arial" w:cs="Arial"/>
                <w:color w:val="222222"/>
                <w:sz w:val="18"/>
                <w:szCs w:val="18"/>
                <w:shd w:val="clear" w:color="auto" w:fill="FFFFFF"/>
              </w:rPr>
              <w:t xml:space="preserve">, S.M.P.L.; Harms, L.S.E.; </w:t>
            </w:r>
            <w:proofErr w:type="spellStart"/>
            <w:r>
              <w:rPr>
                <w:rFonts w:ascii="Arial" w:hAnsi="Arial" w:cs="Arial"/>
                <w:color w:val="222222"/>
                <w:sz w:val="18"/>
                <w:szCs w:val="18"/>
                <w:shd w:val="clear" w:color="auto" w:fill="FFFFFF"/>
              </w:rPr>
              <w:t>Kremers</w:t>
            </w:r>
            <w:proofErr w:type="spellEnd"/>
            <w:r>
              <w:rPr>
                <w:rFonts w:ascii="Arial" w:hAnsi="Arial" w:cs="Arial"/>
                <w:color w:val="222222"/>
                <w:sz w:val="18"/>
                <w:szCs w:val="18"/>
                <w:shd w:val="clear" w:color="auto" w:fill="FFFFFF"/>
              </w:rPr>
              <w:t xml:space="preserve">, S.P.J.; van </w:t>
            </w:r>
            <w:proofErr w:type="spellStart"/>
            <w:r>
              <w:rPr>
                <w:rFonts w:ascii="Arial" w:hAnsi="Arial" w:cs="Arial"/>
                <w:color w:val="222222"/>
                <w:sz w:val="18"/>
                <w:szCs w:val="18"/>
                <w:shd w:val="clear" w:color="auto" w:fill="FFFFFF"/>
              </w:rPr>
              <w:t>Dinther-Erkens</w:t>
            </w:r>
            <w:proofErr w:type="spellEnd"/>
            <w:r>
              <w:rPr>
                <w:rFonts w:ascii="Arial" w:hAnsi="Arial" w:cs="Arial"/>
                <w:color w:val="222222"/>
                <w:sz w:val="18"/>
                <w:szCs w:val="18"/>
                <w:shd w:val="clear" w:color="auto" w:fill="FFFFFF"/>
              </w:rPr>
              <w:t xml:space="preserve">, A.M.H.S.; Snellings, M.; </w:t>
            </w:r>
            <w:proofErr w:type="spellStart"/>
            <w:r>
              <w:rPr>
                <w:rFonts w:ascii="Arial" w:hAnsi="Arial" w:cs="Arial"/>
                <w:color w:val="222222"/>
                <w:sz w:val="18"/>
                <w:szCs w:val="18"/>
                <w:shd w:val="clear" w:color="auto" w:fill="FFFFFF"/>
              </w:rPr>
              <w:t>Gubbels</w:t>
            </w:r>
            <w:proofErr w:type="spellEnd"/>
            <w:r>
              <w:rPr>
                <w:rFonts w:ascii="Arial" w:hAnsi="Arial" w:cs="Arial"/>
                <w:color w:val="222222"/>
                <w:sz w:val="18"/>
                <w:szCs w:val="18"/>
                <w:shd w:val="clear" w:color="auto" w:fill="FFFFFF"/>
              </w:rPr>
              <w:t>, J.S. Study Protocol for the Evaluation of “SuperFIT”, a Multicomponent Nutrition and Physical Activity Intervention Approach for Preschools and Families.</w:t>
            </w:r>
            <w:r>
              <w:rPr>
                <w:rStyle w:val="apple-converted-space"/>
                <w:rFonts w:ascii="Arial" w:hAnsi="Arial" w:cs="Arial"/>
                <w:color w:val="222222"/>
                <w:sz w:val="18"/>
                <w:szCs w:val="18"/>
                <w:shd w:val="clear" w:color="auto" w:fill="FFFFFF"/>
              </w:rPr>
              <w:t> </w:t>
            </w:r>
            <w:r>
              <w:rPr>
                <w:rStyle w:val="Emphasis"/>
                <w:rFonts w:ascii="Arial" w:hAnsi="Arial" w:cs="Arial"/>
                <w:color w:val="222222"/>
                <w:sz w:val="18"/>
                <w:szCs w:val="18"/>
              </w:rPr>
              <w:t>Int. J. Environ. Res. Public Health</w:t>
            </w:r>
            <w:r>
              <w:rPr>
                <w:rStyle w:val="apple-converted-space"/>
                <w:rFonts w:ascii="Arial" w:hAnsi="Arial" w:cs="Arial"/>
                <w:color w:val="222222"/>
                <w:sz w:val="18"/>
                <w:szCs w:val="18"/>
                <w:shd w:val="clear" w:color="auto" w:fill="FFFFFF"/>
              </w:rPr>
              <w:t> </w:t>
            </w:r>
            <w:r>
              <w:rPr>
                <w:rFonts w:ascii="Arial" w:hAnsi="Arial" w:cs="Arial"/>
                <w:b/>
                <w:bCs/>
                <w:color w:val="222222"/>
                <w:sz w:val="18"/>
                <w:szCs w:val="18"/>
              </w:rPr>
              <w:t>2020</w:t>
            </w:r>
            <w:r>
              <w:rPr>
                <w:rFonts w:ascii="Arial" w:hAnsi="Arial" w:cs="Arial"/>
                <w:color w:val="222222"/>
                <w:sz w:val="18"/>
                <w:szCs w:val="18"/>
                <w:shd w:val="clear" w:color="auto" w:fill="FFFFFF"/>
              </w:rPr>
              <w:t>,</w:t>
            </w:r>
            <w:r>
              <w:rPr>
                <w:rStyle w:val="apple-converted-space"/>
                <w:rFonts w:ascii="Arial" w:hAnsi="Arial" w:cs="Arial"/>
                <w:color w:val="222222"/>
                <w:sz w:val="18"/>
                <w:szCs w:val="18"/>
                <w:shd w:val="clear" w:color="auto" w:fill="FFFFFF"/>
              </w:rPr>
              <w:t> </w:t>
            </w:r>
            <w:r>
              <w:rPr>
                <w:rStyle w:val="Emphasis"/>
                <w:rFonts w:ascii="Arial" w:hAnsi="Arial" w:cs="Arial"/>
                <w:color w:val="222222"/>
                <w:sz w:val="18"/>
                <w:szCs w:val="18"/>
              </w:rPr>
              <w:t>17</w:t>
            </w:r>
            <w:r>
              <w:rPr>
                <w:rFonts w:ascii="Arial" w:hAnsi="Arial" w:cs="Arial"/>
                <w:color w:val="222222"/>
                <w:sz w:val="18"/>
                <w:szCs w:val="18"/>
                <w:shd w:val="clear" w:color="auto" w:fill="FFFFFF"/>
              </w:rPr>
              <w:t>, 603.</w:t>
            </w:r>
          </w:p>
        </w:tc>
      </w:tr>
      <w:tr w:rsidR="00200C2E" w:rsidRPr="003634F2" w14:paraId="429D84FD" w14:textId="77777777" w:rsidTr="00CC61A1">
        <w:tc>
          <w:tcPr>
            <w:tcW w:w="959" w:type="dxa"/>
            <w:tcBorders>
              <w:right w:val="nil"/>
            </w:tcBorders>
          </w:tcPr>
          <w:p w14:paraId="4F782726"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4F82AAE1"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iCs/>
              </w:rPr>
              <w:t>HOW</w:t>
            </w:r>
          </w:p>
        </w:tc>
        <w:tc>
          <w:tcPr>
            <w:tcW w:w="1843" w:type="dxa"/>
            <w:tcBorders>
              <w:left w:val="nil"/>
              <w:right w:val="single" w:sz="4" w:space="0" w:color="auto"/>
            </w:tcBorders>
          </w:tcPr>
          <w:p w14:paraId="62E25DEA" w14:textId="77777777" w:rsidR="00200C2E" w:rsidRPr="003634F2" w:rsidRDefault="00200C2E" w:rsidP="00200C2E">
            <w:pPr>
              <w:spacing w:line="360" w:lineRule="auto"/>
              <w:rPr>
                <w:rFonts w:asciiTheme="minorBidi" w:eastAsia="Calibri" w:hAnsiTheme="minorBidi"/>
              </w:rPr>
            </w:pPr>
          </w:p>
        </w:tc>
        <w:tc>
          <w:tcPr>
            <w:tcW w:w="2486" w:type="dxa"/>
            <w:tcBorders>
              <w:left w:val="single" w:sz="4" w:space="0" w:color="auto"/>
            </w:tcBorders>
          </w:tcPr>
          <w:p w14:paraId="2139D498" w14:textId="77777777" w:rsidR="00200C2E" w:rsidRPr="003634F2" w:rsidRDefault="00200C2E" w:rsidP="00200C2E">
            <w:pPr>
              <w:spacing w:line="360" w:lineRule="auto"/>
              <w:rPr>
                <w:rFonts w:asciiTheme="minorBidi" w:eastAsia="Calibri" w:hAnsiTheme="minorBidi"/>
              </w:rPr>
            </w:pPr>
          </w:p>
        </w:tc>
      </w:tr>
      <w:tr w:rsidR="00200C2E" w:rsidRPr="003634F2" w14:paraId="42BEEBEF" w14:textId="77777777" w:rsidTr="00CC61A1">
        <w:tc>
          <w:tcPr>
            <w:tcW w:w="959" w:type="dxa"/>
            <w:tcBorders>
              <w:right w:val="nil"/>
            </w:tcBorders>
          </w:tcPr>
          <w:p w14:paraId="3003B979"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14:paraId="19EF2F73" w14:textId="77777777" w:rsidR="001029DF" w:rsidRPr="00904A65" w:rsidRDefault="00200C2E" w:rsidP="001029DF">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14:paraId="07FC161D" w14:textId="7230FF3E" w:rsidR="00200C2E" w:rsidRPr="003634F2" w:rsidRDefault="00CC61A1" w:rsidP="00200C2E">
            <w:pPr>
              <w:spacing w:line="360" w:lineRule="auto"/>
              <w:rPr>
                <w:rFonts w:asciiTheme="minorBidi" w:eastAsia="Calibri" w:hAnsiTheme="minorBidi"/>
              </w:rPr>
            </w:pPr>
            <w:r>
              <w:rPr>
                <w:rFonts w:asciiTheme="minorBidi" w:eastAsia="Calibri" w:hAnsiTheme="minorBidi"/>
              </w:rPr>
              <w:t>6-7</w:t>
            </w:r>
          </w:p>
        </w:tc>
        <w:tc>
          <w:tcPr>
            <w:tcW w:w="2486" w:type="dxa"/>
            <w:tcBorders>
              <w:left w:val="single" w:sz="4" w:space="0" w:color="auto"/>
            </w:tcBorders>
          </w:tcPr>
          <w:p w14:paraId="78CF2C82" w14:textId="77777777" w:rsidR="00CC61A1" w:rsidRDefault="00CC61A1" w:rsidP="00CC61A1">
            <w:r>
              <w:rPr>
                <w:rFonts w:ascii="Arial" w:hAnsi="Arial" w:cs="Arial"/>
                <w:color w:val="222222"/>
                <w:sz w:val="18"/>
                <w:szCs w:val="18"/>
                <w:shd w:val="clear" w:color="auto" w:fill="FFFFFF"/>
              </w:rPr>
              <w:t xml:space="preserve">van de Kolk, I.; </w:t>
            </w:r>
            <w:proofErr w:type="spellStart"/>
            <w:r>
              <w:rPr>
                <w:rFonts w:ascii="Arial" w:hAnsi="Arial" w:cs="Arial"/>
                <w:color w:val="222222"/>
                <w:sz w:val="18"/>
                <w:szCs w:val="18"/>
                <w:shd w:val="clear" w:color="auto" w:fill="FFFFFF"/>
              </w:rPr>
              <w:t>Gerards</w:t>
            </w:r>
            <w:proofErr w:type="spellEnd"/>
            <w:r>
              <w:rPr>
                <w:rFonts w:ascii="Arial" w:hAnsi="Arial" w:cs="Arial"/>
                <w:color w:val="222222"/>
                <w:sz w:val="18"/>
                <w:szCs w:val="18"/>
                <w:shd w:val="clear" w:color="auto" w:fill="FFFFFF"/>
              </w:rPr>
              <w:t xml:space="preserve">, S.M.P.L.; Harms, L.S.E.; </w:t>
            </w:r>
            <w:proofErr w:type="spellStart"/>
            <w:r>
              <w:rPr>
                <w:rFonts w:ascii="Arial" w:hAnsi="Arial" w:cs="Arial"/>
                <w:color w:val="222222"/>
                <w:sz w:val="18"/>
                <w:szCs w:val="18"/>
                <w:shd w:val="clear" w:color="auto" w:fill="FFFFFF"/>
              </w:rPr>
              <w:t>Kremers</w:t>
            </w:r>
            <w:proofErr w:type="spellEnd"/>
            <w:r>
              <w:rPr>
                <w:rFonts w:ascii="Arial" w:hAnsi="Arial" w:cs="Arial"/>
                <w:color w:val="222222"/>
                <w:sz w:val="18"/>
                <w:szCs w:val="18"/>
                <w:shd w:val="clear" w:color="auto" w:fill="FFFFFF"/>
              </w:rPr>
              <w:t xml:space="preserve">, S.P.J.; van </w:t>
            </w:r>
            <w:proofErr w:type="spellStart"/>
            <w:r>
              <w:rPr>
                <w:rFonts w:ascii="Arial" w:hAnsi="Arial" w:cs="Arial"/>
                <w:color w:val="222222"/>
                <w:sz w:val="18"/>
                <w:szCs w:val="18"/>
                <w:shd w:val="clear" w:color="auto" w:fill="FFFFFF"/>
              </w:rPr>
              <w:t>Dinther-Erkens</w:t>
            </w:r>
            <w:proofErr w:type="spellEnd"/>
            <w:r>
              <w:rPr>
                <w:rFonts w:ascii="Arial" w:hAnsi="Arial" w:cs="Arial"/>
                <w:color w:val="222222"/>
                <w:sz w:val="18"/>
                <w:szCs w:val="18"/>
                <w:shd w:val="clear" w:color="auto" w:fill="FFFFFF"/>
              </w:rPr>
              <w:t xml:space="preserve">, A.M.H.S.; Snellings, M.; </w:t>
            </w:r>
            <w:proofErr w:type="spellStart"/>
            <w:r>
              <w:rPr>
                <w:rFonts w:ascii="Arial" w:hAnsi="Arial" w:cs="Arial"/>
                <w:color w:val="222222"/>
                <w:sz w:val="18"/>
                <w:szCs w:val="18"/>
                <w:shd w:val="clear" w:color="auto" w:fill="FFFFFF"/>
              </w:rPr>
              <w:t>Gubbels</w:t>
            </w:r>
            <w:proofErr w:type="spellEnd"/>
            <w:r>
              <w:rPr>
                <w:rFonts w:ascii="Arial" w:hAnsi="Arial" w:cs="Arial"/>
                <w:color w:val="222222"/>
                <w:sz w:val="18"/>
                <w:szCs w:val="18"/>
                <w:shd w:val="clear" w:color="auto" w:fill="FFFFFF"/>
              </w:rPr>
              <w:t>, J.S. Study Protocol for the Evaluation of “SuperFIT”, a Multicomponent Nutrition and Physical Activity Intervention Approach for Preschools and Families.</w:t>
            </w:r>
            <w:r>
              <w:rPr>
                <w:rStyle w:val="apple-converted-space"/>
                <w:rFonts w:ascii="Arial" w:hAnsi="Arial" w:cs="Arial"/>
                <w:color w:val="222222"/>
                <w:sz w:val="18"/>
                <w:szCs w:val="18"/>
                <w:shd w:val="clear" w:color="auto" w:fill="FFFFFF"/>
              </w:rPr>
              <w:t> </w:t>
            </w:r>
            <w:r>
              <w:rPr>
                <w:rStyle w:val="Emphasis"/>
                <w:rFonts w:ascii="Arial" w:hAnsi="Arial" w:cs="Arial"/>
                <w:color w:val="222222"/>
                <w:sz w:val="18"/>
                <w:szCs w:val="18"/>
              </w:rPr>
              <w:t>Int. J. Environ. Res. Public Health</w:t>
            </w:r>
            <w:r>
              <w:rPr>
                <w:rStyle w:val="apple-converted-space"/>
                <w:rFonts w:ascii="Arial" w:hAnsi="Arial" w:cs="Arial"/>
                <w:color w:val="222222"/>
                <w:sz w:val="18"/>
                <w:szCs w:val="18"/>
                <w:shd w:val="clear" w:color="auto" w:fill="FFFFFF"/>
              </w:rPr>
              <w:t> </w:t>
            </w:r>
            <w:r>
              <w:rPr>
                <w:rFonts w:ascii="Arial" w:hAnsi="Arial" w:cs="Arial"/>
                <w:b/>
                <w:bCs/>
                <w:color w:val="222222"/>
                <w:sz w:val="18"/>
                <w:szCs w:val="18"/>
              </w:rPr>
              <w:t>2020</w:t>
            </w:r>
            <w:r>
              <w:rPr>
                <w:rFonts w:ascii="Arial" w:hAnsi="Arial" w:cs="Arial"/>
                <w:color w:val="222222"/>
                <w:sz w:val="18"/>
                <w:szCs w:val="18"/>
                <w:shd w:val="clear" w:color="auto" w:fill="FFFFFF"/>
              </w:rPr>
              <w:t>,</w:t>
            </w:r>
            <w:r>
              <w:rPr>
                <w:rStyle w:val="apple-converted-space"/>
                <w:rFonts w:ascii="Arial" w:hAnsi="Arial" w:cs="Arial"/>
                <w:color w:val="222222"/>
                <w:sz w:val="18"/>
                <w:szCs w:val="18"/>
                <w:shd w:val="clear" w:color="auto" w:fill="FFFFFF"/>
              </w:rPr>
              <w:t> </w:t>
            </w:r>
            <w:r>
              <w:rPr>
                <w:rStyle w:val="Emphasis"/>
                <w:rFonts w:ascii="Arial" w:hAnsi="Arial" w:cs="Arial"/>
                <w:color w:val="222222"/>
                <w:sz w:val="18"/>
                <w:szCs w:val="18"/>
              </w:rPr>
              <w:t>17</w:t>
            </w:r>
            <w:r>
              <w:rPr>
                <w:rFonts w:ascii="Arial" w:hAnsi="Arial" w:cs="Arial"/>
                <w:color w:val="222222"/>
                <w:sz w:val="18"/>
                <w:szCs w:val="18"/>
                <w:shd w:val="clear" w:color="auto" w:fill="FFFFFF"/>
              </w:rPr>
              <w:t>, 603.</w:t>
            </w:r>
          </w:p>
          <w:p w14:paraId="6CE90703" w14:textId="7642B964" w:rsidR="00200C2E" w:rsidRPr="003634F2" w:rsidRDefault="00200C2E" w:rsidP="00200C2E">
            <w:pPr>
              <w:spacing w:line="360" w:lineRule="auto"/>
              <w:rPr>
                <w:rFonts w:asciiTheme="minorBidi" w:eastAsia="Calibri" w:hAnsiTheme="minorBidi"/>
              </w:rPr>
            </w:pPr>
          </w:p>
        </w:tc>
      </w:tr>
      <w:tr w:rsidR="00200C2E" w:rsidRPr="003634F2" w14:paraId="104A1B1A" w14:textId="77777777" w:rsidTr="00CC61A1">
        <w:tc>
          <w:tcPr>
            <w:tcW w:w="959" w:type="dxa"/>
            <w:tcBorders>
              <w:bottom w:val="nil"/>
              <w:right w:val="nil"/>
            </w:tcBorders>
          </w:tcPr>
          <w:p w14:paraId="316E14C1"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nil"/>
              <w:right w:val="nil"/>
            </w:tcBorders>
          </w:tcPr>
          <w:p w14:paraId="671EFD4A"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WHERE</w:t>
            </w:r>
          </w:p>
        </w:tc>
        <w:tc>
          <w:tcPr>
            <w:tcW w:w="1843" w:type="dxa"/>
            <w:tcBorders>
              <w:left w:val="nil"/>
              <w:bottom w:val="nil"/>
              <w:right w:val="single" w:sz="4" w:space="0" w:color="auto"/>
            </w:tcBorders>
          </w:tcPr>
          <w:p w14:paraId="2AE7DD2C" w14:textId="77777777" w:rsidR="00200C2E" w:rsidRPr="003634F2" w:rsidRDefault="00200C2E" w:rsidP="00200C2E">
            <w:pPr>
              <w:spacing w:line="360" w:lineRule="auto"/>
              <w:rPr>
                <w:rFonts w:asciiTheme="minorBidi" w:eastAsia="Calibri" w:hAnsiTheme="minorBidi"/>
              </w:rPr>
            </w:pPr>
          </w:p>
        </w:tc>
        <w:tc>
          <w:tcPr>
            <w:tcW w:w="2486" w:type="dxa"/>
            <w:tcBorders>
              <w:left w:val="single" w:sz="4" w:space="0" w:color="auto"/>
              <w:bottom w:val="nil"/>
            </w:tcBorders>
          </w:tcPr>
          <w:p w14:paraId="1C1C99EF" w14:textId="77777777" w:rsidR="00200C2E" w:rsidRPr="003634F2" w:rsidRDefault="00200C2E" w:rsidP="00200C2E">
            <w:pPr>
              <w:spacing w:line="360" w:lineRule="auto"/>
              <w:rPr>
                <w:rFonts w:asciiTheme="minorBidi" w:eastAsia="Calibri" w:hAnsiTheme="minorBidi"/>
              </w:rPr>
            </w:pPr>
          </w:p>
        </w:tc>
      </w:tr>
      <w:tr w:rsidR="00200C2E" w:rsidRPr="003634F2" w14:paraId="6576330B" w14:textId="77777777" w:rsidTr="00CC61A1">
        <w:tc>
          <w:tcPr>
            <w:tcW w:w="959" w:type="dxa"/>
            <w:tcBorders>
              <w:top w:val="nil"/>
              <w:bottom w:val="single" w:sz="4" w:space="0" w:color="auto"/>
              <w:right w:val="nil"/>
            </w:tcBorders>
          </w:tcPr>
          <w:p w14:paraId="05FE6D8B"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7.</w:t>
            </w:r>
          </w:p>
        </w:tc>
        <w:tc>
          <w:tcPr>
            <w:tcW w:w="10064" w:type="dxa"/>
            <w:tcBorders>
              <w:top w:val="nil"/>
              <w:left w:val="nil"/>
              <w:bottom w:val="single" w:sz="4" w:space="0" w:color="auto"/>
              <w:right w:val="nil"/>
            </w:tcBorders>
          </w:tcPr>
          <w:p w14:paraId="0CBD30B6"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14:paraId="510266F8"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c>
          <w:tcPr>
            <w:tcW w:w="2486" w:type="dxa"/>
            <w:tcBorders>
              <w:top w:val="nil"/>
              <w:left w:val="single" w:sz="4" w:space="0" w:color="auto"/>
              <w:bottom w:val="single" w:sz="4" w:space="0" w:color="auto"/>
            </w:tcBorders>
          </w:tcPr>
          <w:p w14:paraId="6435226A" w14:textId="45F57712" w:rsidR="00200C2E" w:rsidRPr="00CC61A1" w:rsidRDefault="00CC61A1" w:rsidP="00CC61A1">
            <w:r>
              <w:rPr>
                <w:rFonts w:ascii="Arial" w:hAnsi="Arial" w:cs="Arial"/>
                <w:color w:val="222222"/>
                <w:sz w:val="18"/>
                <w:szCs w:val="18"/>
                <w:shd w:val="clear" w:color="auto" w:fill="FFFFFF"/>
              </w:rPr>
              <w:t xml:space="preserve">van de Kolk, I.; </w:t>
            </w:r>
            <w:proofErr w:type="spellStart"/>
            <w:r>
              <w:rPr>
                <w:rFonts w:ascii="Arial" w:hAnsi="Arial" w:cs="Arial"/>
                <w:color w:val="222222"/>
                <w:sz w:val="18"/>
                <w:szCs w:val="18"/>
                <w:shd w:val="clear" w:color="auto" w:fill="FFFFFF"/>
              </w:rPr>
              <w:t>Gerards</w:t>
            </w:r>
            <w:proofErr w:type="spellEnd"/>
            <w:r>
              <w:rPr>
                <w:rFonts w:ascii="Arial" w:hAnsi="Arial" w:cs="Arial"/>
                <w:color w:val="222222"/>
                <w:sz w:val="18"/>
                <w:szCs w:val="18"/>
                <w:shd w:val="clear" w:color="auto" w:fill="FFFFFF"/>
              </w:rPr>
              <w:t xml:space="preserve">, S.M.P.L.; Harms, L.S.E.; </w:t>
            </w:r>
            <w:proofErr w:type="spellStart"/>
            <w:r>
              <w:rPr>
                <w:rFonts w:ascii="Arial" w:hAnsi="Arial" w:cs="Arial"/>
                <w:color w:val="222222"/>
                <w:sz w:val="18"/>
                <w:szCs w:val="18"/>
                <w:shd w:val="clear" w:color="auto" w:fill="FFFFFF"/>
              </w:rPr>
              <w:t>Kremers</w:t>
            </w:r>
            <w:proofErr w:type="spellEnd"/>
            <w:r>
              <w:rPr>
                <w:rFonts w:ascii="Arial" w:hAnsi="Arial" w:cs="Arial"/>
                <w:color w:val="222222"/>
                <w:sz w:val="18"/>
                <w:szCs w:val="18"/>
                <w:shd w:val="clear" w:color="auto" w:fill="FFFFFF"/>
              </w:rPr>
              <w:t xml:space="preserve">, S.P.J.; van </w:t>
            </w:r>
            <w:proofErr w:type="spellStart"/>
            <w:r>
              <w:rPr>
                <w:rFonts w:ascii="Arial" w:hAnsi="Arial" w:cs="Arial"/>
                <w:color w:val="222222"/>
                <w:sz w:val="18"/>
                <w:szCs w:val="18"/>
                <w:shd w:val="clear" w:color="auto" w:fill="FFFFFF"/>
              </w:rPr>
              <w:t>Dinther-Erkens</w:t>
            </w:r>
            <w:proofErr w:type="spellEnd"/>
            <w:r>
              <w:rPr>
                <w:rFonts w:ascii="Arial" w:hAnsi="Arial" w:cs="Arial"/>
                <w:color w:val="222222"/>
                <w:sz w:val="18"/>
                <w:szCs w:val="18"/>
                <w:shd w:val="clear" w:color="auto" w:fill="FFFFFF"/>
              </w:rPr>
              <w:t xml:space="preserve">, A.M.H.S.; Snellings, M.; </w:t>
            </w:r>
            <w:proofErr w:type="spellStart"/>
            <w:r>
              <w:rPr>
                <w:rFonts w:ascii="Arial" w:hAnsi="Arial" w:cs="Arial"/>
                <w:color w:val="222222"/>
                <w:sz w:val="18"/>
                <w:szCs w:val="18"/>
                <w:shd w:val="clear" w:color="auto" w:fill="FFFFFF"/>
              </w:rPr>
              <w:t>Gubbels</w:t>
            </w:r>
            <w:proofErr w:type="spellEnd"/>
            <w:r>
              <w:rPr>
                <w:rFonts w:ascii="Arial" w:hAnsi="Arial" w:cs="Arial"/>
                <w:color w:val="222222"/>
                <w:sz w:val="18"/>
                <w:szCs w:val="18"/>
                <w:shd w:val="clear" w:color="auto" w:fill="FFFFFF"/>
              </w:rPr>
              <w:t>, J.S. Study Protocol for the Evaluation of “SuperFIT”, a Multicomponent Nutrition and Physical Activity Intervention Approach for Preschools and Families.</w:t>
            </w:r>
            <w:r>
              <w:rPr>
                <w:rStyle w:val="apple-converted-space"/>
                <w:rFonts w:ascii="Arial" w:hAnsi="Arial" w:cs="Arial"/>
                <w:color w:val="222222"/>
                <w:sz w:val="18"/>
                <w:szCs w:val="18"/>
                <w:shd w:val="clear" w:color="auto" w:fill="FFFFFF"/>
              </w:rPr>
              <w:t> </w:t>
            </w:r>
            <w:r>
              <w:rPr>
                <w:rStyle w:val="Emphasis"/>
                <w:rFonts w:ascii="Arial" w:hAnsi="Arial" w:cs="Arial"/>
                <w:color w:val="222222"/>
                <w:sz w:val="18"/>
                <w:szCs w:val="18"/>
              </w:rPr>
              <w:t>Int. J. Environ. Res. Public Health</w:t>
            </w:r>
            <w:r>
              <w:rPr>
                <w:rStyle w:val="apple-converted-space"/>
                <w:rFonts w:ascii="Arial" w:hAnsi="Arial" w:cs="Arial"/>
                <w:color w:val="222222"/>
                <w:sz w:val="18"/>
                <w:szCs w:val="18"/>
                <w:shd w:val="clear" w:color="auto" w:fill="FFFFFF"/>
              </w:rPr>
              <w:t> </w:t>
            </w:r>
            <w:r>
              <w:rPr>
                <w:rFonts w:ascii="Arial" w:hAnsi="Arial" w:cs="Arial"/>
                <w:b/>
                <w:bCs/>
                <w:color w:val="222222"/>
                <w:sz w:val="18"/>
                <w:szCs w:val="18"/>
              </w:rPr>
              <w:t>2020</w:t>
            </w:r>
            <w:r>
              <w:rPr>
                <w:rFonts w:ascii="Arial" w:hAnsi="Arial" w:cs="Arial"/>
                <w:color w:val="222222"/>
                <w:sz w:val="18"/>
                <w:szCs w:val="18"/>
                <w:shd w:val="clear" w:color="auto" w:fill="FFFFFF"/>
              </w:rPr>
              <w:t>,</w:t>
            </w:r>
            <w:r>
              <w:rPr>
                <w:rStyle w:val="apple-converted-space"/>
                <w:rFonts w:ascii="Arial" w:hAnsi="Arial" w:cs="Arial"/>
                <w:color w:val="222222"/>
                <w:sz w:val="18"/>
                <w:szCs w:val="18"/>
                <w:shd w:val="clear" w:color="auto" w:fill="FFFFFF"/>
              </w:rPr>
              <w:t> </w:t>
            </w:r>
            <w:r>
              <w:rPr>
                <w:rStyle w:val="Emphasis"/>
                <w:rFonts w:ascii="Arial" w:hAnsi="Arial" w:cs="Arial"/>
                <w:color w:val="222222"/>
                <w:sz w:val="18"/>
                <w:szCs w:val="18"/>
              </w:rPr>
              <w:t>17</w:t>
            </w:r>
            <w:r>
              <w:rPr>
                <w:rFonts w:ascii="Arial" w:hAnsi="Arial" w:cs="Arial"/>
                <w:color w:val="222222"/>
                <w:sz w:val="18"/>
                <w:szCs w:val="18"/>
                <w:shd w:val="clear" w:color="auto" w:fill="FFFFFF"/>
              </w:rPr>
              <w:t>, 603.</w:t>
            </w:r>
          </w:p>
        </w:tc>
      </w:tr>
      <w:tr w:rsidR="00200C2E" w:rsidRPr="003634F2" w14:paraId="220692DD" w14:textId="77777777" w:rsidTr="00CC61A1">
        <w:tc>
          <w:tcPr>
            <w:tcW w:w="959" w:type="dxa"/>
            <w:tcBorders>
              <w:top w:val="single" w:sz="4" w:space="0" w:color="auto"/>
              <w:bottom w:val="nil"/>
              <w:right w:val="nil"/>
            </w:tcBorders>
          </w:tcPr>
          <w:p w14:paraId="0291147A"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bottom w:val="nil"/>
              <w:right w:val="nil"/>
            </w:tcBorders>
          </w:tcPr>
          <w:p w14:paraId="12CB39E1" w14:textId="77777777" w:rsidR="00200C2E" w:rsidRPr="00904A65" w:rsidRDefault="00200C2E" w:rsidP="001003E1">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843" w:type="dxa"/>
            <w:tcBorders>
              <w:top w:val="single" w:sz="4" w:space="0" w:color="auto"/>
              <w:left w:val="nil"/>
              <w:bottom w:val="nil"/>
              <w:right w:val="single" w:sz="4" w:space="0" w:color="auto"/>
            </w:tcBorders>
          </w:tcPr>
          <w:p w14:paraId="19783101" w14:textId="77777777" w:rsidR="00200C2E" w:rsidRPr="003634F2" w:rsidRDefault="00200C2E" w:rsidP="00200C2E">
            <w:pPr>
              <w:spacing w:line="360" w:lineRule="auto"/>
              <w:rPr>
                <w:rFonts w:asciiTheme="minorBidi" w:eastAsia="Calibri" w:hAnsiTheme="minorBidi"/>
              </w:rPr>
            </w:pPr>
          </w:p>
        </w:tc>
        <w:tc>
          <w:tcPr>
            <w:tcW w:w="2486" w:type="dxa"/>
            <w:tcBorders>
              <w:top w:val="single" w:sz="4" w:space="0" w:color="auto"/>
              <w:left w:val="single" w:sz="4" w:space="0" w:color="auto"/>
              <w:bottom w:val="nil"/>
            </w:tcBorders>
          </w:tcPr>
          <w:p w14:paraId="32FCA9B0" w14:textId="77777777" w:rsidR="00200C2E" w:rsidRPr="003634F2" w:rsidRDefault="00200C2E" w:rsidP="00200C2E">
            <w:pPr>
              <w:spacing w:line="360" w:lineRule="auto"/>
              <w:rPr>
                <w:rFonts w:asciiTheme="minorBidi" w:eastAsia="Calibri" w:hAnsiTheme="minorBidi"/>
              </w:rPr>
            </w:pPr>
          </w:p>
        </w:tc>
      </w:tr>
      <w:tr w:rsidR="00200C2E" w:rsidRPr="003634F2" w14:paraId="11625CE5" w14:textId="77777777" w:rsidTr="00CC61A1">
        <w:tc>
          <w:tcPr>
            <w:tcW w:w="959" w:type="dxa"/>
            <w:tcBorders>
              <w:top w:val="nil"/>
              <w:bottom w:val="nil"/>
              <w:right w:val="nil"/>
            </w:tcBorders>
          </w:tcPr>
          <w:p w14:paraId="713CFE86"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14:paraId="4BFD5D81"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14:paraId="51F8FD65" w14:textId="4560FB53" w:rsidR="00200C2E" w:rsidRPr="003634F2" w:rsidRDefault="00CC61A1" w:rsidP="00200C2E">
            <w:pPr>
              <w:spacing w:line="360" w:lineRule="auto"/>
              <w:rPr>
                <w:rFonts w:asciiTheme="minorBidi" w:eastAsia="Calibri" w:hAnsiTheme="minorBidi"/>
              </w:rPr>
            </w:pPr>
            <w:r>
              <w:rPr>
                <w:rFonts w:asciiTheme="minorBidi" w:eastAsia="Calibri" w:hAnsiTheme="minorBidi"/>
              </w:rPr>
              <w:t>Figure 1</w:t>
            </w:r>
          </w:p>
        </w:tc>
        <w:tc>
          <w:tcPr>
            <w:tcW w:w="2486" w:type="dxa"/>
            <w:tcBorders>
              <w:top w:val="nil"/>
              <w:left w:val="single" w:sz="4" w:space="0" w:color="auto"/>
              <w:bottom w:val="nil"/>
            </w:tcBorders>
          </w:tcPr>
          <w:p w14:paraId="581DFC3C" w14:textId="7C4FE55A" w:rsidR="00200C2E" w:rsidRPr="00CC61A1" w:rsidRDefault="00CC61A1" w:rsidP="00CC61A1">
            <w:r>
              <w:rPr>
                <w:rFonts w:ascii="Arial" w:hAnsi="Arial" w:cs="Arial"/>
                <w:color w:val="222222"/>
                <w:sz w:val="18"/>
                <w:szCs w:val="18"/>
                <w:shd w:val="clear" w:color="auto" w:fill="FFFFFF"/>
              </w:rPr>
              <w:t xml:space="preserve">van de Kolk, I.; </w:t>
            </w:r>
            <w:proofErr w:type="spellStart"/>
            <w:r>
              <w:rPr>
                <w:rFonts w:ascii="Arial" w:hAnsi="Arial" w:cs="Arial"/>
                <w:color w:val="222222"/>
                <w:sz w:val="18"/>
                <w:szCs w:val="18"/>
                <w:shd w:val="clear" w:color="auto" w:fill="FFFFFF"/>
              </w:rPr>
              <w:t>Gerards</w:t>
            </w:r>
            <w:proofErr w:type="spellEnd"/>
            <w:r>
              <w:rPr>
                <w:rFonts w:ascii="Arial" w:hAnsi="Arial" w:cs="Arial"/>
                <w:color w:val="222222"/>
                <w:sz w:val="18"/>
                <w:szCs w:val="18"/>
                <w:shd w:val="clear" w:color="auto" w:fill="FFFFFF"/>
              </w:rPr>
              <w:t xml:space="preserve">, S.M.P.L.; Harms, L.S.E.; </w:t>
            </w:r>
            <w:proofErr w:type="spellStart"/>
            <w:r>
              <w:rPr>
                <w:rFonts w:ascii="Arial" w:hAnsi="Arial" w:cs="Arial"/>
                <w:color w:val="222222"/>
                <w:sz w:val="18"/>
                <w:szCs w:val="18"/>
                <w:shd w:val="clear" w:color="auto" w:fill="FFFFFF"/>
              </w:rPr>
              <w:t>Kremers</w:t>
            </w:r>
            <w:proofErr w:type="spellEnd"/>
            <w:r>
              <w:rPr>
                <w:rFonts w:ascii="Arial" w:hAnsi="Arial" w:cs="Arial"/>
                <w:color w:val="222222"/>
                <w:sz w:val="18"/>
                <w:szCs w:val="18"/>
                <w:shd w:val="clear" w:color="auto" w:fill="FFFFFF"/>
              </w:rPr>
              <w:t xml:space="preserve">, S.P.J.; van </w:t>
            </w:r>
            <w:proofErr w:type="spellStart"/>
            <w:r>
              <w:rPr>
                <w:rFonts w:ascii="Arial" w:hAnsi="Arial" w:cs="Arial"/>
                <w:color w:val="222222"/>
                <w:sz w:val="18"/>
                <w:szCs w:val="18"/>
                <w:shd w:val="clear" w:color="auto" w:fill="FFFFFF"/>
              </w:rPr>
              <w:t>Dinther-Erkens</w:t>
            </w:r>
            <w:proofErr w:type="spellEnd"/>
            <w:r>
              <w:rPr>
                <w:rFonts w:ascii="Arial" w:hAnsi="Arial" w:cs="Arial"/>
                <w:color w:val="222222"/>
                <w:sz w:val="18"/>
                <w:szCs w:val="18"/>
                <w:shd w:val="clear" w:color="auto" w:fill="FFFFFF"/>
              </w:rPr>
              <w:t xml:space="preserve">, A.M.H.S.; Snellings, M.; </w:t>
            </w:r>
            <w:proofErr w:type="spellStart"/>
            <w:r>
              <w:rPr>
                <w:rFonts w:ascii="Arial" w:hAnsi="Arial" w:cs="Arial"/>
                <w:color w:val="222222"/>
                <w:sz w:val="18"/>
                <w:szCs w:val="18"/>
                <w:shd w:val="clear" w:color="auto" w:fill="FFFFFF"/>
              </w:rPr>
              <w:t>Gubbels</w:t>
            </w:r>
            <w:proofErr w:type="spellEnd"/>
            <w:r>
              <w:rPr>
                <w:rFonts w:ascii="Arial" w:hAnsi="Arial" w:cs="Arial"/>
                <w:color w:val="222222"/>
                <w:sz w:val="18"/>
                <w:szCs w:val="18"/>
                <w:shd w:val="clear" w:color="auto" w:fill="FFFFFF"/>
              </w:rPr>
              <w:t>, J.S. Study Protocol for the Evaluation of “SuperFIT”, a Multicomponent Nutrition and Physical Activity Intervention Approach for Preschools and Families.</w:t>
            </w:r>
            <w:r>
              <w:rPr>
                <w:rStyle w:val="apple-converted-space"/>
                <w:rFonts w:ascii="Arial" w:hAnsi="Arial" w:cs="Arial"/>
                <w:color w:val="222222"/>
                <w:sz w:val="18"/>
                <w:szCs w:val="18"/>
                <w:shd w:val="clear" w:color="auto" w:fill="FFFFFF"/>
              </w:rPr>
              <w:t> </w:t>
            </w:r>
            <w:r>
              <w:rPr>
                <w:rStyle w:val="Emphasis"/>
                <w:rFonts w:ascii="Arial" w:hAnsi="Arial" w:cs="Arial"/>
                <w:color w:val="222222"/>
                <w:sz w:val="18"/>
                <w:szCs w:val="18"/>
              </w:rPr>
              <w:t>Int. J. Environ. Res. Public Health</w:t>
            </w:r>
            <w:r>
              <w:rPr>
                <w:rStyle w:val="apple-converted-space"/>
                <w:rFonts w:ascii="Arial" w:hAnsi="Arial" w:cs="Arial"/>
                <w:color w:val="222222"/>
                <w:sz w:val="18"/>
                <w:szCs w:val="18"/>
                <w:shd w:val="clear" w:color="auto" w:fill="FFFFFF"/>
              </w:rPr>
              <w:t> </w:t>
            </w:r>
            <w:r>
              <w:rPr>
                <w:rFonts w:ascii="Arial" w:hAnsi="Arial" w:cs="Arial"/>
                <w:b/>
                <w:bCs/>
                <w:color w:val="222222"/>
                <w:sz w:val="18"/>
                <w:szCs w:val="18"/>
              </w:rPr>
              <w:t>2020</w:t>
            </w:r>
            <w:r>
              <w:rPr>
                <w:rFonts w:ascii="Arial" w:hAnsi="Arial" w:cs="Arial"/>
                <w:color w:val="222222"/>
                <w:sz w:val="18"/>
                <w:szCs w:val="18"/>
                <w:shd w:val="clear" w:color="auto" w:fill="FFFFFF"/>
              </w:rPr>
              <w:t>,</w:t>
            </w:r>
            <w:r>
              <w:rPr>
                <w:rStyle w:val="apple-converted-space"/>
                <w:rFonts w:ascii="Arial" w:hAnsi="Arial" w:cs="Arial"/>
                <w:color w:val="222222"/>
                <w:sz w:val="18"/>
                <w:szCs w:val="18"/>
                <w:shd w:val="clear" w:color="auto" w:fill="FFFFFF"/>
              </w:rPr>
              <w:t> </w:t>
            </w:r>
            <w:r>
              <w:rPr>
                <w:rStyle w:val="Emphasis"/>
                <w:rFonts w:ascii="Arial" w:hAnsi="Arial" w:cs="Arial"/>
                <w:color w:val="222222"/>
                <w:sz w:val="18"/>
                <w:szCs w:val="18"/>
              </w:rPr>
              <w:t>17</w:t>
            </w:r>
            <w:r>
              <w:rPr>
                <w:rFonts w:ascii="Arial" w:hAnsi="Arial" w:cs="Arial"/>
                <w:color w:val="222222"/>
                <w:sz w:val="18"/>
                <w:szCs w:val="18"/>
                <w:shd w:val="clear" w:color="auto" w:fill="FFFFFF"/>
              </w:rPr>
              <w:t>, 603.</w:t>
            </w:r>
          </w:p>
        </w:tc>
      </w:tr>
      <w:tr w:rsidR="00200C2E" w:rsidRPr="003634F2" w14:paraId="5E746153" w14:textId="77777777" w:rsidTr="00CC61A1">
        <w:tc>
          <w:tcPr>
            <w:tcW w:w="959" w:type="dxa"/>
            <w:tcBorders>
              <w:top w:val="nil"/>
              <w:right w:val="nil"/>
            </w:tcBorders>
          </w:tcPr>
          <w:p w14:paraId="05928188" w14:textId="77777777" w:rsidR="00200C2E" w:rsidRPr="00904A65" w:rsidRDefault="00200C2E" w:rsidP="00200C2E">
            <w:pPr>
              <w:spacing w:line="360" w:lineRule="auto"/>
              <w:rPr>
                <w:rFonts w:asciiTheme="minorBidi" w:eastAsia="Calibri" w:hAnsiTheme="minorBidi"/>
              </w:rPr>
            </w:pPr>
          </w:p>
        </w:tc>
        <w:tc>
          <w:tcPr>
            <w:tcW w:w="10064" w:type="dxa"/>
            <w:tcBorders>
              <w:top w:val="nil"/>
              <w:left w:val="nil"/>
              <w:right w:val="nil"/>
            </w:tcBorders>
          </w:tcPr>
          <w:p w14:paraId="607FE4B1"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TAILORING</w:t>
            </w:r>
          </w:p>
        </w:tc>
        <w:tc>
          <w:tcPr>
            <w:tcW w:w="1843" w:type="dxa"/>
            <w:tcBorders>
              <w:top w:val="nil"/>
              <w:left w:val="nil"/>
              <w:bottom w:val="nil"/>
              <w:right w:val="single" w:sz="4" w:space="0" w:color="auto"/>
            </w:tcBorders>
          </w:tcPr>
          <w:p w14:paraId="25755389" w14:textId="77777777" w:rsidR="00200C2E" w:rsidRPr="003634F2" w:rsidRDefault="00200C2E" w:rsidP="00200C2E">
            <w:pPr>
              <w:spacing w:line="360" w:lineRule="auto"/>
              <w:rPr>
                <w:rFonts w:asciiTheme="minorBidi" w:eastAsia="Calibri" w:hAnsiTheme="minorBidi"/>
              </w:rPr>
            </w:pPr>
          </w:p>
        </w:tc>
        <w:tc>
          <w:tcPr>
            <w:tcW w:w="2486" w:type="dxa"/>
            <w:tcBorders>
              <w:top w:val="nil"/>
              <w:left w:val="single" w:sz="4" w:space="0" w:color="auto"/>
              <w:bottom w:val="nil"/>
            </w:tcBorders>
          </w:tcPr>
          <w:p w14:paraId="21128491" w14:textId="77777777" w:rsidR="00200C2E" w:rsidRPr="003634F2" w:rsidRDefault="00200C2E" w:rsidP="00200C2E">
            <w:pPr>
              <w:spacing w:line="360" w:lineRule="auto"/>
              <w:rPr>
                <w:rFonts w:asciiTheme="minorBidi" w:eastAsia="Calibri" w:hAnsiTheme="minorBidi"/>
              </w:rPr>
            </w:pPr>
          </w:p>
        </w:tc>
      </w:tr>
      <w:tr w:rsidR="00200C2E" w:rsidRPr="003634F2" w14:paraId="484C9724" w14:textId="77777777" w:rsidTr="00CC61A1">
        <w:tc>
          <w:tcPr>
            <w:tcW w:w="959" w:type="dxa"/>
            <w:tcBorders>
              <w:right w:val="nil"/>
            </w:tcBorders>
          </w:tcPr>
          <w:p w14:paraId="31C6A543"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9.</w:t>
            </w:r>
          </w:p>
        </w:tc>
        <w:tc>
          <w:tcPr>
            <w:tcW w:w="10064" w:type="dxa"/>
            <w:tcBorders>
              <w:left w:val="nil"/>
              <w:right w:val="nil"/>
            </w:tcBorders>
          </w:tcPr>
          <w:p w14:paraId="2CBEDBB3"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14:paraId="30FF2C22"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c>
          <w:tcPr>
            <w:tcW w:w="2486" w:type="dxa"/>
            <w:tcBorders>
              <w:top w:val="nil"/>
              <w:left w:val="single" w:sz="4" w:space="0" w:color="auto"/>
              <w:bottom w:val="nil"/>
            </w:tcBorders>
          </w:tcPr>
          <w:p w14:paraId="484CE07B" w14:textId="23C933D6" w:rsidR="00200C2E" w:rsidRPr="00CC61A1" w:rsidRDefault="00CC61A1" w:rsidP="00CC61A1">
            <w:r>
              <w:rPr>
                <w:rFonts w:ascii="Arial" w:hAnsi="Arial" w:cs="Arial"/>
                <w:color w:val="222222"/>
                <w:sz w:val="18"/>
                <w:szCs w:val="18"/>
                <w:shd w:val="clear" w:color="auto" w:fill="FFFFFF"/>
              </w:rPr>
              <w:t xml:space="preserve">van de Kolk, I.; </w:t>
            </w:r>
            <w:proofErr w:type="spellStart"/>
            <w:r>
              <w:rPr>
                <w:rFonts w:ascii="Arial" w:hAnsi="Arial" w:cs="Arial"/>
                <w:color w:val="222222"/>
                <w:sz w:val="18"/>
                <w:szCs w:val="18"/>
                <w:shd w:val="clear" w:color="auto" w:fill="FFFFFF"/>
              </w:rPr>
              <w:t>Gerards</w:t>
            </w:r>
            <w:proofErr w:type="spellEnd"/>
            <w:r>
              <w:rPr>
                <w:rFonts w:ascii="Arial" w:hAnsi="Arial" w:cs="Arial"/>
                <w:color w:val="222222"/>
                <w:sz w:val="18"/>
                <w:szCs w:val="18"/>
                <w:shd w:val="clear" w:color="auto" w:fill="FFFFFF"/>
              </w:rPr>
              <w:t xml:space="preserve">, S.M.P.L.; Harms, L.S.E.; </w:t>
            </w:r>
            <w:proofErr w:type="spellStart"/>
            <w:r>
              <w:rPr>
                <w:rFonts w:ascii="Arial" w:hAnsi="Arial" w:cs="Arial"/>
                <w:color w:val="222222"/>
                <w:sz w:val="18"/>
                <w:szCs w:val="18"/>
                <w:shd w:val="clear" w:color="auto" w:fill="FFFFFF"/>
              </w:rPr>
              <w:t>Kremers</w:t>
            </w:r>
            <w:proofErr w:type="spellEnd"/>
            <w:r>
              <w:rPr>
                <w:rFonts w:ascii="Arial" w:hAnsi="Arial" w:cs="Arial"/>
                <w:color w:val="222222"/>
                <w:sz w:val="18"/>
                <w:szCs w:val="18"/>
                <w:shd w:val="clear" w:color="auto" w:fill="FFFFFF"/>
              </w:rPr>
              <w:t xml:space="preserve">, S.P.J.; van </w:t>
            </w:r>
            <w:proofErr w:type="spellStart"/>
            <w:r>
              <w:rPr>
                <w:rFonts w:ascii="Arial" w:hAnsi="Arial" w:cs="Arial"/>
                <w:color w:val="222222"/>
                <w:sz w:val="18"/>
                <w:szCs w:val="18"/>
                <w:shd w:val="clear" w:color="auto" w:fill="FFFFFF"/>
              </w:rPr>
              <w:t>Dinther-Erkens</w:t>
            </w:r>
            <w:proofErr w:type="spellEnd"/>
            <w:r>
              <w:rPr>
                <w:rFonts w:ascii="Arial" w:hAnsi="Arial" w:cs="Arial"/>
                <w:color w:val="222222"/>
                <w:sz w:val="18"/>
                <w:szCs w:val="18"/>
                <w:shd w:val="clear" w:color="auto" w:fill="FFFFFF"/>
              </w:rPr>
              <w:t xml:space="preserve">, A.M.H.S.; Snellings, M.; </w:t>
            </w:r>
            <w:proofErr w:type="spellStart"/>
            <w:r>
              <w:rPr>
                <w:rFonts w:ascii="Arial" w:hAnsi="Arial" w:cs="Arial"/>
                <w:color w:val="222222"/>
                <w:sz w:val="18"/>
                <w:szCs w:val="18"/>
                <w:shd w:val="clear" w:color="auto" w:fill="FFFFFF"/>
              </w:rPr>
              <w:t>Gubbels</w:t>
            </w:r>
            <w:proofErr w:type="spellEnd"/>
            <w:r>
              <w:rPr>
                <w:rFonts w:ascii="Arial" w:hAnsi="Arial" w:cs="Arial"/>
                <w:color w:val="222222"/>
                <w:sz w:val="18"/>
                <w:szCs w:val="18"/>
                <w:shd w:val="clear" w:color="auto" w:fill="FFFFFF"/>
              </w:rPr>
              <w:t>, J.S. Study Protocol for the Evaluation of “SuperFIT”, a Multicomponent Nutrition and Physical Activity Intervention Approach for Preschools and Families.</w:t>
            </w:r>
            <w:r>
              <w:rPr>
                <w:rStyle w:val="apple-converted-space"/>
                <w:rFonts w:ascii="Arial" w:hAnsi="Arial" w:cs="Arial"/>
                <w:color w:val="222222"/>
                <w:sz w:val="18"/>
                <w:szCs w:val="18"/>
                <w:shd w:val="clear" w:color="auto" w:fill="FFFFFF"/>
              </w:rPr>
              <w:t> </w:t>
            </w:r>
            <w:r>
              <w:rPr>
                <w:rStyle w:val="Emphasis"/>
                <w:rFonts w:ascii="Arial" w:hAnsi="Arial" w:cs="Arial"/>
                <w:color w:val="222222"/>
                <w:sz w:val="18"/>
                <w:szCs w:val="18"/>
              </w:rPr>
              <w:t>Int. J. Environ. Res. Public Health</w:t>
            </w:r>
            <w:r>
              <w:rPr>
                <w:rStyle w:val="apple-converted-space"/>
                <w:rFonts w:ascii="Arial" w:hAnsi="Arial" w:cs="Arial"/>
                <w:color w:val="222222"/>
                <w:sz w:val="18"/>
                <w:szCs w:val="18"/>
                <w:shd w:val="clear" w:color="auto" w:fill="FFFFFF"/>
              </w:rPr>
              <w:t> </w:t>
            </w:r>
            <w:r>
              <w:rPr>
                <w:rFonts w:ascii="Arial" w:hAnsi="Arial" w:cs="Arial"/>
                <w:b/>
                <w:bCs/>
                <w:color w:val="222222"/>
                <w:sz w:val="18"/>
                <w:szCs w:val="18"/>
              </w:rPr>
              <w:t>2020</w:t>
            </w:r>
            <w:r>
              <w:rPr>
                <w:rFonts w:ascii="Arial" w:hAnsi="Arial" w:cs="Arial"/>
                <w:color w:val="222222"/>
                <w:sz w:val="18"/>
                <w:szCs w:val="18"/>
                <w:shd w:val="clear" w:color="auto" w:fill="FFFFFF"/>
              </w:rPr>
              <w:t>,</w:t>
            </w:r>
            <w:r>
              <w:rPr>
                <w:rStyle w:val="apple-converted-space"/>
                <w:rFonts w:ascii="Arial" w:hAnsi="Arial" w:cs="Arial"/>
                <w:color w:val="222222"/>
                <w:sz w:val="18"/>
                <w:szCs w:val="18"/>
                <w:shd w:val="clear" w:color="auto" w:fill="FFFFFF"/>
              </w:rPr>
              <w:t> </w:t>
            </w:r>
            <w:r>
              <w:rPr>
                <w:rStyle w:val="Emphasis"/>
                <w:rFonts w:ascii="Arial" w:hAnsi="Arial" w:cs="Arial"/>
                <w:color w:val="222222"/>
                <w:sz w:val="18"/>
                <w:szCs w:val="18"/>
              </w:rPr>
              <w:t>17</w:t>
            </w:r>
            <w:r>
              <w:rPr>
                <w:rFonts w:ascii="Arial" w:hAnsi="Arial" w:cs="Arial"/>
                <w:color w:val="222222"/>
                <w:sz w:val="18"/>
                <w:szCs w:val="18"/>
                <w:shd w:val="clear" w:color="auto" w:fill="FFFFFF"/>
              </w:rPr>
              <w:t>, 603.</w:t>
            </w:r>
          </w:p>
        </w:tc>
      </w:tr>
      <w:tr w:rsidR="00200C2E" w:rsidRPr="003634F2" w14:paraId="0C7DBEC5" w14:textId="77777777" w:rsidTr="00CC61A1">
        <w:tc>
          <w:tcPr>
            <w:tcW w:w="959" w:type="dxa"/>
            <w:tcBorders>
              <w:right w:val="nil"/>
            </w:tcBorders>
          </w:tcPr>
          <w:p w14:paraId="3D4F0C5B"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1C99D574"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MODIFICATIONS</w:t>
            </w:r>
          </w:p>
        </w:tc>
        <w:tc>
          <w:tcPr>
            <w:tcW w:w="1843" w:type="dxa"/>
            <w:tcBorders>
              <w:top w:val="nil"/>
              <w:left w:val="nil"/>
              <w:bottom w:val="nil"/>
              <w:right w:val="single" w:sz="4" w:space="0" w:color="auto"/>
            </w:tcBorders>
          </w:tcPr>
          <w:p w14:paraId="549E872D" w14:textId="77777777" w:rsidR="00200C2E" w:rsidRPr="003634F2" w:rsidRDefault="00200C2E" w:rsidP="00200C2E">
            <w:pPr>
              <w:spacing w:line="360" w:lineRule="auto"/>
              <w:rPr>
                <w:rFonts w:asciiTheme="minorBidi" w:eastAsia="Calibri" w:hAnsiTheme="minorBidi"/>
              </w:rPr>
            </w:pPr>
          </w:p>
        </w:tc>
        <w:tc>
          <w:tcPr>
            <w:tcW w:w="2486" w:type="dxa"/>
            <w:tcBorders>
              <w:top w:val="nil"/>
              <w:left w:val="single" w:sz="4" w:space="0" w:color="auto"/>
              <w:bottom w:val="nil"/>
            </w:tcBorders>
          </w:tcPr>
          <w:p w14:paraId="60B4A07D" w14:textId="77777777" w:rsidR="00200C2E" w:rsidRPr="003634F2" w:rsidRDefault="00200C2E" w:rsidP="00200C2E">
            <w:pPr>
              <w:spacing w:line="360" w:lineRule="auto"/>
              <w:rPr>
                <w:rFonts w:asciiTheme="minorBidi" w:eastAsia="Calibri" w:hAnsiTheme="minorBidi"/>
              </w:rPr>
            </w:pPr>
          </w:p>
        </w:tc>
      </w:tr>
      <w:tr w:rsidR="00200C2E" w:rsidRPr="003634F2" w14:paraId="1B12F260" w14:textId="77777777" w:rsidTr="00CC61A1">
        <w:tc>
          <w:tcPr>
            <w:tcW w:w="959" w:type="dxa"/>
            <w:tcBorders>
              <w:right w:val="nil"/>
            </w:tcBorders>
          </w:tcPr>
          <w:p w14:paraId="4F0C397F"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14:paraId="2306A43D"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14:paraId="50D78F9A"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c>
          <w:tcPr>
            <w:tcW w:w="2486" w:type="dxa"/>
            <w:tcBorders>
              <w:top w:val="nil"/>
              <w:left w:val="single" w:sz="4" w:space="0" w:color="auto"/>
              <w:bottom w:val="nil"/>
            </w:tcBorders>
          </w:tcPr>
          <w:p w14:paraId="78ACDFCF" w14:textId="68431E25" w:rsidR="00200C2E" w:rsidRPr="00CC61A1" w:rsidRDefault="00CC61A1" w:rsidP="00CC61A1">
            <w:r>
              <w:rPr>
                <w:rFonts w:ascii="Arial" w:hAnsi="Arial" w:cs="Arial"/>
                <w:color w:val="222222"/>
                <w:sz w:val="18"/>
                <w:szCs w:val="18"/>
                <w:shd w:val="clear" w:color="auto" w:fill="FFFFFF"/>
              </w:rPr>
              <w:t xml:space="preserve">van de Kolk, I.; </w:t>
            </w:r>
            <w:proofErr w:type="spellStart"/>
            <w:r>
              <w:rPr>
                <w:rFonts w:ascii="Arial" w:hAnsi="Arial" w:cs="Arial"/>
                <w:color w:val="222222"/>
                <w:sz w:val="18"/>
                <w:szCs w:val="18"/>
                <w:shd w:val="clear" w:color="auto" w:fill="FFFFFF"/>
              </w:rPr>
              <w:t>Gerards</w:t>
            </w:r>
            <w:proofErr w:type="spellEnd"/>
            <w:r>
              <w:rPr>
                <w:rFonts w:ascii="Arial" w:hAnsi="Arial" w:cs="Arial"/>
                <w:color w:val="222222"/>
                <w:sz w:val="18"/>
                <w:szCs w:val="18"/>
                <w:shd w:val="clear" w:color="auto" w:fill="FFFFFF"/>
              </w:rPr>
              <w:t xml:space="preserve">, S.M.P.L.; Harms, L.S.E.; </w:t>
            </w:r>
            <w:proofErr w:type="spellStart"/>
            <w:r>
              <w:rPr>
                <w:rFonts w:ascii="Arial" w:hAnsi="Arial" w:cs="Arial"/>
                <w:color w:val="222222"/>
                <w:sz w:val="18"/>
                <w:szCs w:val="18"/>
                <w:shd w:val="clear" w:color="auto" w:fill="FFFFFF"/>
              </w:rPr>
              <w:t>Kremers</w:t>
            </w:r>
            <w:proofErr w:type="spellEnd"/>
            <w:r>
              <w:rPr>
                <w:rFonts w:ascii="Arial" w:hAnsi="Arial" w:cs="Arial"/>
                <w:color w:val="222222"/>
                <w:sz w:val="18"/>
                <w:szCs w:val="18"/>
                <w:shd w:val="clear" w:color="auto" w:fill="FFFFFF"/>
              </w:rPr>
              <w:t xml:space="preserve">, S.P.J.; van </w:t>
            </w:r>
            <w:proofErr w:type="spellStart"/>
            <w:r>
              <w:rPr>
                <w:rFonts w:ascii="Arial" w:hAnsi="Arial" w:cs="Arial"/>
                <w:color w:val="222222"/>
                <w:sz w:val="18"/>
                <w:szCs w:val="18"/>
                <w:shd w:val="clear" w:color="auto" w:fill="FFFFFF"/>
              </w:rPr>
              <w:t>Dinther-Erkens</w:t>
            </w:r>
            <w:proofErr w:type="spellEnd"/>
            <w:r>
              <w:rPr>
                <w:rFonts w:ascii="Arial" w:hAnsi="Arial" w:cs="Arial"/>
                <w:color w:val="222222"/>
                <w:sz w:val="18"/>
                <w:szCs w:val="18"/>
                <w:shd w:val="clear" w:color="auto" w:fill="FFFFFF"/>
              </w:rPr>
              <w:t xml:space="preserve">, A.M.H.S.; Snellings, M.; </w:t>
            </w:r>
            <w:proofErr w:type="spellStart"/>
            <w:r>
              <w:rPr>
                <w:rFonts w:ascii="Arial" w:hAnsi="Arial" w:cs="Arial"/>
                <w:color w:val="222222"/>
                <w:sz w:val="18"/>
                <w:szCs w:val="18"/>
                <w:shd w:val="clear" w:color="auto" w:fill="FFFFFF"/>
              </w:rPr>
              <w:t>Gubbels</w:t>
            </w:r>
            <w:proofErr w:type="spellEnd"/>
            <w:r>
              <w:rPr>
                <w:rFonts w:ascii="Arial" w:hAnsi="Arial" w:cs="Arial"/>
                <w:color w:val="222222"/>
                <w:sz w:val="18"/>
                <w:szCs w:val="18"/>
                <w:shd w:val="clear" w:color="auto" w:fill="FFFFFF"/>
              </w:rPr>
              <w:t>, J.S. Study Protocol for the Evaluation of “SuperFIT”, a Multicomponent Nutrition and Physical Activity Intervention Approach for Preschools and Families.</w:t>
            </w:r>
            <w:r>
              <w:rPr>
                <w:rStyle w:val="apple-converted-space"/>
                <w:rFonts w:ascii="Arial" w:hAnsi="Arial" w:cs="Arial"/>
                <w:color w:val="222222"/>
                <w:sz w:val="18"/>
                <w:szCs w:val="18"/>
                <w:shd w:val="clear" w:color="auto" w:fill="FFFFFF"/>
              </w:rPr>
              <w:t> </w:t>
            </w:r>
            <w:r>
              <w:rPr>
                <w:rStyle w:val="Emphasis"/>
                <w:rFonts w:ascii="Arial" w:hAnsi="Arial" w:cs="Arial"/>
                <w:color w:val="222222"/>
                <w:sz w:val="18"/>
                <w:szCs w:val="18"/>
              </w:rPr>
              <w:t>Int. J. Environ. Res. Public Health</w:t>
            </w:r>
            <w:r>
              <w:rPr>
                <w:rStyle w:val="apple-converted-space"/>
                <w:rFonts w:ascii="Arial" w:hAnsi="Arial" w:cs="Arial"/>
                <w:color w:val="222222"/>
                <w:sz w:val="18"/>
                <w:szCs w:val="18"/>
                <w:shd w:val="clear" w:color="auto" w:fill="FFFFFF"/>
              </w:rPr>
              <w:t> </w:t>
            </w:r>
            <w:r>
              <w:rPr>
                <w:rFonts w:ascii="Arial" w:hAnsi="Arial" w:cs="Arial"/>
                <w:b/>
                <w:bCs/>
                <w:color w:val="222222"/>
                <w:sz w:val="18"/>
                <w:szCs w:val="18"/>
              </w:rPr>
              <w:t>2020</w:t>
            </w:r>
            <w:r>
              <w:rPr>
                <w:rFonts w:ascii="Arial" w:hAnsi="Arial" w:cs="Arial"/>
                <w:color w:val="222222"/>
                <w:sz w:val="18"/>
                <w:szCs w:val="18"/>
                <w:shd w:val="clear" w:color="auto" w:fill="FFFFFF"/>
              </w:rPr>
              <w:t>,</w:t>
            </w:r>
            <w:r>
              <w:rPr>
                <w:rStyle w:val="apple-converted-space"/>
                <w:rFonts w:ascii="Arial" w:hAnsi="Arial" w:cs="Arial"/>
                <w:color w:val="222222"/>
                <w:sz w:val="18"/>
                <w:szCs w:val="18"/>
                <w:shd w:val="clear" w:color="auto" w:fill="FFFFFF"/>
              </w:rPr>
              <w:t> </w:t>
            </w:r>
            <w:r>
              <w:rPr>
                <w:rStyle w:val="Emphasis"/>
                <w:rFonts w:ascii="Arial" w:hAnsi="Arial" w:cs="Arial"/>
                <w:color w:val="222222"/>
                <w:sz w:val="18"/>
                <w:szCs w:val="18"/>
              </w:rPr>
              <w:t>17</w:t>
            </w:r>
            <w:r>
              <w:rPr>
                <w:rFonts w:ascii="Arial" w:hAnsi="Arial" w:cs="Arial"/>
                <w:color w:val="222222"/>
                <w:sz w:val="18"/>
                <w:szCs w:val="18"/>
                <w:shd w:val="clear" w:color="auto" w:fill="FFFFFF"/>
              </w:rPr>
              <w:t>, 603.</w:t>
            </w:r>
          </w:p>
        </w:tc>
      </w:tr>
      <w:tr w:rsidR="00200C2E" w:rsidRPr="003634F2" w14:paraId="2658613D" w14:textId="77777777" w:rsidTr="00CC61A1">
        <w:tc>
          <w:tcPr>
            <w:tcW w:w="959" w:type="dxa"/>
            <w:tcBorders>
              <w:right w:val="nil"/>
            </w:tcBorders>
          </w:tcPr>
          <w:p w14:paraId="40E90F30" w14:textId="77777777" w:rsidR="00200C2E" w:rsidRPr="00904A65" w:rsidRDefault="00200C2E" w:rsidP="00200C2E">
            <w:pPr>
              <w:spacing w:line="360" w:lineRule="auto"/>
              <w:rPr>
                <w:rFonts w:asciiTheme="minorBidi" w:eastAsia="Calibri" w:hAnsiTheme="minorBidi"/>
                <w:b/>
              </w:rPr>
            </w:pPr>
          </w:p>
        </w:tc>
        <w:tc>
          <w:tcPr>
            <w:tcW w:w="10064" w:type="dxa"/>
            <w:tcBorders>
              <w:left w:val="nil"/>
              <w:right w:val="nil"/>
            </w:tcBorders>
          </w:tcPr>
          <w:p w14:paraId="47F874C3"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HOW WELL</w:t>
            </w:r>
          </w:p>
        </w:tc>
        <w:tc>
          <w:tcPr>
            <w:tcW w:w="1843" w:type="dxa"/>
            <w:tcBorders>
              <w:top w:val="nil"/>
              <w:left w:val="nil"/>
              <w:bottom w:val="nil"/>
              <w:right w:val="single" w:sz="4" w:space="0" w:color="auto"/>
            </w:tcBorders>
          </w:tcPr>
          <w:p w14:paraId="21A42BE4" w14:textId="77777777" w:rsidR="00200C2E" w:rsidRPr="003634F2" w:rsidRDefault="00200C2E" w:rsidP="00200C2E">
            <w:pPr>
              <w:spacing w:line="360" w:lineRule="auto"/>
              <w:rPr>
                <w:rFonts w:asciiTheme="minorBidi" w:eastAsia="Calibri" w:hAnsiTheme="minorBidi"/>
                <w:b/>
                <w:sz w:val="24"/>
                <w:szCs w:val="24"/>
              </w:rPr>
            </w:pPr>
          </w:p>
        </w:tc>
        <w:tc>
          <w:tcPr>
            <w:tcW w:w="2486" w:type="dxa"/>
            <w:tcBorders>
              <w:top w:val="nil"/>
              <w:left w:val="single" w:sz="4" w:space="0" w:color="auto"/>
              <w:bottom w:val="nil"/>
            </w:tcBorders>
          </w:tcPr>
          <w:p w14:paraId="32349582" w14:textId="77777777" w:rsidR="00200C2E" w:rsidRPr="003634F2" w:rsidRDefault="00200C2E" w:rsidP="00200C2E">
            <w:pPr>
              <w:spacing w:line="360" w:lineRule="auto"/>
              <w:rPr>
                <w:rFonts w:asciiTheme="minorBidi" w:eastAsia="Calibri" w:hAnsiTheme="minorBidi"/>
                <w:b/>
                <w:sz w:val="24"/>
                <w:szCs w:val="24"/>
              </w:rPr>
            </w:pPr>
          </w:p>
        </w:tc>
      </w:tr>
      <w:tr w:rsidR="00200C2E" w:rsidRPr="003634F2" w14:paraId="457CD67E" w14:textId="77777777" w:rsidTr="00CC61A1">
        <w:tc>
          <w:tcPr>
            <w:tcW w:w="959" w:type="dxa"/>
            <w:tcBorders>
              <w:right w:val="nil"/>
            </w:tcBorders>
          </w:tcPr>
          <w:p w14:paraId="27971FCD"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14:paraId="6BABCF9D"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14:paraId="3948B990" w14:textId="5AB76129" w:rsidR="00200C2E" w:rsidRPr="003634F2" w:rsidRDefault="00CC61A1" w:rsidP="00200C2E">
            <w:pPr>
              <w:spacing w:line="360" w:lineRule="auto"/>
              <w:rPr>
                <w:rFonts w:asciiTheme="minorBidi" w:eastAsia="Calibri" w:hAnsiTheme="minorBidi"/>
              </w:rPr>
            </w:pPr>
            <w:r>
              <w:rPr>
                <w:rFonts w:asciiTheme="minorBidi" w:eastAsia="Calibri" w:hAnsiTheme="minorBidi"/>
              </w:rPr>
              <w:t>15</w:t>
            </w:r>
          </w:p>
        </w:tc>
        <w:tc>
          <w:tcPr>
            <w:tcW w:w="2486" w:type="dxa"/>
            <w:tcBorders>
              <w:top w:val="nil"/>
              <w:left w:val="single" w:sz="4" w:space="0" w:color="auto"/>
              <w:bottom w:val="nil"/>
            </w:tcBorders>
          </w:tcPr>
          <w:p w14:paraId="3603A926"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2EFBA288" w14:textId="77777777" w:rsidTr="00CC61A1">
        <w:tc>
          <w:tcPr>
            <w:tcW w:w="959" w:type="dxa"/>
            <w:tcBorders>
              <w:bottom w:val="single" w:sz="4" w:space="0" w:color="auto"/>
              <w:right w:val="nil"/>
            </w:tcBorders>
          </w:tcPr>
          <w:p w14:paraId="613D88BF" w14:textId="77777777" w:rsidR="00200C2E" w:rsidRPr="00904A65" w:rsidRDefault="00200C2E" w:rsidP="00200C2E">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14:paraId="10B3F396"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single" w:sz="4" w:space="0" w:color="auto"/>
              <w:right w:val="nil"/>
            </w:tcBorders>
          </w:tcPr>
          <w:p w14:paraId="6294800E"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14:paraId="76018C9F" w14:textId="266298FC" w:rsidR="00200C2E" w:rsidRPr="003634F2" w:rsidRDefault="00CC61A1" w:rsidP="00200C2E">
            <w:pPr>
              <w:spacing w:line="360" w:lineRule="auto"/>
              <w:rPr>
                <w:rFonts w:asciiTheme="minorBidi" w:eastAsia="Calibri" w:hAnsiTheme="minorBidi"/>
              </w:rPr>
            </w:pPr>
            <w:r>
              <w:rPr>
                <w:rFonts w:asciiTheme="minorBidi" w:eastAsia="Calibri" w:hAnsiTheme="minorBidi"/>
              </w:rPr>
              <w:t>15</w:t>
            </w:r>
          </w:p>
        </w:tc>
        <w:tc>
          <w:tcPr>
            <w:tcW w:w="2486" w:type="dxa"/>
            <w:tcBorders>
              <w:top w:val="nil"/>
              <w:left w:val="single" w:sz="4" w:space="0" w:color="auto"/>
              <w:bottom w:val="single" w:sz="4" w:space="0" w:color="auto"/>
            </w:tcBorders>
          </w:tcPr>
          <w:p w14:paraId="347CB369"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bl>
    <w:p w14:paraId="0696F7A7" w14:textId="77777777"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14:paraId="68A776A4" w14:textId="77777777"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14:paraId="7B7F5B86" w14:textId="77777777"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r w:rsidRPr="00904A65">
        <w:rPr>
          <w:rFonts w:asciiTheme="minorBidi" w:eastAsia="Times New Roman" w:hAnsiTheme="minorBidi"/>
          <w:color w:val="000000"/>
          <w:kern w:val="24"/>
          <w:sz w:val="21"/>
          <w:szCs w:val="21"/>
          <w:lang w:val="en-GB" w:eastAsia="zh-CN"/>
        </w:rPr>
        <w:t>If completing the 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 xml:space="preserve">R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14:paraId="5FE71DBC" w14:textId="77777777" w:rsidR="0029581A" w:rsidRPr="00904A65" w:rsidRDefault="000C514A" w:rsidP="00704F23">
      <w:pPr>
        <w:spacing w:before="240"/>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We strongly recommend using this checklist in conjunction with the TIDieR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2014;348:g1687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14:paraId="406CB174" w14:textId="77777777" w:rsidR="00F6748D" w:rsidRPr="00904A65" w:rsidRDefault="000C514A" w:rsidP="00352C86">
      <w:pPr>
        <w:ind w:hanging="142"/>
        <w:rPr>
          <w:rFonts w:cstheme="minorHAnsi"/>
          <w:sz w:val="24"/>
          <w:szCs w:val="24"/>
        </w:rPr>
      </w:pPr>
      <w:r w:rsidRPr="00904A65">
        <w:rPr>
          <w:rFonts w:cstheme="minorHAnsi"/>
          <w:sz w:val="21"/>
          <w:szCs w:val="21"/>
        </w:rPr>
        <w:t xml:space="preserve">* </w:t>
      </w:r>
      <w:r w:rsidR="0029581A" w:rsidRPr="00904A65">
        <w:rPr>
          <w:rFonts w:cstheme="minorHAnsi"/>
          <w:sz w:val="21"/>
          <w:szCs w:val="21"/>
        </w:rPr>
        <w:t>The focus of TIDieR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TIDieR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TIDieR checklist </w:t>
      </w:r>
      <w:r w:rsidR="00F6748D" w:rsidRPr="00904A65">
        <w:rPr>
          <w:rFonts w:cstheme="minorHAnsi"/>
          <w:sz w:val="21"/>
          <w:szCs w:val="21"/>
        </w:rPr>
        <w:t xml:space="preserve">should be used in conjunction with the CONSORT statement (see </w:t>
      </w:r>
      <w:hyperlink r:id="rId7" w:history="1">
        <w:r w:rsidR="00F6748D" w:rsidRPr="00904A65">
          <w:rPr>
            <w:rStyle w:val="Hyperli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TIDieR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SPIRIT 2013 Statement</w:t>
      </w:r>
      <w:r w:rsidR="0029581A" w:rsidRPr="00904A65">
        <w:rPr>
          <w:rFonts w:cstheme="minorHAnsi"/>
          <w:sz w:val="21"/>
          <w:szCs w:val="21"/>
        </w:rPr>
        <w:t xml:space="preserve"> (</w:t>
      </w:r>
      <w:r w:rsidRPr="00904A65">
        <w:rPr>
          <w:rFonts w:cstheme="minorHAnsi"/>
          <w:sz w:val="21"/>
          <w:szCs w:val="21"/>
        </w:rPr>
        <w:t xml:space="preserve">see </w:t>
      </w:r>
      <w:hyperlink r:id="rId8" w:history="1">
        <w:r w:rsidR="002012ED" w:rsidRPr="00904A65">
          <w:rPr>
            <w:rStyle w:val="Hyperli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For alternate study designs, TIDieR can be used in conjunction with the appropriate checklist</w:t>
      </w:r>
      <w:r w:rsidR="00F6748D" w:rsidRPr="00904A65">
        <w:rPr>
          <w:rFonts w:cstheme="minorHAnsi"/>
          <w:sz w:val="21"/>
          <w:szCs w:val="21"/>
        </w:rPr>
        <w:t xml:space="preserve"> for that study design (see </w:t>
      </w:r>
      <w:hyperlink r:id="rId9" w:history="1">
        <w:r w:rsidR="00F6748D" w:rsidRPr="00904A65">
          <w:rPr>
            <w:rStyle w:val="Hyperlink"/>
            <w:rFonts w:cstheme="minorHAnsi"/>
            <w:sz w:val="21"/>
            <w:szCs w:val="21"/>
          </w:rPr>
          <w:t>www.equator-network.org</w:t>
        </w:r>
      </w:hyperlink>
      <w:r w:rsidR="00F6748D" w:rsidRPr="00904A65">
        <w:rPr>
          <w:rFonts w:cstheme="minorHAnsi"/>
          <w:sz w:val="21"/>
          <w:szCs w:val="21"/>
        </w:rPr>
        <w:t xml:space="preserve">). </w:t>
      </w:r>
    </w:p>
    <w:sectPr w:rsidR="00F6748D" w:rsidRPr="00904A65" w:rsidSect="00025DB6">
      <w:footerReference w:type="default" r:id="rId10"/>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BF3C06" w14:textId="77777777" w:rsidR="00730A8E" w:rsidRDefault="00730A8E" w:rsidP="001029DF">
      <w:pPr>
        <w:spacing w:after="0" w:line="240" w:lineRule="auto"/>
      </w:pPr>
      <w:r>
        <w:separator/>
      </w:r>
    </w:p>
  </w:endnote>
  <w:endnote w:type="continuationSeparator" w:id="0">
    <w:p w14:paraId="7A1877D5" w14:textId="77777777" w:rsidR="00730A8E" w:rsidRDefault="00730A8E"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4B2EB9" w14:textId="77777777" w:rsidR="001029DF" w:rsidRDefault="001029DF" w:rsidP="001029DF">
    <w:pPr>
      <w:pStyle w:val="Footer"/>
    </w:pPr>
    <w:r>
      <w:t>TIDieR checklist</w:t>
    </w:r>
    <w:r>
      <w:tab/>
    </w:r>
    <w:r>
      <w:tab/>
    </w:r>
    <w:r>
      <w:tab/>
    </w:r>
    <w:r>
      <w:tab/>
    </w:r>
    <w:r>
      <w:tab/>
    </w:r>
    <w:r>
      <w:tab/>
    </w:r>
    <w:r>
      <w:tab/>
    </w:r>
    <w:r>
      <w:tab/>
    </w:r>
  </w:p>
  <w:p w14:paraId="504C2D19" w14:textId="77777777" w:rsidR="001029DF" w:rsidRDefault="001029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3CDE0A" w14:textId="77777777" w:rsidR="00730A8E" w:rsidRDefault="00730A8E" w:rsidP="001029DF">
      <w:pPr>
        <w:spacing w:after="0" w:line="240" w:lineRule="auto"/>
      </w:pPr>
      <w:r>
        <w:separator/>
      </w:r>
    </w:p>
  </w:footnote>
  <w:footnote w:type="continuationSeparator" w:id="0">
    <w:p w14:paraId="136A429A" w14:textId="77777777" w:rsidR="00730A8E" w:rsidRDefault="00730A8E"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C2E"/>
    <w:rsid w:val="00025DB6"/>
    <w:rsid w:val="000448DC"/>
    <w:rsid w:val="0007203E"/>
    <w:rsid w:val="000C514A"/>
    <w:rsid w:val="000D28AE"/>
    <w:rsid w:val="001003E1"/>
    <w:rsid w:val="001029DF"/>
    <w:rsid w:val="001B082A"/>
    <w:rsid w:val="00200C2E"/>
    <w:rsid w:val="002012ED"/>
    <w:rsid w:val="0029581A"/>
    <w:rsid w:val="00317D9A"/>
    <w:rsid w:val="00352C86"/>
    <w:rsid w:val="003634F2"/>
    <w:rsid w:val="00470399"/>
    <w:rsid w:val="005D598F"/>
    <w:rsid w:val="006367C5"/>
    <w:rsid w:val="006B35F8"/>
    <w:rsid w:val="00704F23"/>
    <w:rsid w:val="00730A8E"/>
    <w:rsid w:val="007D5F42"/>
    <w:rsid w:val="008A3B1E"/>
    <w:rsid w:val="00904A65"/>
    <w:rsid w:val="00945D07"/>
    <w:rsid w:val="00965147"/>
    <w:rsid w:val="00CC61A1"/>
    <w:rsid w:val="00DE4DAB"/>
    <w:rsid w:val="00DF0ADB"/>
    <w:rsid w:val="00E440DC"/>
    <w:rsid w:val="00F0546A"/>
    <w:rsid w:val="00F6748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5F8DB"/>
  <w15:docId w15:val="{2F631B92-A927-A246-9B5F-742566EA8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CC61A1"/>
  </w:style>
  <w:style w:type="character" w:styleId="Emphasis">
    <w:name w:val="Emphasis"/>
    <w:basedOn w:val="DefaultParagraphFont"/>
    <w:uiPriority w:val="20"/>
    <w:qFormat/>
    <w:rsid w:val="00CC61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1959640">
      <w:bodyDiv w:val="1"/>
      <w:marLeft w:val="0"/>
      <w:marRight w:val="0"/>
      <w:marTop w:val="0"/>
      <w:marBottom w:val="0"/>
      <w:divBdr>
        <w:top w:val="none" w:sz="0" w:space="0" w:color="auto"/>
        <w:left w:val="none" w:sz="0" w:space="0" w:color="auto"/>
        <w:bottom w:val="none" w:sz="0" w:space="0" w:color="auto"/>
        <w:right w:val="none" w:sz="0" w:space="0" w:color="auto"/>
      </w:divBdr>
    </w:div>
    <w:div w:id="317345840">
      <w:bodyDiv w:val="1"/>
      <w:marLeft w:val="0"/>
      <w:marRight w:val="0"/>
      <w:marTop w:val="0"/>
      <w:marBottom w:val="0"/>
      <w:divBdr>
        <w:top w:val="none" w:sz="0" w:space="0" w:color="auto"/>
        <w:left w:val="none" w:sz="0" w:space="0" w:color="auto"/>
        <w:bottom w:val="none" w:sz="0" w:space="0" w:color="auto"/>
        <w:right w:val="none" w:sz="0" w:space="0" w:color="auto"/>
      </w:divBdr>
    </w:div>
    <w:div w:id="377510308">
      <w:bodyDiv w:val="1"/>
      <w:marLeft w:val="0"/>
      <w:marRight w:val="0"/>
      <w:marTop w:val="0"/>
      <w:marBottom w:val="0"/>
      <w:divBdr>
        <w:top w:val="none" w:sz="0" w:space="0" w:color="auto"/>
        <w:left w:val="none" w:sz="0" w:space="0" w:color="auto"/>
        <w:bottom w:val="none" w:sz="0" w:space="0" w:color="auto"/>
        <w:right w:val="none" w:sz="0" w:space="0" w:color="auto"/>
      </w:divBdr>
    </w:div>
    <w:div w:id="454565194">
      <w:bodyDiv w:val="1"/>
      <w:marLeft w:val="0"/>
      <w:marRight w:val="0"/>
      <w:marTop w:val="0"/>
      <w:marBottom w:val="0"/>
      <w:divBdr>
        <w:top w:val="none" w:sz="0" w:space="0" w:color="auto"/>
        <w:left w:val="none" w:sz="0" w:space="0" w:color="auto"/>
        <w:bottom w:val="none" w:sz="0" w:space="0" w:color="auto"/>
        <w:right w:val="none" w:sz="0" w:space="0" w:color="auto"/>
      </w:divBdr>
    </w:div>
    <w:div w:id="545602600">
      <w:bodyDiv w:val="1"/>
      <w:marLeft w:val="0"/>
      <w:marRight w:val="0"/>
      <w:marTop w:val="0"/>
      <w:marBottom w:val="0"/>
      <w:divBdr>
        <w:top w:val="none" w:sz="0" w:space="0" w:color="auto"/>
        <w:left w:val="none" w:sz="0" w:space="0" w:color="auto"/>
        <w:bottom w:val="none" w:sz="0" w:space="0" w:color="auto"/>
        <w:right w:val="none" w:sz="0" w:space="0" w:color="auto"/>
      </w:divBdr>
    </w:div>
    <w:div w:id="633602872">
      <w:bodyDiv w:val="1"/>
      <w:marLeft w:val="0"/>
      <w:marRight w:val="0"/>
      <w:marTop w:val="0"/>
      <w:marBottom w:val="0"/>
      <w:divBdr>
        <w:top w:val="none" w:sz="0" w:space="0" w:color="auto"/>
        <w:left w:val="none" w:sz="0" w:space="0" w:color="auto"/>
        <w:bottom w:val="none" w:sz="0" w:space="0" w:color="auto"/>
        <w:right w:val="none" w:sz="0" w:space="0" w:color="auto"/>
      </w:divBdr>
    </w:div>
    <w:div w:id="1261377486">
      <w:bodyDiv w:val="1"/>
      <w:marLeft w:val="0"/>
      <w:marRight w:val="0"/>
      <w:marTop w:val="0"/>
      <w:marBottom w:val="0"/>
      <w:divBdr>
        <w:top w:val="none" w:sz="0" w:space="0" w:color="auto"/>
        <w:left w:val="none" w:sz="0" w:space="0" w:color="auto"/>
        <w:bottom w:val="none" w:sz="0" w:space="0" w:color="auto"/>
        <w:right w:val="none" w:sz="0" w:space="0" w:color="auto"/>
      </w:divBdr>
    </w:div>
    <w:div w:id="1273249562">
      <w:bodyDiv w:val="1"/>
      <w:marLeft w:val="0"/>
      <w:marRight w:val="0"/>
      <w:marTop w:val="0"/>
      <w:marBottom w:val="0"/>
      <w:divBdr>
        <w:top w:val="none" w:sz="0" w:space="0" w:color="auto"/>
        <w:left w:val="none" w:sz="0" w:space="0" w:color="auto"/>
        <w:bottom w:val="none" w:sz="0" w:space="0" w:color="auto"/>
        <w:right w:val="none" w:sz="0" w:space="0" w:color="auto"/>
      </w:divBdr>
    </w:div>
    <w:div w:id="1506285289">
      <w:bodyDiv w:val="1"/>
      <w:marLeft w:val="0"/>
      <w:marRight w:val="0"/>
      <w:marTop w:val="0"/>
      <w:marBottom w:val="0"/>
      <w:divBdr>
        <w:top w:val="none" w:sz="0" w:space="0" w:color="auto"/>
        <w:left w:val="none" w:sz="0" w:space="0" w:color="auto"/>
        <w:bottom w:val="none" w:sz="0" w:space="0" w:color="auto"/>
        <w:right w:val="none" w:sz="0" w:space="0" w:color="auto"/>
      </w:divBdr>
    </w:div>
    <w:div w:id="176410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rit-statement.org" TargetMode="External"/><Relationship Id="rId3" Type="http://schemas.openxmlformats.org/officeDocument/2006/relationships/webSettings" Target="webSettings.xml"/><Relationship Id="rId7" Type="http://schemas.openxmlformats.org/officeDocument/2006/relationships/hyperlink" Target="http://www.consort-statement.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1058</Words>
  <Characters>6032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I. van de Kolk</cp:lastModifiedBy>
  <cp:revision>2</cp:revision>
  <cp:lastPrinted>2014-02-26T23:36:00Z</cp:lastPrinted>
  <dcterms:created xsi:type="dcterms:W3CDTF">2021-04-30T13:57:00Z</dcterms:created>
  <dcterms:modified xsi:type="dcterms:W3CDTF">2021-04-30T13:57:00Z</dcterms:modified>
</cp:coreProperties>
</file>