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0F2177" w14:textId="094AFDA5" w:rsidR="00A22CA5" w:rsidRDefault="00E2466F" w:rsidP="00F017F3">
      <w:pPr>
        <w:spacing w:line="480" w:lineRule="auto"/>
        <w:rPr>
          <w:bCs/>
        </w:rPr>
      </w:pPr>
      <w:r>
        <w:rPr>
          <w:bCs/>
        </w:rPr>
        <w:t xml:space="preserve">Table A1. Definition of disseminations from frameworks. </w:t>
      </w:r>
    </w:p>
    <w:tbl>
      <w:tblPr>
        <w:tblStyle w:val="TableGrid"/>
        <w:tblW w:w="5000" w:type="pct"/>
        <w:tblLook w:val="04A0" w:firstRow="1" w:lastRow="0" w:firstColumn="1" w:lastColumn="0" w:noHBand="0" w:noVBand="1"/>
      </w:tblPr>
      <w:tblGrid>
        <w:gridCol w:w="4443"/>
        <w:gridCol w:w="5627"/>
      </w:tblGrid>
      <w:tr w:rsidR="00D0656A" w14:paraId="6ABEE08C" w14:textId="77777777" w:rsidTr="00D0656A">
        <w:tc>
          <w:tcPr>
            <w:tcW w:w="2206" w:type="pct"/>
            <w:tcBorders>
              <w:top w:val="single" w:sz="4" w:space="0" w:color="auto"/>
              <w:left w:val="single" w:sz="4" w:space="0" w:color="auto"/>
              <w:bottom w:val="single" w:sz="4" w:space="0" w:color="auto"/>
              <w:right w:val="single" w:sz="4" w:space="0" w:color="auto"/>
            </w:tcBorders>
            <w:hideMark/>
          </w:tcPr>
          <w:p w14:paraId="263DDF43" w14:textId="77777777" w:rsidR="00D0656A" w:rsidRDefault="00D0656A">
            <w:pPr>
              <w:jc w:val="center"/>
              <w:rPr>
                <w:b/>
                <w:bCs/>
                <w:lang w:eastAsia="zh-CN"/>
              </w:rPr>
            </w:pPr>
            <w:r>
              <w:rPr>
                <w:b/>
                <w:bCs/>
                <w:lang w:eastAsia="zh-CN"/>
              </w:rPr>
              <w:t>Frameworks</w:t>
            </w:r>
          </w:p>
        </w:tc>
        <w:tc>
          <w:tcPr>
            <w:tcW w:w="2794" w:type="pct"/>
            <w:tcBorders>
              <w:top w:val="single" w:sz="4" w:space="0" w:color="auto"/>
              <w:left w:val="single" w:sz="4" w:space="0" w:color="auto"/>
              <w:bottom w:val="single" w:sz="4" w:space="0" w:color="auto"/>
              <w:right w:val="single" w:sz="4" w:space="0" w:color="auto"/>
            </w:tcBorders>
            <w:hideMark/>
          </w:tcPr>
          <w:p w14:paraId="2EAAD51F" w14:textId="77777777" w:rsidR="00D0656A" w:rsidRDefault="00D0656A">
            <w:pPr>
              <w:jc w:val="center"/>
              <w:rPr>
                <w:b/>
                <w:bCs/>
                <w:lang w:eastAsia="zh-CN"/>
              </w:rPr>
            </w:pPr>
            <w:r>
              <w:rPr>
                <w:b/>
                <w:bCs/>
                <w:lang w:eastAsia="zh-CN"/>
              </w:rPr>
              <w:t>Definition of dissemination</w:t>
            </w:r>
          </w:p>
        </w:tc>
      </w:tr>
      <w:tr w:rsidR="00D0656A" w14:paraId="0C33CD54" w14:textId="77777777" w:rsidTr="00D0656A">
        <w:tc>
          <w:tcPr>
            <w:tcW w:w="2206" w:type="pct"/>
            <w:tcBorders>
              <w:top w:val="single" w:sz="4" w:space="0" w:color="auto"/>
              <w:left w:val="single" w:sz="4" w:space="0" w:color="auto"/>
              <w:bottom w:val="single" w:sz="4" w:space="0" w:color="auto"/>
              <w:right w:val="single" w:sz="4" w:space="0" w:color="auto"/>
            </w:tcBorders>
            <w:hideMark/>
          </w:tcPr>
          <w:p w14:paraId="37B95658" w14:textId="77777777" w:rsidR="00D0656A" w:rsidRDefault="00D0656A">
            <w:pPr>
              <w:rPr>
                <w:vertAlign w:val="superscript"/>
                <w:lang w:eastAsia="zh-CN"/>
              </w:rPr>
            </w:pPr>
            <w:r>
              <w:rPr>
                <w:lang w:eastAsia="zh-CN"/>
              </w:rPr>
              <w:t>Framework 1 – Rogers’ Diffusion of Innovation</w:t>
            </w:r>
            <w:sdt>
              <w:sdtPr>
                <w:rPr>
                  <w:color w:val="000000"/>
                  <w:vertAlign w:val="superscript"/>
                  <w:lang w:eastAsia="zh-CN"/>
                </w:rPr>
                <w:tag w:val="MENDELEY_CITATION_v3_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"/>
                <w:id w:val="1779603323"/>
                <w:placeholder>
                  <w:docPart w:val="56960C876C854E75A1A5FD8E7BCACC84"/>
                </w:placeholder>
              </w:sdtPr>
              <w:sdtEndPr/>
              <w:sdtContent>
                <w:r>
                  <w:rPr>
                    <w:color w:val="000000"/>
                    <w:vertAlign w:val="superscript"/>
                    <w:lang w:eastAsia="zh-CN"/>
                  </w:rPr>
                  <w:t>16</w:t>
                </w:r>
              </w:sdtContent>
            </w:sdt>
          </w:p>
        </w:tc>
        <w:tc>
          <w:tcPr>
            <w:tcW w:w="2794" w:type="pct"/>
            <w:tcBorders>
              <w:top w:val="single" w:sz="4" w:space="0" w:color="auto"/>
              <w:left w:val="single" w:sz="4" w:space="0" w:color="auto"/>
              <w:bottom w:val="single" w:sz="4" w:space="0" w:color="auto"/>
              <w:right w:val="single" w:sz="4" w:space="0" w:color="auto"/>
            </w:tcBorders>
            <w:hideMark/>
          </w:tcPr>
          <w:p w14:paraId="5C322EA1" w14:textId="77777777" w:rsidR="00D0656A" w:rsidRDefault="00D0656A">
            <w:pPr>
              <w:rPr>
                <w:sz w:val="24"/>
                <w:szCs w:val="24"/>
                <w:lang w:eastAsia="zh-CN"/>
              </w:rPr>
            </w:pPr>
            <w:r>
              <w:rPr>
                <w:lang w:eastAsia="zh-CN"/>
              </w:rPr>
              <w:t>“Dissemination is the diffusion that is directed and managed Diffusion is the planned and spontaneous spread of new ideas.” (pg. 6)</w:t>
            </w:r>
          </w:p>
        </w:tc>
      </w:tr>
      <w:tr w:rsidR="00D0656A" w14:paraId="7C1EA326" w14:textId="77777777" w:rsidTr="00D0656A">
        <w:tc>
          <w:tcPr>
            <w:tcW w:w="2206" w:type="pct"/>
            <w:tcBorders>
              <w:top w:val="single" w:sz="4" w:space="0" w:color="auto"/>
              <w:left w:val="single" w:sz="4" w:space="0" w:color="auto"/>
              <w:bottom w:val="single" w:sz="4" w:space="0" w:color="auto"/>
              <w:right w:val="single" w:sz="4" w:space="0" w:color="auto"/>
            </w:tcBorders>
          </w:tcPr>
          <w:p w14:paraId="3A58C624" w14:textId="77777777" w:rsidR="00D0656A" w:rsidRDefault="00D0656A">
            <w:pPr>
              <w:rPr>
                <w:color w:val="000000"/>
                <w:vertAlign w:val="superscript"/>
                <w:lang w:eastAsia="zh-CN"/>
              </w:rPr>
            </w:pPr>
            <w:r>
              <w:rPr>
                <w:lang w:eastAsia="zh-CN"/>
              </w:rPr>
              <w:t xml:space="preserve">Framework 2 - </w:t>
            </w:r>
            <w:r>
              <w:rPr>
                <w:color w:val="000000"/>
                <w:lang w:eastAsia="zh-CN"/>
              </w:rPr>
              <w:t>RAND model of persuasive communication and diffusion of medical innovation</w:t>
            </w:r>
            <w:sdt>
              <w:sdtPr>
                <w:rPr>
                  <w:color w:val="000000"/>
                  <w:vertAlign w:val="superscript"/>
                  <w:lang w:eastAsia="zh-CN"/>
                </w:rPr>
                <w:tag w:val="MENDELEY_CITATION_v3_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"/>
                <w:id w:val="1961989830"/>
                <w:placeholder>
                  <w:docPart w:val="90063A7A4D314F24A332276CEB0A7546"/>
                </w:placeholder>
              </w:sdtPr>
              <w:sdtEndPr/>
              <w:sdtContent>
                <w:r>
                  <w:rPr>
                    <w:color w:val="000000"/>
                    <w:vertAlign w:val="superscript"/>
                    <w:lang w:eastAsia="zh-CN"/>
                  </w:rPr>
                  <w:t>63</w:t>
                </w:r>
              </w:sdtContent>
            </w:sdt>
          </w:p>
          <w:p w14:paraId="7AB61683" w14:textId="77777777" w:rsidR="00D0656A" w:rsidRDefault="00D0656A">
            <w:pPr>
              <w:rPr>
                <w:i/>
                <w:iCs/>
                <w:lang w:eastAsia="zh-CN"/>
              </w:rPr>
            </w:pPr>
          </w:p>
        </w:tc>
        <w:tc>
          <w:tcPr>
            <w:tcW w:w="2794" w:type="pct"/>
            <w:tcBorders>
              <w:top w:val="single" w:sz="4" w:space="0" w:color="auto"/>
              <w:left w:val="single" w:sz="4" w:space="0" w:color="auto"/>
              <w:bottom w:val="single" w:sz="4" w:space="0" w:color="auto"/>
              <w:right w:val="single" w:sz="4" w:space="0" w:color="auto"/>
            </w:tcBorders>
            <w:hideMark/>
          </w:tcPr>
          <w:p w14:paraId="368A8BB6" w14:textId="77777777" w:rsidR="00D0656A" w:rsidRDefault="00D0656A">
            <w:pPr>
              <w:rPr>
                <w:sz w:val="24"/>
                <w:szCs w:val="24"/>
                <w:lang w:eastAsia="zh-CN"/>
              </w:rPr>
            </w:pPr>
            <w:r>
              <w:rPr>
                <w:lang w:eastAsia="zh-CN"/>
              </w:rPr>
              <w:t>“Dissemination and acceptance of medical technology assessments can be understood within the context of theories of diffusion of innovation and of persuasive communication.” (p.314)</w:t>
            </w:r>
          </w:p>
        </w:tc>
      </w:tr>
      <w:tr w:rsidR="00D0656A" w14:paraId="5EEE4CFC" w14:textId="77777777" w:rsidTr="00D0656A">
        <w:tc>
          <w:tcPr>
            <w:tcW w:w="2206" w:type="pct"/>
            <w:tcBorders>
              <w:top w:val="single" w:sz="4" w:space="0" w:color="auto"/>
              <w:left w:val="single" w:sz="4" w:space="0" w:color="auto"/>
              <w:bottom w:val="single" w:sz="4" w:space="0" w:color="auto"/>
              <w:right w:val="single" w:sz="4" w:space="0" w:color="auto"/>
            </w:tcBorders>
          </w:tcPr>
          <w:p w14:paraId="3E65E76F" w14:textId="77777777" w:rsidR="00D0656A" w:rsidRDefault="00D0656A">
            <w:pPr>
              <w:rPr>
                <w:color w:val="000000"/>
                <w:vertAlign w:val="superscript"/>
                <w:lang w:eastAsia="zh-CN"/>
              </w:rPr>
            </w:pPr>
            <w:r>
              <w:rPr>
                <w:lang w:eastAsia="zh-CN"/>
              </w:rPr>
              <w:t>Framework 3 -</w:t>
            </w:r>
            <w:r>
              <w:rPr>
                <w:color w:val="000000"/>
                <w:lang w:eastAsia="zh-CN"/>
              </w:rPr>
              <w:t xml:space="preserve"> Effective dissemination strategies</w:t>
            </w:r>
            <w:sdt>
              <w:sdtPr>
                <w:rPr>
                  <w:color w:val="000000"/>
                  <w:vertAlign w:val="superscript"/>
                  <w:lang w:eastAsia="zh-CN"/>
                </w:rPr>
                <w:tag w:val="MENDELEY_CITATION_v3_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"/>
                <w:id w:val="1219011504"/>
                <w:placeholder>
                  <w:docPart w:val="9D6C2771841D48AF84ED51919A0D3066"/>
                </w:placeholder>
              </w:sdtPr>
              <w:sdtEndPr/>
              <w:sdtContent>
                <w:r>
                  <w:rPr>
                    <w:color w:val="000000"/>
                    <w:vertAlign w:val="superscript"/>
                    <w:lang w:eastAsia="zh-CN"/>
                  </w:rPr>
                  <w:t>23</w:t>
                </w:r>
              </w:sdtContent>
            </w:sdt>
          </w:p>
          <w:p w14:paraId="666C6643" w14:textId="77777777" w:rsidR="00D0656A" w:rsidRDefault="00D0656A">
            <w:pPr>
              <w:rPr>
                <w:i/>
                <w:iCs/>
                <w:color w:val="000000"/>
                <w:lang w:eastAsia="zh-CN"/>
              </w:rPr>
            </w:pPr>
          </w:p>
          <w:p w14:paraId="679C097B" w14:textId="77777777" w:rsidR="00D0656A" w:rsidRDefault="00D0656A">
            <w:pPr>
              <w:rPr>
                <w:i/>
                <w:iCs/>
                <w:lang w:eastAsia="zh-CN"/>
              </w:rPr>
            </w:pPr>
          </w:p>
        </w:tc>
        <w:tc>
          <w:tcPr>
            <w:tcW w:w="2794" w:type="pct"/>
            <w:tcBorders>
              <w:top w:val="single" w:sz="4" w:space="0" w:color="auto"/>
              <w:left w:val="single" w:sz="4" w:space="0" w:color="auto"/>
              <w:bottom w:val="single" w:sz="4" w:space="0" w:color="auto"/>
              <w:right w:val="single" w:sz="4" w:space="0" w:color="auto"/>
            </w:tcBorders>
            <w:hideMark/>
          </w:tcPr>
          <w:p w14:paraId="68249829" w14:textId="77777777" w:rsidR="00D0656A" w:rsidRDefault="00D0656A">
            <w:pPr>
              <w:rPr>
                <w:sz w:val="24"/>
                <w:szCs w:val="24"/>
                <w:lang w:eastAsia="zh-CN"/>
              </w:rPr>
            </w:pPr>
            <w:r>
              <w:rPr>
                <w:lang w:eastAsia="zh-CN"/>
              </w:rPr>
              <w:t>“Dissemination is therefore seen as a process that aims to ensure that key messages are conveyed to specified groups via a wide range of methods such that it results in some reaction, some impact or implementation.” (p.70)</w:t>
            </w:r>
          </w:p>
        </w:tc>
      </w:tr>
      <w:tr w:rsidR="00D0656A" w14:paraId="7EF43E83" w14:textId="77777777" w:rsidTr="00D0656A">
        <w:tc>
          <w:tcPr>
            <w:tcW w:w="2206" w:type="pct"/>
            <w:tcBorders>
              <w:top w:val="single" w:sz="4" w:space="0" w:color="auto"/>
              <w:left w:val="single" w:sz="4" w:space="0" w:color="auto"/>
              <w:bottom w:val="single" w:sz="4" w:space="0" w:color="auto"/>
              <w:right w:val="single" w:sz="4" w:space="0" w:color="auto"/>
            </w:tcBorders>
          </w:tcPr>
          <w:p w14:paraId="770C558E" w14:textId="77777777" w:rsidR="00D0656A" w:rsidRDefault="00D0656A">
            <w:pPr>
              <w:rPr>
                <w:color w:val="000000"/>
                <w:vertAlign w:val="superscript"/>
                <w:lang w:eastAsia="zh-CN"/>
              </w:rPr>
            </w:pPr>
            <w:r>
              <w:rPr>
                <w:lang w:eastAsia="zh-CN"/>
              </w:rPr>
              <w:t xml:space="preserve">Framework 4 - </w:t>
            </w:r>
            <w:r>
              <w:rPr>
                <w:color w:val="000000"/>
                <w:lang w:eastAsia="zh-CN"/>
              </w:rPr>
              <w:t>Model for locally based research transfer development</w:t>
            </w:r>
            <w:sdt>
              <w:sdtPr>
                <w:rPr>
                  <w:color w:val="000000"/>
                  <w:vertAlign w:val="superscript"/>
                  <w:lang w:eastAsia="zh-CN"/>
                </w:rPr>
                <w:tag w:val="MENDELEY_CITATION_v3_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"/>
                <w:id w:val="1862014513"/>
                <w:placeholder>
                  <w:docPart w:val="8E49DF7D5A8D414D9800424C13B96ADD"/>
                </w:placeholder>
              </w:sdtPr>
              <w:sdtEndPr/>
              <w:sdtContent>
                <w:r>
                  <w:rPr>
                    <w:color w:val="000000"/>
                    <w:vertAlign w:val="superscript"/>
                    <w:lang w:eastAsia="zh-CN"/>
                  </w:rPr>
                  <w:t>22</w:t>
                </w:r>
              </w:sdtContent>
            </w:sdt>
          </w:p>
          <w:p w14:paraId="2F3B2C03" w14:textId="77777777" w:rsidR="00D0656A" w:rsidRDefault="00D0656A">
            <w:pPr>
              <w:rPr>
                <w:color w:val="000000"/>
                <w:vertAlign w:val="superscript"/>
                <w:lang w:eastAsia="zh-CN"/>
              </w:rPr>
            </w:pPr>
          </w:p>
        </w:tc>
        <w:tc>
          <w:tcPr>
            <w:tcW w:w="2794" w:type="pct"/>
            <w:tcBorders>
              <w:top w:val="single" w:sz="4" w:space="0" w:color="auto"/>
              <w:left w:val="single" w:sz="4" w:space="0" w:color="auto"/>
              <w:bottom w:val="single" w:sz="4" w:space="0" w:color="auto"/>
              <w:right w:val="single" w:sz="4" w:space="0" w:color="auto"/>
            </w:tcBorders>
            <w:hideMark/>
          </w:tcPr>
          <w:p w14:paraId="0C1439A6" w14:textId="77777777" w:rsidR="00D0656A" w:rsidRDefault="00D0656A">
            <w:pPr>
              <w:rPr>
                <w:sz w:val="24"/>
                <w:szCs w:val="24"/>
                <w:lang w:eastAsia="zh-CN"/>
              </w:rPr>
            </w:pPr>
            <w:r>
              <w:rPr>
                <w:lang w:eastAsia="zh-CN"/>
              </w:rPr>
              <w:t>“Transferring research to the users” (pg. 1008)</w:t>
            </w:r>
          </w:p>
        </w:tc>
      </w:tr>
      <w:tr w:rsidR="00D0656A" w14:paraId="3DBF2213" w14:textId="77777777" w:rsidTr="00D0656A">
        <w:tc>
          <w:tcPr>
            <w:tcW w:w="2206" w:type="pct"/>
            <w:tcBorders>
              <w:top w:val="single" w:sz="4" w:space="0" w:color="auto"/>
              <w:left w:val="single" w:sz="4" w:space="0" w:color="auto"/>
              <w:bottom w:val="single" w:sz="4" w:space="0" w:color="auto"/>
              <w:right w:val="single" w:sz="4" w:space="0" w:color="auto"/>
            </w:tcBorders>
          </w:tcPr>
          <w:p w14:paraId="7B0F240B" w14:textId="77777777" w:rsidR="00D0656A" w:rsidRDefault="00D0656A">
            <w:pPr>
              <w:rPr>
                <w:color w:val="000000"/>
                <w:vertAlign w:val="superscript"/>
                <w:lang w:eastAsia="zh-CN"/>
              </w:rPr>
            </w:pPr>
            <w:r>
              <w:rPr>
                <w:lang w:eastAsia="zh-CN"/>
              </w:rPr>
              <w:t>Framework 5</w:t>
            </w:r>
            <w:r>
              <w:rPr>
                <w:color w:val="000000"/>
                <w:lang w:eastAsia="zh-CN"/>
              </w:rPr>
              <w:t xml:space="preserve"> - Streams of policy process</w:t>
            </w:r>
            <w:sdt>
              <w:sdtPr>
                <w:rPr>
                  <w:color w:val="000000"/>
                  <w:vertAlign w:val="superscript"/>
                  <w:lang w:eastAsia="zh-CN"/>
                </w:rPr>
                <w:tag w:val="MENDELEY_CITATION_v3_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"/>
                <w:id w:val="1469859282"/>
                <w:placeholder>
                  <w:docPart w:val="21DDCF1A363E42E396BA4BD6FBDA7CD5"/>
                </w:placeholder>
              </w:sdtPr>
              <w:sdtEndPr/>
              <w:sdtContent>
                <w:r>
                  <w:rPr>
                    <w:color w:val="000000"/>
                    <w:vertAlign w:val="superscript"/>
                    <w:lang w:eastAsia="zh-CN"/>
                  </w:rPr>
                  <w:t>21</w:t>
                </w:r>
              </w:sdtContent>
            </w:sdt>
          </w:p>
          <w:p w14:paraId="0EE6AEF6" w14:textId="77777777" w:rsidR="00D0656A" w:rsidRDefault="00D0656A">
            <w:pPr>
              <w:rPr>
                <w:i/>
                <w:iCs/>
                <w:lang w:eastAsia="zh-CN"/>
              </w:rPr>
            </w:pPr>
          </w:p>
        </w:tc>
        <w:tc>
          <w:tcPr>
            <w:tcW w:w="2794" w:type="pct"/>
            <w:tcBorders>
              <w:top w:val="single" w:sz="4" w:space="0" w:color="auto"/>
              <w:left w:val="single" w:sz="4" w:space="0" w:color="auto"/>
              <w:bottom w:val="single" w:sz="4" w:space="0" w:color="auto"/>
              <w:right w:val="single" w:sz="4" w:space="0" w:color="auto"/>
            </w:tcBorders>
          </w:tcPr>
          <w:p w14:paraId="42D2DBAC" w14:textId="77777777" w:rsidR="00D0656A" w:rsidRDefault="00D0656A">
            <w:pPr>
              <w:rPr>
                <w:color w:val="000000" w:themeColor="text1"/>
                <w:sz w:val="24"/>
                <w:szCs w:val="24"/>
                <w:lang w:eastAsia="zh-CN"/>
              </w:rPr>
            </w:pPr>
            <w:r>
              <w:rPr>
                <w:color w:val="000000" w:themeColor="text1"/>
                <w:lang w:eastAsia="zh-CN"/>
              </w:rPr>
              <w:t xml:space="preserve">Not explicitly defined </w:t>
            </w:r>
          </w:p>
          <w:p w14:paraId="2E423A30" w14:textId="77777777" w:rsidR="00D0656A" w:rsidRDefault="00D0656A">
            <w:pPr>
              <w:rPr>
                <w:lang w:eastAsia="zh-CN"/>
              </w:rPr>
            </w:pPr>
          </w:p>
        </w:tc>
      </w:tr>
      <w:tr w:rsidR="00D0656A" w14:paraId="679CEDBF" w14:textId="77777777" w:rsidTr="00D0656A">
        <w:tc>
          <w:tcPr>
            <w:tcW w:w="2206" w:type="pct"/>
            <w:tcBorders>
              <w:top w:val="single" w:sz="4" w:space="0" w:color="auto"/>
              <w:left w:val="single" w:sz="4" w:space="0" w:color="auto"/>
              <w:bottom w:val="single" w:sz="4" w:space="0" w:color="auto"/>
              <w:right w:val="single" w:sz="4" w:space="0" w:color="auto"/>
            </w:tcBorders>
          </w:tcPr>
          <w:p w14:paraId="688AF630" w14:textId="0E4E20CF" w:rsidR="00D0656A" w:rsidRDefault="00D0656A">
            <w:pPr>
              <w:rPr>
                <w:color w:val="000000"/>
                <w:vertAlign w:val="superscript"/>
                <w:lang w:eastAsia="zh-CN"/>
              </w:rPr>
            </w:pPr>
            <w:r>
              <w:rPr>
                <w:lang w:eastAsia="zh-CN"/>
              </w:rPr>
              <w:t xml:space="preserve">Framework 6 - </w:t>
            </w:r>
            <w:r>
              <w:rPr>
                <w:color w:val="000000"/>
                <w:lang w:eastAsia="zh-CN"/>
              </w:rPr>
              <w:t>Conceptual model of knowledge utilization</w:t>
            </w:r>
            <w:sdt>
              <w:sdtPr>
                <w:rPr>
                  <w:color w:val="000000"/>
                  <w:vertAlign w:val="superscript"/>
                  <w:lang w:eastAsia="zh-CN"/>
                </w:rPr>
                <w:tag w:val="MENDELEY_CITATION_v3_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"/>
                <w:id w:val="1957987175"/>
                <w:placeholder>
                  <w:docPart w:val="D8FAFC60BEA742F78AAA8E413CCD9E0B"/>
                </w:placeholder>
              </w:sdtPr>
              <w:sdtEndPr/>
              <w:sdtContent>
                <w:r w:rsidR="008271FA">
                  <w:rPr>
                    <w:color w:val="000000"/>
                    <w:vertAlign w:val="superscript"/>
                    <w:lang w:eastAsia="zh-CN"/>
                  </w:rPr>
                  <w:t>65</w:t>
                </w:r>
              </w:sdtContent>
            </w:sdt>
          </w:p>
          <w:p w14:paraId="36136DA0" w14:textId="77777777" w:rsidR="00D0656A" w:rsidRDefault="00D0656A">
            <w:pPr>
              <w:rPr>
                <w:i/>
                <w:iCs/>
                <w:lang w:eastAsia="zh-CN"/>
              </w:rPr>
            </w:pPr>
          </w:p>
        </w:tc>
        <w:tc>
          <w:tcPr>
            <w:tcW w:w="2794" w:type="pct"/>
            <w:tcBorders>
              <w:top w:val="single" w:sz="4" w:space="0" w:color="auto"/>
              <w:left w:val="single" w:sz="4" w:space="0" w:color="auto"/>
              <w:bottom w:val="single" w:sz="4" w:space="0" w:color="auto"/>
              <w:right w:val="single" w:sz="4" w:space="0" w:color="auto"/>
            </w:tcBorders>
          </w:tcPr>
          <w:p w14:paraId="226152F7" w14:textId="77777777" w:rsidR="00D0656A" w:rsidRDefault="00D0656A">
            <w:pPr>
              <w:rPr>
                <w:color w:val="000000" w:themeColor="text1"/>
                <w:sz w:val="24"/>
                <w:szCs w:val="24"/>
                <w:lang w:eastAsia="zh-CN"/>
              </w:rPr>
            </w:pPr>
            <w:r>
              <w:rPr>
                <w:color w:val="000000" w:themeColor="text1"/>
                <w:lang w:eastAsia="zh-CN"/>
              </w:rPr>
              <w:t xml:space="preserve">Not explicitly defined </w:t>
            </w:r>
          </w:p>
          <w:p w14:paraId="0AB89E48" w14:textId="77777777" w:rsidR="00D0656A" w:rsidRDefault="00D0656A">
            <w:pPr>
              <w:rPr>
                <w:lang w:eastAsia="zh-CN"/>
              </w:rPr>
            </w:pPr>
          </w:p>
        </w:tc>
      </w:tr>
      <w:tr w:rsidR="00D0656A" w14:paraId="08CEF25B" w14:textId="77777777" w:rsidTr="00D0656A">
        <w:tc>
          <w:tcPr>
            <w:tcW w:w="2206" w:type="pct"/>
            <w:tcBorders>
              <w:top w:val="single" w:sz="4" w:space="0" w:color="auto"/>
              <w:left w:val="single" w:sz="4" w:space="0" w:color="auto"/>
              <w:bottom w:val="single" w:sz="4" w:space="0" w:color="auto"/>
              <w:right w:val="single" w:sz="4" w:space="0" w:color="auto"/>
            </w:tcBorders>
          </w:tcPr>
          <w:p w14:paraId="0A599E11" w14:textId="729762E1" w:rsidR="00D0656A" w:rsidRDefault="00D0656A">
            <w:pPr>
              <w:rPr>
                <w:color w:val="000000"/>
                <w:vertAlign w:val="superscript"/>
                <w:lang w:eastAsia="zh-CN"/>
              </w:rPr>
            </w:pPr>
            <w:r>
              <w:rPr>
                <w:lang w:eastAsia="zh-CN"/>
              </w:rPr>
              <w:t xml:space="preserve">Framework 7 - </w:t>
            </w:r>
            <w:r>
              <w:rPr>
                <w:color w:val="000000"/>
                <w:lang w:eastAsia="zh-CN"/>
              </w:rPr>
              <w:t>Conceptual framework for research knowledge transfer and utilization</w:t>
            </w:r>
            <w:sdt>
              <w:sdtPr>
                <w:rPr>
                  <w:color w:val="000000"/>
                  <w:vertAlign w:val="superscript"/>
                  <w:lang w:eastAsia="zh-CN"/>
                </w:rPr>
                <w:tag w:val="MENDELEY_CITATION_v3_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"/>
                <w:id w:val="-1453396571"/>
                <w:placeholder>
                  <w:docPart w:val="EBD43D98A8E04EA6B4AE29D03312B97C"/>
                </w:placeholder>
              </w:sdtPr>
              <w:sdtEndPr/>
              <w:sdtContent>
                <w:r>
                  <w:rPr>
                    <w:color w:val="000000"/>
                    <w:vertAlign w:val="superscript"/>
                    <w:lang w:eastAsia="zh-CN"/>
                  </w:rPr>
                  <w:t>6</w:t>
                </w:r>
                <w:r w:rsidR="008271FA">
                  <w:rPr>
                    <w:color w:val="000000"/>
                    <w:vertAlign w:val="superscript"/>
                    <w:lang w:eastAsia="zh-CN"/>
                  </w:rPr>
                  <w:t>6</w:t>
                </w:r>
              </w:sdtContent>
            </w:sdt>
          </w:p>
          <w:p w14:paraId="2B11B84F" w14:textId="77777777" w:rsidR="00D0656A" w:rsidRDefault="00D0656A">
            <w:pPr>
              <w:rPr>
                <w:i/>
                <w:iCs/>
                <w:lang w:eastAsia="zh-CN"/>
              </w:rPr>
            </w:pPr>
          </w:p>
        </w:tc>
        <w:tc>
          <w:tcPr>
            <w:tcW w:w="2794" w:type="pct"/>
            <w:tcBorders>
              <w:top w:val="single" w:sz="4" w:space="0" w:color="auto"/>
              <w:left w:val="single" w:sz="4" w:space="0" w:color="auto"/>
              <w:bottom w:val="single" w:sz="4" w:space="0" w:color="auto"/>
              <w:right w:val="single" w:sz="4" w:space="0" w:color="auto"/>
            </w:tcBorders>
          </w:tcPr>
          <w:p w14:paraId="61D88923" w14:textId="77777777" w:rsidR="00D0656A" w:rsidRDefault="00D0656A">
            <w:pPr>
              <w:rPr>
                <w:color w:val="000000" w:themeColor="text1"/>
                <w:sz w:val="24"/>
                <w:szCs w:val="24"/>
                <w:lang w:eastAsia="zh-CN"/>
              </w:rPr>
            </w:pPr>
            <w:r>
              <w:rPr>
                <w:color w:val="000000" w:themeColor="text1"/>
                <w:lang w:eastAsia="zh-CN"/>
              </w:rPr>
              <w:t xml:space="preserve">Not explicitly defined </w:t>
            </w:r>
          </w:p>
          <w:p w14:paraId="4B11E6C5" w14:textId="77777777" w:rsidR="00D0656A" w:rsidRDefault="00D0656A">
            <w:pPr>
              <w:rPr>
                <w:lang w:eastAsia="zh-CN"/>
              </w:rPr>
            </w:pPr>
          </w:p>
        </w:tc>
      </w:tr>
      <w:tr w:rsidR="00D0656A" w14:paraId="6A535E1C" w14:textId="77777777" w:rsidTr="00D0656A">
        <w:tc>
          <w:tcPr>
            <w:tcW w:w="2206" w:type="pct"/>
            <w:tcBorders>
              <w:top w:val="single" w:sz="4" w:space="0" w:color="auto"/>
              <w:left w:val="single" w:sz="4" w:space="0" w:color="auto"/>
              <w:bottom w:val="single" w:sz="4" w:space="0" w:color="auto"/>
              <w:right w:val="single" w:sz="4" w:space="0" w:color="auto"/>
            </w:tcBorders>
          </w:tcPr>
          <w:p w14:paraId="063437EC" w14:textId="77777777" w:rsidR="00D0656A" w:rsidRDefault="00D0656A">
            <w:pPr>
              <w:rPr>
                <w:color w:val="000000"/>
                <w:vertAlign w:val="superscript"/>
                <w:lang w:eastAsia="zh-CN"/>
              </w:rPr>
            </w:pPr>
            <w:r>
              <w:rPr>
                <w:lang w:eastAsia="zh-CN"/>
              </w:rPr>
              <w:t xml:space="preserve">Framework 8 - </w:t>
            </w:r>
            <w:r>
              <w:rPr>
                <w:color w:val="000000"/>
                <w:lang w:eastAsia="zh-CN"/>
              </w:rPr>
              <w:t>Conceptualizing dissemination research and activity: Canadian heart health initiative</w:t>
            </w:r>
            <w:sdt>
              <w:sdtPr>
                <w:rPr>
                  <w:color w:val="000000"/>
                  <w:vertAlign w:val="superscript"/>
                  <w:lang w:eastAsia="zh-CN"/>
                </w:rPr>
                <w:tag w:val="MENDELEY_CITATION_v3_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"/>
                <w:id w:val="155814446"/>
                <w:placeholder>
                  <w:docPart w:val="FF3E7D4DEE3140EBB98DE8F682FDAE7E"/>
                </w:placeholder>
              </w:sdtPr>
              <w:sdtEndPr/>
              <w:sdtContent>
                <w:r>
                  <w:rPr>
                    <w:color w:val="000000"/>
                    <w:vertAlign w:val="superscript"/>
                    <w:lang w:eastAsia="zh-CN"/>
                  </w:rPr>
                  <w:t>24</w:t>
                </w:r>
              </w:sdtContent>
            </w:sdt>
          </w:p>
          <w:p w14:paraId="1C520851" w14:textId="77777777" w:rsidR="00D0656A" w:rsidRDefault="00D0656A">
            <w:pPr>
              <w:rPr>
                <w:i/>
                <w:iCs/>
                <w:lang w:eastAsia="zh-CN"/>
              </w:rPr>
            </w:pPr>
          </w:p>
        </w:tc>
        <w:tc>
          <w:tcPr>
            <w:tcW w:w="2794" w:type="pct"/>
            <w:tcBorders>
              <w:top w:val="single" w:sz="4" w:space="0" w:color="auto"/>
              <w:left w:val="single" w:sz="4" w:space="0" w:color="auto"/>
              <w:bottom w:val="single" w:sz="4" w:space="0" w:color="auto"/>
              <w:right w:val="single" w:sz="4" w:space="0" w:color="auto"/>
            </w:tcBorders>
            <w:hideMark/>
          </w:tcPr>
          <w:p w14:paraId="1215CC04" w14:textId="77777777" w:rsidR="00D0656A" w:rsidRDefault="00D0656A">
            <w:pPr>
              <w:autoSpaceDE w:val="0"/>
              <w:autoSpaceDN w:val="0"/>
              <w:adjustRightInd w:val="0"/>
              <w:rPr>
                <w:color w:val="000000"/>
                <w:sz w:val="24"/>
                <w:szCs w:val="24"/>
                <w:lang w:eastAsia="zh-CN"/>
              </w:rPr>
            </w:pPr>
            <w:r>
              <w:rPr>
                <w:color w:val="000000"/>
                <w:lang w:eastAsia="zh-CN"/>
              </w:rPr>
              <w:t>“Whereas some diffusion processes can be characterized</w:t>
            </w:r>
          </w:p>
          <w:p w14:paraId="69407EF5" w14:textId="77777777" w:rsidR="00D0656A" w:rsidRDefault="00D0656A">
            <w:pPr>
              <w:autoSpaceDE w:val="0"/>
              <w:autoSpaceDN w:val="0"/>
              <w:adjustRightInd w:val="0"/>
              <w:rPr>
                <w:color w:val="000000"/>
                <w:lang w:eastAsia="zh-CN"/>
              </w:rPr>
            </w:pPr>
            <w:r>
              <w:rPr>
                <w:color w:val="000000"/>
                <w:lang w:eastAsia="zh-CN"/>
              </w:rPr>
              <w:t>as passive or natural processes, others involve directed diffusion, or dissemination; that is, an active, deliberate, planned process to spread an innovation.” (pg. 271)</w:t>
            </w:r>
          </w:p>
        </w:tc>
      </w:tr>
      <w:tr w:rsidR="00D0656A" w14:paraId="259AD253" w14:textId="77777777" w:rsidTr="00D0656A">
        <w:tc>
          <w:tcPr>
            <w:tcW w:w="2206" w:type="pct"/>
            <w:tcBorders>
              <w:top w:val="single" w:sz="4" w:space="0" w:color="auto"/>
              <w:left w:val="single" w:sz="4" w:space="0" w:color="auto"/>
              <w:bottom w:val="single" w:sz="4" w:space="0" w:color="auto"/>
              <w:right w:val="single" w:sz="4" w:space="0" w:color="auto"/>
            </w:tcBorders>
          </w:tcPr>
          <w:p w14:paraId="1B4E4199" w14:textId="77777777" w:rsidR="00D0656A" w:rsidRDefault="00D0656A">
            <w:pPr>
              <w:rPr>
                <w:color w:val="000000"/>
                <w:vertAlign w:val="superscript"/>
                <w:lang w:eastAsia="zh-CN"/>
              </w:rPr>
            </w:pPr>
            <w:r>
              <w:rPr>
                <w:lang w:eastAsia="zh-CN"/>
              </w:rPr>
              <w:t xml:space="preserve">Framework 9 - </w:t>
            </w:r>
            <w:r>
              <w:rPr>
                <w:color w:val="000000"/>
                <w:lang w:eastAsia="zh-CN"/>
              </w:rPr>
              <w:t>Policy framework for increasing diffusion of evidence based physical activity interventions</w:t>
            </w:r>
            <w:sdt>
              <w:sdtPr>
                <w:rPr>
                  <w:color w:val="000000"/>
                  <w:vertAlign w:val="superscript"/>
                  <w:lang w:eastAsia="zh-CN"/>
                </w:rPr>
                <w:tag w:val="MENDELEY_CITATION_v3_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"/>
                <w:id w:val="892772775"/>
                <w:placeholder>
                  <w:docPart w:val="8C316E53F2B1416E8C7102D10B362814"/>
                </w:placeholder>
              </w:sdtPr>
              <w:sdtEndPr/>
              <w:sdtContent>
                <w:r>
                  <w:rPr>
                    <w:color w:val="000000"/>
                    <w:vertAlign w:val="superscript"/>
                    <w:lang w:eastAsia="zh-CN"/>
                  </w:rPr>
                  <w:t>25</w:t>
                </w:r>
              </w:sdtContent>
            </w:sdt>
          </w:p>
          <w:p w14:paraId="243753DD" w14:textId="77777777" w:rsidR="00D0656A" w:rsidRDefault="00D0656A">
            <w:pPr>
              <w:rPr>
                <w:i/>
                <w:iCs/>
                <w:lang w:eastAsia="zh-CN"/>
              </w:rPr>
            </w:pPr>
          </w:p>
        </w:tc>
        <w:tc>
          <w:tcPr>
            <w:tcW w:w="2794" w:type="pct"/>
            <w:tcBorders>
              <w:top w:val="single" w:sz="4" w:space="0" w:color="auto"/>
              <w:left w:val="single" w:sz="4" w:space="0" w:color="auto"/>
              <w:bottom w:val="single" w:sz="4" w:space="0" w:color="auto"/>
              <w:right w:val="single" w:sz="4" w:space="0" w:color="auto"/>
            </w:tcBorders>
            <w:hideMark/>
          </w:tcPr>
          <w:p w14:paraId="7999117C" w14:textId="77777777" w:rsidR="00D0656A" w:rsidRDefault="00D0656A">
            <w:pPr>
              <w:autoSpaceDE w:val="0"/>
              <w:autoSpaceDN w:val="0"/>
              <w:adjustRightInd w:val="0"/>
              <w:rPr>
                <w:color w:val="000000"/>
                <w:sz w:val="24"/>
                <w:szCs w:val="24"/>
                <w:lang w:eastAsia="zh-CN"/>
              </w:rPr>
            </w:pPr>
            <w:r>
              <w:rPr>
                <w:color w:val="000000"/>
                <w:lang w:eastAsia="zh-CN"/>
              </w:rPr>
              <w:t>“Dissemination is the set of planned, systematic efforts</w:t>
            </w:r>
          </w:p>
          <w:p w14:paraId="0040B7D7" w14:textId="77777777" w:rsidR="00D0656A" w:rsidRDefault="00D0656A">
            <w:pPr>
              <w:autoSpaceDE w:val="0"/>
              <w:autoSpaceDN w:val="0"/>
              <w:adjustRightInd w:val="0"/>
              <w:rPr>
                <w:color w:val="000000"/>
                <w:lang w:eastAsia="zh-CN"/>
              </w:rPr>
            </w:pPr>
            <w:r>
              <w:rPr>
                <w:color w:val="000000"/>
                <w:lang w:eastAsia="zh-CN"/>
              </w:rPr>
              <w:t>designed to make a program or innovation more widely available; diffusion is the direct or indirect outcomes of</w:t>
            </w:r>
          </w:p>
          <w:p w14:paraId="4DD954E6" w14:textId="77777777" w:rsidR="00D0656A" w:rsidRDefault="00D0656A">
            <w:pPr>
              <w:rPr>
                <w:color w:val="000000"/>
                <w:lang w:eastAsia="zh-CN"/>
              </w:rPr>
            </w:pPr>
            <w:r>
              <w:rPr>
                <w:color w:val="000000"/>
                <w:lang w:eastAsia="zh-CN"/>
              </w:rPr>
              <w:t>those efforts.” (pg. S35)</w:t>
            </w:r>
          </w:p>
        </w:tc>
      </w:tr>
      <w:tr w:rsidR="00D0656A" w14:paraId="72507F30" w14:textId="77777777" w:rsidTr="00D0656A">
        <w:tc>
          <w:tcPr>
            <w:tcW w:w="2206" w:type="pct"/>
            <w:tcBorders>
              <w:top w:val="single" w:sz="4" w:space="0" w:color="auto"/>
              <w:left w:val="single" w:sz="4" w:space="0" w:color="auto"/>
              <w:bottom w:val="single" w:sz="4" w:space="0" w:color="auto"/>
              <w:right w:val="single" w:sz="4" w:space="0" w:color="auto"/>
            </w:tcBorders>
          </w:tcPr>
          <w:p w14:paraId="3F83890D" w14:textId="77777777" w:rsidR="00D0656A" w:rsidRDefault="00D0656A">
            <w:pPr>
              <w:rPr>
                <w:color w:val="000000"/>
                <w:vertAlign w:val="superscript"/>
                <w:lang w:eastAsia="zh-CN"/>
              </w:rPr>
            </w:pPr>
            <w:r>
              <w:rPr>
                <w:lang w:eastAsia="zh-CN"/>
              </w:rPr>
              <w:t xml:space="preserve">Framework 10 - </w:t>
            </w:r>
            <w:r>
              <w:rPr>
                <w:color w:val="000000"/>
                <w:lang w:eastAsia="zh-CN"/>
              </w:rPr>
              <w:t>Blueprint for dissemination</w:t>
            </w:r>
            <w:sdt>
              <w:sdtPr>
                <w:rPr>
                  <w:color w:val="000000"/>
                  <w:vertAlign w:val="superscript"/>
                  <w:lang w:eastAsia="zh-CN"/>
                </w:rPr>
                <w:tag w:val="MENDELEY_CITATION_v3_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"/>
                <w:id w:val="361256611"/>
                <w:placeholder>
                  <w:docPart w:val="BFB9F99FFD234F7A854C2EE608A44191"/>
                </w:placeholder>
              </w:sdtPr>
              <w:sdtEndPr/>
              <w:sdtContent>
                <w:r>
                  <w:rPr>
                    <w:color w:val="000000"/>
                    <w:vertAlign w:val="superscript"/>
                    <w:lang w:eastAsia="zh-CN"/>
                  </w:rPr>
                  <w:t>26</w:t>
                </w:r>
              </w:sdtContent>
            </w:sdt>
          </w:p>
          <w:p w14:paraId="342D9BD4" w14:textId="77777777" w:rsidR="00D0656A" w:rsidRDefault="00D0656A">
            <w:pPr>
              <w:rPr>
                <w:i/>
                <w:iCs/>
                <w:color w:val="000000"/>
                <w:lang w:eastAsia="zh-CN"/>
              </w:rPr>
            </w:pPr>
          </w:p>
          <w:p w14:paraId="54BFE144" w14:textId="77777777" w:rsidR="00D0656A" w:rsidRDefault="00D0656A">
            <w:pPr>
              <w:rPr>
                <w:i/>
                <w:iCs/>
                <w:lang w:eastAsia="zh-CN"/>
              </w:rPr>
            </w:pPr>
          </w:p>
        </w:tc>
        <w:tc>
          <w:tcPr>
            <w:tcW w:w="2794" w:type="pct"/>
            <w:tcBorders>
              <w:top w:val="single" w:sz="4" w:space="0" w:color="auto"/>
              <w:left w:val="single" w:sz="4" w:space="0" w:color="auto"/>
              <w:bottom w:val="single" w:sz="4" w:space="0" w:color="auto"/>
              <w:right w:val="single" w:sz="4" w:space="0" w:color="auto"/>
            </w:tcBorders>
            <w:hideMark/>
          </w:tcPr>
          <w:p w14:paraId="6031D1F5" w14:textId="77777777" w:rsidR="00D0656A" w:rsidRDefault="00D0656A">
            <w:pPr>
              <w:rPr>
                <w:sz w:val="24"/>
                <w:szCs w:val="24"/>
                <w:lang w:eastAsia="zh-CN"/>
              </w:rPr>
            </w:pPr>
            <w:r>
              <w:rPr>
                <w:color w:val="000000"/>
                <w:lang w:eastAsia="zh-CN"/>
              </w:rPr>
              <w:t>“The various factors that influence the spread of innovation are on a continuum between pure diffusion (in which spread occurs spontaneously through decen</w:t>
            </w:r>
            <w:r>
              <w:rPr>
                <w:color w:val="000000"/>
                <w:lang w:eastAsia="zh-CN"/>
              </w:rPr>
              <w:softHyphen/>
              <w:t>tralized and informal efforts) and active dissemination (in which spread occurs purposefully through central</w:t>
            </w:r>
            <w:r>
              <w:rPr>
                <w:color w:val="000000"/>
                <w:lang w:eastAsia="zh-CN"/>
              </w:rPr>
              <w:softHyphen/>
              <w:t>ized and formal efforts). This report focuses on active dissemination, that is, planned efforts to persuade targeted groups to adopt an innovation.” (pg. 2)</w:t>
            </w:r>
          </w:p>
        </w:tc>
      </w:tr>
      <w:tr w:rsidR="00D0656A" w14:paraId="34FC18AF" w14:textId="77777777" w:rsidTr="00D0656A">
        <w:tc>
          <w:tcPr>
            <w:tcW w:w="2206" w:type="pct"/>
            <w:tcBorders>
              <w:top w:val="single" w:sz="4" w:space="0" w:color="auto"/>
              <w:left w:val="single" w:sz="4" w:space="0" w:color="auto"/>
              <w:bottom w:val="single" w:sz="4" w:space="0" w:color="auto"/>
              <w:right w:val="single" w:sz="4" w:space="0" w:color="auto"/>
            </w:tcBorders>
          </w:tcPr>
          <w:p w14:paraId="152C56D1" w14:textId="1A53454E" w:rsidR="00D0656A" w:rsidRDefault="00D0656A">
            <w:pPr>
              <w:rPr>
                <w:color w:val="000000"/>
                <w:vertAlign w:val="superscript"/>
                <w:lang w:eastAsia="zh-CN"/>
              </w:rPr>
            </w:pPr>
            <w:r>
              <w:rPr>
                <w:lang w:eastAsia="zh-CN"/>
              </w:rPr>
              <w:lastRenderedPageBreak/>
              <w:t xml:space="preserve">Framework 11 - </w:t>
            </w:r>
            <w:r>
              <w:rPr>
                <w:color w:val="000000"/>
                <w:lang w:eastAsia="zh-CN"/>
              </w:rPr>
              <w:t>Framework for knowledge translation</w:t>
            </w:r>
            <w:sdt>
              <w:sdtPr>
                <w:rPr>
                  <w:color w:val="000000"/>
                  <w:vertAlign w:val="superscript"/>
                  <w:lang w:eastAsia="zh-CN"/>
                </w:rPr>
                <w:tag w:val="MENDELEY_CITATION_v3_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"/>
                <w:id w:val="-1348408352"/>
                <w:placeholder>
                  <w:docPart w:val="41A3EEF0B4B54D5D8153AB8367B11F9E"/>
                </w:placeholder>
              </w:sdtPr>
              <w:sdtEndPr/>
              <w:sdtContent>
                <w:r>
                  <w:rPr>
                    <w:color w:val="000000"/>
                    <w:vertAlign w:val="superscript"/>
                    <w:lang w:eastAsia="zh-CN"/>
                  </w:rPr>
                  <w:t>6</w:t>
                </w:r>
                <w:r w:rsidR="002170EB">
                  <w:rPr>
                    <w:color w:val="000000"/>
                    <w:vertAlign w:val="superscript"/>
                    <w:lang w:eastAsia="zh-CN"/>
                  </w:rPr>
                  <w:t>7</w:t>
                </w:r>
              </w:sdtContent>
            </w:sdt>
          </w:p>
          <w:p w14:paraId="610B457F" w14:textId="77777777" w:rsidR="00D0656A" w:rsidRDefault="00D0656A">
            <w:pPr>
              <w:rPr>
                <w:i/>
                <w:iCs/>
                <w:lang w:eastAsia="zh-CN"/>
              </w:rPr>
            </w:pPr>
          </w:p>
        </w:tc>
        <w:tc>
          <w:tcPr>
            <w:tcW w:w="2794" w:type="pct"/>
            <w:tcBorders>
              <w:top w:val="single" w:sz="4" w:space="0" w:color="auto"/>
              <w:left w:val="single" w:sz="4" w:space="0" w:color="auto"/>
              <w:bottom w:val="single" w:sz="4" w:space="0" w:color="auto"/>
              <w:right w:val="single" w:sz="4" w:space="0" w:color="auto"/>
            </w:tcBorders>
            <w:hideMark/>
          </w:tcPr>
          <w:p w14:paraId="08761479" w14:textId="77777777" w:rsidR="00D0656A" w:rsidRDefault="00D0656A">
            <w:pPr>
              <w:rPr>
                <w:sz w:val="24"/>
                <w:szCs w:val="24"/>
                <w:lang w:eastAsia="zh-CN"/>
              </w:rPr>
            </w:pPr>
            <w:r>
              <w:rPr>
                <w:lang w:eastAsia="zh-CN"/>
              </w:rPr>
              <w:t>Not explicitly defined</w:t>
            </w:r>
          </w:p>
        </w:tc>
      </w:tr>
      <w:tr w:rsidR="00D0656A" w14:paraId="5B7851A1" w14:textId="77777777" w:rsidTr="00D0656A">
        <w:tc>
          <w:tcPr>
            <w:tcW w:w="2206" w:type="pct"/>
            <w:tcBorders>
              <w:top w:val="single" w:sz="4" w:space="0" w:color="auto"/>
              <w:left w:val="single" w:sz="4" w:space="0" w:color="auto"/>
              <w:bottom w:val="single" w:sz="4" w:space="0" w:color="auto"/>
              <w:right w:val="single" w:sz="4" w:space="0" w:color="auto"/>
            </w:tcBorders>
          </w:tcPr>
          <w:p w14:paraId="464BCA4A" w14:textId="77777777" w:rsidR="00D0656A" w:rsidRDefault="00D0656A">
            <w:pPr>
              <w:rPr>
                <w:color w:val="000000"/>
                <w:lang w:eastAsia="zh-CN"/>
              </w:rPr>
            </w:pPr>
            <w:r>
              <w:rPr>
                <w:lang w:eastAsia="zh-CN"/>
              </w:rPr>
              <w:t xml:space="preserve">Framework 12 – </w:t>
            </w:r>
            <w:r>
              <w:rPr>
                <w:color w:val="000000"/>
                <w:lang w:eastAsia="zh-CN"/>
              </w:rPr>
              <w:t>Knowledge to Action Framework</w:t>
            </w:r>
            <w:sdt>
              <w:sdtPr>
                <w:rPr>
                  <w:color w:val="000000"/>
                  <w:vertAlign w:val="superscript"/>
                  <w:lang w:eastAsia="zh-CN"/>
                </w:rPr>
                <w:tag w:val="MENDELEY_CITATION_v3_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"/>
                <w:id w:val="2003235250"/>
                <w:placeholder>
                  <w:docPart w:val="292209405E3F4140929DA122A5299427"/>
                </w:placeholder>
              </w:sdtPr>
              <w:sdtEndPr/>
              <w:sdtContent>
                <w:r>
                  <w:rPr>
                    <w:color w:val="000000"/>
                    <w:vertAlign w:val="superscript"/>
                    <w:lang w:eastAsia="zh-CN"/>
                  </w:rPr>
                  <w:t>27</w:t>
                </w:r>
              </w:sdtContent>
            </w:sdt>
            <w:r>
              <w:rPr>
                <w:color w:val="000000"/>
                <w:lang w:eastAsia="zh-CN"/>
              </w:rPr>
              <w:t xml:space="preserve"> </w:t>
            </w:r>
          </w:p>
          <w:p w14:paraId="649C551E" w14:textId="77777777" w:rsidR="00D0656A" w:rsidRDefault="00D0656A">
            <w:pPr>
              <w:rPr>
                <w:i/>
                <w:iCs/>
                <w:lang w:eastAsia="zh-CN"/>
              </w:rPr>
            </w:pPr>
          </w:p>
        </w:tc>
        <w:tc>
          <w:tcPr>
            <w:tcW w:w="2794" w:type="pct"/>
            <w:tcBorders>
              <w:top w:val="single" w:sz="4" w:space="0" w:color="auto"/>
              <w:left w:val="single" w:sz="4" w:space="0" w:color="auto"/>
              <w:bottom w:val="single" w:sz="4" w:space="0" w:color="auto"/>
              <w:right w:val="single" w:sz="4" w:space="0" w:color="auto"/>
            </w:tcBorders>
            <w:hideMark/>
          </w:tcPr>
          <w:p w14:paraId="5C7A50BD" w14:textId="77777777" w:rsidR="00D0656A" w:rsidRDefault="00D0656A">
            <w:pPr>
              <w:autoSpaceDE w:val="0"/>
              <w:autoSpaceDN w:val="0"/>
              <w:adjustRightInd w:val="0"/>
              <w:rPr>
                <w:rFonts w:ascii="Times-Roman" w:hAnsi="Times-Roman" w:cs="Times-Roman"/>
                <w:sz w:val="24"/>
                <w:szCs w:val="24"/>
                <w:lang w:eastAsia="zh-CN"/>
              </w:rPr>
            </w:pPr>
            <w:r>
              <w:rPr>
                <w:lang w:eastAsia="zh-CN"/>
              </w:rPr>
              <w:t>“The spreading of knowledge or research, such as is done in scientific journals and at scientific conferences.”</w:t>
            </w:r>
          </w:p>
        </w:tc>
      </w:tr>
      <w:tr w:rsidR="00D0656A" w14:paraId="37BFAB1F" w14:textId="77777777" w:rsidTr="00D0656A">
        <w:tc>
          <w:tcPr>
            <w:tcW w:w="2206" w:type="pct"/>
            <w:tcBorders>
              <w:top w:val="single" w:sz="4" w:space="0" w:color="auto"/>
              <w:left w:val="single" w:sz="4" w:space="0" w:color="auto"/>
              <w:bottom w:val="single" w:sz="4" w:space="0" w:color="auto"/>
              <w:right w:val="single" w:sz="4" w:space="0" w:color="auto"/>
            </w:tcBorders>
          </w:tcPr>
          <w:p w14:paraId="31E067B4" w14:textId="77777777" w:rsidR="00D0656A" w:rsidRDefault="00D0656A">
            <w:pPr>
              <w:rPr>
                <w:color w:val="000000"/>
                <w:vertAlign w:val="superscript"/>
                <w:lang w:eastAsia="zh-CN"/>
              </w:rPr>
            </w:pPr>
            <w:r>
              <w:rPr>
                <w:color w:val="000000"/>
                <w:lang w:eastAsia="zh-CN"/>
              </w:rPr>
              <w:t>Framework 13 - RE-AIM</w:t>
            </w:r>
            <w:sdt>
              <w:sdtPr>
                <w:rPr>
                  <w:color w:val="000000"/>
                  <w:vertAlign w:val="superscript"/>
                  <w:lang w:eastAsia="zh-CN"/>
                </w:rPr>
                <w:tag w:val="MENDELEY_CITATION_v3_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"/>
                <w:id w:val="1621887181"/>
                <w:placeholder>
                  <w:docPart w:val="BF50A4EB35614D47A24569F4A05BE593"/>
                </w:placeholder>
              </w:sdtPr>
              <w:sdtEndPr/>
              <w:sdtContent>
                <w:r>
                  <w:rPr>
                    <w:color w:val="000000"/>
                    <w:vertAlign w:val="superscript"/>
                    <w:lang w:eastAsia="zh-CN"/>
                  </w:rPr>
                  <w:t>18,40</w:t>
                </w:r>
              </w:sdtContent>
            </w:sdt>
          </w:p>
          <w:p w14:paraId="08F7328B" w14:textId="77777777" w:rsidR="00D0656A" w:rsidRDefault="00D0656A">
            <w:pPr>
              <w:rPr>
                <w:i/>
                <w:iCs/>
                <w:lang w:eastAsia="zh-CN"/>
              </w:rPr>
            </w:pPr>
          </w:p>
        </w:tc>
        <w:tc>
          <w:tcPr>
            <w:tcW w:w="2794" w:type="pct"/>
            <w:tcBorders>
              <w:top w:val="single" w:sz="4" w:space="0" w:color="auto"/>
              <w:left w:val="single" w:sz="4" w:space="0" w:color="auto"/>
              <w:bottom w:val="single" w:sz="4" w:space="0" w:color="auto"/>
              <w:right w:val="single" w:sz="4" w:space="0" w:color="auto"/>
            </w:tcBorders>
          </w:tcPr>
          <w:p w14:paraId="0E5AC349" w14:textId="77777777" w:rsidR="00D0656A" w:rsidRDefault="00D0656A">
            <w:pPr>
              <w:rPr>
                <w:sz w:val="24"/>
                <w:szCs w:val="24"/>
                <w:lang w:eastAsia="zh-CN"/>
              </w:rPr>
            </w:pPr>
            <w:r>
              <w:rPr>
                <w:lang w:eastAsia="zh-CN"/>
              </w:rPr>
              <w:t>Not explicitly defined</w:t>
            </w:r>
          </w:p>
          <w:p w14:paraId="4B027141" w14:textId="77777777" w:rsidR="00D0656A" w:rsidRDefault="00D0656A">
            <w:pPr>
              <w:rPr>
                <w:lang w:eastAsia="zh-CN"/>
              </w:rPr>
            </w:pPr>
          </w:p>
        </w:tc>
      </w:tr>
      <w:tr w:rsidR="00D0656A" w14:paraId="76DB9513" w14:textId="77777777" w:rsidTr="00D0656A">
        <w:tc>
          <w:tcPr>
            <w:tcW w:w="2206" w:type="pct"/>
            <w:tcBorders>
              <w:top w:val="single" w:sz="4" w:space="0" w:color="auto"/>
              <w:left w:val="single" w:sz="4" w:space="0" w:color="auto"/>
              <w:bottom w:val="single" w:sz="4" w:space="0" w:color="auto"/>
              <w:right w:val="single" w:sz="4" w:space="0" w:color="auto"/>
            </w:tcBorders>
          </w:tcPr>
          <w:p w14:paraId="4F149C4D" w14:textId="77777777" w:rsidR="00D0656A" w:rsidRDefault="00D0656A">
            <w:pPr>
              <w:rPr>
                <w:color w:val="000000"/>
                <w:vertAlign w:val="superscript"/>
                <w:lang w:eastAsia="zh-CN"/>
              </w:rPr>
            </w:pPr>
            <w:r>
              <w:rPr>
                <w:color w:val="000000"/>
                <w:lang w:eastAsia="zh-CN"/>
              </w:rPr>
              <w:t>Framework 14- Dobbins' Framework for the Dissemination and Utilization of Research for Health-Care Policy and Practice</w:t>
            </w:r>
            <w:sdt>
              <w:sdtPr>
                <w:rPr>
                  <w:color w:val="000000"/>
                  <w:vertAlign w:val="superscript"/>
                  <w:lang w:eastAsia="zh-CN"/>
                </w:rPr>
                <w:tag w:val="MENDELEY_CITATION_v3_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"/>
                <w:id w:val="819698060"/>
                <w:placeholder>
                  <w:docPart w:val="EF2A147C6FB24C32A695C6AE5119B843"/>
                </w:placeholder>
              </w:sdtPr>
              <w:sdtEndPr/>
              <w:sdtContent>
                <w:r>
                  <w:rPr>
                    <w:color w:val="000000"/>
                    <w:vertAlign w:val="superscript"/>
                    <w:lang w:eastAsia="zh-CN"/>
                  </w:rPr>
                  <w:t>19</w:t>
                </w:r>
              </w:sdtContent>
            </w:sdt>
          </w:p>
          <w:p w14:paraId="64BD2038" w14:textId="77777777" w:rsidR="00D0656A" w:rsidRDefault="00D0656A">
            <w:pPr>
              <w:rPr>
                <w:color w:val="000000"/>
                <w:lang w:eastAsia="zh-CN"/>
              </w:rPr>
            </w:pPr>
          </w:p>
        </w:tc>
        <w:tc>
          <w:tcPr>
            <w:tcW w:w="2794" w:type="pct"/>
            <w:tcBorders>
              <w:top w:val="single" w:sz="4" w:space="0" w:color="auto"/>
              <w:left w:val="single" w:sz="4" w:space="0" w:color="auto"/>
              <w:bottom w:val="single" w:sz="4" w:space="0" w:color="auto"/>
              <w:right w:val="single" w:sz="4" w:space="0" w:color="auto"/>
            </w:tcBorders>
            <w:hideMark/>
          </w:tcPr>
          <w:p w14:paraId="4689F3E9" w14:textId="77777777" w:rsidR="00D0656A" w:rsidRDefault="00D0656A">
            <w:pPr>
              <w:rPr>
                <w:sz w:val="24"/>
                <w:szCs w:val="24"/>
                <w:lang w:eastAsia="zh-CN"/>
              </w:rPr>
            </w:pPr>
            <w:r>
              <w:rPr>
                <w:lang w:eastAsia="zh-CN"/>
              </w:rPr>
              <w:t>“Dissemination research, defined as the study of the</w:t>
            </w:r>
          </w:p>
          <w:p w14:paraId="355F1D3E" w14:textId="77777777" w:rsidR="00D0656A" w:rsidRDefault="00D0656A">
            <w:pPr>
              <w:rPr>
                <w:lang w:eastAsia="zh-CN"/>
              </w:rPr>
            </w:pPr>
            <w:r>
              <w:rPr>
                <w:lang w:eastAsia="zh-CN"/>
              </w:rPr>
              <w:t>processes and variables that determine and/or influence the</w:t>
            </w:r>
          </w:p>
          <w:p w14:paraId="1CF1A712" w14:textId="77777777" w:rsidR="00D0656A" w:rsidRDefault="00D0656A">
            <w:pPr>
              <w:rPr>
                <w:lang w:eastAsia="zh-CN"/>
              </w:rPr>
            </w:pPr>
            <w:r>
              <w:rPr>
                <w:lang w:eastAsia="zh-CN"/>
              </w:rPr>
              <w:t>adoption of knowledge, interventions or practice by various</w:t>
            </w:r>
          </w:p>
          <w:p w14:paraId="7DA32551" w14:textId="77777777" w:rsidR="00D0656A" w:rsidRDefault="00D0656A">
            <w:pPr>
              <w:rPr>
                <w:lang w:eastAsia="zh-CN"/>
              </w:rPr>
            </w:pPr>
            <w:r>
              <w:rPr>
                <w:lang w:eastAsia="zh-CN"/>
              </w:rPr>
              <w:t>stakeholders…”</w:t>
            </w:r>
          </w:p>
        </w:tc>
      </w:tr>
      <w:tr w:rsidR="00D0656A" w14:paraId="4A8B8311" w14:textId="77777777" w:rsidTr="00D0656A">
        <w:tc>
          <w:tcPr>
            <w:tcW w:w="2206" w:type="pct"/>
            <w:tcBorders>
              <w:top w:val="single" w:sz="4" w:space="0" w:color="auto"/>
              <w:left w:val="single" w:sz="4" w:space="0" w:color="auto"/>
              <w:bottom w:val="single" w:sz="4" w:space="0" w:color="auto"/>
              <w:right w:val="single" w:sz="4" w:space="0" w:color="auto"/>
            </w:tcBorders>
          </w:tcPr>
          <w:p w14:paraId="60F2F575" w14:textId="77777777" w:rsidR="00D0656A" w:rsidRDefault="00D0656A">
            <w:pPr>
              <w:rPr>
                <w:color w:val="000000"/>
                <w:vertAlign w:val="superscript"/>
                <w:lang w:eastAsia="zh-CN"/>
              </w:rPr>
            </w:pPr>
            <w:r>
              <w:rPr>
                <w:color w:val="000000"/>
                <w:lang w:eastAsia="zh-CN"/>
              </w:rPr>
              <w:t>Framework 15 - Interactive Systems Framework</w:t>
            </w:r>
            <w:sdt>
              <w:sdtPr>
                <w:rPr>
                  <w:color w:val="000000"/>
                  <w:vertAlign w:val="superscript"/>
                  <w:lang w:eastAsia="zh-CN"/>
                </w:rPr>
                <w:tag w:val="MENDELEY_CITATION_v3_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"/>
                <w:id w:val="-956168291"/>
                <w:placeholder>
                  <w:docPart w:val="9556AB4BC44D44559E003997E9F48080"/>
                </w:placeholder>
              </w:sdtPr>
              <w:sdtEndPr/>
              <w:sdtContent>
                <w:r>
                  <w:rPr>
                    <w:color w:val="000000"/>
                    <w:vertAlign w:val="superscript"/>
                    <w:lang w:eastAsia="zh-CN"/>
                  </w:rPr>
                  <w:t>20</w:t>
                </w:r>
              </w:sdtContent>
            </w:sdt>
          </w:p>
          <w:p w14:paraId="63BF7792" w14:textId="77777777" w:rsidR="00D0656A" w:rsidRDefault="00D0656A">
            <w:pPr>
              <w:rPr>
                <w:color w:val="000000"/>
                <w:lang w:eastAsia="zh-CN"/>
              </w:rPr>
            </w:pPr>
          </w:p>
        </w:tc>
        <w:tc>
          <w:tcPr>
            <w:tcW w:w="2794" w:type="pct"/>
            <w:tcBorders>
              <w:top w:val="single" w:sz="4" w:space="0" w:color="auto"/>
              <w:left w:val="single" w:sz="4" w:space="0" w:color="auto"/>
              <w:bottom w:val="single" w:sz="4" w:space="0" w:color="auto"/>
              <w:right w:val="single" w:sz="4" w:space="0" w:color="auto"/>
            </w:tcBorders>
          </w:tcPr>
          <w:p w14:paraId="435B15B9" w14:textId="77777777" w:rsidR="00D0656A" w:rsidRDefault="00D0656A">
            <w:pPr>
              <w:rPr>
                <w:color w:val="000000" w:themeColor="text1"/>
                <w:sz w:val="24"/>
                <w:szCs w:val="24"/>
                <w:lang w:eastAsia="zh-CN"/>
              </w:rPr>
            </w:pPr>
            <w:r>
              <w:rPr>
                <w:color w:val="000000" w:themeColor="text1"/>
                <w:lang w:eastAsia="zh-CN"/>
              </w:rPr>
              <w:t xml:space="preserve">Not explicitly defined </w:t>
            </w:r>
          </w:p>
          <w:p w14:paraId="185D3373" w14:textId="77777777" w:rsidR="00D0656A" w:rsidRDefault="00D0656A">
            <w:pPr>
              <w:rPr>
                <w:lang w:eastAsia="zh-CN"/>
              </w:rPr>
            </w:pPr>
          </w:p>
        </w:tc>
      </w:tr>
      <w:tr w:rsidR="00D0656A" w14:paraId="08CFBC22" w14:textId="77777777" w:rsidTr="00D0656A">
        <w:tc>
          <w:tcPr>
            <w:tcW w:w="2206" w:type="pct"/>
            <w:tcBorders>
              <w:top w:val="single" w:sz="4" w:space="0" w:color="auto"/>
              <w:left w:val="single" w:sz="4" w:space="0" w:color="auto"/>
              <w:bottom w:val="single" w:sz="4" w:space="0" w:color="auto"/>
              <w:right w:val="single" w:sz="4" w:space="0" w:color="auto"/>
            </w:tcBorders>
          </w:tcPr>
          <w:p w14:paraId="652FF72B" w14:textId="7B71FEC9" w:rsidR="00D0656A" w:rsidRDefault="00D0656A">
            <w:pPr>
              <w:rPr>
                <w:color w:val="000000"/>
                <w:vertAlign w:val="superscript"/>
                <w:lang w:eastAsia="zh-CN"/>
              </w:rPr>
            </w:pPr>
            <w:r>
              <w:rPr>
                <w:color w:val="000000"/>
                <w:lang w:eastAsia="zh-CN"/>
              </w:rPr>
              <w:t>Framework 16 - Network Theory</w:t>
            </w:r>
            <w:sdt>
              <w:sdtPr>
                <w:rPr>
                  <w:color w:val="000000"/>
                  <w:vertAlign w:val="superscript"/>
                  <w:lang w:eastAsia="zh-CN"/>
                </w:rPr>
                <w:tag w:val="MENDELEY_CITATION_v3_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"/>
                <w:id w:val="112716882"/>
                <w:placeholder>
                  <w:docPart w:val="7ACC58879A114DA1A23FCCC0704BEEED"/>
                </w:placeholder>
              </w:sdtPr>
              <w:sdtEndPr/>
              <w:sdtContent>
                <w:r>
                  <w:rPr>
                    <w:color w:val="000000"/>
                    <w:vertAlign w:val="superscript"/>
                    <w:lang w:eastAsia="zh-CN"/>
                  </w:rPr>
                  <w:t>6</w:t>
                </w:r>
                <w:r w:rsidR="002170EB">
                  <w:rPr>
                    <w:color w:val="000000"/>
                    <w:vertAlign w:val="superscript"/>
                    <w:lang w:eastAsia="zh-CN"/>
                  </w:rPr>
                  <w:t>8</w:t>
                </w:r>
              </w:sdtContent>
            </w:sdt>
          </w:p>
          <w:p w14:paraId="7C2A1E36" w14:textId="77777777" w:rsidR="00D0656A" w:rsidRDefault="00D0656A">
            <w:pPr>
              <w:rPr>
                <w:color w:val="000000"/>
                <w:lang w:eastAsia="zh-CN"/>
              </w:rPr>
            </w:pPr>
          </w:p>
        </w:tc>
        <w:tc>
          <w:tcPr>
            <w:tcW w:w="2794" w:type="pct"/>
            <w:tcBorders>
              <w:top w:val="single" w:sz="4" w:space="0" w:color="auto"/>
              <w:left w:val="single" w:sz="4" w:space="0" w:color="auto"/>
              <w:bottom w:val="single" w:sz="4" w:space="0" w:color="auto"/>
              <w:right w:val="single" w:sz="4" w:space="0" w:color="auto"/>
            </w:tcBorders>
          </w:tcPr>
          <w:p w14:paraId="76D5E58A" w14:textId="77777777" w:rsidR="00D0656A" w:rsidRDefault="00D0656A">
            <w:pPr>
              <w:rPr>
                <w:color w:val="000000" w:themeColor="text1"/>
                <w:sz w:val="24"/>
                <w:szCs w:val="24"/>
                <w:lang w:eastAsia="zh-CN"/>
              </w:rPr>
            </w:pPr>
            <w:r>
              <w:rPr>
                <w:color w:val="000000" w:themeColor="text1"/>
                <w:lang w:eastAsia="zh-CN"/>
              </w:rPr>
              <w:t xml:space="preserve">Not explicitly defined </w:t>
            </w:r>
          </w:p>
          <w:p w14:paraId="06D3DCF1" w14:textId="77777777" w:rsidR="00D0656A" w:rsidRDefault="00D0656A">
            <w:pPr>
              <w:rPr>
                <w:lang w:eastAsia="zh-CN"/>
              </w:rPr>
            </w:pPr>
          </w:p>
        </w:tc>
      </w:tr>
      <w:tr w:rsidR="00D0656A" w14:paraId="7175F59B" w14:textId="77777777" w:rsidTr="00D0656A">
        <w:tc>
          <w:tcPr>
            <w:tcW w:w="2206" w:type="pct"/>
            <w:tcBorders>
              <w:top w:val="single" w:sz="4" w:space="0" w:color="auto"/>
              <w:left w:val="single" w:sz="4" w:space="0" w:color="auto"/>
              <w:bottom w:val="single" w:sz="4" w:space="0" w:color="auto"/>
              <w:right w:val="single" w:sz="4" w:space="0" w:color="auto"/>
            </w:tcBorders>
          </w:tcPr>
          <w:p w14:paraId="247108C5" w14:textId="7765CD31" w:rsidR="00D0656A" w:rsidRDefault="00D0656A">
            <w:pPr>
              <w:rPr>
                <w:color w:val="000000"/>
                <w:vertAlign w:val="superscript"/>
                <w:lang w:eastAsia="zh-CN"/>
              </w:rPr>
            </w:pPr>
            <w:r>
              <w:rPr>
                <w:color w:val="000000"/>
                <w:lang w:eastAsia="zh-CN"/>
              </w:rPr>
              <w:t>Framework 17 - Affective Reactions Model</w:t>
            </w:r>
            <w:sdt>
              <w:sdtPr>
                <w:rPr>
                  <w:color w:val="000000"/>
                  <w:vertAlign w:val="superscript"/>
                  <w:lang w:eastAsia="zh-CN"/>
                </w:rPr>
                <w:tag w:val="MENDELEY_CITATION_v3_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"/>
                <w:id w:val="1065377060"/>
                <w:placeholder>
                  <w:docPart w:val="73CA2C8F04CA439EB006B6DEDA02FDEB"/>
                </w:placeholder>
              </w:sdtPr>
              <w:sdtEndPr/>
              <w:sdtContent>
                <w:r>
                  <w:rPr>
                    <w:color w:val="000000"/>
                    <w:vertAlign w:val="superscript"/>
                    <w:lang w:eastAsia="zh-CN"/>
                  </w:rPr>
                  <w:t>6</w:t>
                </w:r>
                <w:r w:rsidR="002170EB">
                  <w:rPr>
                    <w:color w:val="000000"/>
                    <w:vertAlign w:val="superscript"/>
                    <w:lang w:eastAsia="zh-CN"/>
                  </w:rPr>
                  <w:t>9</w:t>
                </w:r>
              </w:sdtContent>
            </w:sdt>
          </w:p>
          <w:p w14:paraId="1F6A2BAF" w14:textId="77777777" w:rsidR="00D0656A" w:rsidRDefault="00D0656A">
            <w:pPr>
              <w:rPr>
                <w:color w:val="000000"/>
                <w:lang w:eastAsia="zh-CN"/>
              </w:rPr>
            </w:pPr>
          </w:p>
        </w:tc>
        <w:tc>
          <w:tcPr>
            <w:tcW w:w="2794" w:type="pct"/>
            <w:tcBorders>
              <w:top w:val="single" w:sz="4" w:space="0" w:color="auto"/>
              <w:left w:val="single" w:sz="4" w:space="0" w:color="auto"/>
              <w:bottom w:val="single" w:sz="4" w:space="0" w:color="auto"/>
              <w:right w:val="single" w:sz="4" w:space="0" w:color="auto"/>
            </w:tcBorders>
          </w:tcPr>
          <w:p w14:paraId="471AA24E" w14:textId="77777777" w:rsidR="00D0656A" w:rsidRDefault="00D0656A">
            <w:pPr>
              <w:rPr>
                <w:color w:val="000000" w:themeColor="text1"/>
                <w:sz w:val="24"/>
                <w:szCs w:val="24"/>
                <w:lang w:eastAsia="zh-CN"/>
              </w:rPr>
            </w:pPr>
            <w:r>
              <w:rPr>
                <w:color w:val="000000" w:themeColor="text1"/>
                <w:lang w:eastAsia="zh-CN"/>
              </w:rPr>
              <w:t xml:space="preserve">Not explicitly defined </w:t>
            </w:r>
          </w:p>
          <w:p w14:paraId="63D159FC" w14:textId="77777777" w:rsidR="00D0656A" w:rsidRDefault="00D0656A">
            <w:pPr>
              <w:rPr>
                <w:lang w:eastAsia="zh-CN"/>
              </w:rPr>
            </w:pPr>
          </w:p>
        </w:tc>
      </w:tr>
      <w:tr w:rsidR="00D0656A" w14:paraId="14519BD7" w14:textId="77777777" w:rsidTr="00D0656A">
        <w:tc>
          <w:tcPr>
            <w:tcW w:w="2206" w:type="pct"/>
            <w:tcBorders>
              <w:top w:val="single" w:sz="4" w:space="0" w:color="auto"/>
              <w:left w:val="single" w:sz="4" w:space="0" w:color="auto"/>
              <w:bottom w:val="single" w:sz="4" w:space="0" w:color="auto"/>
              <w:right w:val="single" w:sz="4" w:space="0" w:color="auto"/>
            </w:tcBorders>
          </w:tcPr>
          <w:p w14:paraId="555C2C13" w14:textId="3756E02D" w:rsidR="00D0656A" w:rsidRDefault="00D0656A">
            <w:pPr>
              <w:rPr>
                <w:color w:val="000000"/>
                <w:vertAlign w:val="superscript"/>
                <w:lang w:eastAsia="zh-CN"/>
              </w:rPr>
            </w:pPr>
            <w:r>
              <w:rPr>
                <w:color w:val="000000"/>
                <w:lang w:eastAsia="zh-CN"/>
              </w:rPr>
              <w:t>Framework 18 - COM-B Model</w:t>
            </w:r>
            <w:sdt>
              <w:sdtPr>
                <w:rPr>
                  <w:color w:val="000000"/>
                  <w:vertAlign w:val="superscript"/>
                  <w:lang w:eastAsia="zh-CN"/>
                </w:rPr>
                <w:tag w:val="MENDELEY_CITATION_v3_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"/>
                <w:id w:val="2033454931"/>
                <w:placeholder>
                  <w:docPart w:val="A7D3E21093184E649F1680F9504BEAA3"/>
                </w:placeholder>
              </w:sdtPr>
              <w:sdtEndPr/>
              <w:sdtContent>
                <w:r w:rsidR="002170EB">
                  <w:rPr>
                    <w:color w:val="000000"/>
                    <w:vertAlign w:val="superscript"/>
                    <w:lang w:eastAsia="zh-CN"/>
                  </w:rPr>
                  <w:t>70</w:t>
                </w:r>
              </w:sdtContent>
            </w:sdt>
          </w:p>
          <w:p w14:paraId="4C13BCFA" w14:textId="77777777" w:rsidR="00D0656A" w:rsidRDefault="00D0656A">
            <w:pPr>
              <w:autoSpaceDE w:val="0"/>
              <w:autoSpaceDN w:val="0"/>
              <w:adjustRightInd w:val="0"/>
              <w:rPr>
                <w:i/>
                <w:iCs/>
                <w:color w:val="000000"/>
                <w:sz w:val="24"/>
                <w:szCs w:val="24"/>
                <w:lang w:eastAsia="zh-CN"/>
              </w:rPr>
            </w:pPr>
          </w:p>
        </w:tc>
        <w:tc>
          <w:tcPr>
            <w:tcW w:w="2794" w:type="pct"/>
            <w:tcBorders>
              <w:top w:val="single" w:sz="4" w:space="0" w:color="auto"/>
              <w:left w:val="single" w:sz="4" w:space="0" w:color="auto"/>
              <w:bottom w:val="single" w:sz="4" w:space="0" w:color="auto"/>
              <w:right w:val="single" w:sz="4" w:space="0" w:color="auto"/>
            </w:tcBorders>
          </w:tcPr>
          <w:p w14:paraId="2C45A820" w14:textId="77777777" w:rsidR="00D0656A" w:rsidRDefault="00D0656A">
            <w:pPr>
              <w:rPr>
                <w:color w:val="000000" w:themeColor="text1"/>
                <w:lang w:eastAsia="zh-CN"/>
              </w:rPr>
            </w:pPr>
            <w:r>
              <w:rPr>
                <w:color w:val="000000" w:themeColor="text1"/>
                <w:lang w:eastAsia="zh-CN"/>
              </w:rPr>
              <w:t xml:space="preserve">Not explicitly defined </w:t>
            </w:r>
          </w:p>
          <w:p w14:paraId="074F9D49" w14:textId="77777777" w:rsidR="00D0656A" w:rsidRDefault="00D0656A">
            <w:pPr>
              <w:rPr>
                <w:lang w:eastAsia="zh-CN"/>
              </w:rPr>
            </w:pPr>
          </w:p>
        </w:tc>
      </w:tr>
      <w:tr w:rsidR="00D0656A" w14:paraId="2D1C7C75" w14:textId="77777777" w:rsidTr="00D0656A">
        <w:tc>
          <w:tcPr>
            <w:tcW w:w="2206" w:type="pct"/>
            <w:tcBorders>
              <w:top w:val="single" w:sz="4" w:space="0" w:color="auto"/>
              <w:left w:val="single" w:sz="4" w:space="0" w:color="auto"/>
              <w:bottom w:val="single" w:sz="4" w:space="0" w:color="auto"/>
              <w:right w:val="single" w:sz="4" w:space="0" w:color="auto"/>
            </w:tcBorders>
          </w:tcPr>
          <w:p w14:paraId="19D441ED" w14:textId="0D4FFE08" w:rsidR="00D0656A" w:rsidRDefault="00D0656A">
            <w:pPr>
              <w:rPr>
                <w:color w:val="000000"/>
                <w:vertAlign w:val="superscript"/>
                <w:lang w:eastAsia="zh-CN"/>
              </w:rPr>
            </w:pPr>
            <w:r>
              <w:rPr>
                <w:color w:val="000000"/>
                <w:lang w:eastAsia="zh-CN"/>
              </w:rPr>
              <w:t>Framework 19 - Edquist's Model of Process and Product Innovation</w:t>
            </w:r>
            <w:sdt>
              <w:sdtPr>
                <w:rPr>
                  <w:color w:val="000000"/>
                  <w:vertAlign w:val="superscript"/>
                  <w:lang w:eastAsia="zh-CN"/>
                </w:rPr>
                <w:tag w:val="MENDELEY_CITATION_v3_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"/>
                <w:id w:val="-389576849"/>
                <w:placeholder>
                  <w:docPart w:val="CD76B42840E3468990E6D051D9B44008"/>
                </w:placeholder>
              </w:sdtPr>
              <w:sdtEndPr/>
              <w:sdtContent>
                <w:r>
                  <w:rPr>
                    <w:color w:val="000000"/>
                    <w:vertAlign w:val="superscript"/>
                    <w:lang w:eastAsia="zh-CN"/>
                  </w:rPr>
                  <w:t>7</w:t>
                </w:r>
                <w:r w:rsidR="002170EB">
                  <w:rPr>
                    <w:color w:val="000000"/>
                    <w:vertAlign w:val="superscript"/>
                    <w:lang w:eastAsia="zh-CN"/>
                  </w:rPr>
                  <w:t>1</w:t>
                </w:r>
              </w:sdtContent>
            </w:sdt>
          </w:p>
          <w:p w14:paraId="7EF1EB20" w14:textId="77777777" w:rsidR="00D0656A" w:rsidRDefault="00D0656A">
            <w:pPr>
              <w:rPr>
                <w:color w:val="000000"/>
                <w:lang w:eastAsia="zh-CN"/>
              </w:rPr>
            </w:pPr>
          </w:p>
        </w:tc>
        <w:tc>
          <w:tcPr>
            <w:tcW w:w="2794" w:type="pct"/>
            <w:tcBorders>
              <w:top w:val="single" w:sz="4" w:space="0" w:color="auto"/>
              <w:left w:val="single" w:sz="4" w:space="0" w:color="auto"/>
              <w:bottom w:val="single" w:sz="4" w:space="0" w:color="auto"/>
              <w:right w:val="single" w:sz="4" w:space="0" w:color="auto"/>
            </w:tcBorders>
            <w:hideMark/>
          </w:tcPr>
          <w:p w14:paraId="21D61626" w14:textId="77777777" w:rsidR="00D0656A" w:rsidRDefault="00D0656A">
            <w:pPr>
              <w:rPr>
                <w:sz w:val="24"/>
                <w:szCs w:val="24"/>
                <w:lang w:eastAsia="zh-CN"/>
              </w:rPr>
            </w:pPr>
            <w:r>
              <w:rPr>
                <w:lang w:eastAsia="zh-CN"/>
              </w:rPr>
              <w:t xml:space="preserve">SM 11-21: Not explicitly defined. </w:t>
            </w:r>
          </w:p>
        </w:tc>
      </w:tr>
      <w:tr w:rsidR="00D0656A" w14:paraId="64D36786" w14:textId="77777777" w:rsidTr="00D0656A">
        <w:tc>
          <w:tcPr>
            <w:tcW w:w="2206" w:type="pct"/>
            <w:tcBorders>
              <w:top w:val="single" w:sz="4" w:space="0" w:color="auto"/>
              <w:left w:val="single" w:sz="4" w:space="0" w:color="auto"/>
              <w:bottom w:val="single" w:sz="4" w:space="0" w:color="auto"/>
              <w:right w:val="single" w:sz="4" w:space="0" w:color="auto"/>
            </w:tcBorders>
          </w:tcPr>
          <w:p w14:paraId="38DF6760" w14:textId="0394FDCB" w:rsidR="00D0656A" w:rsidRDefault="00D0656A">
            <w:pPr>
              <w:rPr>
                <w:color w:val="000000"/>
                <w:vertAlign w:val="superscript"/>
                <w:lang w:eastAsia="zh-CN"/>
              </w:rPr>
            </w:pPr>
            <w:r>
              <w:rPr>
                <w:color w:val="000000"/>
                <w:lang w:eastAsia="zh-CN"/>
              </w:rPr>
              <w:t>Framework 20 - Experimental Social Innovation and Dissemination</w:t>
            </w:r>
            <w:r>
              <w:rPr>
                <w:color w:val="000000"/>
                <w:vertAlign w:val="superscript"/>
                <w:lang w:eastAsia="zh-CN"/>
              </w:rPr>
              <w:t xml:space="preserve"> </w:t>
            </w:r>
            <w:sdt>
              <w:sdtPr>
                <w:rPr>
                  <w:color w:val="000000"/>
                  <w:vertAlign w:val="superscript"/>
                  <w:lang w:eastAsia="zh-CN"/>
                </w:rPr>
                <w:tag w:val="MENDELEY_CITATION_v3_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"/>
                <w:id w:val="1802342772"/>
                <w:placeholder>
                  <w:docPart w:val="7D0878863A464471B9B1F2622E7F0567"/>
                </w:placeholder>
              </w:sdtPr>
              <w:sdtEndPr/>
              <w:sdtContent>
                <w:r>
                  <w:rPr>
                    <w:color w:val="000000"/>
                    <w:vertAlign w:val="superscript"/>
                    <w:lang w:eastAsia="zh-CN"/>
                  </w:rPr>
                  <w:t>28,32,7</w:t>
                </w:r>
                <w:r w:rsidR="002170EB">
                  <w:rPr>
                    <w:color w:val="000000"/>
                    <w:vertAlign w:val="superscript"/>
                    <w:lang w:eastAsia="zh-CN"/>
                  </w:rPr>
                  <w:t>2</w:t>
                </w:r>
              </w:sdtContent>
            </w:sdt>
          </w:p>
          <w:p w14:paraId="6D8DA3AA" w14:textId="77777777" w:rsidR="00D0656A" w:rsidRDefault="00D0656A">
            <w:pPr>
              <w:rPr>
                <w:color w:val="000000"/>
                <w:lang w:eastAsia="zh-CN"/>
              </w:rPr>
            </w:pPr>
          </w:p>
          <w:p w14:paraId="6DCCB022" w14:textId="77777777" w:rsidR="00D0656A" w:rsidRDefault="00D0656A">
            <w:pPr>
              <w:autoSpaceDE w:val="0"/>
              <w:autoSpaceDN w:val="0"/>
              <w:adjustRightInd w:val="0"/>
              <w:rPr>
                <w:i/>
                <w:iCs/>
                <w:sz w:val="24"/>
                <w:szCs w:val="24"/>
                <w:lang w:eastAsia="zh-CN"/>
              </w:rPr>
            </w:pPr>
          </w:p>
          <w:p w14:paraId="608E0076" w14:textId="77777777" w:rsidR="00D0656A" w:rsidRDefault="00D0656A">
            <w:pPr>
              <w:autoSpaceDE w:val="0"/>
              <w:autoSpaceDN w:val="0"/>
              <w:adjustRightInd w:val="0"/>
              <w:rPr>
                <w:i/>
                <w:iCs/>
                <w:lang w:eastAsia="zh-CN"/>
              </w:rPr>
            </w:pPr>
          </w:p>
          <w:p w14:paraId="42B48F4D" w14:textId="77777777" w:rsidR="00D0656A" w:rsidRDefault="00D0656A">
            <w:pPr>
              <w:autoSpaceDE w:val="0"/>
              <w:autoSpaceDN w:val="0"/>
              <w:adjustRightInd w:val="0"/>
              <w:rPr>
                <w:i/>
                <w:iCs/>
                <w:color w:val="000000"/>
                <w:lang w:eastAsia="zh-CN"/>
              </w:rPr>
            </w:pPr>
          </w:p>
        </w:tc>
        <w:tc>
          <w:tcPr>
            <w:tcW w:w="2794" w:type="pct"/>
            <w:tcBorders>
              <w:top w:val="single" w:sz="4" w:space="0" w:color="auto"/>
              <w:left w:val="single" w:sz="4" w:space="0" w:color="auto"/>
              <w:bottom w:val="single" w:sz="4" w:space="0" w:color="auto"/>
              <w:right w:val="single" w:sz="4" w:space="0" w:color="auto"/>
            </w:tcBorders>
          </w:tcPr>
          <w:p w14:paraId="23EA4E0C" w14:textId="77777777" w:rsidR="00D0656A" w:rsidRDefault="00D0656A">
            <w:pPr>
              <w:rPr>
                <w:lang w:eastAsia="zh-CN"/>
              </w:rPr>
            </w:pPr>
          </w:p>
          <w:p w14:paraId="6EC0EA5D" w14:textId="77777777" w:rsidR="00D0656A" w:rsidRDefault="00D0656A">
            <w:pPr>
              <w:rPr>
                <w:i/>
                <w:iCs/>
                <w:lang w:eastAsia="zh-CN"/>
              </w:rPr>
            </w:pPr>
            <w:r>
              <w:rPr>
                <w:i/>
                <w:iCs/>
                <w:lang w:eastAsia="zh-CN"/>
              </w:rPr>
              <w:t>Fairweather, G.W., &amp; Tornatzky, L. G. (1977). Experimental methods for social policy research. New York: Pergamon</w:t>
            </w:r>
          </w:p>
          <w:p w14:paraId="79EBE0FA" w14:textId="77777777" w:rsidR="00D0656A" w:rsidRDefault="00D0656A">
            <w:pPr>
              <w:rPr>
                <w:i/>
                <w:iCs/>
                <w:lang w:eastAsia="zh-CN"/>
              </w:rPr>
            </w:pPr>
          </w:p>
          <w:p w14:paraId="6922C5F0" w14:textId="77777777" w:rsidR="00D0656A" w:rsidRDefault="00D0656A">
            <w:pPr>
              <w:rPr>
                <w:lang w:eastAsia="zh-CN"/>
              </w:rPr>
            </w:pPr>
            <w:r>
              <w:rPr>
                <w:i/>
                <w:iCs/>
                <w:lang w:eastAsia="zh-CN"/>
              </w:rPr>
              <w:t>Fairweather, G.W. (1967). Methods for experimental social innovation. New York: Wiley</w:t>
            </w:r>
          </w:p>
          <w:p w14:paraId="76107069" w14:textId="77777777" w:rsidR="00D0656A" w:rsidRDefault="00D0656A">
            <w:pPr>
              <w:rPr>
                <w:lang w:eastAsia="zh-CN"/>
              </w:rPr>
            </w:pPr>
          </w:p>
          <w:p w14:paraId="6FB55F62" w14:textId="77777777" w:rsidR="00D0656A" w:rsidRDefault="00D0656A">
            <w:pPr>
              <w:autoSpaceDE w:val="0"/>
              <w:autoSpaceDN w:val="0"/>
              <w:adjustRightInd w:val="0"/>
              <w:rPr>
                <w:i/>
                <w:iCs/>
                <w:sz w:val="24"/>
                <w:szCs w:val="24"/>
                <w:lang w:eastAsia="zh-CN"/>
              </w:rPr>
            </w:pPr>
            <w:r>
              <w:rPr>
                <w:i/>
                <w:iCs/>
                <w:lang w:eastAsia="zh-CN"/>
              </w:rPr>
              <w:t>Fairweather, G. W., &amp; Davidson, W. S. (1986). An introduction to community experimentation: Theory, methods and practice. New York: McGraw-Hill.</w:t>
            </w:r>
          </w:p>
          <w:p w14:paraId="1C191A88" w14:textId="77777777" w:rsidR="00D0656A" w:rsidRDefault="00D0656A">
            <w:pPr>
              <w:rPr>
                <w:lang w:eastAsia="zh-CN"/>
              </w:rPr>
            </w:pPr>
            <w:r>
              <w:rPr>
                <w:lang w:eastAsia="zh-CN"/>
              </w:rPr>
              <w:t xml:space="preserve">the social processes by which an innovation is promoted so that it can be spread through a society (pg 209). </w:t>
            </w:r>
          </w:p>
          <w:p w14:paraId="0A1B847D" w14:textId="77777777" w:rsidR="00D0656A" w:rsidRDefault="00D0656A">
            <w:pPr>
              <w:rPr>
                <w:i/>
                <w:iCs/>
                <w:lang w:eastAsia="zh-CN"/>
              </w:rPr>
            </w:pPr>
          </w:p>
          <w:p w14:paraId="5CB661E9" w14:textId="77777777" w:rsidR="00D0656A" w:rsidRDefault="00D0656A">
            <w:pPr>
              <w:rPr>
                <w:lang w:eastAsia="zh-CN"/>
              </w:rPr>
            </w:pPr>
            <w:r>
              <w:rPr>
                <w:lang w:eastAsia="zh-CN"/>
              </w:rPr>
              <w:t>Not explicitly defined</w:t>
            </w:r>
          </w:p>
          <w:p w14:paraId="5BD711D1" w14:textId="77777777" w:rsidR="00D0656A" w:rsidRDefault="00D0656A">
            <w:pPr>
              <w:rPr>
                <w:lang w:eastAsia="zh-CN"/>
              </w:rPr>
            </w:pPr>
          </w:p>
        </w:tc>
      </w:tr>
      <w:tr w:rsidR="00D0656A" w14:paraId="64075389" w14:textId="77777777" w:rsidTr="00D0656A">
        <w:tc>
          <w:tcPr>
            <w:tcW w:w="2206" w:type="pct"/>
            <w:tcBorders>
              <w:top w:val="single" w:sz="4" w:space="0" w:color="auto"/>
              <w:left w:val="single" w:sz="4" w:space="0" w:color="auto"/>
              <w:bottom w:val="single" w:sz="4" w:space="0" w:color="auto"/>
              <w:right w:val="single" w:sz="4" w:space="0" w:color="auto"/>
            </w:tcBorders>
          </w:tcPr>
          <w:p w14:paraId="1D376F66" w14:textId="748468B3" w:rsidR="00D0656A" w:rsidRDefault="00D0656A">
            <w:pPr>
              <w:rPr>
                <w:color w:val="000000"/>
                <w:vertAlign w:val="superscript"/>
                <w:lang w:eastAsia="zh-CN"/>
              </w:rPr>
            </w:pPr>
            <w:r>
              <w:rPr>
                <w:color w:val="000000"/>
                <w:lang w:eastAsia="zh-CN"/>
              </w:rPr>
              <w:lastRenderedPageBreak/>
              <w:t>Framework 21 - Information Processing Model</w:t>
            </w:r>
            <w:sdt>
              <w:sdtPr>
                <w:rPr>
                  <w:color w:val="000000"/>
                  <w:vertAlign w:val="superscript"/>
                  <w:lang w:eastAsia="zh-CN"/>
                </w:rPr>
                <w:tag w:val="MENDELEY_CITATION_v3_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"/>
                <w:id w:val="-727226292"/>
                <w:placeholder>
                  <w:docPart w:val="02BFEB5E48BA45A085E5B3EF2E2700C7"/>
                </w:placeholder>
              </w:sdtPr>
              <w:sdtEndPr/>
              <w:sdtContent>
                <w:r>
                  <w:rPr>
                    <w:color w:val="000000"/>
                    <w:vertAlign w:val="superscript"/>
                    <w:lang w:eastAsia="zh-CN"/>
                  </w:rPr>
                  <w:t>7</w:t>
                </w:r>
                <w:r w:rsidR="002170EB">
                  <w:rPr>
                    <w:color w:val="000000"/>
                    <w:vertAlign w:val="superscript"/>
                    <w:lang w:eastAsia="zh-CN"/>
                  </w:rPr>
                  <w:t>3</w:t>
                </w:r>
              </w:sdtContent>
            </w:sdt>
          </w:p>
          <w:p w14:paraId="72B96F39" w14:textId="77777777" w:rsidR="00D0656A" w:rsidRDefault="00D0656A">
            <w:pPr>
              <w:rPr>
                <w:color w:val="000000"/>
                <w:lang w:eastAsia="zh-CN"/>
              </w:rPr>
            </w:pPr>
          </w:p>
          <w:p w14:paraId="4EECCF5F" w14:textId="77777777" w:rsidR="00D0656A" w:rsidRDefault="00D0656A">
            <w:pPr>
              <w:autoSpaceDE w:val="0"/>
              <w:autoSpaceDN w:val="0"/>
              <w:adjustRightInd w:val="0"/>
              <w:rPr>
                <w:color w:val="000000"/>
                <w:sz w:val="24"/>
                <w:szCs w:val="24"/>
                <w:lang w:eastAsia="zh-CN"/>
              </w:rPr>
            </w:pPr>
          </w:p>
        </w:tc>
        <w:tc>
          <w:tcPr>
            <w:tcW w:w="2794" w:type="pct"/>
            <w:tcBorders>
              <w:top w:val="single" w:sz="4" w:space="0" w:color="auto"/>
              <w:left w:val="single" w:sz="4" w:space="0" w:color="auto"/>
              <w:bottom w:val="single" w:sz="4" w:space="0" w:color="auto"/>
              <w:right w:val="single" w:sz="4" w:space="0" w:color="auto"/>
            </w:tcBorders>
          </w:tcPr>
          <w:p w14:paraId="6DDC5E7A" w14:textId="77777777" w:rsidR="00D0656A" w:rsidRDefault="00D0656A">
            <w:pPr>
              <w:rPr>
                <w:lang w:eastAsia="zh-CN"/>
              </w:rPr>
            </w:pPr>
            <w:r>
              <w:rPr>
                <w:lang w:eastAsia="zh-CN"/>
              </w:rPr>
              <w:t>Not explicitly defined</w:t>
            </w:r>
          </w:p>
          <w:p w14:paraId="3A216EE6" w14:textId="77777777" w:rsidR="00D0656A" w:rsidRDefault="00D0656A">
            <w:pPr>
              <w:rPr>
                <w:lang w:eastAsia="zh-CN"/>
              </w:rPr>
            </w:pPr>
          </w:p>
          <w:p w14:paraId="2FA83BB5" w14:textId="77777777" w:rsidR="00D0656A" w:rsidRDefault="00D0656A">
            <w:pPr>
              <w:rPr>
                <w:lang w:eastAsia="zh-CN"/>
              </w:rPr>
            </w:pPr>
          </w:p>
        </w:tc>
      </w:tr>
      <w:tr w:rsidR="00D0656A" w14:paraId="179DDA7C" w14:textId="77777777" w:rsidTr="00D0656A">
        <w:tc>
          <w:tcPr>
            <w:tcW w:w="2206" w:type="pct"/>
            <w:tcBorders>
              <w:top w:val="single" w:sz="4" w:space="0" w:color="auto"/>
              <w:left w:val="single" w:sz="4" w:space="0" w:color="auto"/>
              <w:bottom w:val="single" w:sz="4" w:space="0" w:color="auto"/>
              <w:right w:val="single" w:sz="4" w:space="0" w:color="auto"/>
            </w:tcBorders>
          </w:tcPr>
          <w:p w14:paraId="081CA53C" w14:textId="77777777" w:rsidR="00D0656A" w:rsidRDefault="00D0656A">
            <w:pPr>
              <w:rPr>
                <w:color w:val="000000"/>
                <w:vertAlign w:val="superscript"/>
                <w:lang w:eastAsia="zh-CN"/>
              </w:rPr>
            </w:pPr>
            <w:r>
              <w:rPr>
                <w:color w:val="000000"/>
                <w:lang w:eastAsia="zh-CN"/>
              </w:rPr>
              <w:t>Framework 22 - Interaction Model of Research Use</w:t>
            </w:r>
            <w:sdt>
              <w:sdtPr>
                <w:rPr>
                  <w:color w:val="000000"/>
                  <w:vertAlign w:val="superscript"/>
                  <w:lang w:eastAsia="zh-CN"/>
                </w:rPr>
                <w:tag w:val="MENDELEY_CITATION_v3_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"/>
                <w:id w:val="-147596470"/>
                <w:placeholder>
                  <w:docPart w:val="5BC9F955696440BEB943DB6C6ADC930F"/>
                </w:placeholder>
              </w:sdtPr>
              <w:sdtEndPr/>
              <w:sdtContent>
                <w:r>
                  <w:rPr>
                    <w:color w:val="000000"/>
                    <w:vertAlign w:val="superscript"/>
                    <w:lang w:eastAsia="zh-CN"/>
                  </w:rPr>
                  <w:t>30,31</w:t>
                </w:r>
              </w:sdtContent>
            </w:sdt>
          </w:p>
          <w:p w14:paraId="4DFBA8F1" w14:textId="77777777" w:rsidR="00D0656A" w:rsidRDefault="00D0656A">
            <w:pPr>
              <w:rPr>
                <w:color w:val="000000"/>
                <w:lang w:eastAsia="zh-CN"/>
              </w:rPr>
            </w:pPr>
          </w:p>
          <w:p w14:paraId="4A8CFD97" w14:textId="77777777" w:rsidR="00D0656A" w:rsidRDefault="00D0656A">
            <w:pPr>
              <w:rPr>
                <w:color w:val="000000"/>
                <w:lang w:eastAsia="zh-CN"/>
              </w:rPr>
            </w:pPr>
          </w:p>
        </w:tc>
        <w:tc>
          <w:tcPr>
            <w:tcW w:w="2794" w:type="pct"/>
            <w:tcBorders>
              <w:top w:val="single" w:sz="4" w:space="0" w:color="auto"/>
              <w:left w:val="single" w:sz="4" w:space="0" w:color="auto"/>
              <w:bottom w:val="single" w:sz="4" w:space="0" w:color="auto"/>
              <w:right w:val="single" w:sz="4" w:space="0" w:color="auto"/>
            </w:tcBorders>
          </w:tcPr>
          <w:p w14:paraId="1DE9741B" w14:textId="77777777" w:rsidR="00D0656A" w:rsidRDefault="00D0656A">
            <w:pPr>
              <w:rPr>
                <w:color w:val="000000" w:themeColor="text1"/>
                <w:sz w:val="24"/>
                <w:szCs w:val="24"/>
                <w:lang w:eastAsia="zh-CN"/>
              </w:rPr>
            </w:pPr>
            <w:r>
              <w:rPr>
                <w:color w:val="000000" w:themeColor="text1"/>
                <w:lang w:eastAsia="zh-CN"/>
              </w:rPr>
              <w:t xml:space="preserve">22a:  “…Dissemination is deemed to occur when a potential user becomes aware of the research results. This model explains knowledge utilization with the recourse to two determinants: the types of research results and the dissemination effort.” </w:t>
            </w:r>
            <w:r>
              <w:rPr>
                <w:color w:val="000000" w:themeColor="text1"/>
                <w:vertAlign w:val="superscript"/>
                <w:lang w:eastAsia="zh-CN"/>
              </w:rPr>
              <w:t>48</w:t>
            </w:r>
          </w:p>
          <w:p w14:paraId="2017F904" w14:textId="77777777" w:rsidR="00D0656A" w:rsidRDefault="00D0656A">
            <w:pPr>
              <w:autoSpaceDE w:val="0"/>
              <w:autoSpaceDN w:val="0"/>
              <w:adjustRightInd w:val="0"/>
              <w:rPr>
                <w:color w:val="000000" w:themeColor="text1"/>
                <w:lang w:eastAsia="zh-CN"/>
              </w:rPr>
            </w:pPr>
          </w:p>
          <w:p w14:paraId="52B8D3B0" w14:textId="77777777" w:rsidR="00D0656A" w:rsidRDefault="00D0656A">
            <w:pPr>
              <w:autoSpaceDE w:val="0"/>
              <w:autoSpaceDN w:val="0"/>
              <w:adjustRightInd w:val="0"/>
              <w:rPr>
                <w:lang w:eastAsia="zh-CN"/>
              </w:rPr>
            </w:pPr>
            <w:r>
              <w:rPr>
                <w:color w:val="000000" w:themeColor="text1"/>
                <w:lang w:eastAsia="zh-CN"/>
              </w:rPr>
              <w:t>22b: Not explicitly defined</w:t>
            </w:r>
          </w:p>
        </w:tc>
      </w:tr>
      <w:tr w:rsidR="00D0656A" w14:paraId="384B3D18" w14:textId="77777777" w:rsidTr="00D0656A">
        <w:tc>
          <w:tcPr>
            <w:tcW w:w="2206" w:type="pct"/>
            <w:tcBorders>
              <w:top w:val="single" w:sz="4" w:space="0" w:color="auto"/>
              <w:left w:val="single" w:sz="4" w:space="0" w:color="auto"/>
              <w:bottom w:val="single" w:sz="4" w:space="0" w:color="auto"/>
              <w:right w:val="single" w:sz="4" w:space="0" w:color="auto"/>
            </w:tcBorders>
          </w:tcPr>
          <w:p w14:paraId="1DD38ED5" w14:textId="3EE9DD12" w:rsidR="00D0656A" w:rsidRDefault="00D0656A">
            <w:pPr>
              <w:rPr>
                <w:color w:val="000000"/>
                <w:vertAlign w:val="superscript"/>
                <w:lang w:eastAsia="zh-CN"/>
              </w:rPr>
            </w:pPr>
            <w:r>
              <w:rPr>
                <w:color w:val="000000"/>
                <w:lang w:eastAsia="zh-CN"/>
              </w:rPr>
              <w:t>Framework 23 - Kumagai's Conceptual Framework for the Use of Illness Narratives in Medical Education</w:t>
            </w:r>
            <w:sdt>
              <w:sdtPr>
                <w:rPr>
                  <w:color w:val="000000"/>
                  <w:vertAlign w:val="superscript"/>
                  <w:lang w:eastAsia="zh-CN"/>
                </w:rPr>
                <w:tag w:val="MENDELEY_CITATION_v3_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"/>
                <w:id w:val="-727372014"/>
                <w:placeholder>
                  <w:docPart w:val="2A3D6F4FDA144B998BE9ED10F750B198"/>
                </w:placeholder>
              </w:sdtPr>
              <w:sdtEndPr/>
              <w:sdtContent>
                <w:r w:rsidR="002170EB">
                  <w:rPr>
                    <w:color w:val="000000"/>
                    <w:vertAlign w:val="superscript"/>
                    <w:lang w:eastAsia="zh-CN"/>
                  </w:rPr>
                  <w:t>74</w:t>
                </w:r>
              </w:sdtContent>
            </w:sdt>
          </w:p>
          <w:p w14:paraId="581B354E" w14:textId="77777777" w:rsidR="00D0656A" w:rsidRDefault="00D0656A">
            <w:pPr>
              <w:autoSpaceDE w:val="0"/>
              <w:autoSpaceDN w:val="0"/>
              <w:adjustRightInd w:val="0"/>
              <w:rPr>
                <w:color w:val="000000"/>
                <w:sz w:val="24"/>
                <w:szCs w:val="24"/>
                <w:lang w:eastAsia="zh-CN"/>
              </w:rPr>
            </w:pPr>
          </w:p>
        </w:tc>
        <w:tc>
          <w:tcPr>
            <w:tcW w:w="2794" w:type="pct"/>
            <w:tcBorders>
              <w:top w:val="single" w:sz="4" w:space="0" w:color="auto"/>
              <w:left w:val="single" w:sz="4" w:space="0" w:color="auto"/>
              <w:bottom w:val="single" w:sz="4" w:space="0" w:color="auto"/>
              <w:right w:val="single" w:sz="4" w:space="0" w:color="auto"/>
            </w:tcBorders>
          </w:tcPr>
          <w:p w14:paraId="26D8C675" w14:textId="77777777" w:rsidR="00D0656A" w:rsidRDefault="00D0656A">
            <w:pPr>
              <w:rPr>
                <w:color w:val="000000" w:themeColor="text1"/>
                <w:lang w:eastAsia="zh-CN"/>
              </w:rPr>
            </w:pPr>
            <w:r>
              <w:rPr>
                <w:color w:val="000000" w:themeColor="text1"/>
                <w:lang w:eastAsia="zh-CN"/>
              </w:rPr>
              <w:t xml:space="preserve">Not explicitly defined </w:t>
            </w:r>
          </w:p>
          <w:p w14:paraId="6542372A" w14:textId="77777777" w:rsidR="00D0656A" w:rsidRDefault="00D0656A">
            <w:pPr>
              <w:autoSpaceDE w:val="0"/>
              <w:autoSpaceDN w:val="0"/>
              <w:adjustRightInd w:val="0"/>
              <w:rPr>
                <w:lang w:eastAsia="zh-CN"/>
              </w:rPr>
            </w:pPr>
          </w:p>
        </w:tc>
      </w:tr>
      <w:tr w:rsidR="00D0656A" w14:paraId="43102CF1" w14:textId="77777777" w:rsidTr="00D0656A">
        <w:tc>
          <w:tcPr>
            <w:tcW w:w="2206" w:type="pct"/>
            <w:tcBorders>
              <w:top w:val="single" w:sz="4" w:space="0" w:color="auto"/>
              <w:left w:val="single" w:sz="4" w:space="0" w:color="auto"/>
              <w:bottom w:val="single" w:sz="4" w:space="0" w:color="auto"/>
              <w:right w:val="single" w:sz="4" w:space="0" w:color="auto"/>
            </w:tcBorders>
          </w:tcPr>
          <w:p w14:paraId="39739EB5" w14:textId="2CF51712" w:rsidR="00D0656A" w:rsidRDefault="00D0656A">
            <w:pPr>
              <w:rPr>
                <w:color w:val="000000"/>
                <w:vertAlign w:val="superscript"/>
                <w:lang w:eastAsia="zh-CN"/>
              </w:rPr>
            </w:pPr>
            <w:r>
              <w:rPr>
                <w:color w:val="000000"/>
                <w:lang w:eastAsia="zh-CN"/>
              </w:rPr>
              <w:t>Framework 24 - Medical Research Councils’ Theory of Change</w:t>
            </w:r>
            <w:sdt>
              <w:sdtPr>
                <w:rPr>
                  <w:color w:val="000000"/>
                  <w:vertAlign w:val="superscript"/>
                  <w:lang w:eastAsia="zh-CN"/>
                </w:rPr>
                <w:tag w:val="MENDELEY_CITATION_v3_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"/>
                <w:id w:val="-1735462321"/>
                <w:placeholder>
                  <w:docPart w:val="240EA48F57B842B595D6054118F7DC02"/>
                </w:placeholder>
              </w:sdtPr>
              <w:sdtEndPr/>
              <w:sdtContent>
                <w:r>
                  <w:rPr>
                    <w:color w:val="000000"/>
                    <w:vertAlign w:val="superscript"/>
                    <w:lang w:eastAsia="zh-CN"/>
                  </w:rPr>
                  <w:t>7</w:t>
                </w:r>
                <w:r w:rsidR="002170EB">
                  <w:rPr>
                    <w:color w:val="000000"/>
                    <w:vertAlign w:val="superscript"/>
                    <w:lang w:eastAsia="zh-CN"/>
                  </w:rPr>
                  <w:t>5</w:t>
                </w:r>
              </w:sdtContent>
            </w:sdt>
          </w:p>
          <w:p w14:paraId="239C4931" w14:textId="77777777" w:rsidR="00D0656A" w:rsidRDefault="00D0656A">
            <w:pPr>
              <w:autoSpaceDE w:val="0"/>
              <w:autoSpaceDN w:val="0"/>
              <w:adjustRightInd w:val="0"/>
              <w:rPr>
                <w:color w:val="000000"/>
                <w:sz w:val="24"/>
                <w:szCs w:val="24"/>
                <w:lang w:eastAsia="zh-CN"/>
              </w:rPr>
            </w:pPr>
          </w:p>
        </w:tc>
        <w:tc>
          <w:tcPr>
            <w:tcW w:w="2794" w:type="pct"/>
            <w:tcBorders>
              <w:top w:val="single" w:sz="4" w:space="0" w:color="auto"/>
              <w:left w:val="single" w:sz="4" w:space="0" w:color="auto"/>
              <w:bottom w:val="single" w:sz="4" w:space="0" w:color="auto"/>
              <w:right w:val="single" w:sz="4" w:space="0" w:color="auto"/>
            </w:tcBorders>
          </w:tcPr>
          <w:p w14:paraId="3DB0A28F" w14:textId="77777777" w:rsidR="00D0656A" w:rsidRDefault="00D0656A">
            <w:pPr>
              <w:rPr>
                <w:color w:val="000000" w:themeColor="text1"/>
                <w:lang w:eastAsia="zh-CN"/>
              </w:rPr>
            </w:pPr>
            <w:r>
              <w:rPr>
                <w:color w:val="000000" w:themeColor="text1"/>
                <w:lang w:eastAsia="zh-CN"/>
              </w:rPr>
              <w:t xml:space="preserve">Not explicitly defined </w:t>
            </w:r>
          </w:p>
          <w:p w14:paraId="3C5925E9" w14:textId="77777777" w:rsidR="00D0656A" w:rsidRDefault="00D0656A">
            <w:pPr>
              <w:rPr>
                <w:lang w:eastAsia="zh-CN"/>
              </w:rPr>
            </w:pPr>
          </w:p>
        </w:tc>
      </w:tr>
      <w:tr w:rsidR="00D0656A" w14:paraId="7362BD77" w14:textId="77777777" w:rsidTr="00D0656A">
        <w:tc>
          <w:tcPr>
            <w:tcW w:w="2206" w:type="pct"/>
            <w:tcBorders>
              <w:top w:val="single" w:sz="4" w:space="0" w:color="auto"/>
              <w:left w:val="single" w:sz="4" w:space="0" w:color="auto"/>
              <w:bottom w:val="single" w:sz="4" w:space="0" w:color="auto"/>
              <w:right w:val="single" w:sz="4" w:space="0" w:color="auto"/>
            </w:tcBorders>
          </w:tcPr>
          <w:p w14:paraId="5E98F676" w14:textId="10FDDE67" w:rsidR="00D0656A" w:rsidRDefault="00D0656A">
            <w:pPr>
              <w:rPr>
                <w:color w:val="000000"/>
                <w:vertAlign w:val="superscript"/>
                <w:lang w:eastAsia="zh-CN"/>
              </w:rPr>
            </w:pPr>
            <w:r>
              <w:rPr>
                <w:color w:val="000000"/>
                <w:lang w:eastAsia="zh-CN"/>
              </w:rPr>
              <w:t>Framework 25 - Miller’s Framework for Clinical Assessment</w:t>
            </w:r>
            <w:sdt>
              <w:sdtPr>
                <w:rPr>
                  <w:color w:val="000000"/>
                  <w:vertAlign w:val="superscript"/>
                  <w:lang w:eastAsia="zh-CN"/>
                </w:rPr>
                <w:tag w:val="MENDELEY_CITATION_v3_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"/>
                <w:id w:val="-1469042013"/>
                <w:placeholder>
                  <w:docPart w:val="72E88B65A3604E65B05720C5F3529020"/>
                </w:placeholder>
              </w:sdtPr>
              <w:sdtEndPr/>
              <w:sdtContent>
                <w:r w:rsidR="002170EB">
                  <w:rPr>
                    <w:color w:val="000000"/>
                    <w:vertAlign w:val="superscript"/>
                    <w:lang w:eastAsia="zh-CN"/>
                  </w:rPr>
                  <w:t>76</w:t>
                </w:r>
              </w:sdtContent>
            </w:sdt>
          </w:p>
          <w:p w14:paraId="2D33EFB3" w14:textId="77777777" w:rsidR="00D0656A" w:rsidRDefault="00D0656A">
            <w:pPr>
              <w:autoSpaceDE w:val="0"/>
              <w:autoSpaceDN w:val="0"/>
              <w:adjustRightInd w:val="0"/>
              <w:rPr>
                <w:rFonts w:ascii="NdlglkYjsxcgAdvTT3713a231" w:hAnsi="NdlglkYjsxcgAdvTT3713a231" w:cs="NdlglkYjsxcgAdvTT3713a231"/>
                <w:color w:val="131413"/>
                <w:sz w:val="24"/>
                <w:szCs w:val="24"/>
                <w:lang w:eastAsia="zh-CN"/>
              </w:rPr>
            </w:pPr>
          </w:p>
        </w:tc>
        <w:tc>
          <w:tcPr>
            <w:tcW w:w="2794" w:type="pct"/>
            <w:tcBorders>
              <w:top w:val="single" w:sz="4" w:space="0" w:color="auto"/>
              <w:left w:val="single" w:sz="4" w:space="0" w:color="auto"/>
              <w:bottom w:val="single" w:sz="4" w:space="0" w:color="auto"/>
              <w:right w:val="single" w:sz="4" w:space="0" w:color="auto"/>
            </w:tcBorders>
          </w:tcPr>
          <w:p w14:paraId="3C7F6FE8" w14:textId="77777777" w:rsidR="00D0656A" w:rsidRDefault="00D0656A">
            <w:pPr>
              <w:rPr>
                <w:color w:val="000000" w:themeColor="text1"/>
                <w:lang w:eastAsia="zh-CN"/>
              </w:rPr>
            </w:pPr>
            <w:r>
              <w:rPr>
                <w:color w:val="000000" w:themeColor="text1"/>
                <w:lang w:eastAsia="zh-CN"/>
              </w:rPr>
              <w:t xml:space="preserve">Not explicitly defined </w:t>
            </w:r>
          </w:p>
          <w:p w14:paraId="7FF4F4DD" w14:textId="77777777" w:rsidR="00D0656A" w:rsidRDefault="00D0656A">
            <w:pPr>
              <w:rPr>
                <w:lang w:eastAsia="zh-CN"/>
              </w:rPr>
            </w:pPr>
          </w:p>
        </w:tc>
      </w:tr>
      <w:tr w:rsidR="00D0656A" w14:paraId="351C9C33" w14:textId="77777777" w:rsidTr="00D0656A">
        <w:tc>
          <w:tcPr>
            <w:tcW w:w="2206" w:type="pct"/>
            <w:tcBorders>
              <w:top w:val="single" w:sz="4" w:space="0" w:color="auto"/>
              <w:left w:val="single" w:sz="4" w:space="0" w:color="auto"/>
              <w:bottom w:val="single" w:sz="4" w:space="0" w:color="auto"/>
              <w:right w:val="single" w:sz="4" w:space="0" w:color="auto"/>
            </w:tcBorders>
          </w:tcPr>
          <w:p w14:paraId="2E0B6FC0" w14:textId="3DB8C396" w:rsidR="00D0656A" w:rsidRDefault="00D0656A">
            <w:pPr>
              <w:rPr>
                <w:color w:val="000000"/>
                <w:vertAlign w:val="superscript"/>
                <w:lang w:eastAsia="zh-CN"/>
              </w:rPr>
            </w:pPr>
            <w:r>
              <w:rPr>
                <w:color w:val="000000"/>
                <w:lang w:eastAsia="zh-CN"/>
              </w:rPr>
              <w:t>Framework 26 - Physical Activity Policy Research Framework</w:t>
            </w:r>
            <w:sdt>
              <w:sdtPr>
                <w:rPr>
                  <w:color w:val="000000"/>
                  <w:vertAlign w:val="superscript"/>
                  <w:lang w:eastAsia="zh-CN"/>
                </w:rPr>
                <w:tag w:val="MENDELEY_CITATION_v3_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"/>
                <w:id w:val="1656339555"/>
                <w:placeholder>
                  <w:docPart w:val="5FF98BD573314BDCB77E97D7C44F6404"/>
                </w:placeholder>
              </w:sdtPr>
              <w:sdtEndPr/>
              <w:sdtContent>
                <w:r w:rsidR="002170EB">
                  <w:rPr>
                    <w:color w:val="000000"/>
                    <w:vertAlign w:val="superscript"/>
                    <w:lang w:eastAsia="zh-CN"/>
                  </w:rPr>
                  <w:t>77</w:t>
                </w:r>
              </w:sdtContent>
            </w:sdt>
          </w:p>
          <w:p w14:paraId="07CAD36C" w14:textId="77777777" w:rsidR="00D0656A" w:rsidRDefault="00D0656A">
            <w:pPr>
              <w:autoSpaceDE w:val="0"/>
              <w:autoSpaceDN w:val="0"/>
              <w:adjustRightInd w:val="0"/>
              <w:rPr>
                <w:rFonts w:ascii="SxhyrdAdvTTb5929f4c" w:hAnsi="SxhyrdAdvTTb5929f4c" w:cs="SxhyrdAdvTTb5929f4c"/>
                <w:sz w:val="24"/>
                <w:szCs w:val="24"/>
                <w:lang w:eastAsia="zh-CN"/>
              </w:rPr>
            </w:pPr>
          </w:p>
        </w:tc>
        <w:tc>
          <w:tcPr>
            <w:tcW w:w="2794" w:type="pct"/>
            <w:tcBorders>
              <w:top w:val="single" w:sz="4" w:space="0" w:color="auto"/>
              <w:left w:val="single" w:sz="4" w:space="0" w:color="auto"/>
              <w:bottom w:val="single" w:sz="4" w:space="0" w:color="auto"/>
              <w:right w:val="single" w:sz="4" w:space="0" w:color="auto"/>
            </w:tcBorders>
          </w:tcPr>
          <w:p w14:paraId="0B1D9255" w14:textId="77777777" w:rsidR="00D0656A" w:rsidRDefault="00D0656A">
            <w:pPr>
              <w:rPr>
                <w:color w:val="000000" w:themeColor="text1"/>
                <w:lang w:eastAsia="zh-CN"/>
              </w:rPr>
            </w:pPr>
            <w:r>
              <w:rPr>
                <w:color w:val="000000" w:themeColor="text1"/>
                <w:lang w:eastAsia="zh-CN"/>
              </w:rPr>
              <w:t xml:space="preserve">Not explicitly defined </w:t>
            </w:r>
          </w:p>
          <w:p w14:paraId="08836DEC" w14:textId="77777777" w:rsidR="00D0656A" w:rsidRDefault="00D0656A">
            <w:pPr>
              <w:rPr>
                <w:lang w:eastAsia="zh-CN"/>
              </w:rPr>
            </w:pPr>
          </w:p>
        </w:tc>
      </w:tr>
      <w:tr w:rsidR="00D0656A" w14:paraId="19E6517F" w14:textId="77777777" w:rsidTr="00D0656A">
        <w:tc>
          <w:tcPr>
            <w:tcW w:w="2206" w:type="pct"/>
            <w:tcBorders>
              <w:top w:val="single" w:sz="4" w:space="0" w:color="auto"/>
              <w:left w:val="single" w:sz="4" w:space="0" w:color="auto"/>
              <w:bottom w:val="single" w:sz="4" w:space="0" w:color="auto"/>
              <w:right w:val="single" w:sz="4" w:space="0" w:color="auto"/>
            </w:tcBorders>
          </w:tcPr>
          <w:p w14:paraId="25A1237A" w14:textId="77777777" w:rsidR="00D0656A" w:rsidRDefault="00D0656A">
            <w:pPr>
              <w:rPr>
                <w:color w:val="000000"/>
                <w:vertAlign w:val="superscript"/>
                <w:lang w:eastAsia="zh-CN"/>
              </w:rPr>
            </w:pPr>
            <w:r>
              <w:rPr>
                <w:color w:val="000000"/>
                <w:lang w:eastAsia="zh-CN"/>
              </w:rPr>
              <w:t>Framework 27 - Promoting Action on Research Implementation in Health Services (PARIHS)</w:t>
            </w:r>
            <w:sdt>
              <w:sdtPr>
                <w:rPr>
                  <w:color w:val="000000"/>
                  <w:vertAlign w:val="superscript"/>
                  <w:lang w:eastAsia="zh-CN"/>
                </w:rPr>
                <w:tag w:val="MENDELEY_CITATION_v3_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"/>
                <w:id w:val="1119887594"/>
                <w:placeholder>
                  <w:docPart w:val="D57990811A7A4789A0BE185D64C0B373"/>
                </w:placeholder>
              </w:sdtPr>
              <w:sdtEndPr/>
              <w:sdtContent>
                <w:r>
                  <w:rPr>
                    <w:color w:val="000000"/>
                    <w:vertAlign w:val="superscript"/>
                    <w:lang w:eastAsia="zh-CN"/>
                  </w:rPr>
                  <w:t>41</w:t>
                </w:r>
              </w:sdtContent>
            </w:sdt>
          </w:p>
          <w:p w14:paraId="31DAB5B8" w14:textId="77777777" w:rsidR="00D0656A" w:rsidRDefault="00D0656A">
            <w:pPr>
              <w:autoSpaceDE w:val="0"/>
              <w:autoSpaceDN w:val="0"/>
              <w:adjustRightInd w:val="0"/>
              <w:rPr>
                <w:rFonts w:ascii="AdvOT1ef757c0" w:hAnsi="AdvOT1ef757c0" w:cs="AdvOT1ef757c0"/>
                <w:sz w:val="24"/>
                <w:szCs w:val="24"/>
                <w:lang w:eastAsia="zh-CN"/>
              </w:rPr>
            </w:pPr>
          </w:p>
        </w:tc>
        <w:tc>
          <w:tcPr>
            <w:tcW w:w="2794" w:type="pct"/>
            <w:tcBorders>
              <w:top w:val="single" w:sz="4" w:space="0" w:color="auto"/>
              <w:left w:val="single" w:sz="4" w:space="0" w:color="auto"/>
              <w:bottom w:val="single" w:sz="4" w:space="0" w:color="auto"/>
              <w:right w:val="single" w:sz="4" w:space="0" w:color="auto"/>
            </w:tcBorders>
          </w:tcPr>
          <w:p w14:paraId="2E7A28BD" w14:textId="77777777" w:rsidR="00D0656A" w:rsidRDefault="00D0656A">
            <w:pPr>
              <w:rPr>
                <w:color w:val="000000" w:themeColor="text1"/>
                <w:lang w:eastAsia="zh-CN"/>
              </w:rPr>
            </w:pPr>
            <w:r>
              <w:rPr>
                <w:color w:val="000000" w:themeColor="text1"/>
                <w:lang w:eastAsia="zh-CN"/>
              </w:rPr>
              <w:t xml:space="preserve">Not explicitly defined </w:t>
            </w:r>
          </w:p>
          <w:p w14:paraId="1F79ACC9" w14:textId="77777777" w:rsidR="00D0656A" w:rsidRDefault="00D0656A">
            <w:pPr>
              <w:rPr>
                <w:lang w:eastAsia="zh-CN"/>
              </w:rPr>
            </w:pPr>
          </w:p>
        </w:tc>
      </w:tr>
      <w:tr w:rsidR="00D0656A" w14:paraId="628458E9" w14:textId="77777777" w:rsidTr="00D0656A">
        <w:tc>
          <w:tcPr>
            <w:tcW w:w="2206" w:type="pct"/>
            <w:tcBorders>
              <w:top w:val="single" w:sz="4" w:space="0" w:color="auto"/>
              <w:left w:val="single" w:sz="4" w:space="0" w:color="auto"/>
              <w:bottom w:val="single" w:sz="4" w:space="0" w:color="auto"/>
              <w:right w:val="single" w:sz="4" w:space="0" w:color="auto"/>
            </w:tcBorders>
          </w:tcPr>
          <w:p w14:paraId="33D12AA3" w14:textId="10A5CB19" w:rsidR="00D0656A" w:rsidRDefault="00D0656A">
            <w:pPr>
              <w:rPr>
                <w:color w:val="000000"/>
                <w:vertAlign w:val="superscript"/>
                <w:lang w:eastAsia="zh-CN"/>
              </w:rPr>
            </w:pPr>
            <w:r>
              <w:rPr>
                <w:color w:val="000000"/>
                <w:lang w:eastAsia="zh-CN"/>
              </w:rPr>
              <w:t>Framework 28 - SPIRIT Action Framework</w:t>
            </w:r>
            <w:sdt>
              <w:sdtPr>
                <w:rPr>
                  <w:color w:val="000000"/>
                  <w:vertAlign w:val="superscript"/>
                  <w:lang w:eastAsia="zh-CN"/>
                </w:rPr>
                <w:tag w:val="MENDELEY_CITATION_v3_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"/>
                <w:id w:val="-305852994"/>
                <w:placeholder>
                  <w:docPart w:val="A1F065D4EB6A42889B0ADE620C38BEF1"/>
                </w:placeholder>
              </w:sdtPr>
              <w:sdtEndPr/>
              <w:sdtContent>
                <w:r>
                  <w:rPr>
                    <w:color w:val="000000"/>
                    <w:vertAlign w:val="superscript"/>
                    <w:lang w:eastAsia="zh-CN"/>
                  </w:rPr>
                  <w:t>7</w:t>
                </w:r>
                <w:r w:rsidR="002170EB">
                  <w:rPr>
                    <w:color w:val="000000"/>
                    <w:vertAlign w:val="superscript"/>
                    <w:lang w:eastAsia="zh-CN"/>
                  </w:rPr>
                  <w:t>8</w:t>
                </w:r>
              </w:sdtContent>
            </w:sdt>
          </w:p>
          <w:p w14:paraId="7A5D7D36" w14:textId="77777777" w:rsidR="00D0656A" w:rsidRDefault="00D0656A">
            <w:pPr>
              <w:rPr>
                <w:color w:val="000000"/>
                <w:lang w:eastAsia="zh-CN"/>
              </w:rPr>
            </w:pPr>
          </w:p>
        </w:tc>
        <w:tc>
          <w:tcPr>
            <w:tcW w:w="2794" w:type="pct"/>
            <w:tcBorders>
              <w:top w:val="single" w:sz="4" w:space="0" w:color="auto"/>
              <w:left w:val="single" w:sz="4" w:space="0" w:color="auto"/>
              <w:bottom w:val="single" w:sz="4" w:space="0" w:color="auto"/>
              <w:right w:val="single" w:sz="4" w:space="0" w:color="auto"/>
            </w:tcBorders>
          </w:tcPr>
          <w:p w14:paraId="6F998430" w14:textId="77777777" w:rsidR="00D0656A" w:rsidRDefault="00D0656A">
            <w:pPr>
              <w:rPr>
                <w:color w:val="000000" w:themeColor="text1"/>
                <w:sz w:val="24"/>
                <w:szCs w:val="24"/>
                <w:lang w:eastAsia="zh-CN"/>
              </w:rPr>
            </w:pPr>
            <w:r>
              <w:rPr>
                <w:color w:val="000000" w:themeColor="text1"/>
                <w:lang w:eastAsia="zh-CN"/>
              </w:rPr>
              <w:t xml:space="preserve">Not explicitly defined </w:t>
            </w:r>
          </w:p>
          <w:p w14:paraId="6F712424" w14:textId="77777777" w:rsidR="00D0656A" w:rsidRDefault="00D0656A">
            <w:pPr>
              <w:rPr>
                <w:lang w:eastAsia="zh-CN"/>
              </w:rPr>
            </w:pPr>
          </w:p>
        </w:tc>
      </w:tr>
      <w:tr w:rsidR="00D0656A" w14:paraId="6C110C72" w14:textId="77777777" w:rsidTr="00D0656A">
        <w:tc>
          <w:tcPr>
            <w:tcW w:w="2206" w:type="pct"/>
            <w:tcBorders>
              <w:top w:val="single" w:sz="4" w:space="0" w:color="auto"/>
              <w:left w:val="single" w:sz="4" w:space="0" w:color="auto"/>
              <w:bottom w:val="single" w:sz="4" w:space="0" w:color="auto"/>
              <w:right w:val="single" w:sz="4" w:space="0" w:color="auto"/>
            </w:tcBorders>
          </w:tcPr>
          <w:p w14:paraId="0A53C8C7" w14:textId="77777777" w:rsidR="00D0656A" w:rsidRDefault="00D0656A">
            <w:pPr>
              <w:rPr>
                <w:color w:val="000000"/>
                <w:lang w:eastAsia="zh-CN"/>
              </w:rPr>
            </w:pPr>
            <w:r>
              <w:rPr>
                <w:color w:val="000000"/>
                <w:lang w:eastAsia="zh-CN"/>
              </w:rPr>
              <w:t>Framework 29 - Systematic Review of Dissemination Planning Frameworks and Strategies</w:t>
            </w:r>
            <w:sdt>
              <w:sdtPr>
                <w:rPr>
                  <w:color w:val="000000"/>
                  <w:vertAlign w:val="superscript"/>
                  <w:lang w:eastAsia="zh-CN"/>
                </w:rPr>
                <w:tag w:val="MENDELEY_CITATION_v3_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"/>
                <w:id w:val="-2040274013"/>
                <w:placeholder>
                  <w:docPart w:val="EC77EE4A98E042CAA23BFD99720CD379"/>
                </w:placeholder>
              </w:sdtPr>
              <w:sdtEndPr/>
              <w:sdtContent>
                <w:r>
                  <w:rPr>
                    <w:color w:val="000000"/>
                    <w:vertAlign w:val="superscript"/>
                    <w:lang w:eastAsia="zh-CN"/>
                  </w:rPr>
                  <w:t>7</w:t>
                </w:r>
              </w:sdtContent>
            </w:sdt>
          </w:p>
          <w:p w14:paraId="4B4A1D82" w14:textId="77777777" w:rsidR="00D0656A" w:rsidRDefault="00D0656A">
            <w:pPr>
              <w:rPr>
                <w:color w:val="000000"/>
                <w:lang w:eastAsia="zh-CN"/>
              </w:rPr>
            </w:pPr>
          </w:p>
          <w:p w14:paraId="755AEC4D" w14:textId="77777777" w:rsidR="00D0656A" w:rsidRDefault="00D0656A">
            <w:pPr>
              <w:autoSpaceDE w:val="0"/>
              <w:autoSpaceDN w:val="0"/>
              <w:adjustRightInd w:val="0"/>
              <w:rPr>
                <w:color w:val="000000"/>
                <w:sz w:val="24"/>
                <w:szCs w:val="24"/>
                <w:lang w:eastAsia="zh-CN"/>
              </w:rPr>
            </w:pPr>
          </w:p>
        </w:tc>
        <w:tc>
          <w:tcPr>
            <w:tcW w:w="2794" w:type="pct"/>
            <w:tcBorders>
              <w:top w:val="single" w:sz="4" w:space="0" w:color="auto"/>
              <w:left w:val="single" w:sz="4" w:space="0" w:color="auto"/>
              <w:bottom w:val="single" w:sz="4" w:space="0" w:color="auto"/>
              <w:right w:val="single" w:sz="4" w:space="0" w:color="auto"/>
            </w:tcBorders>
            <w:hideMark/>
          </w:tcPr>
          <w:p w14:paraId="3C282B47" w14:textId="77777777" w:rsidR="00D0656A" w:rsidRDefault="00D0656A">
            <w:pPr>
              <w:rPr>
                <w:lang w:eastAsia="zh-CN"/>
              </w:rPr>
            </w:pPr>
            <w:r>
              <w:rPr>
                <w:color w:val="000000"/>
                <w:lang w:eastAsia="zh-CN"/>
              </w:rPr>
              <w:t>“We define dissemination as a planned process that involves consideration of target audiences and the settings in which research findings are to be received and, where appropriate, communicating and interacting with wider policy and health service audiences in ways that will facilitate research uptake in decision-making processes and practice.” (pg. 2)</w:t>
            </w:r>
          </w:p>
        </w:tc>
      </w:tr>
      <w:tr w:rsidR="00D0656A" w14:paraId="16E8F909" w14:textId="77777777" w:rsidTr="00D0656A">
        <w:tc>
          <w:tcPr>
            <w:tcW w:w="2206" w:type="pct"/>
            <w:tcBorders>
              <w:top w:val="single" w:sz="4" w:space="0" w:color="auto"/>
              <w:left w:val="single" w:sz="4" w:space="0" w:color="auto"/>
              <w:bottom w:val="single" w:sz="4" w:space="0" w:color="auto"/>
              <w:right w:val="single" w:sz="4" w:space="0" w:color="auto"/>
            </w:tcBorders>
          </w:tcPr>
          <w:p w14:paraId="65176075" w14:textId="4EC84FFC" w:rsidR="00D0656A" w:rsidRDefault="00D0656A">
            <w:pPr>
              <w:rPr>
                <w:color w:val="000000"/>
                <w:lang w:eastAsia="zh-CN"/>
              </w:rPr>
            </w:pPr>
            <w:r>
              <w:rPr>
                <w:color w:val="000000"/>
                <w:lang w:eastAsia="zh-CN"/>
              </w:rPr>
              <w:t>Framework 30 - Technology Acceptance Model</w:t>
            </w:r>
            <w:sdt>
              <w:sdtPr>
                <w:rPr>
                  <w:color w:val="000000"/>
                  <w:vertAlign w:val="superscript"/>
                  <w:lang w:eastAsia="zh-CN"/>
                </w:rPr>
                <w:tag w:val="MENDELEY_CITATION_v3_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"/>
                <w:id w:val="1113780389"/>
                <w:placeholder>
                  <w:docPart w:val="398FBFC24E8B4F62BBD3649EB5562C30"/>
                </w:placeholder>
              </w:sdtPr>
              <w:sdtEndPr/>
              <w:sdtContent>
                <w:r>
                  <w:rPr>
                    <w:color w:val="000000"/>
                    <w:vertAlign w:val="superscript"/>
                    <w:lang w:eastAsia="zh-CN"/>
                  </w:rPr>
                  <w:t>7</w:t>
                </w:r>
                <w:r w:rsidR="002170EB">
                  <w:rPr>
                    <w:color w:val="000000"/>
                    <w:vertAlign w:val="superscript"/>
                    <w:lang w:eastAsia="zh-CN"/>
                  </w:rPr>
                  <w:t>9</w:t>
                </w:r>
              </w:sdtContent>
            </w:sdt>
            <w:r>
              <w:rPr>
                <w:color w:val="000000"/>
                <w:lang w:eastAsia="zh-CN"/>
              </w:rPr>
              <w:t xml:space="preserve"> </w:t>
            </w:r>
          </w:p>
          <w:p w14:paraId="4CDC49D6" w14:textId="77777777" w:rsidR="00D0656A" w:rsidRDefault="00D0656A">
            <w:pPr>
              <w:rPr>
                <w:i/>
                <w:iCs/>
                <w:lang w:eastAsia="zh-CN"/>
              </w:rPr>
            </w:pPr>
          </w:p>
        </w:tc>
        <w:tc>
          <w:tcPr>
            <w:tcW w:w="2794" w:type="pct"/>
            <w:tcBorders>
              <w:top w:val="single" w:sz="4" w:space="0" w:color="auto"/>
              <w:left w:val="single" w:sz="4" w:space="0" w:color="auto"/>
              <w:bottom w:val="single" w:sz="4" w:space="0" w:color="auto"/>
              <w:right w:val="single" w:sz="4" w:space="0" w:color="auto"/>
            </w:tcBorders>
            <w:hideMark/>
          </w:tcPr>
          <w:p w14:paraId="3A096EB5" w14:textId="77777777" w:rsidR="00D0656A" w:rsidRDefault="00D0656A">
            <w:pPr>
              <w:rPr>
                <w:color w:val="000000" w:themeColor="text1"/>
                <w:sz w:val="24"/>
                <w:szCs w:val="24"/>
                <w:lang w:eastAsia="zh-CN"/>
              </w:rPr>
            </w:pPr>
            <w:r>
              <w:rPr>
                <w:color w:val="000000" w:themeColor="text1"/>
                <w:lang w:eastAsia="zh-CN"/>
              </w:rPr>
              <w:t xml:space="preserve">Not explicitly defined </w:t>
            </w:r>
          </w:p>
        </w:tc>
      </w:tr>
      <w:tr w:rsidR="00D0656A" w14:paraId="3A0CCB3C" w14:textId="77777777" w:rsidTr="00D0656A">
        <w:tc>
          <w:tcPr>
            <w:tcW w:w="2206" w:type="pct"/>
            <w:tcBorders>
              <w:top w:val="single" w:sz="4" w:space="0" w:color="auto"/>
              <w:left w:val="single" w:sz="4" w:space="0" w:color="auto"/>
              <w:bottom w:val="single" w:sz="4" w:space="0" w:color="auto"/>
              <w:right w:val="single" w:sz="4" w:space="0" w:color="auto"/>
            </w:tcBorders>
          </w:tcPr>
          <w:p w14:paraId="02A69B99" w14:textId="16B01C89" w:rsidR="00D0656A" w:rsidRDefault="00D0656A">
            <w:pPr>
              <w:rPr>
                <w:vertAlign w:val="superscript"/>
                <w:lang w:eastAsia="zh-CN"/>
              </w:rPr>
            </w:pPr>
            <w:r>
              <w:rPr>
                <w:color w:val="000000"/>
                <w:lang w:eastAsia="zh-CN"/>
              </w:rPr>
              <w:t>Framework 31 - Thacker's Framework for Environmental Health Surveillance</w:t>
            </w:r>
            <w:sdt>
              <w:sdtPr>
                <w:rPr>
                  <w:color w:val="000000"/>
                  <w:vertAlign w:val="superscript"/>
                  <w:lang w:eastAsia="zh-CN"/>
                </w:rPr>
                <w:tag w:val="MENDELEY_CITATION_v3_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"/>
                <w:id w:val="1154179616"/>
                <w:placeholder>
                  <w:docPart w:val="61557E55D61A4FD7A56AA8C36B1C1568"/>
                </w:placeholder>
              </w:sdtPr>
              <w:sdtEndPr/>
              <w:sdtContent>
                <w:r w:rsidR="002170EB">
                  <w:rPr>
                    <w:color w:val="000000"/>
                    <w:vertAlign w:val="superscript"/>
                    <w:lang w:eastAsia="zh-CN"/>
                  </w:rPr>
                  <w:t>80</w:t>
                </w:r>
              </w:sdtContent>
            </w:sdt>
          </w:p>
          <w:p w14:paraId="4CAC0171" w14:textId="77777777" w:rsidR="00D0656A" w:rsidRDefault="00D0656A">
            <w:pPr>
              <w:autoSpaceDE w:val="0"/>
              <w:autoSpaceDN w:val="0"/>
              <w:adjustRightInd w:val="0"/>
              <w:rPr>
                <w:color w:val="000000"/>
                <w:sz w:val="24"/>
                <w:szCs w:val="24"/>
                <w:lang w:eastAsia="zh-CN"/>
              </w:rPr>
            </w:pPr>
          </w:p>
        </w:tc>
        <w:tc>
          <w:tcPr>
            <w:tcW w:w="2794" w:type="pct"/>
            <w:tcBorders>
              <w:top w:val="single" w:sz="4" w:space="0" w:color="auto"/>
              <w:left w:val="single" w:sz="4" w:space="0" w:color="auto"/>
              <w:bottom w:val="single" w:sz="4" w:space="0" w:color="auto"/>
              <w:right w:val="single" w:sz="4" w:space="0" w:color="auto"/>
            </w:tcBorders>
          </w:tcPr>
          <w:p w14:paraId="7DC0231E" w14:textId="77777777" w:rsidR="00D0656A" w:rsidRDefault="00D0656A">
            <w:pPr>
              <w:rPr>
                <w:color w:val="000000" w:themeColor="text1"/>
                <w:lang w:eastAsia="zh-CN"/>
              </w:rPr>
            </w:pPr>
            <w:r>
              <w:rPr>
                <w:color w:val="000000" w:themeColor="text1"/>
                <w:lang w:eastAsia="zh-CN"/>
              </w:rPr>
              <w:t xml:space="preserve">Not explicitly defined </w:t>
            </w:r>
          </w:p>
          <w:p w14:paraId="4F10294A" w14:textId="77777777" w:rsidR="00D0656A" w:rsidRDefault="00D0656A">
            <w:pPr>
              <w:rPr>
                <w:lang w:eastAsia="zh-CN"/>
              </w:rPr>
            </w:pPr>
          </w:p>
        </w:tc>
      </w:tr>
      <w:tr w:rsidR="00D0656A" w14:paraId="7A767212" w14:textId="77777777" w:rsidTr="00D0656A">
        <w:tc>
          <w:tcPr>
            <w:tcW w:w="2206" w:type="pct"/>
            <w:tcBorders>
              <w:top w:val="single" w:sz="4" w:space="0" w:color="auto"/>
              <w:left w:val="single" w:sz="4" w:space="0" w:color="auto"/>
              <w:bottom w:val="single" w:sz="4" w:space="0" w:color="auto"/>
              <w:right w:val="single" w:sz="4" w:space="0" w:color="auto"/>
            </w:tcBorders>
          </w:tcPr>
          <w:p w14:paraId="17DD7DFD" w14:textId="77777777" w:rsidR="00D0656A" w:rsidRDefault="00D0656A">
            <w:pPr>
              <w:rPr>
                <w:color w:val="000000"/>
                <w:vertAlign w:val="superscript"/>
                <w:lang w:eastAsia="zh-CN"/>
              </w:rPr>
            </w:pPr>
            <w:r>
              <w:rPr>
                <w:color w:val="000000"/>
                <w:lang w:eastAsia="zh-CN"/>
              </w:rPr>
              <w:lastRenderedPageBreak/>
              <w:t>Framework 32 - Theory of Middle Managers’ Roles in Healthcare EBP Implementation</w:t>
            </w:r>
            <w:sdt>
              <w:sdtPr>
                <w:rPr>
                  <w:color w:val="000000"/>
                  <w:vertAlign w:val="superscript"/>
                  <w:lang w:eastAsia="zh-CN"/>
                </w:rPr>
                <w:tag w:val="MENDELEY_CITATION_v3_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"/>
                <w:id w:val="-1064093678"/>
                <w:placeholder>
                  <w:docPart w:val="C8F1903845264F02B8A7822D977C8C45"/>
                </w:placeholder>
              </w:sdtPr>
              <w:sdtEndPr/>
              <w:sdtContent>
                <w:r>
                  <w:rPr>
                    <w:color w:val="000000"/>
                    <w:vertAlign w:val="superscript"/>
                    <w:lang w:eastAsia="zh-CN"/>
                  </w:rPr>
                  <w:t>29</w:t>
                </w:r>
              </w:sdtContent>
            </w:sdt>
          </w:p>
          <w:p w14:paraId="27370770" w14:textId="77777777" w:rsidR="00D0656A" w:rsidRDefault="00D0656A">
            <w:pPr>
              <w:rPr>
                <w:color w:val="000000"/>
                <w:lang w:eastAsia="zh-CN"/>
              </w:rPr>
            </w:pPr>
          </w:p>
        </w:tc>
        <w:tc>
          <w:tcPr>
            <w:tcW w:w="2794" w:type="pct"/>
            <w:tcBorders>
              <w:top w:val="single" w:sz="4" w:space="0" w:color="auto"/>
              <w:left w:val="single" w:sz="4" w:space="0" w:color="auto"/>
              <w:bottom w:val="single" w:sz="4" w:space="0" w:color="auto"/>
              <w:right w:val="single" w:sz="4" w:space="0" w:color="auto"/>
            </w:tcBorders>
            <w:hideMark/>
          </w:tcPr>
          <w:p w14:paraId="052513D4" w14:textId="77777777" w:rsidR="00D0656A" w:rsidRDefault="00D0656A">
            <w:pPr>
              <w:rPr>
                <w:sz w:val="24"/>
                <w:szCs w:val="24"/>
                <w:lang w:eastAsia="zh-CN"/>
              </w:rPr>
            </w:pPr>
            <w:r>
              <w:rPr>
                <w:color w:val="000000"/>
                <w:lang w:eastAsia="zh-CN"/>
              </w:rPr>
              <w:t>“Diffusing information: Middle managers disseminate facts, giving employees necessary information about innovation implementation.” (pg. 5)</w:t>
            </w:r>
          </w:p>
        </w:tc>
      </w:tr>
      <w:tr w:rsidR="00D0656A" w14:paraId="3A6055DB" w14:textId="77777777" w:rsidTr="00D0656A">
        <w:tc>
          <w:tcPr>
            <w:tcW w:w="2206" w:type="pct"/>
            <w:tcBorders>
              <w:top w:val="single" w:sz="4" w:space="0" w:color="auto"/>
              <w:left w:val="single" w:sz="4" w:space="0" w:color="auto"/>
              <w:bottom w:val="single" w:sz="4" w:space="0" w:color="auto"/>
              <w:right w:val="single" w:sz="4" w:space="0" w:color="auto"/>
            </w:tcBorders>
          </w:tcPr>
          <w:p w14:paraId="2D031660" w14:textId="1D4A1428" w:rsidR="00D0656A" w:rsidRDefault="00D0656A">
            <w:pPr>
              <w:rPr>
                <w:color w:val="000000"/>
                <w:vertAlign w:val="superscript"/>
                <w:lang w:eastAsia="zh-CN"/>
              </w:rPr>
            </w:pPr>
            <w:r>
              <w:rPr>
                <w:color w:val="000000"/>
                <w:lang w:eastAsia="zh-CN"/>
              </w:rPr>
              <w:t>Framework 33 - Theory of Planned Behavior</w:t>
            </w:r>
            <w:sdt>
              <w:sdtPr>
                <w:rPr>
                  <w:color w:val="000000"/>
                  <w:vertAlign w:val="superscript"/>
                  <w:lang w:eastAsia="zh-CN"/>
                </w:rPr>
                <w:tag w:val="MENDELEY_CITATION_v3_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"/>
                <w:id w:val="1891773661"/>
                <w:placeholder>
                  <w:docPart w:val="9BD5DC430776412CB142F9C0596F906F"/>
                </w:placeholder>
              </w:sdtPr>
              <w:sdtEndPr/>
              <w:sdtContent>
                <w:r>
                  <w:rPr>
                    <w:color w:val="000000"/>
                    <w:vertAlign w:val="superscript"/>
                    <w:lang w:eastAsia="zh-CN"/>
                  </w:rPr>
                  <w:t>8</w:t>
                </w:r>
                <w:r w:rsidR="002170EB">
                  <w:rPr>
                    <w:color w:val="000000"/>
                    <w:vertAlign w:val="superscript"/>
                    <w:lang w:eastAsia="zh-CN"/>
                  </w:rPr>
                  <w:t>1</w:t>
                </w:r>
              </w:sdtContent>
            </w:sdt>
          </w:p>
          <w:p w14:paraId="6A7E21D6" w14:textId="77777777" w:rsidR="00D0656A" w:rsidRDefault="00D0656A">
            <w:pPr>
              <w:rPr>
                <w:color w:val="000000"/>
                <w:lang w:eastAsia="zh-CN"/>
              </w:rPr>
            </w:pPr>
          </w:p>
          <w:p w14:paraId="03E4FB18" w14:textId="77777777" w:rsidR="00D0656A" w:rsidRDefault="00D0656A">
            <w:pPr>
              <w:autoSpaceDE w:val="0"/>
              <w:autoSpaceDN w:val="0"/>
              <w:adjustRightInd w:val="0"/>
              <w:rPr>
                <w:color w:val="000000"/>
                <w:sz w:val="24"/>
                <w:szCs w:val="24"/>
                <w:lang w:eastAsia="zh-CN"/>
              </w:rPr>
            </w:pPr>
          </w:p>
        </w:tc>
        <w:tc>
          <w:tcPr>
            <w:tcW w:w="2794" w:type="pct"/>
            <w:tcBorders>
              <w:top w:val="single" w:sz="4" w:space="0" w:color="auto"/>
              <w:left w:val="single" w:sz="4" w:space="0" w:color="auto"/>
              <w:bottom w:val="single" w:sz="4" w:space="0" w:color="auto"/>
              <w:right w:val="single" w:sz="4" w:space="0" w:color="auto"/>
            </w:tcBorders>
            <w:hideMark/>
          </w:tcPr>
          <w:p w14:paraId="02816DDD" w14:textId="77777777" w:rsidR="00D0656A" w:rsidRDefault="00D0656A">
            <w:pPr>
              <w:autoSpaceDE w:val="0"/>
              <w:autoSpaceDN w:val="0"/>
              <w:adjustRightInd w:val="0"/>
              <w:rPr>
                <w:rFonts w:ascii="AdvOTa9103878" w:hAnsi="AdvOTa9103878" w:cs="AdvOTa9103878"/>
                <w:lang w:eastAsia="zh-CN"/>
              </w:rPr>
            </w:pPr>
            <w:r>
              <w:rPr>
                <w:lang w:eastAsia="zh-CN"/>
              </w:rPr>
              <w:t>Not explicitly defined</w:t>
            </w:r>
          </w:p>
        </w:tc>
      </w:tr>
      <w:tr w:rsidR="00D0656A" w14:paraId="57A142E2" w14:textId="77777777" w:rsidTr="00D0656A">
        <w:tc>
          <w:tcPr>
            <w:tcW w:w="2206" w:type="pct"/>
            <w:tcBorders>
              <w:top w:val="single" w:sz="4" w:space="0" w:color="auto"/>
              <w:left w:val="single" w:sz="4" w:space="0" w:color="auto"/>
              <w:bottom w:val="single" w:sz="4" w:space="0" w:color="auto"/>
              <w:right w:val="single" w:sz="4" w:space="0" w:color="auto"/>
            </w:tcBorders>
          </w:tcPr>
          <w:p w14:paraId="1CCA9099" w14:textId="0E817435" w:rsidR="00D0656A" w:rsidRDefault="00D0656A">
            <w:pPr>
              <w:rPr>
                <w:color w:val="000000"/>
                <w:vertAlign w:val="superscript"/>
                <w:lang w:eastAsia="zh-CN"/>
              </w:rPr>
            </w:pPr>
            <w:r>
              <w:rPr>
                <w:color w:val="000000"/>
                <w:lang w:eastAsia="zh-CN"/>
              </w:rPr>
              <w:t>Framework 34 - Weingarden's Stages of Implementation Model</w:t>
            </w:r>
            <w:sdt>
              <w:sdtPr>
                <w:rPr>
                  <w:color w:val="000000"/>
                  <w:vertAlign w:val="superscript"/>
                  <w:lang w:eastAsia="zh-CN"/>
                </w:rPr>
                <w:tag w:val="MENDELEY_CITATION_v3_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"/>
                <w:id w:val="1861932485"/>
                <w:placeholder>
                  <w:docPart w:val="E8A08BB9226D4B01BCD92AE2399449A1"/>
                </w:placeholder>
              </w:sdtPr>
              <w:sdtEndPr/>
              <w:sdtContent>
                <w:r w:rsidR="002170EB">
                  <w:rPr>
                    <w:color w:val="000000"/>
                    <w:vertAlign w:val="superscript"/>
                    <w:lang w:eastAsia="zh-CN"/>
                  </w:rPr>
                  <w:t>82</w:t>
                </w:r>
                <w:bookmarkStart w:id="0" w:name="_GoBack"/>
                <w:bookmarkEnd w:id="0"/>
              </w:sdtContent>
            </w:sdt>
          </w:p>
          <w:p w14:paraId="221A067D" w14:textId="77777777" w:rsidR="00D0656A" w:rsidRDefault="00D0656A">
            <w:pPr>
              <w:rPr>
                <w:color w:val="000000"/>
                <w:lang w:eastAsia="zh-CN"/>
              </w:rPr>
            </w:pPr>
          </w:p>
        </w:tc>
        <w:tc>
          <w:tcPr>
            <w:tcW w:w="2794" w:type="pct"/>
            <w:tcBorders>
              <w:top w:val="single" w:sz="4" w:space="0" w:color="auto"/>
              <w:left w:val="single" w:sz="4" w:space="0" w:color="auto"/>
              <w:bottom w:val="single" w:sz="4" w:space="0" w:color="auto"/>
              <w:right w:val="single" w:sz="4" w:space="0" w:color="auto"/>
            </w:tcBorders>
          </w:tcPr>
          <w:p w14:paraId="5B77B922" w14:textId="77777777" w:rsidR="00D0656A" w:rsidRDefault="00D0656A">
            <w:pPr>
              <w:rPr>
                <w:color w:val="000000" w:themeColor="text1"/>
                <w:sz w:val="24"/>
                <w:szCs w:val="24"/>
                <w:lang w:eastAsia="zh-CN"/>
              </w:rPr>
            </w:pPr>
            <w:r>
              <w:rPr>
                <w:color w:val="000000" w:themeColor="text1"/>
                <w:lang w:eastAsia="zh-CN"/>
              </w:rPr>
              <w:t xml:space="preserve">Not explicitly defined </w:t>
            </w:r>
          </w:p>
          <w:p w14:paraId="1B063162" w14:textId="77777777" w:rsidR="00D0656A" w:rsidRDefault="00D0656A">
            <w:pPr>
              <w:rPr>
                <w:lang w:eastAsia="zh-CN"/>
              </w:rPr>
            </w:pPr>
          </w:p>
        </w:tc>
      </w:tr>
    </w:tbl>
    <w:p w14:paraId="0122A609" w14:textId="3CA9700E" w:rsidR="00A22CA5" w:rsidRDefault="00A22CA5" w:rsidP="00A22CA5">
      <w:pPr>
        <w:pStyle w:val="CommentText"/>
      </w:pPr>
    </w:p>
    <w:p w14:paraId="6D7A4FD7" w14:textId="77777777" w:rsidR="004858A7" w:rsidRDefault="004858A7">
      <w:pPr>
        <w:rPr>
          <w:bCs/>
        </w:rPr>
      </w:pPr>
      <w:r>
        <w:rPr>
          <w:bCs/>
        </w:rPr>
        <w:br w:type="page"/>
      </w:r>
    </w:p>
    <w:p w14:paraId="3FE44F9C" w14:textId="0DA89DB5" w:rsidR="00F017F3" w:rsidRPr="006B0C22" w:rsidRDefault="00A22777" w:rsidP="00F017F3">
      <w:pPr>
        <w:spacing w:line="480" w:lineRule="auto"/>
        <w:rPr>
          <w:bCs/>
        </w:rPr>
      </w:pPr>
      <w:r>
        <w:rPr>
          <w:bCs/>
        </w:rPr>
        <w:lastRenderedPageBreak/>
        <w:t xml:space="preserve">Table </w:t>
      </w:r>
      <w:r w:rsidR="00E2466F">
        <w:rPr>
          <w:bCs/>
        </w:rPr>
        <w:t>A2</w:t>
      </w:r>
      <w:r w:rsidR="00102E5F">
        <w:rPr>
          <w:bCs/>
        </w:rPr>
        <w:t>. Dissemination Process</w:t>
      </w:r>
      <w:r w:rsidR="00F017F3" w:rsidRPr="00D93365">
        <w:rPr>
          <w:bCs/>
        </w:rPr>
        <w:t xml:space="preserve"> constructs, their definition, and frequency across frameworks</w:t>
      </w:r>
    </w:p>
    <w:tbl>
      <w:tblPr>
        <w:tblStyle w:val="TableGridLight"/>
        <w:tblW w:w="5000" w:type="pct"/>
        <w:tblLook w:val="04A0" w:firstRow="1" w:lastRow="0" w:firstColumn="1" w:lastColumn="0" w:noHBand="0" w:noVBand="1"/>
      </w:tblPr>
      <w:tblGrid>
        <w:gridCol w:w="1763"/>
        <w:gridCol w:w="1786"/>
        <w:gridCol w:w="1992"/>
        <w:gridCol w:w="1523"/>
        <w:gridCol w:w="1243"/>
        <w:gridCol w:w="1763"/>
      </w:tblGrid>
      <w:tr w:rsidR="00926D23" w:rsidRPr="00D5727C" w14:paraId="7D09A15F" w14:textId="69020FCE" w:rsidTr="00032827">
        <w:tc>
          <w:tcPr>
            <w:tcW w:w="860" w:type="pct"/>
          </w:tcPr>
          <w:p w14:paraId="24128623" w14:textId="2A4B851F" w:rsidR="00926D23" w:rsidRPr="00102E5F" w:rsidRDefault="00102E5F" w:rsidP="003B7BA7">
            <w:pPr>
              <w:rPr>
                <w:b/>
              </w:rPr>
            </w:pPr>
            <w:r>
              <w:rPr>
                <w:b/>
              </w:rPr>
              <w:t>Dissemination Process</w:t>
            </w:r>
            <w:r w:rsidR="00926D23" w:rsidRPr="00102E5F">
              <w:rPr>
                <w:b/>
              </w:rPr>
              <w:t xml:space="preserve"> </w:t>
            </w:r>
          </w:p>
        </w:tc>
        <w:tc>
          <w:tcPr>
            <w:tcW w:w="1105" w:type="pct"/>
          </w:tcPr>
          <w:p w14:paraId="0A73FD80" w14:textId="48E287AD" w:rsidR="00926D23" w:rsidRPr="00102E5F" w:rsidRDefault="00926D23" w:rsidP="003B7BA7">
            <w:pPr>
              <w:rPr>
                <w:b/>
              </w:rPr>
            </w:pPr>
            <w:r w:rsidRPr="00102E5F">
              <w:rPr>
                <w:b/>
              </w:rPr>
              <w:t>Suggested definition</w:t>
            </w:r>
          </w:p>
        </w:tc>
        <w:tc>
          <w:tcPr>
            <w:tcW w:w="1207" w:type="pct"/>
          </w:tcPr>
          <w:p w14:paraId="7F38D1B7" w14:textId="6D5FACC5" w:rsidR="00926D23" w:rsidRPr="00102E5F" w:rsidRDefault="00926D23" w:rsidP="003B7BA7">
            <w:pPr>
              <w:rPr>
                <w:b/>
              </w:rPr>
            </w:pPr>
            <w:r w:rsidRPr="00102E5F">
              <w:rPr>
                <w:b/>
              </w:rPr>
              <w:t xml:space="preserve">Definitions from frameworks </w:t>
            </w:r>
          </w:p>
        </w:tc>
        <w:tc>
          <w:tcPr>
            <w:tcW w:w="655" w:type="pct"/>
          </w:tcPr>
          <w:p w14:paraId="41D267EB" w14:textId="77777777" w:rsidR="00926D23" w:rsidRPr="00102E5F" w:rsidRDefault="00926D23" w:rsidP="003B7BA7">
            <w:pPr>
              <w:rPr>
                <w:b/>
              </w:rPr>
            </w:pPr>
            <w:r w:rsidRPr="00102E5F">
              <w:rPr>
                <w:b/>
              </w:rPr>
              <w:t>Frameworks that used the construct</w:t>
            </w:r>
          </w:p>
        </w:tc>
        <w:tc>
          <w:tcPr>
            <w:tcW w:w="483" w:type="pct"/>
          </w:tcPr>
          <w:p w14:paraId="3FE987C0" w14:textId="77777777" w:rsidR="00926D23" w:rsidRPr="00102E5F" w:rsidRDefault="00926D23" w:rsidP="003B7BA7">
            <w:pPr>
              <w:rPr>
                <w:b/>
              </w:rPr>
            </w:pPr>
            <w:r w:rsidRPr="00102E5F">
              <w:rPr>
                <w:b/>
              </w:rPr>
              <w:t>Total frequency</w:t>
            </w:r>
          </w:p>
        </w:tc>
        <w:tc>
          <w:tcPr>
            <w:tcW w:w="690" w:type="pct"/>
          </w:tcPr>
          <w:p w14:paraId="26356608" w14:textId="671E493F" w:rsidR="00926D23" w:rsidRPr="00102E5F" w:rsidRDefault="00926D23" w:rsidP="003B7BA7">
            <w:pPr>
              <w:rPr>
                <w:b/>
              </w:rPr>
            </w:pPr>
            <w:r w:rsidRPr="00102E5F">
              <w:rPr>
                <w:b/>
              </w:rPr>
              <w:t>Other names in the literature</w:t>
            </w:r>
          </w:p>
        </w:tc>
      </w:tr>
      <w:tr w:rsidR="00926D23" w:rsidRPr="00D5727C" w14:paraId="56532D89" w14:textId="23F1B084" w:rsidTr="00032827">
        <w:tc>
          <w:tcPr>
            <w:tcW w:w="860" w:type="pct"/>
          </w:tcPr>
          <w:p w14:paraId="170386B0" w14:textId="7D46BF8E" w:rsidR="00926D23" w:rsidRPr="00D5727C" w:rsidRDefault="00926D23" w:rsidP="003B7BA7">
            <w:r w:rsidRPr="00D5727C">
              <w:t>Knowledge Inquiry</w:t>
            </w:r>
          </w:p>
        </w:tc>
        <w:tc>
          <w:tcPr>
            <w:tcW w:w="1105" w:type="pct"/>
          </w:tcPr>
          <w:p w14:paraId="4D8B8D86" w14:textId="271BA118" w:rsidR="00926D23" w:rsidRPr="00D5727C" w:rsidRDefault="00926D23" w:rsidP="003B7BA7">
            <w:r>
              <w:t>Inquiry about the knowledge gap: examine what is known, who to approach, how to approach, why to approach stakeholders to achieve the change in the context</w:t>
            </w:r>
          </w:p>
        </w:tc>
        <w:tc>
          <w:tcPr>
            <w:tcW w:w="1207" w:type="pct"/>
          </w:tcPr>
          <w:p w14:paraId="6D70DF8D" w14:textId="4DC08C45" w:rsidR="00926D23" w:rsidRPr="00D5727C" w:rsidRDefault="00926D23" w:rsidP="003B7BA7">
            <w:r w:rsidRPr="00D5727C">
              <w:t xml:space="preserve">Represents the unmanageable multitude of primary studies or information of variable quality. This can be thought of as first-generation knowledge that is in its natural state and largely unrefined, like diamonds in the rough that is out there and that may or may not be easily accessed. </w:t>
            </w:r>
            <w:r w:rsidR="00B01CDC">
              <w:rPr>
                <w:vertAlign w:val="superscript"/>
              </w:rPr>
              <w:t>47</w:t>
            </w:r>
          </w:p>
          <w:p w14:paraId="2AA85B8D" w14:textId="677AA0A7" w:rsidR="00926D23" w:rsidRPr="00FB2CDA" w:rsidRDefault="00926D23" w:rsidP="003B7BA7">
            <w:pPr>
              <w:rPr>
                <w:vertAlign w:val="superscript"/>
              </w:rPr>
            </w:pPr>
            <w:r w:rsidRPr="00D5727C">
              <w:t xml:space="preserve">“Much dissemination activity stops before it even begins. One glaring deficit in the dissemination literature is answers to the basic question of how to make initial contacts with target organizations, people, or units. Thus, such basic questions as modality of approach, who to approach, intensity or approach, and their interrelations all need to be systematically explored through experiments” </w:t>
            </w:r>
            <w:r w:rsidR="00FB2CDA">
              <w:rPr>
                <w:vertAlign w:val="superscript"/>
              </w:rPr>
              <w:t>25,57,58</w:t>
            </w:r>
          </w:p>
          <w:p w14:paraId="2CEB9D4F" w14:textId="2E2C8FBB" w:rsidR="00926D23" w:rsidRPr="00D5727C" w:rsidRDefault="00926D23" w:rsidP="003B7BA7">
            <w:r w:rsidRPr="00D5727C">
              <w:t>to examine when and how decision makers use information, we need to understand how environment affects decision mak</w:t>
            </w:r>
            <w:r w:rsidR="00FB2CDA">
              <w:t xml:space="preserve">ers' processing of information </w:t>
            </w:r>
            <w:r w:rsidR="00B01CDC" w:rsidRPr="00B01CDC">
              <w:rPr>
                <w:vertAlign w:val="superscript"/>
              </w:rPr>
              <w:t>48</w:t>
            </w:r>
          </w:p>
          <w:p w14:paraId="76A825BE" w14:textId="40EB693D" w:rsidR="00926D23" w:rsidRPr="00D5727C" w:rsidRDefault="00926D23" w:rsidP="003B7BA7">
            <w:r w:rsidRPr="00D5727C">
              <w:lastRenderedPageBreak/>
              <w:t xml:space="preserve">“At the start of the intervention development phase, ToC uses a participatory approach by bringing together a range of stakeholders (for example health service planners, healthcare workers and service users) to develop a ToC map and to encourage stakeholder buy-in to the project” (…) “stakeholders first agree on the real world impact they want to achieve. They then identify the causal pathways through which this change can be achieved in that context using the available resources“ </w:t>
            </w:r>
            <w:r w:rsidR="00FB2CDA">
              <w:rPr>
                <w:vertAlign w:val="superscript"/>
              </w:rPr>
              <w:t>62</w:t>
            </w:r>
          </w:p>
          <w:p w14:paraId="09CBA0E3" w14:textId="6DFC19CA" w:rsidR="00926D23" w:rsidRPr="00D5727C" w:rsidRDefault="00926D23" w:rsidP="003B7BA7">
            <w:r w:rsidRPr="00D5727C">
              <w:t xml:space="preserve">“The first priority is to develop better tools to assess the effects of policies and to guide policy development, and prioritize policy choices such as health impact assessment, cost effectiveness studies, and establishing policy surveillance systems and methods for rating their effectiveness. The second priority is to determine the effects of policies relating [the topic]” </w:t>
            </w:r>
            <w:r w:rsidR="00FB2CDA">
              <w:rPr>
                <w:vertAlign w:val="superscript"/>
              </w:rPr>
              <w:t>64</w:t>
            </w:r>
          </w:p>
          <w:p w14:paraId="63E7D8C3" w14:textId="502C0143" w:rsidR="00926D23" w:rsidRPr="00D5727C" w:rsidRDefault="00926D23" w:rsidP="00FB2CDA">
            <w:r w:rsidRPr="00D5727C">
              <w:t xml:space="preserve">Demonstrate a gap between what you and your colleagues think you are doing and what you are actually doing in clinical area that matters to your patients </w:t>
            </w:r>
            <w:r w:rsidR="00FB2CDA">
              <w:rPr>
                <w:vertAlign w:val="superscript"/>
              </w:rPr>
              <w:t>69</w:t>
            </w:r>
          </w:p>
        </w:tc>
        <w:tc>
          <w:tcPr>
            <w:tcW w:w="655" w:type="pct"/>
          </w:tcPr>
          <w:p w14:paraId="5073A8CD" w14:textId="77777777" w:rsidR="00926D23" w:rsidRPr="00D5727C" w:rsidRDefault="00926D23" w:rsidP="003B7BA7">
            <w:r w:rsidRPr="00FB2CDA">
              <w:lastRenderedPageBreak/>
              <w:t>12, 21, 24a, 26, 28, 36</w:t>
            </w:r>
          </w:p>
        </w:tc>
        <w:tc>
          <w:tcPr>
            <w:tcW w:w="483" w:type="pct"/>
          </w:tcPr>
          <w:p w14:paraId="001F92E6" w14:textId="77777777" w:rsidR="00926D23" w:rsidRPr="00D5727C" w:rsidRDefault="00926D23" w:rsidP="003B7BA7">
            <w:r w:rsidRPr="00D5727C">
              <w:t>6</w:t>
            </w:r>
          </w:p>
        </w:tc>
        <w:tc>
          <w:tcPr>
            <w:tcW w:w="690" w:type="pct"/>
          </w:tcPr>
          <w:p w14:paraId="071C730B" w14:textId="4D8EC60C" w:rsidR="00926D23" w:rsidRDefault="00926D23" w:rsidP="003B7BA7">
            <w:r w:rsidRPr="00D5727C">
              <w:t>Knowledge Inquiry</w:t>
            </w:r>
          </w:p>
        </w:tc>
      </w:tr>
      <w:tr w:rsidR="00926D23" w:rsidRPr="00D5727C" w14:paraId="11BE4D63" w14:textId="435A448B" w:rsidTr="00032827">
        <w:tc>
          <w:tcPr>
            <w:tcW w:w="860" w:type="pct"/>
          </w:tcPr>
          <w:p w14:paraId="6B5CCAF8" w14:textId="1E2FAFBC" w:rsidR="00926D23" w:rsidRPr="00D5727C" w:rsidRDefault="00926D23" w:rsidP="003B7BA7">
            <w:r w:rsidRPr="00D5727C">
              <w:lastRenderedPageBreak/>
              <w:t>Knowledge Synthesis</w:t>
            </w:r>
          </w:p>
        </w:tc>
        <w:tc>
          <w:tcPr>
            <w:tcW w:w="1105" w:type="pct"/>
          </w:tcPr>
          <w:p w14:paraId="75A8AFE6" w14:textId="3A4D123D" w:rsidR="00926D23" w:rsidRPr="00D5727C" w:rsidRDefault="00926D23" w:rsidP="003B7BA7">
            <w:r>
              <w:t>Synthezing the information to help make sense of the relevant knowledge.</w:t>
            </w:r>
          </w:p>
        </w:tc>
        <w:tc>
          <w:tcPr>
            <w:tcW w:w="1207" w:type="pct"/>
          </w:tcPr>
          <w:p w14:paraId="3581E669" w14:textId="52D3F7E0" w:rsidR="00926D23" w:rsidRDefault="00926D23" w:rsidP="003B7BA7">
            <w:r w:rsidRPr="00D5727C">
              <w:t xml:space="preserve">“The process by which participants </w:t>
            </w:r>
            <w:r w:rsidRPr="003B7BA7">
              <w:rPr>
                <w:u w:val="single"/>
              </w:rPr>
              <w:t>create</w:t>
            </w:r>
            <w:r w:rsidRPr="00D5727C">
              <w:t xml:space="preserve"> and share information with one another in order to reach a mutual understanding” </w:t>
            </w:r>
            <w:r w:rsidR="00FB2CDA">
              <w:rPr>
                <w:vertAlign w:val="superscript"/>
              </w:rPr>
              <w:t>16</w:t>
            </w:r>
            <w:r w:rsidRPr="00FB2CDA">
              <w:rPr>
                <w:vertAlign w:val="superscript"/>
              </w:rPr>
              <w:t xml:space="preserve"> </w:t>
            </w:r>
            <w:r w:rsidR="00FB2CDA">
              <w:rPr>
                <w:vertAlign w:val="superscript"/>
              </w:rPr>
              <w:t>(</w:t>
            </w:r>
            <w:r w:rsidRPr="00FB2CDA">
              <w:rPr>
                <w:vertAlign w:val="superscript"/>
              </w:rPr>
              <w:t>p.18)</w:t>
            </w:r>
          </w:p>
          <w:p w14:paraId="552C17A6" w14:textId="5F109EE3" w:rsidR="00926D23" w:rsidRPr="00D5727C" w:rsidRDefault="00926D23" w:rsidP="003B7BA7">
            <w:r w:rsidRPr="00D5727C">
              <w:t>Knowledge synthesis, or second-generation knowledge, represents the aggregation of existing knowledge. The process involves the application of explicit and reproducible methods to the identification, appraisal, and synthesis of studies or information relevant to specific questions. It is done to make sense of all the relevant knowledge. This knowledge often takes the form of systematic reviews, including meta-analysi</w:t>
            </w:r>
            <w:r w:rsidR="00FB2CDA">
              <w:t xml:space="preserve">s and meta-synthesis. </w:t>
            </w:r>
            <w:r w:rsidR="00693339">
              <w:rPr>
                <w:vertAlign w:val="superscript"/>
              </w:rPr>
              <w:t>47</w:t>
            </w:r>
          </w:p>
          <w:p w14:paraId="280FF1B3" w14:textId="6604C75D" w:rsidR="00926D23" w:rsidRPr="00D5727C" w:rsidRDefault="00926D23" w:rsidP="003B7BA7">
            <w:r w:rsidRPr="00D5727C">
              <w:t xml:space="preserve">The process of compiling and summarizing information about innovations is synthesis, and it is accomplished through a variety of methods: evidence synthesis, systematic review, integrative review, meta-analysis, review of literature, and state of the science review </w:t>
            </w:r>
            <w:r w:rsidR="00FB2CDA">
              <w:rPr>
                <w:vertAlign w:val="superscript"/>
              </w:rPr>
              <w:t>20</w:t>
            </w:r>
          </w:p>
          <w:p w14:paraId="62B3A0C9" w14:textId="7F8FA377" w:rsidR="00926D23" w:rsidRPr="00D5727C" w:rsidRDefault="00926D23" w:rsidP="003B7BA7">
            <w:r w:rsidRPr="00D5727C">
              <w:t xml:space="preserve">A student, a resident, a physician </w:t>
            </w:r>
            <w:r w:rsidRPr="00D5727C">
              <w:rPr>
                <w:i/>
                <w:iCs/>
              </w:rPr>
              <w:t xml:space="preserve">knows </w:t>
            </w:r>
            <w:r w:rsidRPr="00D5727C">
              <w:t xml:space="preserve">what is required in order to carry out those professional functions effectively. There are many who appear to believe that this knowledge base is all that needs </w:t>
            </w:r>
            <w:r w:rsidRPr="00D5727C">
              <w:lastRenderedPageBreak/>
              <w:t xml:space="preserve">to be measured... They must develop, among other things, the skill of acquiring information from a variety of human and laboratory sources, to analyze and interpret these data, and finally to translate such findings into a rational diagnostic or management plan. It is this quality of being functionally adequate, or of having sufficient knowledge, judgement, skill, or strength for a particular duty that Webster defines as </w:t>
            </w:r>
            <w:r w:rsidRPr="00D5727C">
              <w:rPr>
                <w:i/>
                <w:iCs/>
              </w:rPr>
              <w:t>competence</w:t>
            </w:r>
            <w:r w:rsidRPr="00D5727C">
              <w:t xml:space="preserve">. </w:t>
            </w:r>
            <w:r w:rsidR="00FB2CDA" w:rsidRPr="00FB2CDA">
              <w:rPr>
                <w:vertAlign w:val="superscript"/>
              </w:rPr>
              <w:t>63</w:t>
            </w:r>
          </w:p>
          <w:p w14:paraId="6A7837AF" w14:textId="1F158521" w:rsidR="00926D23" w:rsidRPr="00D5727C" w:rsidRDefault="00926D23" w:rsidP="00693339">
            <w:pPr>
              <w:autoSpaceDE w:val="0"/>
              <w:autoSpaceDN w:val="0"/>
              <w:adjustRightInd w:val="0"/>
            </w:pPr>
            <w:r w:rsidRPr="00D5727C">
              <w:t>Middle managers integrate and interpret facts, making general information about innovation implementation relevant to uniqu</w:t>
            </w:r>
            <w:r w:rsidR="00FB2CDA">
              <w:t xml:space="preserve">e organizations and employees. </w:t>
            </w:r>
            <w:r w:rsidR="00693339">
              <w:rPr>
                <w:vertAlign w:val="superscript"/>
              </w:rPr>
              <w:t>49</w:t>
            </w:r>
          </w:p>
        </w:tc>
        <w:tc>
          <w:tcPr>
            <w:tcW w:w="655" w:type="pct"/>
          </w:tcPr>
          <w:p w14:paraId="20FD2D10" w14:textId="6BAAC52C" w:rsidR="00926D23" w:rsidRPr="00FB2CDA" w:rsidRDefault="00926D23" w:rsidP="003B7BA7">
            <w:r w:rsidRPr="00FB2CDA">
              <w:lastRenderedPageBreak/>
              <w:t>1, 12, 15, 27, 34</w:t>
            </w:r>
          </w:p>
        </w:tc>
        <w:tc>
          <w:tcPr>
            <w:tcW w:w="483" w:type="pct"/>
          </w:tcPr>
          <w:p w14:paraId="2BB67549" w14:textId="6C3A6261" w:rsidR="00926D23" w:rsidRPr="00D5727C" w:rsidRDefault="00926D23" w:rsidP="003B7BA7">
            <w:r>
              <w:t>5</w:t>
            </w:r>
          </w:p>
        </w:tc>
        <w:tc>
          <w:tcPr>
            <w:tcW w:w="690" w:type="pct"/>
          </w:tcPr>
          <w:p w14:paraId="72DFBE1A" w14:textId="7FBD38C6" w:rsidR="00926D23" w:rsidRDefault="00926D23" w:rsidP="003B7BA7">
            <w:r w:rsidRPr="00D5727C">
              <w:t>Knowledge Synthesis</w:t>
            </w:r>
          </w:p>
        </w:tc>
      </w:tr>
      <w:tr w:rsidR="00926D23" w:rsidRPr="00D5727C" w14:paraId="62EB7095" w14:textId="3671639B" w:rsidTr="00032827">
        <w:tc>
          <w:tcPr>
            <w:tcW w:w="860" w:type="pct"/>
          </w:tcPr>
          <w:p w14:paraId="70989C38" w14:textId="26759099" w:rsidR="00926D23" w:rsidRPr="00D5727C" w:rsidRDefault="00926D23" w:rsidP="00926D23">
            <w:r>
              <w:t>Communication</w:t>
            </w:r>
          </w:p>
        </w:tc>
        <w:tc>
          <w:tcPr>
            <w:tcW w:w="1105" w:type="pct"/>
          </w:tcPr>
          <w:p w14:paraId="031E0192" w14:textId="39668446" w:rsidR="00926D23" w:rsidRPr="00D5727C" w:rsidRDefault="00926D23" w:rsidP="00926D23">
            <w:r>
              <w:t>The process of creating and sharing information with others. To distinguish communication from interaction, we conceptualize communication as a one way communication from researchers to the audience.</w:t>
            </w:r>
          </w:p>
        </w:tc>
        <w:tc>
          <w:tcPr>
            <w:tcW w:w="1207" w:type="pct"/>
          </w:tcPr>
          <w:p w14:paraId="413057A7" w14:textId="103965D1" w:rsidR="00926D23" w:rsidRPr="00D5727C" w:rsidRDefault="00926D23" w:rsidP="00926D23">
            <w:r w:rsidRPr="00D5727C">
              <w:t xml:space="preserve">“The process by which participants create and </w:t>
            </w:r>
            <w:r w:rsidRPr="003B7BA7">
              <w:rPr>
                <w:u w:val="single"/>
              </w:rPr>
              <w:t>share</w:t>
            </w:r>
            <w:r w:rsidRPr="00D5727C">
              <w:t xml:space="preserve"> information with one another in order to </w:t>
            </w:r>
            <w:r w:rsidR="00FB2CDA">
              <w:t xml:space="preserve">reach a mutual understanding” </w:t>
            </w:r>
            <w:r w:rsidR="00FB2CDA" w:rsidRPr="00FB2CDA">
              <w:rPr>
                <w:vertAlign w:val="superscript"/>
              </w:rPr>
              <w:t>16(</w:t>
            </w:r>
            <w:r w:rsidRPr="00FB2CDA">
              <w:rPr>
                <w:vertAlign w:val="superscript"/>
              </w:rPr>
              <w:t>p.18)</w:t>
            </w:r>
          </w:p>
          <w:p w14:paraId="5C74FCE0" w14:textId="5B2F1817" w:rsidR="00926D23" w:rsidRPr="00D5727C" w:rsidRDefault="00926D23" w:rsidP="00926D23">
            <w:r w:rsidRPr="00D5727C">
              <w:t>In this stage, knowledge producers better discern what type of dissemination obj</w:t>
            </w:r>
            <w:r w:rsidR="00FB2CDA">
              <w:t xml:space="preserve">ect is most relevant to users. </w:t>
            </w:r>
            <w:r w:rsidR="00693339">
              <w:rPr>
                <w:vertAlign w:val="superscript"/>
              </w:rPr>
              <w:t>44</w:t>
            </w:r>
          </w:p>
          <w:p w14:paraId="588954A0" w14:textId="38BC0B77" w:rsidR="00926D23" w:rsidRPr="00D5727C" w:rsidRDefault="00926D23" w:rsidP="00FB2CDA">
            <w:r w:rsidRPr="00D5727C">
              <w:t xml:space="preserve">Show them that the guideline has closed the gap and made things better </w:t>
            </w:r>
          </w:p>
        </w:tc>
        <w:tc>
          <w:tcPr>
            <w:tcW w:w="655" w:type="pct"/>
          </w:tcPr>
          <w:p w14:paraId="27806F6B" w14:textId="2219F1C6" w:rsidR="00926D23" w:rsidRPr="00FB2CDA" w:rsidRDefault="00926D23" w:rsidP="00926D23">
            <w:r w:rsidRPr="00FB2CDA">
              <w:t xml:space="preserve">1, 8, </w:t>
            </w:r>
            <w:r w:rsidR="00152463">
              <w:t>31</w:t>
            </w:r>
          </w:p>
        </w:tc>
        <w:tc>
          <w:tcPr>
            <w:tcW w:w="483" w:type="pct"/>
          </w:tcPr>
          <w:p w14:paraId="053F27ED" w14:textId="75D81E1D" w:rsidR="00926D23" w:rsidRPr="00D5727C" w:rsidRDefault="00926D23" w:rsidP="00926D23">
            <w:r>
              <w:t>3</w:t>
            </w:r>
          </w:p>
        </w:tc>
        <w:tc>
          <w:tcPr>
            <w:tcW w:w="690" w:type="pct"/>
          </w:tcPr>
          <w:p w14:paraId="1370058B" w14:textId="25559F41" w:rsidR="00926D23" w:rsidRDefault="00926D23" w:rsidP="00926D23">
            <w:r w:rsidRPr="00D5727C">
              <w:t>Communication</w:t>
            </w:r>
          </w:p>
        </w:tc>
      </w:tr>
      <w:tr w:rsidR="00926D23" w:rsidRPr="0000629F" w14:paraId="208BBEFB" w14:textId="77777777" w:rsidTr="00032827">
        <w:tc>
          <w:tcPr>
            <w:tcW w:w="860" w:type="pct"/>
          </w:tcPr>
          <w:p w14:paraId="111A7219" w14:textId="278D886E" w:rsidR="00926D23" w:rsidRPr="00D5727C" w:rsidRDefault="00926D23" w:rsidP="00926D23">
            <w:r>
              <w:t>Interaction</w:t>
            </w:r>
          </w:p>
        </w:tc>
        <w:tc>
          <w:tcPr>
            <w:tcW w:w="1105" w:type="pct"/>
          </w:tcPr>
          <w:p w14:paraId="72B1B294" w14:textId="7C16369E" w:rsidR="00926D23" w:rsidRPr="00926D23" w:rsidRDefault="00926D23" w:rsidP="00926D23">
            <w:r w:rsidRPr="00926D23">
              <w:t xml:space="preserve">The process where there is an interaction and exchange of </w:t>
            </w:r>
            <w:r w:rsidRPr="00926D23">
              <w:lastRenderedPageBreak/>
              <w:t>information between researchers and the audience.</w:t>
            </w:r>
          </w:p>
        </w:tc>
        <w:tc>
          <w:tcPr>
            <w:tcW w:w="1207" w:type="pct"/>
          </w:tcPr>
          <w:p w14:paraId="4D46FAE7" w14:textId="7E6E69FF" w:rsidR="00926D23" w:rsidRPr="00D5727C" w:rsidRDefault="00926D23" w:rsidP="00926D23">
            <w:r w:rsidRPr="00D5727C">
              <w:lastRenderedPageBreak/>
              <w:t xml:space="preserve">Stage of the research transfer process where integration of the needs, knowledge, and skills of actors happens </w:t>
            </w:r>
            <w:r w:rsidRPr="00D5727C">
              <w:lastRenderedPageBreak/>
              <w:t>with the goal of mutual benefit; shared information can be deb</w:t>
            </w:r>
            <w:r w:rsidR="00FB2CDA">
              <w:t>ated and activities negotiated.</w:t>
            </w:r>
            <w:r w:rsidR="00693339">
              <w:rPr>
                <w:vertAlign w:val="superscript"/>
              </w:rPr>
              <w:t>43</w:t>
            </w:r>
          </w:p>
          <w:p w14:paraId="37144FD4" w14:textId="33F95101" w:rsidR="00926D23" w:rsidRPr="00D5727C" w:rsidRDefault="00926D23" w:rsidP="00926D23">
            <w:r w:rsidRPr="00D5727C">
              <w:t>A process through which the user/audience frames of reference (i.e., how they see the world), actions or impact are altered</w:t>
            </w:r>
            <w:r w:rsidR="00FB2CDA">
              <w:t xml:space="preserve">. </w:t>
            </w:r>
            <w:r w:rsidR="00FB2CDA">
              <w:rPr>
                <w:vertAlign w:val="superscript"/>
              </w:rPr>
              <w:t>50</w:t>
            </w:r>
          </w:p>
          <w:p w14:paraId="21473EAD" w14:textId="360BCD5F" w:rsidR="00926D23" w:rsidRPr="00D5727C" w:rsidRDefault="00926D23" w:rsidP="00926D23">
            <w:r w:rsidRPr="00D5727C">
              <w:t xml:space="preserve">Should the audience come to the researcher or should the researcher come to the audience? To what extent, and in what ways, should the researcher continue to be available to the user after the project? </w:t>
            </w:r>
            <w:r w:rsidR="00A42BE7">
              <w:rPr>
                <w:vertAlign w:val="superscript"/>
              </w:rPr>
              <w:t>52</w:t>
            </w:r>
          </w:p>
          <w:p w14:paraId="453C3156" w14:textId="76D5EB24" w:rsidR="00926D23" w:rsidRPr="00D5727C" w:rsidRDefault="00926D23" w:rsidP="00926D23">
            <w:r w:rsidRPr="00D5727C">
              <w:t xml:space="preserve">This is known as research utilization stage and is characterized by the individual or organization engaging in activities to transfer the research evidence into health-care policy and clinical practice. </w:t>
            </w:r>
            <w:r w:rsidR="00693339">
              <w:rPr>
                <w:vertAlign w:val="superscript"/>
              </w:rPr>
              <w:t>27</w:t>
            </w:r>
          </w:p>
          <w:p w14:paraId="313D9CD1" w14:textId="3195B78D" w:rsidR="00926D23" w:rsidRPr="00D5727C" w:rsidRDefault="00926D23" w:rsidP="00926D23">
            <w:r w:rsidRPr="00D5727C">
              <w:t xml:space="preserve">the knowledge utilization depends on various disorderly interactions occurring between researchers and users rather than on linear sequences beginning with the needs of the researchers or the needs of the users. (…).. Researchers engage resources into dissemination efforts when they hold meetings to discuss the subject and scope of their projects </w:t>
            </w:r>
            <w:r w:rsidR="00A42BE7">
              <w:t xml:space="preserve">with users, to discuss results </w:t>
            </w:r>
            <w:r w:rsidR="00693339">
              <w:rPr>
                <w:vertAlign w:val="superscript"/>
              </w:rPr>
              <w:t>48</w:t>
            </w:r>
          </w:p>
          <w:p w14:paraId="23B5B8F9" w14:textId="10B01CCA" w:rsidR="00926D23" w:rsidRPr="00D5727C" w:rsidRDefault="00926D23" w:rsidP="00926D23">
            <w:r w:rsidRPr="00D5727C">
              <w:lastRenderedPageBreak/>
              <w:t xml:space="preserve">interaction between researchers and decision makers </w:t>
            </w:r>
            <w:r w:rsidR="00A42BE7">
              <w:rPr>
                <w:vertAlign w:val="superscript"/>
              </w:rPr>
              <w:t>60</w:t>
            </w:r>
          </w:p>
          <w:p w14:paraId="4FD895C4" w14:textId="38875FDE" w:rsidR="00926D23" w:rsidRPr="00D5727C" w:rsidRDefault="00926D23" w:rsidP="00A42BE7">
            <w:r w:rsidRPr="00D5727C">
              <w:t xml:space="preserve">Interaction, collaboration and communication with researchers through events, projects, networks, committees, etc </w:t>
            </w:r>
            <w:r w:rsidR="00A42BE7">
              <w:rPr>
                <w:vertAlign w:val="superscript"/>
              </w:rPr>
              <w:t>65</w:t>
            </w:r>
          </w:p>
        </w:tc>
        <w:tc>
          <w:tcPr>
            <w:tcW w:w="655" w:type="pct"/>
          </w:tcPr>
          <w:p w14:paraId="42F65CAA" w14:textId="6416A8B3" w:rsidR="00926D23" w:rsidRPr="00FB2CDA" w:rsidRDefault="00926D23" w:rsidP="00926D23">
            <w:r w:rsidRPr="00FB2CDA">
              <w:lastRenderedPageBreak/>
              <w:t>4, 6, 11, 14, 24a, 24b, 30</w:t>
            </w:r>
          </w:p>
        </w:tc>
        <w:tc>
          <w:tcPr>
            <w:tcW w:w="483" w:type="pct"/>
          </w:tcPr>
          <w:p w14:paraId="004DC525" w14:textId="5452CF17" w:rsidR="00926D23" w:rsidRDefault="00926D23" w:rsidP="00926D23">
            <w:r>
              <w:t>7</w:t>
            </w:r>
          </w:p>
        </w:tc>
        <w:tc>
          <w:tcPr>
            <w:tcW w:w="690" w:type="pct"/>
          </w:tcPr>
          <w:p w14:paraId="2273B59B" w14:textId="7E0D0111" w:rsidR="00926D23" w:rsidRPr="0000629F" w:rsidRDefault="00926D23" w:rsidP="00926D23">
            <w:r w:rsidRPr="0000629F">
              <w:t>Interaction</w:t>
            </w:r>
          </w:p>
        </w:tc>
      </w:tr>
      <w:tr w:rsidR="00926D23" w:rsidRPr="00D5727C" w14:paraId="5DA4B369" w14:textId="77777777" w:rsidTr="00032827">
        <w:tc>
          <w:tcPr>
            <w:tcW w:w="860" w:type="pct"/>
          </w:tcPr>
          <w:p w14:paraId="61545E5F" w14:textId="0738F422" w:rsidR="00926D23" w:rsidRPr="00D5727C" w:rsidRDefault="00926D23" w:rsidP="00926D23">
            <w:r>
              <w:lastRenderedPageBreak/>
              <w:t>Persuading</w:t>
            </w:r>
          </w:p>
        </w:tc>
        <w:tc>
          <w:tcPr>
            <w:tcW w:w="1105" w:type="pct"/>
          </w:tcPr>
          <w:p w14:paraId="3B3A1AFB" w14:textId="6522FE3B" w:rsidR="00926D23" w:rsidRPr="00D5727C" w:rsidRDefault="00926D23" w:rsidP="00926D23">
            <w:r>
              <w:t xml:space="preserve">The process of proactively communicating the </w:t>
            </w:r>
            <w:r w:rsidR="00306E9F">
              <w:t>dissemination object</w:t>
            </w:r>
            <w:r>
              <w:t xml:space="preserve">, including adding components such as quality gap and value added to the </w:t>
            </w:r>
            <w:r w:rsidR="00306E9F">
              <w:t>dissemination object</w:t>
            </w:r>
            <w:r>
              <w:t>.</w:t>
            </w:r>
          </w:p>
        </w:tc>
        <w:tc>
          <w:tcPr>
            <w:tcW w:w="1207" w:type="pct"/>
          </w:tcPr>
          <w:p w14:paraId="35F9CA66" w14:textId="2A63C1B0" w:rsidR="00926D23" w:rsidRDefault="00926D23" w:rsidP="00926D23">
            <w:r w:rsidRPr="00D5727C">
              <w:t>Stage of the research transfer process where there are mechanisms in place for actors (e.g., researchers and community-based agencies) to more proactively communicate about their research needs a</w:t>
            </w:r>
            <w:r w:rsidR="00A42BE7">
              <w:t xml:space="preserve">nd share knowledge and skills. </w:t>
            </w:r>
            <w:r w:rsidR="00693339" w:rsidRPr="00693339">
              <w:rPr>
                <w:vertAlign w:val="superscript"/>
              </w:rPr>
              <w:t>43</w:t>
            </w:r>
          </w:p>
          <w:p w14:paraId="49E76F75" w14:textId="6EEE0928" w:rsidR="00926D23" w:rsidRPr="00D5727C" w:rsidRDefault="00926D23" w:rsidP="00926D23">
            <w:r w:rsidRPr="00D5727C">
              <w:t xml:space="preserve">(..) before the target unit can make a verbal decision to adopt an innovation, there must occur a process of cajolery, “unfreezing, coercion, accompanied by reinforcement” </w:t>
            </w:r>
            <w:r w:rsidR="00A42BE7">
              <w:rPr>
                <w:vertAlign w:val="superscript"/>
              </w:rPr>
              <w:t>25 (p. 78)</w:t>
            </w:r>
          </w:p>
        </w:tc>
        <w:tc>
          <w:tcPr>
            <w:tcW w:w="655" w:type="pct"/>
          </w:tcPr>
          <w:p w14:paraId="4EABB651" w14:textId="0D0F42EA" w:rsidR="00926D23" w:rsidRPr="00A42BE7" w:rsidRDefault="00926D23" w:rsidP="00926D23">
            <w:r w:rsidRPr="00A42BE7">
              <w:t>4, 21</w:t>
            </w:r>
          </w:p>
        </w:tc>
        <w:tc>
          <w:tcPr>
            <w:tcW w:w="483" w:type="pct"/>
          </w:tcPr>
          <w:p w14:paraId="2C7E20F6" w14:textId="1D86CB30" w:rsidR="00926D23" w:rsidRPr="00D5727C" w:rsidRDefault="00926D23" w:rsidP="00926D23">
            <w:r>
              <w:t>2</w:t>
            </w:r>
          </w:p>
        </w:tc>
        <w:tc>
          <w:tcPr>
            <w:tcW w:w="690" w:type="pct"/>
          </w:tcPr>
          <w:p w14:paraId="5230778F" w14:textId="2E6A5ECE" w:rsidR="00926D23" w:rsidRDefault="00926D23" w:rsidP="00926D23">
            <w:r w:rsidRPr="00D5727C">
              <w:t>Persuading</w:t>
            </w:r>
          </w:p>
        </w:tc>
      </w:tr>
      <w:tr w:rsidR="00926D23" w:rsidRPr="00D5727C" w14:paraId="7101112E" w14:textId="77777777" w:rsidTr="00032827">
        <w:tc>
          <w:tcPr>
            <w:tcW w:w="860" w:type="pct"/>
          </w:tcPr>
          <w:p w14:paraId="5317D4FE" w14:textId="59F9DA2B" w:rsidR="00926D23" w:rsidRDefault="00926D23" w:rsidP="00926D23">
            <w:r>
              <w:t>Activation</w:t>
            </w:r>
          </w:p>
        </w:tc>
        <w:tc>
          <w:tcPr>
            <w:tcW w:w="1105" w:type="pct"/>
          </w:tcPr>
          <w:p w14:paraId="439B96D9" w14:textId="4D7CFF16" w:rsidR="00926D23" w:rsidRPr="00D5727C" w:rsidRDefault="00926D23" w:rsidP="00926D23">
            <w:r>
              <w:t xml:space="preserve">When the audience starts to act based on the </w:t>
            </w:r>
            <w:r w:rsidR="00306E9F">
              <w:t xml:space="preserve">dissemination object </w:t>
            </w:r>
            <w:r>
              <w:t>received.</w:t>
            </w:r>
          </w:p>
        </w:tc>
        <w:tc>
          <w:tcPr>
            <w:tcW w:w="1207" w:type="pct"/>
          </w:tcPr>
          <w:p w14:paraId="2299C6F5" w14:textId="32232905" w:rsidR="00926D23" w:rsidRPr="00D5727C" w:rsidRDefault="00926D23" w:rsidP="00926D23">
            <w:r w:rsidRPr="00D5727C">
              <w:t xml:space="preserve">Once persuaded, the user must proceed to action. </w:t>
            </w:r>
            <w:r w:rsidR="00A42BE7">
              <w:rPr>
                <w:vertAlign w:val="superscript"/>
              </w:rPr>
              <w:t>25</w:t>
            </w:r>
            <w:r w:rsidRPr="00D5727C">
              <w:t xml:space="preserve"> </w:t>
            </w:r>
          </w:p>
          <w:p w14:paraId="46F264C4" w14:textId="2A7C108A" w:rsidR="00926D23" w:rsidRPr="00D5727C" w:rsidRDefault="00926D23" w:rsidP="00A42BE7">
            <w:r w:rsidRPr="00D5727C">
              <w:t xml:space="preserve">Argumentation is the primary way members of the policy community (inc. academics, researchers) prioritize policy proposals. </w:t>
            </w:r>
            <w:r w:rsidR="00A42BE7">
              <w:rPr>
                <w:vertAlign w:val="superscript"/>
              </w:rPr>
              <w:t>21</w:t>
            </w:r>
          </w:p>
        </w:tc>
        <w:tc>
          <w:tcPr>
            <w:tcW w:w="655" w:type="pct"/>
          </w:tcPr>
          <w:p w14:paraId="5C108DF1" w14:textId="4414C19D" w:rsidR="00926D23" w:rsidRPr="00A42BE7" w:rsidRDefault="00926D23" w:rsidP="00926D23">
            <w:r w:rsidRPr="00A42BE7">
              <w:t>5, 21</w:t>
            </w:r>
          </w:p>
        </w:tc>
        <w:tc>
          <w:tcPr>
            <w:tcW w:w="483" w:type="pct"/>
          </w:tcPr>
          <w:p w14:paraId="02222F1F" w14:textId="70E632E5" w:rsidR="00926D23" w:rsidRPr="00D5727C" w:rsidRDefault="00926D23" w:rsidP="00926D23">
            <w:r>
              <w:t>2</w:t>
            </w:r>
          </w:p>
        </w:tc>
        <w:tc>
          <w:tcPr>
            <w:tcW w:w="690" w:type="pct"/>
          </w:tcPr>
          <w:p w14:paraId="287B5540" w14:textId="41C3D708" w:rsidR="00926D23" w:rsidRDefault="00926D23" w:rsidP="00926D23">
            <w:r>
              <w:t>Activation</w:t>
            </w:r>
          </w:p>
        </w:tc>
      </w:tr>
      <w:tr w:rsidR="00926D23" w:rsidRPr="00D5727C" w14:paraId="4A47E95F" w14:textId="11C4F600" w:rsidTr="00032827">
        <w:tc>
          <w:tcPr>
            <w:tcW w:w="860" w:type="pct"/>
          </w:tcPr>
          <w:p w14:paraId="0C3523D5" w14:textId="61338134" w:rsidR="00926D23" w:rsidRPr="00D5727C" w:rsidRDefault="00926D23" w:rsidP="00926D23">
            <w:r>
              <w:t>Research transfer</w:t>
            </w:r>
          </w:p>
        </w:tc>
        <w:tc>
          <w:tcPr>
            <w:tcW w:w="1105" w:type="pct"/>
          </w:tcPr>
          <w:p w14:paraId="11127FF7" w14:textId="3517CEC0" w:rsidR="00926D23" w:rsidRPr="00D5727C" w:rsidRDefault="00926D23" w:rsidP="00926D23">
            <w:r>
              <w:t xml:space="preserve">When the </w:t>
            </w:r>
            <w:r w:rsidR="00306E9F">
              <w:t>dissemination object</w:t>
            </w:r>
            <w:r>
              <w:t xml:space="preserve"> received becomes independent of the agent and is transferred to the audience. </w:t>
            </w:r>
          </w:p>
        </w:tc>
        <w:tc>
          <w:tcPr>
            <w:tcW w:w="1207" w:type="pct"/>
          </w:tcPr>
          <w:p w14:paraId="5BFB4C2C" w14:textId="78B3A47E" w:rsidR="00926D23" w:rsidRPr="00D5727C" w:rsidRDefault="00926D23" w:rsidP="00926D23">
            <w:r w:rsidRPr="00D5727C">
              <w:t xml:space="preserve">The innovation-decision process is “the process through which an individual (or other decision-making unit) passes from first knowledge of an innovation, to the formation of an attitude toward the innovation, to a decision to adopt or </w:t>
            </w:r>
            <w:r w:rsidRPr="00D5727C">
              <w:lastRenderedPageBreak/>
              <w:t xml:space="preserve">reject, to implement and use of the new idea, and to confirmation of this decision” </w:t>
            </w:r>
            <w:r w:rsidR="00A42BE7">
              <w:rPr>
                <w:vertAlign w:val="superscript"/>
              </w:rPr>
              <w:t>16</w:t>
            </w:r>
          </w:p>
          <w:p w14:paraId="493ED460" w14:textId="78D98B74" w:rsidR="00926D23" w:rsidRPr="00D5727C" w:rsidRDefault="00926D23" w:rsidP="00926D23">
            <w:r w:rsidRPr="00D5727C">
              <w:t>A process where there is interface between decision-makers and their research needs and the interest and expertise of researchers. Consists of three continuous, sequential phases--awareness, communication, and interaction—that correspond to increasing level o</w:t>
            </w:r>
            <w:r w:rsidR="00A42BE7">
              <w:t xml:space="preserve">f dissemination effectiveness. </w:t>
            </w:r>
            <w:r w:rsidR="00693339">
              <w:rPr>
                <w:vertAlign w:val="superscript"/>
              </w:rPr>
              <w:t>43</w:t>
            </w:r>
            <w:r w:rsidR="00693339" w:rsidRPr="00693339">
              <w:rPr>
                <w:vertAlign w:val="superscript"/>
              </w:rPr>
              <w:t>, 27</w:t>
            </w:r>
          </w:p>
          <w:p w14:paraId="0D6C1993" w14:textId="3E4B296F" w:rsidR="00926D23" w:rsidRPr="00D5727C" w:rsidRDefault="00926D23" w:rsidP="00926D23">
            <w:r w:rsidRPr="00D5727C">
              <w:t xml:space="preserve">During the comprehension stage, the receiver interprets the literal content, draws connection between the message and previous knowledge, and attaches meaning to the message </w:t>
            </w:r>
            <w:r w:rsidR="00A42BE7">
              <w:rPr>
                <w:vertAlign w:val="superscript"/>
              </w:rPr>
              <w:t>54</w:t>
            </w:r>
          </w:p>
          <w:p w14:paraId="1C5E0C31" w14:textId="7B213881" w:rsidR="00926D23" w:rsidRPr="00D5727C" w:rsidRDefault="00926D23" w:rsidP="00926D23">
            <w:r w:rsidRPr="00D5727C">
              <w:t xml:space="preserve">“At some point during the change process further adoption of an innovation becomes essentially independent of explicit intentional change agent activity” </w:t>
            </w:r>
            <w:r w:rsidR="00A42BE7">
              <w:rPr>
                <w:vertAlign w:val="superscript"/>
              </w:rPr>
              <w:t>25(p.79)</w:t>
            </w:r>
          </w:p>
        </w:tc>
        <w:tc>
          <w:tcPr>
            <w:tcW w:w="655" w:type="pct"/>
          </w:tcPr>
          <w:p w14:paraId="5F066ADF" w14:textId="77777777" w:rsidR="00926D23" w:rsidRPr="00A42BE7" w:rsidRDefault="00926D23" w:rsidP="00926D23">
            <w:r w:rsidRPr="00A42BE7">
              <w:lastRenderedPageBreak/>
              <w:t>1, 4, 14, 17, 21</w:t>
            </w:r>
          </w:p>
        </w:tc>
        <w:tc>
          <w:tcPr>
            <w:tcW w:w="483" w:type="pct"/>
          </w:tcPr>
          <w:p w14:paraId="143EDA43" w14:textId="77777777" w:rsidR="00926D23" w:rsidRPr="00D5727C" w:rsidRDefault="00926D23" w:rsidP="00926D23">
            <w:r w:rsidRPr="00D5727C">
              <w:t>5</w:t>
            </w:r>
          </w:p>
        </w:tc>
        <w:tc>
          <w:tcPr>
            <w:tcW w:w="690" w:type="pct"/>
          </w:tcPr>
          <w:p w14:paraId="07F5F525" w14:textId="111D31B7" w:rsidR="00926D23" w:rsidRDefault="00926D23" w:rsidP="00926D23">
            <w:r w:rsidRPr="00D5727C">
              <w:t>Research transfer, the innovation-decision process, Diffusion</w:t>
            </w:r>
          </w:p>
        </w:tc>
      </w:tr>
    </w:tbl>
    <w:p w14:paraId="43D0C1B8" w14:textId="77777777" w:rsidR="00F017F3" w:rsidRPr="0068550F" w:rsidRDefault="00F017F3" w:rsidP="00F017F3">
      <w:pPr>
        <w:spacing w:line="480" w:lineRule="auto"/>
        <w:rPr>
          <w:b/>
        </w:rPr>
        <w:sectPr w:rsidR="00F017F3" w:rsidRPr="0068550F" w:rsidSect="002943E7">
          <w:pgSz w:w="12240" w:h="15840" w:code="1"/>
          <w:pgMar w:top="1440" w:right="1080" w:bottom="1440" w:left="1080" w:header="720" w:footer="720" w:gutter="0"/>
          <w:cols w:space="720"/>
          <w:docGrid w:linePitch="360"/>
        </w:sectPr>
      </w:pPr>
    </w:p>
    <w:p w14:paraId="3AA49260" w14:textId="155EA21C" w:rsidR="00F017F3" w:rsidRPr="006B0C22" w:rsidRDefault="00A22777" w:rsidP="00F017F3">
      <w:pPr>
        <w:spacing w:line="480" w:lineRule="auto"/>
        <w:rPr>
          <w:bCs/>
        </w:rPr>
      </w:pPr>
      <w:r>
        <w:rPr>
          <w:bCs/>
        </w:rPr>
        <w:lastRenderedPageBreak/>
        <w:t xml:space="preserve">Table </w:t>
      </w:r>
      <w:r w:rsidR="00E2466F">
        <w:rPr>
          <w:bCs/>
        </w:rPr>
        <w:t>A3</w:t>
      </w:r>
      <w:r w:rsidR="00F017F3" w:rsidRPr="00D93365">
        <w:rPr>
          <w:bCs/>
        </w:rPr>
        <w:t xml:space="preserve">. Dissemination </w:t>
      </w:r>
      <w:r w:rsidR="00F017F3">
        <w:rPr>
          <w:bCs/>
        </w:rPr>
        <w:t>determinants</w:t>
      </w:r>
      <w:r w:rsidR="00F017F3" w:rsidRPr="00D93365">
        <w:rPr>
          <w:bCs/>
        </w:rPr>
        <w:t xml:space="preserve"> constructs, their definition, and frequency across frameworks</w:t>
      </w:r>
    </w:p>
    <w:tbl>
      <w:tblPr>
        <w:tblStyle w:val="TableGridLight"/>
        <w:tblW w:w="12870" w:type="dxa"/>
        <w:tblLayout w:type="fixed"/>
        <w:tblLook w:val="04A0" w:firstRow="1" w:lastRow="0" w:firstColumn="1" w:lastColumn="0" w:noHBand="0" w:noVBand="1"/>
      </w:tblPr>
      <w:tblGrid>
        <w:gridCol w:w="1834"/>
        <w:gridCol w:w="1834"/>
        <w:gridCol w:w="4882"/>
        <w:gridCol w:w="1435"/>
        <w:gridCol w:w="1170"/>
        <w:gridCol w:w="1715"/>
      </w:tblGrid>
      <w:tr w:rsidR="00C63424" w:rsidRPr="00D5727C" w14:paraId="19F50F10" w14:textId="77777777" w:rsidTr="00A42BE7">
        <w:tc>
          <w:tcPr>
            <w:tcW w:w="1834" w:type="dxa"/>
          </w:tcPr>
          <w:p w14:paraId="3EBD5571" w14:textId="7C989BF5" w:rsidR="00C63424" w:rsidRPr="00102E5F" w:rsidRDefault="00C63424" w:rsidP="00C63424">
            <w:pPr>
              <w:rPr>
                <w:b/>
              </w:rPr>
            </w:pPr>
            <w:r w:rsidRPr="00102E5F">
              <w:rPr>
                <w:b/>
              </w:rPr>
              <w:t>Determinant Constructs</w:t>
            </w:r>
          </w:p>
        </w:tc>
        <w:tc>
          <w:tcPr>
            <w:tcW w:w="1834" w:type="dxa"/>
          </w:tcPr>
          <w:p w14:paraId="0083A92F" w14:textId="5FBDB339" w:rsidR="00C63424" w:rsidRPr="00102E5F" w:rsidRDefault="00C63424" w:rsidP="00C63424">
            <w:pPr>
              <w:rPr>
                <w:b/>
              </w:rPr>
            </w:pPr>
            <w:r w:rsidRPr="00102E5F">
              <w:rPr>
                <w:b/>
              </w:rPr>
              <w:t>Suggested Definition</w:t>
            </w:r>
          </w:p>
        </w:tc>
        <w:tc>
          <w:tcPr>
            <w:tcW w:w="4882" w:type="dxa"/>
          </w:tcPr>
          <w:p w14:paraId="55FE12B1" w14:textId="0B1405F0" w:rsidR="00C63424" w:rsidRPr="00102E5F" w:rsidRDefault="00C63424" w:rsidP="00C63424">
            <w:pPr>
              <w:rPr>
                <w:b/>
              </w:rPr>
            </w:pPr>
            <w:r w:rsidRPr="00102E5F">
              <w:rPr>
                <w:b/>
              </w:rPr>
              <w:t>Definitions from frameworks</w:t>
            </w:r>
          </w:p>
        </w:tc>
        <w:tc>
          <w:tcPr>
            <w:tcW w:w="1435" w:type="dxa"/>
          </w:tcPr>
          <w:p w14:paraId="0F1FE6FF" w14:textId="46250EED" w:rsidR="00C63424" w:rsidRPr="00102E5F" w:rsidRDefault="00C63424" w:rsidP="00C63424">
            <w:pPr>
              <w:rPr>
                <w:b/>
              </w:rPr>
            </w:pPr>
            <w:r w:rsidRPr="00102E5F">
              <w:rPr>
                <w:b/>
              </w:rPr>
              <w:t>Frameworks</w:t>
            </w:r>
          </w:p>
        </w:tc>
        <w:tc>
          <w:tcPr>
            <w:tcW w:w="1170" w:type="dxa"/>
          </w:tcPr>
          <w:p w14:paraId="55ED89A5" w14:textId="2BD84C5A" w:rsidR="00C63424" w:rsidRPr="00102E5F" w:rsidRDefault="00C63424" w:rsidP="00C63424">
            <w:pPr>
              <w:rPr>
                <w:b/>
              </w:rPr>
            </w:pPr>
            <w:r w:rsidRPr="00102E5F">
              <w:rPr>
                <w:b/>
              </w:rPr>
              <w:t>Total frequency</w:t>
            </w:r>
          </w:p>
        </w:tc>
        <w:tc>
          <w:tcPr>
            <w:tcW w:w="1715" w:type="dxa"/>
          </w:tcPr>
          <w:p w14:paraId="14C663F3" w14:textId="558A45B4" w:rsidR="00C63424" w:rsidRPr="00102E5F" w:rsidRDefault="00C63424" w:rsidP="00C63424">
            <w:pPr>
              <w:rPr>
                <w:b/>
              </w:rPr>
            </w:pPr>
            <w:r w:rsidRPr="00102E5F">
              <w:rPr>
                <w:b/>
              </w:rPr>
              <w:t>Other names in the literature</w:t>
            </w:r>
          </w:p>
        </w:tc>
      </w:tr>
      <w:tr w:rsidR="00C63424" w:rsidRPr="00D5727C" w14:paraId="3A07B8CC" w14:textId="4226C33F" w:rsidTr="00A42BE7">
        <w:tc>
          <w:tcPr>
            <w:tcW w:w="1834" w:type="dxa"/>
          </w:tcPr>
          <w:p w14:paraId="44183A57" w14:textId="0EF1E75C" w:rsidR="00C63424" w:rsidRDefault="00C63424" w:rsidP="00C63424">
            <w:r>
              <w:t>Source of knowledge</w:t>
            </w:r>
          </w:p>
        </w:tc>
        <w:tc>
          <w:tcPr>
            <w:tcW w:w="1834" w:type="dxa"/>
          </w:tcPr>
          <w:p w14:paraId="5714BC40" w14:textId="3DB8DEFE" w:rsidR="00C63424" w:rsidRPr="00D5727C" w:rsidRDefault="00C63424" w:rsidP="00C63424">
            <w:r>
              <w:t>The individual or unit that delivers the dissemination object.</w:t>
            </w:r>
          </w:p>
        </w:tc>
        <w:tc>
          <w:tcPr>
            <w:tcW w:w="4882" w:type="dxa"/>
          </w:tcPr>
          <w:p w14:paraId="3CA02408" w14:textId="2BD7B89E" w:rsidR="00C63424" w:rsidRPr="00D5727C" w:rsidRDefault="00C63424" w:rsidP="00C63424">
            <w:r w:rsidRPr="00D5727C">
              <w:t xml:space="preserve">The individual or other unit of adoption that has the knowledge, or has experience using the innovation </w:t>
            </w:r>
            <w:r w:rsidR="00A42BE7">
              <w:rPr>
                <w:vertAlign w:val="superscript"/>
              </w:rPr>
              <w:t>16</w:t>
            </w:r>
          </w:p>
          <w:p w14:paraId="34FD3554" w14:textId="227CB389" w:rsidR="00C63424" w:rsidRPr="00D5727C" w:rsidRDefault="00A42BE7" w:rsidP="00C63424">
            <w:r>
              <w:t xml:space="preserve">Originator of the message </w:t>
            </w:r>
            <w:r w:rsidR="00693339" w:rsidRPr="00693339">
              <w:rPr>
                <w:vertAlign w:val="superscript"/>
              </w:rPr>
              <w:t>41</w:t>
            </w:r>
            <w:r w:rsidR="00C63424" w:rsidRPr="00D5727C">
              <w:t xml:space="preserve"> or knowledge </w:t>
            </w:r>
            <w:r>
              <w:rPr>
                <w:vertAlign w:val="superscript"/>
              </w:rPr>
              <w:t>51</w:t>
            </w:r>
            <w:r w:rsidR="00C63424" w:rsidRPr="00D5727C">
              <w:t xml:space="preserve"> distinction made between sources of information (affects awareness) and influence/persuasion (affects decision to</w:t>
            </w:r>
            <w:r>
              <w:t xml:space="preserve"> use) </w:t>
            </w:r>
            <w:r w:rsidR="00380BB2" w:rsidRPr="00380BB2">
              <w:rPr>
                <w:vertAlign w:val="superscript"/>
              </w:rPr>
              <w:t>41</w:t>
            </w:r>
            <w:r w:rsidR="00C63424" w:rsidRPr="00D5727C">
              <w:t xml:space="preserve">. </w:t>
            </w:r>
          </w:p>
          <w:p w14:paraId="4D38C0A4" w14:textId="1E7B7526" w:rsidR="00C63424" w:rsidRPr="00D5727C" w:rsidRDefault="00C63424" w:rsidP="00C63424">
            <w:r w:rsidRPr="00D5727C">
              <w:t>Professional sources (literature and colleagues) play a predominant role in a people’s decisions to act. Highly respected individuals seem to legitimate the translati</w:t>
            </w:r>
            <w:r w:rsidR="00A42BE7">
              <w:t xml:space="preserve">on of knowledge into practice. </w:t>
            </w:r>
            <w:r w:rsidR="00380BB2">
              <w:rPr>
                <w:vertAlign w:val="superscript"/>
              </w:rPr>
              <w:t>41</w:t>
            </w:r>
            <w:r w:rsidRPr="00D5727C">
              <w:t xml:space="preserve"> </w:t>
            </w:r>
          </w:p>
          <w:p w14:paraId="4B43C9C9" w14:textId="6C0B76E0" w:rsidR="00C63424" w:rsidRPr="00D5727C" w:rsidRDefault="00C63424" w:rsidP="00C63424">
            <w:r w:rsidRPr="00D5727C">
              <w:t>The importance of the characteristic of the source (e.g., professional affiliation) will depend on</w:t>
            </w:r>
            <w:r w:rsidR="00A42BE7">
              <w:t xml:space="preserve"> the topic and target audience </w:t>
            </w:r>
            <w:r w:rsidR="00380BB2">
              <w:rPr>
                <w:vertAlign w:val="superscript"/>
              </w:rPr>
              <w:t>42</w:t>
            </w:r>
          </w:p>
          <w:p w14:paraId="77E3D3D0" w14:textId="7DB1E8D3" w:rsidR="00C63424" w:rsidRPr="00D5727C" w:rsidRDefault="00C63424" w:rsidP="00C63424">
            <w:r w:rsidRPr="00D5727C">
              <w:lastRenderedPageBreak/>
              <w:t>Decision-making interest, decisi</w:t>
            </w:r>
            <w:r w:rsidR="00A42BE7">
              <w:t xml:space="preserve">on-makers’ participation </w:t>
            </w:r>
            <w:r w:rsidR="00380BB2">
              <w:rPr>
                <w:vertAlign w:val="superscript"/>
              </w:rPr>
              <w:t>43</w:t>
            </w:r>
            <w:r w:rsidRPr="00D5727C">
              <w:t xml:space="preserve"> </w:t>
            </w:r>
          </w:p>
          <w:p w14:paraId="46ECB829" w14:textId="3ED1039D" w:rsidR="00C63424" w:rsidRPr="00D5727C" w:rsidRDefault="00A42BE7" w:rsidP="00C63424">
            <w:r>
              <w:t xml:space="preserve">Credible source </w:t>
            </w:r>
            <w:r>
              <w:rPr>
                <w:vertAlign w:val="superscript"/>
              </w:rPr>
              <w:t>51</w:t>
            </w:r>
            <w:r w:rsidR="00C63424" w:rsidRPr="00D5727C">
              <w:t xml:space="preserve">, </w:t>
            </w:r>
            <w:r w:rsidR="00380BB2" w:rsidRPr="00380BB2">
              <w:rPr>
                <w:vertAlign w:val="superscript"/>
              </w:rPr>
              <w:t>45</w:t>
            </w:r>
          </w:p>
          <w:p w14:paraId="7BE299B6" w14:textId="1E6584BF" w:rsidR="00C63424" w:rsidRPr="00D5727C" w:rsidRDefault="00C63424" w:rsidP="00C63424">
            <w:r w:rsidRPr="00D5727C">
              <w:t>The producer who transfers the d</w:t>
            </w:r>
            <w:r w:rsidR="00A42BE7">
              <w:t xml:space="preserve">issemination product to users. </w:t>
            </w:r>
            <w:r w:rsidR="00380BB2">
              <w:rPr>
                <w:vertAlign w:val="superscript"/>
              </w:rPr>
              <w:t>44</w:t>
            </w:r>
          </w:p>
          <w:p w14:paraId="283D55A4" w14:textId="252F86C8" w:rsidR="00C63424" w:rsidRPr="00D5727C" w:rsidRDefault="00C63424" w:rsidP="00C63424">
            <w:r w:rsidRPr="00D5727C">
              <w:t xml:space="preserve">Describe the participation rate and characteristics of those delivering the intervention. State the population of intervention agents that one would see eventually implementing the program and how the study interventionists compare to those who will eventually deliver the intervention. </w:t>
            </w:r>
            <w:r w:rsidR="00A42BE7">
              <w:rPr>
                <w:vertAlign w:val="superscript"/>
              </w:rPr>
              <w:t>33</w:t>
            </w:r>
          </w:p>
          <w:p w14:paraId="540B3B9C" w14:textId="49A17E7F" w:rsidR="00C63424" w:rsidRPr="00D5727C" w:rsidRDefault="00C63424" w:rsidP="00C63424">
            <w:r w:rsidRPr="00D5727C">
              <w:t xml:space="preserve">Establish that the guideline comes from a reputable source </w:t>
            </w:r>
            <w:r w:rsidR="00162A8A" w:rsidRPr="00162A8A">
              <w:rPr>
                <w:vertAlign w:val="superscript"/>
              </w:rPr>
              <w:t>40</w:t>
            </w:r>
          </w:p>
        </w:tc>
        <w:tc>
          <w:tcPr>
            <w:tcW w:w="1435" w:type="dxa"/>
          </w:tcPr>
          <w:p w14:paraId="4DFAB101" w14:textId="04EDE985" w:rsidR="00C63424" w:rsidRPr="00A42BE7" w:rsidRDefault="00C63424" w:rsidP="00C63424">
            <w:r w:rsidRPr="00A42BE7">
              <w:lastRenderedPageBreak/>
              <w:t xml:space="preserve">1, 2, 3, 4, 7, 8, 9, 13b, 14, </w:t>
            </w:r>
            <w:r w:rsidR="00152463">
              <w:t>31</w:t>
            </w:r>
          </w:p>
        </w:tc>
        <w:tc>
          <w:tcPr>
            <w:tcW w:w="1170" w:type="dxa"/>
          </w:tcPr>
          <w:p w14:paraId="25654B55" w14:textId="77777777" w:rsidR="00C63424" w:rsidRPr="00D5727C" w:rsidRDefault="00C63424" w:rsidP="00C63424">
            <w:r w:rsidRPr="00D5727C">
              <w:t>10</w:t>
            </w:r>
          </w:p>
        </w:tc>
        <w:tc>
          <w:tcPr>
            <w:tcW w:w="1715" w:type="dxa"/>
          </w:tcPr>
          <w:p w14:paraId="60886134" w14:textId="0E4F8024" w:rsidR="00C63424" w:rsidRPr="00D5727C" w:rsidRDefault="00C63424" w:rsidP="00C63424">
            <w:r>
              <w:t>Type of s</w:t>
            </w:r>
            <w:r w:rsidRPr="00D5727C">
              <w:t>ource, Originator of the message or knowledge, Decision makers, Intervention agents, Interventionists</w:t>
            </w:r>
          </w:p>
        </w:tc>
      </w:tr>
      <w:tr w:rsidR="00C63424" w:rsidRPr="00D5727C" w14:paraId="5C0EE013" w14:textId="4A5F085E" w:rsidTr="00A42BE7">
        <w:tc>
          <w:tcPr>
            <w:tcW w:w="1834" w:type="dxa"/>
          </w:tcPr>
          <w:p w14:paraId="68432849" w14:textId="060B6901" w:rsidR="00C63424" w:rsidRDefault="00C63424" w:rsidP="00C63424">
            <w:r>
              <w:t>Medium of communication</w:t>
            </w:r>
          </w:p>
        </w:tc>
        <w:tc>
          <w:tcPr>
            <w:tcW w:w="1834" w:type="dxa"/>
          </w:tcPr>
          <w:p w14:paraId="5549376F" w14:textId="1F7A560D" w:rsidR="00C63424" w:rsidRPr="00D5727C" w:rsidRDefault="00C63424" w:rsidP="00C63424">
            <w:r>
              <w:t>The means (form) by which the  dissemination object is shared.</w:t>
            </w:r>
          </w:p>
        </w:tc>
        <w:tc>
          <w:tcPr>
            <w:tcW w:w="4882" w:type="dxa"/>
          </w:tcPr>
          <w:p w14:paraId="64E339ED" w14:textId="28E0CE5C" w:rsidR="00C63424" w:rsidRPr="00D5727C" w:rsidRDefault="00C63424" w:rsidP="00C63424">
            <w:r w:rsidRPr="00D5727C">
              <w:t xml:space="preserve">The means by which messages get from one individual to another </w:t>
            </w:r>
            <w:r w:rsidR="00A42BE7">
              <w:rPr>
                <w:vertAlign w:val="superscript"/>
              </w:rPr>
              <w:t>16,20</w:t>
            </w:r>
          </w:p>
          <w:p w14:paraId="2874CE35" w14:textId="48158C87" w:rsidR="00C63424" w:rsidRPr="00D5727C" w:rsidRDefault="00C63424" w:rsidP="00C63424">
            <w:r w:rsidRPr="00D5727C">
              <w:t>Medium of presentation or means of communication through</w:t>
            </w:r>
            <w:r w:rsidR="00A42BE7">
              <w:t xml:space="preserve"> which information is provided </w:t>
            </w:r>
            <w:r w:rsidR="00380BB2">
              <w:rPr>
                <w:vertAlign w:val="superscript"/>
              </w:rPr>
              <w:t>41</w:t>
            </w:r>
            <w:r w:rsidRPr="00D5727C">
              <w:t xml:space="preserve">. </w:t>
            </w:r>
          </w:p>
          <w:p w14:paraId="34842154" w14:textId="47DE4CE8" w:rsidR="00C63424" w:rsidRPr="00D5727C" w:rsidRDefault="00C63424" w:rsidP="00C63424">
            <w:r w:rsidRPr="00D5727C">
              <w:lastRenderedPageBreak/>
              <w:t>The medium needs to be consistent with what is known about the target audience (e.g., books, email discussion lists, etc). It may be important t</w:t>
            </w:r>
            <w:r w:rsidR="00A42BE7">
              <w:t xml:space="preserve">o use different mediums </w:t>
            </w:r>
            <w:r w:rsidR="00380BB2">
              <w:rPr>
                <w:vertAlign w:val="superscript"/>
              </w:rPr>
              <w:t>42</w:t>
            </w:r>
          </w:p>
          <w:p w14:paraId="21B9C63B" w14:textId="16BFE680" w:rsidR="00C63424" w:rsidRPr="00A42BE7" w:rsidRDefault="00C63424" w:rsidP="00C63424">
            <w:pPr>
              <w:rPr>
                <w:vertAlign w:val="superscript"/>
              </w:rPr>
            </w:pPr>
            <w:r w:rsidRPr="00D5727C">
              <w:t>Knowledge broker</w:t>
            </w:r>
            <w:r w:rsidR="00A42BE7">
              <w:rPr>
                <w:vertAlign w:val="superscript"/>
              </w:rPr>
              <w:t>51</w:t>
            </w:r>
          </w:p>
          <w:p w14:paraId="04E4A224" w14:textId="234536B3" w:rsidR="00C63424" w:rsidRPr="00D5727C" w:rsidRDefault="00C63424" w:rsidP="00C63424">
            <w:r w:rsidRPr="00D5727C">
              <w:t>[Not explicitly defined, implied.] Means by which the dissemination object is transferred t</w:t>
            </w:r>
            <w:r w:rsidR="00A42BE7">
              <w:t xml:space="preserve">o the user; transfer strategy. </w:t>
            </w:r>
            <w:r w:rsidR="00A42BE7" w:rsidRPr="00A42BE7">
              <w:rPr>
                <w:vertAlign w:val="superscript"/>
              </w:rPr>
              <w:t>4</w:t>
            </w:r>
            <w:r w:rsidR="00380BB2" w:rsidRPr="00A42BE7">
              <w:rPr>
                <w:vertAlign w:val="superscript"/>
              </w:rPr>
              <w:t>4</w:t>
            </w:r>
          </w:p>
          <w:p w14:paraId="232DEE91" w14:textId="1E2F63A4" w:rsidR="00C63424" w:rsidRPr="00D5727C" w:rsidRDefault="00C63424" w:rsidP="00C63424">
            <w:r w:rsidRPr="00D5727C">
              <w:t xml:space="preserve">What is the mode or interaction: written or oral, formal or informal? What is the groups’ preference regarding length? </w:t>
            </w:r>
            <w:r w:rsidR="00036BAE">
              <w:rPr>
                <w:vertAlign w:val="superscript"/>
              </w:rPr>
              <w:t>52</w:t>
            </w:r>
          </w:p>
          <w:p w14:paraId="314908D1" w14:textId="035015FC" w:rsidR="00C63424" w:rsidRPr="00D5727C" w:rsidRDefault="00C63424" w:rsidP="00C63424">
            <w:r w:rsidRPr="00D5727C">
              <w:t>number of innovation characteristics are known to be associated with the diffusion of</w:t>
            </w:r>
            <w:r w:rsidR="00036BAE">
              <w:t xml:space="preserve"> innovations </w:t>
            </w:r>
            <w:r w:rsidR="00036BAE">
              <w:rPr>
                <w:vertAlign w:val="superscript"/>
              </w:rPr>
              <w:t>2</w:t>
            </w:r>
            <w:r w:rsidR="00380BB2">
              <w:rPr>
                <w:vertAlign w:val="superscript"/>
              </w:rPr>
              <w:t>7</w:t>
            </w:r>
          </w:p>
          <w:p w14:paraId="1D869B80" w14:textId="3113A3C9" w:rsidR="00C63424" w:rsidRPr="00D5727C" w:rsidRDefault="00C63424" w:rsidP="00C63424">
            <w:pPr>
              <w:spacing w:before="240"/>
            </w:pPr>
            <w:r w:rsidRPr="00D5727C">
              <w:t xml:space="preserve">“One of the ways in which meaning is learned is through stories. In fact, in the context of human history and culture, stories arguably represent the most effective vehicle that human beings use to communicate the meaning of </w:t>
            </w:r>
            <w:r w:rsidRPr="00D5727C">
              <w:lastRenderedPageBreak/>
              <w:t xml:space="preserve">an existentially important experience to one another” </w:t>
            </w:r>
            <w:r w:rsidR="00036BAE">
              <w:rPr>
                <w:vertAlign w:val="superscript"/>
              </w:rPr>
              <w:t>61</w:t>
            </w:r>
          </w:p>
          <w:p w14:paraId="500830D3" w14:textId="083FF209" w:rsidR="00C63424" w:rsidRPr="00D5727C" w:rsidRDefault="00C63424" w:rsidP="00380BB2">
            <w:pPr>
              <w:autoSpaceDE w:val="0"/>
              <w:autoSpaceDN w:val="0"/>
              <w:adjustRightInd w:val="0"/>
            </w:pPr>
            <w:r w:rsidRPr="00D5727C">
              <w:t>Middle managers disseminate facts, giving employees necessary information ab</w:t>
            </w:r>
            <w:r w:rsidR="00036BAE">
              <w:t xml:space="preserve">out innovation implementation. </w:t>
            </w:r>
            <w:r w:rsidR="00380BB2">
              <w:rPr>
                <w:vertAlign w:val="superscript"/>
              </w:rPr>
              <w:t>49</w:t>
            </w:r>
          </w:p>
        </w:tc>
        <w:tc>
          <w:tcPr>
            <w:tcW w:w="1435" w:type="dxa"/>
          </w:tcPr>
          <w:p w14:paraId="6545F8C0" w14:textId="77777777" w:rsidR="00C63424" w:rsidRPr="00A42BE7" w:rsidRDefault="00C63424" w:rsidP="00C63424">
            <w:r w:rsidRPr="00A42BE7">
              <w:lastRenderedPageBreak/>
              <w:t>1, 2, 3, 7, 8, 11, 15, 25, 34</w:t>
            </w:r>
          </w:p>
        </w:tc>
        <w:tc>
          <w:tcPr>
            <w:tcW w:w="1170" w:type="dxa"/>
          </w:tcPr>
          <w:p w14:paraId="4864BF62" w14:textId="77777777" w:rsidR="00C63424" w:rsidRPr="00D5727C" w:rsidRDefault="00C63424" w:rsidP="00C63424">
            <w:r w:rsidRPr="00D5727C">
              <w:t>9</w:t>
            </w:r>
          </w:p>
        </w:tc>
        <w:tc>
          <w:tcPr>
            <w:tcW w:w="1715" w:type="dxa"/>
          </w:tcPr>
          <w:p w14:paraId="5DE7DB20" w14:textId="342F28CA" w:rsidR="00C63424" w:rsidRPr="00D5727C" w:rsidRDefault="00C63424" w:rsidP="00C63424">
            <w:r>
              <w:t>Type of c</w:t>
            </w:r>
            <w:r w:rsidRPr="00D5727C">
              <w:t>ommunication channel, Medium of communication, Knowledge broker</w:t>
            </w:r>
          </w:p>
        </w:tc>
      </w:tr>
      <w:tr w:rsidR="00C63424" w:rsidRPr="00D5727C" w14:paraId="447A7EE7" w14:textId="772EEB45" w:rsidTr="00A42BE7">
        <w:tc>
          <w:tcPr>
            <w:tcW w:w="1834" w:type="dxa"/>
          </w:tcPr>
          <w:p w14:paraId="483BF435" w14:textId="19CFBBE3" w:rsidR="00C63424" w:rsidRDefault="00C63424" w:rsidP="00C63424">
            <w:r>
              <w:lastRenderedPageBreak/>
              <w:t>Content of communication</w:t>
            </w:r>
          </w:p>
        </w:tc>
        <w:tc>
          <w:tcPr>
            <w:tcW w:w="1834" w:type="dxa"/>
          </w:tcPr>
          <w:p w14:paraId="41B73210" w14:textId="05A653B8" w:rsidR="00C63424" w:rsidRPr="00D5727C" w:rsidRDefault="00C63424" w:rsidP="00C63424">
            <w:r>
              <w:t>The content of the message sharing the dissemination object.</w:t>
            </w:r>
          </w:p>
        </w:tc>
        <w:tc>
          <w:tcPr>
            <w:tcW w:w="4882" w:type="dxa"/>
          </w:tcPr>
          <w:p w14:paraId="58237059" w14:textId="5F6855F4" w:rsidR="00C63424" w:rsidRPr="00036BAE" w:rsidRDefault="00C63424" w:rsidP="00C63424">
            <w:pPr>
              <w:rPr>
                <w:vertAlign w:val="superscript"/>
              </w:rPr>
            </w:pPr>
            <w:r w:rsidRPr="00D5727C">
              <w:t xml:space="preserve">“An innovation is an idea, practice or object that is perceived as new by an individual or other unit of adoption” </w:t>
            </w:r>
            <w:r w:rsidR="00036BAE">
              <w:rPr>
                <w:vertAlign w:val="superscript"/>
              </w:rPr>
              <w:t>46(p12)</w:t>
            </w:r>
          </w:p>
          <w:p w14:paraId="57B915CB" w14:textId="08261C4E" w:rsidR="00C63424" w:rsidRPr="00D5727C" w:rsidRDefault="00C63424" w:rsidP="00C63424">
            <w:r w:rsidRPr="00D5727C">
              <w:t xml:space="preserve">The content of the recommendations being disseminated </w:t>
            </w:r>
            <w:r w:rsidR="00036BAE">
              <w:rPr>
                <w:vertAlign w:val="superscript"/>
              </w:rPr>
              <w:t>21, 22 23,43,46,50,52</w:t>
            </w:r>
          </w:p>
          <w:p w14:paraId="07BB1590" w14:textId="225ECC58" w:rsidR="00C63424" w:rsidRPr="00D5727C" w:rsidRDefault="00C63424" w:rsidP="00C63424">
            <w:r w:rsidRPr="00D5727C">
              <w:t xml:space="preserve">Policy “proposals that fail to meet these criteria—technical feasibility, value acceptability within the policy community, tolerable cost, anticipated public acquiescence, and a reasonable chance for receptivity among elected decision-makers—are not likely to be considered as serious, viable proposals” </w:t>
            </w:r>
            <w:r w:rsidR="00036BAE">
              <w:rPr>
                <w:vertAlign w:val="superscript"/>
              </w:rPr>
              <w:t>21(p131)</w:t>
            </w:r>
          </w:p>
          <w:p w14:paraId="68B87D1D" w14:textId="37B27C71" w:rsidR="00C63424" w:rsidRPr="00D5727C" w:rsidRDefault="00C63424" w:rsidP="00C63424">
            <w:r w:rsidRPr="00D5727C">
              <w:t xml:space="preserve">Some define it as research results, whose characteristics can include study size, </w:t>
            </w:r>
            <w:r w:rsidRPr="00D5727C">
              <w:lastRenderedPageBreak/>
              <w:t xml:space="preserve">methodological adequacy, and clear decision of objectives </w:t>
            </w:r>
            <w:r w:rsidR="00036BAE">
              <w:rPr>
                <w:vertAlign w:val="superscript"/>
              </w:rPr>
              <w:t>50</w:t>
            </w:r>
            <w:r w:rsidRPr="00D5727C">
              <w:t>.</w:t>
            </w:r>
          </w:p>
          <w:p w14:paraId="30144A97" w14:textId="73200549" w:rsidR="00C63424" w:rsidRPr="00D5727C" w:rsidRDefault="00C63424" w:rsidP="00C63424">
            <w:r w:rsidRPr="00D5727C">
              <w:t xml:space="preserve">Concepts; skills or capacity; tools, innovative practices, programs, or interventions that are either new or perceived as such by potential users </w:t>
            </w:r>
            <w:r w:rsidR="00036BAE">
              <w:rPr>
                <w:vertAlign w:val="superscript"/>
              </w:rPr>
              <w:t>44</w:t>
            </w:r>
          </w:p>
          <w:p w14:paraId="276FBB9C" w14:textId="183EC931" w:rsidR="00C63424" w:rsidRPr="00D5727C" w:rsidRDefault="00C63424" w:rsidP="00C63424">
            <w:r w:rsidRPr="00220F0B">
              <w:t xml:space="preserve">Rigorous evidence, compelling idea </w:t>
            </w:r>
            <w:r w:rsidR="00036BAE">
              <w:rPr>
                <w:vertAlign w:val="superscript"/>
              </w:rPr>
              <w:t>51</w:t>
            </w:r>
            <w:r w:rsidRPr="00220F0B">
              <w:t xml:space="preserve"> Is unambiguous? Is the research consistent and what is the quality of the research? Is the research fragmented or broad and synthetic in focus? Is it action-oriented? </w:t>
            </w:r>
            <w:r w:rsidR="00036BAE">
              <w:rPr>
                <w:vertAlign w:val="superscript"/>
              </w:rPr>
              <w:t>52</w:t>
            </w:r>
          </w:p>
          <w:p w14:paraId="5032BDD2" w14:textId="62B046D1" w:rsidR="00C63424" w:rsidRPr="00D5727C" w:rsidRDefault="00C63424" w:rsidP="00C63424">
            <w:r w:rsidRPr="00D5727C">
              <w:t xml:space="preserve">Report the extent to which different components of the intervention are delivered (by different intervention agents) as intended in the protocol. </w:t>
            </w:r>
            <w:r w:rsidR="00036BAE">
              <w:rPr>
                <w:vertAlign w:val="superscript"/>
              </w:rPr>
              <w:t>33</w:t>
            </w:r>
          </w:p>
          <w:p w14:paraId="0234EA72" w14:textId="065A0120" w:rsidR="00C63424" w:rsidRPr="00D5727C" w:rsidRDefault="00C63424" w:rsidP="00C63424">
            <w:r w:rsidRPr="00D5727C">
              <w:t xml:space="preserve">“Policy provides an organizing structure and guidance for collective and individual behavior. It may be defined as legislative or regulatory action taken by federal, state, city, or local governments, government agencies, or nongovernmental organizations such as schools </w:t>
            </w:r>
            <w:r w:rsidRPr="00D5727C">
              <w:lastRenderedPageBreak/>
              <w:t xml:space="preserve">or corporations. Policy includes formal and informal rules and design standards that may be explicit or implicit. (..)Policy may be conceptualized at three levels reflecting social and political commitment: (1) Formal written codes, regulations, or decisions; </w:t>
            </w:r>
            <w:r w:rsidR="005D17B9" w:rsidRPr="005D17B9">
              <w:rPr>
                <w:vertAlign w:val="superscript"/>
              </w:rPr>
              <w:t>43</w:t>
            </w:r>
            <w:r w:rsidRPr="00D5727C">
              <w:t xml:space="preserve"> Written standards that guide choices; </w:t>
            </w:r>
            <w:r w:rsidR="005D17B9" w:rsidRPr="005D17B9">
              <w:rPr>
                <w:vertAlign w:val="superscript"/>
              </w:rPr>
              <w:t>23</w:t>
            </w:r>
            <w:r w:rsidRPr="00D5727C">
              <w:t xml:space="preserve"> Unwritten social norms that influence behavior” (p. S22) </w:t>
            </w:r>
            <w:r w:rsidR="00036BAE">
              <w:rPr>
                <w:vertAlign w:val="superscript"/>
              </w:rPr>
              <w:t>64</w:t>
            </w:r>
          </w:p>
          <w:p w14:paraId="40945A4F" w14:textId="5919ACC2" w:rsidR="00C63424" w:rsidRPr="00D5727C" w:rsidRDefault="00C63424" w:rsidP="00C63424">
            <w:r w:rsidRPr="00D5727C">
              <w:t>“successful implementation can be explained by a function of the relationship between three elements: evidence, context, and facilitation. (…)he evidence is scientifically robust and matches professional consensus and patient needs (“high” evidence)”</w:t>
            </w:r>
            <w:r w:rsidR="00036BAE">
              <w:rPr>
                <w:vertAlign w:val="superscript"/>
              </w:rPr>
              <w:t>34</w:t>
            </w:r>
          </w:p>
          <w:p w14:paraId="7C546EC1" w14:textId="2EA6AEF0" w:rsidR="00C63424" w:rsidRPr="00D5727C" w:rsidRDefault="00C63424" w:rsidP="00C63424">
            <w:r w:rsidRPr="00D5727C">
              <w:t xml:space="preserve">As a property of the framework: “Have a clearly articulated purpose and identify the foci for change in the individual, the organisation and more widely” </w:t>
            </w:r>
            <w:r w:rsidR="00036BAE">
              <w:rPr>
                <w:vertAlign w:val="superscript"/>
              </w:rPr>
              <w:t>65(p148)</w:t>
            </w:r>
          </w:p>
          <w:p w14:paraId="345B3786" w14:textId="3F325A25" w:rsidR="00C63424" w:rsidRPr="00D5727C" w:rsidRDefault="00C63424" w:rsidP="00C63424">
            <w:r w:rsidRPr="00D5727C">
              <w:lastRenderedPageBreak/>
              <w:t xml:space="preserve">The guideline should contain evidence grading and evidence tables; key recommendations should be clearly based on evidence </w:t>
            </w:r>
            <w:r w:rsidR="00162A8A" w:rsidRPr="00162A8A">
              <w:rPr>
                <w:vertAlign w:val="superscript"/>
              </w:rPr>
              <w:t>40</w:t>
            </w:r>
          </w:p>
        </w:tc>
        <w:tc>
          <w:tcPr>
            <w:tcW w:w="1435" w:type="dxa"/>
          </w:tcPr>
          <w:p w14:paraId="2A6DDD75" w14:textId="27F37479" w:rsidR="00C63424" w:rsidRPr="00D5727C" w:rsidRDefault="00C63424" w:rsidP="00C63424">
            <w:r w:rsidRPr="00D5727C">
              <w:lastRenderedPageBreak/>
              <w:t xml:space="preserve">2, 3, 4, 5, 6, 7, 8, 10, 11, 13b, 28, 29, 30, </w:t>
            </w:r>
            <w:r w:rsidR="00152463">
              <w:t>31</w:t>
            </w:r>
          </w:p>
        </w:tc>
        <w:tc>
          <w:tcPr>
            <w:tcW w:w="1170" w:type="dxa"/>
          </w:tcPr>
          <w:p w14:paraId="53D599CF" w14:textId="77777777" w:rsidR="00C63424" w:rsidRPr="00D5727C" w:rsidRDefault="00C63424" w:rsidP="00C63424">
            <w:r w:rsidRPr="00D5727C">
              <w:t>14</w:t>
            </w:r>
          </w:p>
        </w:tc>
        <w:tc>
          <w:tcPr>
            <w:tcW w:w="1715" w:type="dxa"/>
          </w:tcPr>
          <w:p w14:paraId="60825411" w14:textId="1BE54136" w:rsidR="00C63424" w:rsidRPr="00D5727C" w:rsidRDefault="00C63424" w:rsidP="00C63424">
            <w:r>
              <w:t>Type of m</w:t>
            </w:r>
            <w:r w:rsidRPr="00D5727C">
              <w:t xml:space="preserve">essage content, </w:t>
            </w:r>
            <w:r>
              <w:t xml:space="preserve">format, </w:t>
            </w:r>
            <w:r w:rsidRPr="00D5727C">
              <w:t>dissemination object, innovation</w:t>
            </w:r>
          </w:p>
        </w:tc>
      </w:tr>
      <w:tr w:rsidR="00C63424" w:rsidRPr="00D5727C" w14:paraId="02BEE00C" w14:textId="76D3FB2C" w:rsidTr="00A42BE7">
        <w:tc>
          <w:tcPr>
            <w:tcW w:w="1834" w:type="dxa"/>
          </w:tcPr>
          <w:p w14:paraId="102A240C" w14:textId="4B02567E" w:rsidR="00C63424" w:rsidRDefault="00C63424" w:rsidP="00C63424">
            <w:r>
              <w:lastRenderedPageBreak/>
              <w:t>Audience</w:t>
            </w:r>
          </w:p>
        </w:tc>
        <w:tc>
          <w:tcPr>
            <w:tcW w:w="1834" w:type="dxa"/>
          </w:tcPr>
          <w:p w14:paraId="2A63428E" w14:textId="52F46767" w:rsidR="00C63424" w:rsidRPr="00D5727C" w:rsidRDefault="00C63424" w:rsidP="00C63424">
            <w:r>
              <w:t>Person or group receiving the dissemination object.</w:t>
            </w:r>
          </w:p>
        </w:tc>
        <w:tc>
          <w:tcPr>
            <w:tcW w:w="4882" w:type="dxa"/>
          </w:tcPr>
          <w:p w14:paraId="51B0BD32" w14:textId="3256E972" w:rsidR="00C63424" w:rsidRPr="00D5727C" w:rsidRDefault="00C63424" w:rsidP="00C63424">
            <w:r w:rsidRPr="00D5727C">
              <w:t xml:space="preserve">Another individual or other unit that does not yet have knowledge of, or experience with the innovation </w:t>
            </w:r>
            <w:r w:rsidR="00B169E6">
              <w:rPr>
                <w:vertAlign w:val="superscript"/>
              </w:rPr>
              <w:t>16</w:t>
            </w:r>
          </w:p>
          <w:p w14:paraId="1AA89FB3" w14:textId="4087F3EE" w:rsidR="00C63424" w:rsidRPr="00D5727C" w:rsidRDefault="00C63424" w:rsidP="00C63424">
            <w:r w:rsidRPr="00D5727C">
              <w:t xml:space="preserve">Those receiving the communication; can group using personal characteristics (e.g., age, education), typical speed of awareness or decision to use new </w:t>
            </w:r>
            <w:r w:rsidR="00B169E6">
              <w:rPr>
                <w:vertAlign w:val="superscript"/>
              </w:rPr>
              <w:t>43</w:t>
            </w:r>
          </w:p>
          <w:p w14:paraId="64ABBA13" w14:textId="31DEE7FC" w:rsidR="00C63424" w:rsidRPr="00D5727C" w:rsidRDefault="00C63424" w:rsidP="00C63424">
            <w:r w:rsidRPr="00D5727C">
              <w:t xml:space="preserve">Users are not to be viewed as passive recipients but as people who are active in determining how the information will be used or ignored. May consider involvement of the end users as part of the process to accelerate process of dissemination. Other considerations include density of the target user network, hierarchical relationships </w:t>
            </w:r>
            <w:r w:rsidR="00B169E6">
              <w:rPr>
                <w:vertAlign w:val="superscript"/>
              </w:rPr>
              <w:t>23</w:t>
            </w:r>
            <w:r w:rsidRPr="00D5727C">
              <w:t xml:space="preserve">. </w:t>
            </w:r>
          </w:p>
          <w:p w14:paraId="603BBE7E" w14:textId="578CE5F7" w:rsidR="00C63424" w:rsidRPr="00D5727C" w:rsidRDefault="00C63424" w:rsidP="00C63424">
            <w:r w:rsidRPr="00D5727C">
              <w:lastRenderedPageBreak/>
              <w:t xml:space="preserve">The degree of the involvement of end users or advocacy may be an important factor. Need to think who benefits from the information and for what purpose. Engagement of the community in the research process is key </w:t>
            </w:r>
            <w:r w:rsidR="00B169E6" w:rsidRPr="00B169E6">
              <w:rPr>
                <w:vertAlign w:val="superscript"/>
              </w:rPr>
              <w:t>22</w:t>
            </w:r>
          </w:p>
          <w:p w14:paraId="18FD05CD" w14:textId="20F96B5C" w:rsidR="00C63424" w:rsidRPr="00D5727C" w:rsidRDefault="00C63424" w:rsidP="00C63424">
            <w:r w:rsidRPr="00D5727C">
              <w:t xml:space="preserve">Decision-makers; can group based on decision-making style or participation. The user’s interest in the process, the decision-making orientation to the usefulness (or non-usefulness) of policy analysis and their participation (or lack thereof) in the development of the analysis. Importance of examining users characteristics (age, education, experience) and user predispositions (attitudes) towards policy analysis </w:t>
            </w:r>
            <w:r w:rsidR="00B169E6">
              <w:rPr>
                <w:vertAlign w:val="superscript"/>
              </w:rPr>
              <w:t>50</w:t>
            </w:r>
          </w:p>
          <w:p w14:paraId="16AB147B" w14:textId="01D6833C" w:rsidR="00C63424" w:rsidRPr="00D5727C" w:rsidRDefault="00C63424" w:rsidP="00C63424">
            <w:r w:rsidRPr="00D5727C">
              <w:t>Potential users of the dissemination object; can group based on needs, concerns, and priorities, which may determine what is produced (e.g., user demand-</w:t>
            </w:r>
            <w:r w:rsidRPr="00D5727C">
              <w:lastRenderedPageBreak/>
              <w:t xml:space="preserve">based adaptation of the dissemination object </w:t>
            </w:r>
            <w:r w:rsidR="00B169E6">
              <w:rPr>
                <w:vertAlign w:val="superscript"/>
              </w:rPr>
              <w:t>44</w:t>
            </w:r>
            <w:r w:rsidRPr="00D5727C">
              <w:t xml:space="preserve"> </w:t>
            </w:r>
          </w:p>
          <w:p w14:paraId="1BDDF50D" w14:textId="18B293AF" w:rsidR="00C63424" w:rsidRPr="00D5727C" w:rsidRDefault="00C63424" w:rsidP="00C63424">
            <w:r w:rsidRPr="00D5727C">
              <w:t xml:space="preserve">Types can include public constituencies, advocates, regulators, and private sector audiences </w:t>
            </w:r>
            <w:r w:rsidR="00B169E6">
              <w:rPr>
                <w:vertAlign w:val="superscript"/>
              </w:rPr>
              <w:t>45</w:t>
            </w:r>
            <w:r w:rsidRPr="00D5727C">
              <w:t xml:space="preserve">, providers (e.g., medical professionals) </w:t>
            </w:r>
            <w:r w:rsidR="00B169E6">
              <w:rPr>
                <w:vertAlign w:val="superscript"/>
              </w:rPr>
              <w:t>52</w:t>
            </w:r>
            <w:r w:rsidRPr="00D5727C">
              <w:t xml:space="preserve">. Need to examine the size of the group and how centralized is the group </w:t>
            </w:r>
            <w:r w:rsidR="00B169E6">
              <w:rPr>
                <w:vertAlign w:val="superscript"/>
              </w:rPr>
              <w:t>52</w:t>
            </w:r>
          </w:p>
          <w:p w14:paraId="26C0DABC" w14:textId="0D390BA1" w:rsidR="00C63424" w:rsidRPr="00D5727C" w:rsidRDefault="00C63424" w:rsidP="00C63424">
            <w:r w:rsidRPr="00D5727C">
              <w:t xml:space="preserve">Reach refers to the percentage and risk characteristics of persons who receive or are affected by a policy or program. Reach (as well as adoption) also concerns the characteristics of participants. </w:t>
            </w:r>
            <w:r w:rsidR="00B169E6">
              <w:rPr>
                <w:vertAlign w:val="superscript"/>
              </w:rPr>
              <w:t>18</w:t>
            </w:r>
            <w:r w:rsidRPr="00D5727C">
              <w:t xml:space="preserve"> Reach (individual level) – what percentage of potentially eligible participants were excluded, took part, and how representative they were? </w:t>
            </w:r>
            <w:r w:rsidR="00B169E6">
              <w:rPr>
                <w:vertAlign w:val="superscript"/>
              </w:rPr>
              <w:t>33</w:t>
            </w:r>
          </w:p>
          <w:p w14:paraId="020701BD" w14:textId="537E812A" w:rsidR="00C63424" w:rsidRPr="00D5727C" w:rsidRDefault="00C63424" w:rsidP="00C63424">
            <w:r w:rsidRPr="00D5727C">
              <w:t xml:space="preserve">Adoption (setting/agency level) - What percentage of settings and intervention agents within these settings (e.g., schools/educators, medical offices/physicians) (a) were excluded, (b) </w:t>
            </w:r>
            <w:r w:rsidRPr="00D5727C">
              <w:lastRenderedPageBreak/>
              <w:t xml:space="preserve">participated, and (c) how representative were they? </w:t>
            </w:r>
            <w:r w:rsidR="00B169E6">
              <w:rPr>
                <w:vertAlign w:val="superscript"/>
              </w:rPr>
              <w:t>33</w:t>
            </w:r>
          </w:p>
          <w:p w14:paraId="61DA64C8" w14:textId="6DE35E9F" w:rsidR="00C63424" w:rsidRPr="00D5727C" w:rsidRDefault="00C63424" w:rsidP="00B169E6">
            <w:r w:rsidRPr="00D5727C">
              <w:t xml:space="preserve">“Different sources of evidence will be valued in different ways by different groups of people” </w:t>
            </w:r>
            <w:r w:rsidR="00B169E6">
              <w:rPr>
                <w:vertAlign w:val="superscript"/>
              </w:rPr>
              <w:t>34</w:t>
            </w:r>
          </w:p>
        </w:tc>
        <w:tc>
          <w:tcPr>
            <w:tcW w:w="1435" w:type="dxa"/>
          </w:tcPr>
          <w:p w14:paraId="1259448C" w14:textId="77777777" w:rsidR="00C63424" w:rsidRPr="00D5727C" w:rsidRDefault="00C63424" w:rsidP="00C63424">
            <w:r w:rsidRPr="00D5727C">
              <w:lastRenderedPageBreak/>
              <w:t>1, 2, 3, 4, 6, 8, 11, 13a, 13b, 29</w:t>
            </w:r>
          </w:p>
        </w:tc>
        <w:tc>
          <w:tcPr>
            <w:tcW w:w="1170" w:type="dxa"/>
          </w:tcPr>
          <w:p w14:paraId="05A76AF5" w14:textId="77777777" w:rsidR="00C63424" w:rsidRPr="00D5727C" w:rsidRDefault="00C63424" w:rsidP="00C63424">
            <w:r w:rsidRPr="00D5727C">
              <w:t>10</w:t>
            </w:r>
          </w:p>
        </w:tc>
        <w:tc>
          <w:tcPr>
            <w:tcW w:w="1715" w:type="dxa"/>
          </w:tcPr>
          <w:p w14:paraId="65AB0FE5" w14:textId="176D110C" w:rsidR="00C63424" w:rsidRPr="00D5727C" w:rsidRDefault="00C63424" w:rsidP="00C63424">
            <w:r>
              <w:t>Type of u</w:t>
            </w:r>
            <w:r w:rsidRPr="00D5727C">
              <w:t>ser/audience/recipient/decision maker</w:t>
            </w:r>
          </w:p>
        </w:tc>
      </w:tr>
      <w:tr w:rsidR="00C63424" w:rsidRPr="00D5727C" w14:paraId="23A5AD3D" w14:textId="68A44F16" w:rsidTr="00A42BE7">
        <w:tc>
          <w:tcPr>
            <w:tcW w:w="1834" w:type="dxa"/>
          </w:tcPr>
          <w:p w14:paraId="3F938ED0" w14:textId="3D472EA7" w:rsidR="00C63424" w:rsidRPr="00D5727C" w:rsidRDefault="00C63424" w:rsidP="00C63424">
            <w:r>
              <w:lastRenderedPageBreak/>
              <w:t>Type of innovation</w:t>
            </w:r>
          </w:p>
        </w:tc>
        <w:tc>
          <w:tcPr>
            <w:tcW w:w="1834" w:type="dxa"/>
          </w:tcPr>
          <w:p w14:paraId="6FA5D1D2" w14:textId="034BA7D5" w:rsidR="00C63424" w:rsidRPr="00D5727C" w:rsidRDefault="00C63424" w:rsidP="00C63424">
            <w:r>
              <w:t>The type or characteristics, and value added of the innovation that is being communicated</w:t>
            </w:r>
          </w:p>
        </w:tc>
        <w:tc>
          <w:tcPr>
            <w:tcW w:w="4882" w:type="dxa"/>
          </w:tcPr>
          <w:p w14:paraId="168D0759" w14:textId="5950DDF4" w:rsidR="00C63424" w:rsidRPr="00D5727C" w:rsidRDefault="00C63424" w:rsidP="00C63424">
            <w:r w:rsidRPr="00D5727C">
              <w:t xml:space="preserve">Can be distinguished between material goods (i.e., introduction of a new good) and process (i.e., introduction of a new method or procedure) </w:t>
            </w:r>
            <w:r w:rsidR="00B169E6">
              <w:rPr>
                <w:vertAlign w:val="superscript"/>
              </w:rPr>
              <w:t>56</w:t>
            </w:r>
          </w:p>
          <w:p w14:paraId="6082D0D7" w14:textId="4D7643A7" w:rsidR="00C63424" w:rsidRPr="00D5727C" w:rsidRDefault="00C63424" w:rsidP="00C63424">
            <w:r w:rsidRPr="00D5727C">
              <w:t>Not only have some types of information assumed more importance than others in potential users' perceptions and, subsequently, in problem solving (Schneider, 1986), but also past studies often refer to "use" as if there are no significant differences among the various types of information that might be used.</w:t>
            </w:r>
            <w:r w:rsidR="00B169E6">
              <w:rPr>
                <w:vertAlign w:val="superscript"/>
              </w:rPr>
              <w:t>60</w:t>
            </w:r>
          </w:p>
          <w:p w14:paraId="1592A4DF" w14:textId="06FCD69C" w:rsidR="00C63424" w:rsidRPr="00D5727C" w:rsidRDefault="00C63424" w:rsidP="00B169E6">
            <w:r w:rsidRPr="00D5727C">
              <w:t xml:space="preserve">“we identified three different strands of “evidence” that can be used in clinical decision making—research, clinical experience, and patient </w:t>
            </w:r>
            <w:r w:rsidRPr="00D5727C">
              <w:lastRenderedPageBreak/>
              <w:t xml:space="preserve">preferences. Located on a continuum of high to low, “high” research evidence was presented as systematic reviews and randomised controlled trials (RCTs) and “low” as anecdotal and descriptive information. Similarly, patient preferences were located on a high to low continuum where “high” was indicated by a partnership approach to decision making and “low” by a lack of involvement. It was suggested that, to maximise the uptake of evidence into practice, evidence on all three continua needs to be located towards “high” on these dimensions” </w:t>
            </w:r>
            <w:r w:rsidR="00B169E6">
              <w:rPr>
                <w:vertAlign w:val="superscript"/>
              </w:rPr>
              <w:t>34(p175)</w:t>
            </w:r>
          </w:p>
        </w:tc>
        <w:tc>
          <w:tcPr>
            <w:tcW w:w="1435" w:type="dxa"/>
          </w:tcPr>
          <w:p w14:paraId="35CBAD8B" w14:textId="77777777" w:rsidR="00C63424" w:rsidRPr="00D5727C" w:rsidRDefault="00C63424" w:rsidP="00C63424">
            <w:r w:rsidRPr="00D5727C">
              <w:lastRenderedPageBreak/>
              <w:t>20, 24b, 29</w:t>
            </w:r>
          </w:p>
        </w:tc>
        <w:tc>
          <w:tcPr>
            <w:tcW w:w="1170" w:type="dxa"/>
          </w:tcPr>
          <w:p w14:paraId="61CD7F9E" w14:textId="77777777" w:rsidR="00C63424" w:rsidRPr="00D5727C" w:rsidRDefault="00C63424" w:rsidP="00C63424">
            <w:r w:rsidRPr="00D5727C">
              <w:t>3</w:t>
            </w:r>
          </w:p>
        </w:tc>
        <w:tc>
          <w:tcPr>
            <w:tcW w:w="1715" w:type="dxa"/>
          </w:tcPr>
          <w:p w14:paraId="4E0AD282" w14:textId="38425A74" w:rsidR="00C63424" w:rsidRPr="00D5727C" w:rsidRDefault="00C63424" w:rsidP="00C63424">
            <w:r w:rsidRPr="00D5727C">
              <w:t>Type of innovation</w:t>
            </w:r>
          </w:p>
        </w:tc>
      </w:tr>
      <w:tr w:rsidR="00C63424" w:rsidRPr="00D5727C" w14:paraId="6732D39F" w14:textId="400DBBD5" w:rsidTr="00A42BE7">
        <w:tc>
          <w:tcPr>
            <w:tcW w:w="1834" w:type="dxa"/>
          </w:tcPr>
          <w:p w14:paraId="4D77A7E3" w14:textId="5DFAF1D2" w:rsidR="00C63424" w:rsidRPr="00D5727C" w:rsidRDefault="00C63424" w:rsidP="00C63424">
            <w:r>
              <w:t>Complexity of the innovation</w:t>
            </w:r>
          </w:p>
        </w:tc>
        <w:tc>
          <w:tcPr>
            <w:tcW w:w="1834" w:type="dxa"/>
          </w:tcPr>
          <w:p w14:paraId="25F3B2A9" w14:textId="5582D9EF" w:rsidR="00C63424" w:rsidRPr="00D5727C" w:rsidRDefault="00C63424" w:rsidP="00C63424">
            <w:r>
              <w:t xml:space="preserve">The degree of complexity of an innovation being communicated. </w:t>
            </w:r>
          </w:p>
        </w:tc>
        <w:tc>
          <w:tcPr>
            <w:tcW w:w="4882" w:type="dxa"/>
          </w:tcPr>
          <w:p w14:paraId="259CBEE7" w14:textId="1B082A02" w:rsidR="00C63424" w:rsidRPr="00D5727C" w:rsidRDefault="00C63424" w:rsidP="00C63424">
            <w:r w:rsidRPr="00D5727C">
              <w:t xml:space="preserve">“The degree to which an innovation is perceived as difficult to understand and use” </w:t>
            </w:r>
            <w:r w:rsidR="00B169E6">
              <w:rPr>
                <w:vertAlign w:val="superscript"/>
              </w:rPr>
              <w:t>16(p16)</w:t>
            </w:r>
          </w:p>
          <w:p w14:paraId="092FCFBD" w14:textId="5FDD0369" w:rsidR="00C63424" w:rsidRPr="00D5727C" w:rsidRDefault="00C63424" w:rsidP="00C63424">
            <w:r w:rsidRPr="00D5727C">
              <w:t xml:space="preserve">Complexity represents the degree to which an innovation is perceived as difficult to understand and use </w:t>
            </w:r>
            <w:r w:rsidR="00B169E6" w:rsidRPr="00B169E6">
              <w:rPr>
                <w:vertAlign w:val="superscript"/>
              </w:rPr>
              <w:t>19</w:t>
            </w:r>
          </w:p>
          <w:p w14:paraId="0402FC56" w14:textId="25C2C888" w:rsidR="00C63424" w:rsidRPr="00D5727C" w:rsidRDefault="00C63424" w:rsidP="00C63424">
            <w:r w:rsidRPr="00D5727C">
              <w:lastRenderedPageBreak/>
              <w:t xml:space="preserve">We hypothesize that as the number of publications increases, researchers have, as byproducts, more research results available for use by practitioners and professionals </w:t>
            </w:r>
            <w:r w:rsidR="00B169E6" w:rsidRPr="00B169E6">
              <w:rPr>
                <w:vertAlign w:val="superscript"/>
              </w:rPr>
              <w:t>48</w:t>
            </w:r>
          </w:p>
          <w:p w14:paraId="019734B4" w14:textId="46460105" w:rsidR="00C63424" w:rsidRPr="00D5727C" w:rsidRDefault="00C63424" w:rsidP="00C63424">
            <w:r w:rsidRPr="00D5727C">
              <w:t xml:space="preserve">We hypothesize that as the number of publications increases, researchers, have, as byproducts, more research results available for use by practitioners and professionals </w:t>
            </w:r>
            <w:r w:rsidR="00B169E6">
              <w:rPr>
                <w:vertAlign w:val="superscript"/>
              </w:rPr>
              <w:t>65</w:t>
            </w:r>
          </w:p>
          <w:p w14:paraId="20CD9F7B" w14:textId="78D4DF69" w:rsidR="00C63424" w:rsidRPr="00D5727C" w:rsidRDefault="00C63424" w:rsidP="00B169E6">
            <w:r w:rsidRPr="00D5727C">
              <w:t xml:space="preserve">Perceived ease of use (EOU) refers to the degree to which the prospective user expects the target system to be free of effort. </w:t>
            </w:r>
            <w:r w:rsidR="00B169E6" w:rsidRPr="00B169E6">
              <w:rPr>
                <w:vertAlign w:val="superscript"/>
              </w:rPr>
              <w:t>66</w:t>
            </w:r>
          </w:p>
        </w:tc>
        <w:tc>
          <w:tcPr>
            <w:tcW w:w="1435" w:type="dxa"/>
          </w:tcPr>
          <w:p w14:paraId="0B6BED1B" w14:textId="77777777" w:rsidR="00C63424" w:rsidRPr="00D5727C" w:rsidRDefault="00C63424" w:rsidP="00C63424">
            <w:r w:rsidRPr="00D5727C">
              <w:lastRenderedPageBreak/>
              <w:t>1, 14, 24a, 32</w:t>
            </w:r>
          </w:p>
        </w:tc>
        <w:tc>
          <w:tcPr>
            <w:tcW w:w="1170" w:type="dxa"/>
          </w:tcPr>
          <w:p w14:paraId="4673E55C" w14:textId="77777777" w:rsidR="00C63424" w:rsidRPr="00D5727C" w:rsidRDefault="00C63424" w:rsidP="00C63424">
            <w:r w:rsidRPr="00D5727C">
              <w:t>4</w:t>
            </w:r>
          </w:p>
        </w:tc>
        <w:tc>
          <w:tcPr>
            <w:tcW w:w="1715" w:type="dxa"/>
          </w:tcPr>
          <w:p w14:paraId="31F577DE" w14:textId="2B457B20" w:rsidR="00C63424" w:rsidRPr="00D5727C" w:rsidRDefault="00C63424" w:rsidP="00C63424">
            <w:r w:rsidRPr="00D5727C">
              <w:t>Complexity of the innovation</w:t>
            </w:r>
          </w:p>
        </w:tc>
      </w:tr>
      <w:tr w:rsidR="00C63424" w:rsidRPr="00D5727C" w14:paraId="79D5BBBE" w14:textId="12AA0E4E" w:rsidTr="00A42BE7">
        <w:tc>
          <w:tcPr>
            <w:tcW w:w="1834" w:type="dxa"/>
          </w:tcPr>
          <w:p w14:paraId="30E6174E" w14:textId="2D73730E" w:rsidR="00C63424" w:rsidRPr="00D5727C" w:rsidRDefault="00C63424" w:rsidP="00C63424">
            <w:r>
              <w:t>Timing of dissemination object</w:t>
            </w:r>
          </w:p>
        </w:tc>
        <w:tc>
          <w:tcPr>
            <w:tcW w:w="1834" w:type="dxa"/>
          </w:tcPr>
          <w:p w14:paraId="23ED7127" w14:textId="43791A64" w:rsidR="00C63424" w:rsidRPr="00D5727C" w:rsidRDefault="00C63424" w:rsidP="00C63424">
            <w:r>
              <w:t>The speed and distance of the spread of the dissemination object.</w:t>
            </w:r>
          </w:p>
        </w:tc>
        <w:tc>
          <w:tcPr>
            <w:tcW w:w="4882" w:type="dxa"/>
          </w:tcPr>
          <w:p w14:paraId="02534422" w14:textId="57A362A1" w:rsidR="00C63424" w:rsidRPr="00D5727C" w:rsidRDefault="00C63424" w:rsidP="00C63424">
            <w:r w:rsidRPr="00D5727C">
              <w:t xml:space="preserve">“The time dimension is involved in diffusion in </w:t>
            </w:r>
            <w:r w:rsidR="00B169E6">
              <w:rPr>
                <w:vertAlign w:val="superscript"/>
              </w:rPr>
              <w:t xml:space="preserve">16 </w:t>
            </w:r>
            <w:r w:rsidRPr="00D5727C">
              <w:t xml:space="preserve">the innovation-decision process by which an individual passes from first knowledge of an innovation through its adoption or rejection, </w:t>
            </w:r>
            <w:r w:rsidR="005D17B9" w:rsidRPr="005D17B9">
              <w:rPr>
                <w:vertAlign w:val="superscript"/>
              </w:rPr>
              <w:t>43</w:t>
            </w:r>
            <w:r w:rsidRPr="00D5727C">
              <w:t xml:space="preserve"> the innovativeness of an individual or other unit of adoption (that is, the relative </w:t>
            </w:r>
            <w:r w:rsidRPr="00D5727C">
              <w:lastRenderedPageBreak/>
              <w:t xml:space="preserve">earliness/lateness with which an innovation is adopted) compared with other members of a system, and </w:t>
            </w:r>
            <w:r w:rsidR="005D17B9" w:rsidRPr="005D17B9">
              <w:rPr>
                <w:vertAlign w:val="superscript"/>
              </w:rPr>
              <w:t>23</w:t>
            </w:r>
            <w:r w:rsidRPr="00D5727C">
              <w:t xml:space="preserve"> an innovation’s rate of adoption in a system, usually measured as the number of members of the system who adopt the innovation in a given time period” </w:t>
            </w:r>
            <w:r w:rsidR="005D17B9">
              <w:rPr>
                <w:vertAlign w:val="superscript"/>
              </w:rPr>
              <w:t>16(p20)</w:t>
            </w:r>
          </w:p>
          <w:p w14:paraId="1FC0DE04" w14:textId="6A5E6511" w:rsidR="00C63424" w:rsidRPr="00D5727C" w:rsidRDefault="00C63424" w:rsidP="00C63424">
            <w:r w:rsidRPr="00D5727C">
              <w:t xml:space="preserve">“The traditional peer review research article may take considerable time to be published, yet the full benefits of research will only be realised if the results can be expeditiously transferred to those who need them” (Buxton and Hanney, 1996) </w:t>
            </w:r>
            <w:r w:rsidR="005D17B9" w:rsidRPr="005D17B9">
              <w:rPr>
                <w:vertAlign w:val="superscript"/>
              </w:rPr>
              <w:t>43</w:t>
            </w:r>
          </w:p>
          <w:p w14:paraId="6013DE6E" w14:textId="6DE5B0A7" w:rsidR="00C63424" w:rsidRPr="00D5727C" w:rsidRDefault="00C63424" w:rsidP="00C63424">
            <w:r w:rsidRPr="00D5727C">
              <w:t xml:space="preserve">The density, quality and characteristic of the network of the end users can affect speed and distance of the information distribution </w:t>
            </w:r>
            <w:r w:rsidR="005D17B9" w:rsidRPr="005D17B9">
              <w:rPr>
                <w:vertAlign w:val="superscript"/>
              </w:rPr>
              <w:t>23</w:t>
            </w:r>
            <w:r w:rsidRPr="00D5727C">
              <w:t>.</w:t>
            </w:r>
          </w:p>
          <w:p w14:paraId="5F04897E" w14:textId="35775C98" w:rsidR="00C63424" w:rsidRPr="00D5727C" w:rsidRDefault="00C63424" w:rsidP="00C63424">
            <w:r w:rsidRPr="00D5727C">
              <w:t xml:space="preserve">Importance of the “policy windows, the opportunities for action on given initiatives” which “stay open for only short periods” (p. 166). Policy </w:t>
            </w:r>
            <w:r w:rsidRPr="00D5727C">
              <w:lastRenderedPageBreak/>
              <w:t xml:space="preserve">entrepreneurs must have their proposals ready and problem documented to take advantage of both predictable and unpredictable policy windows. </w:t>
            </w:r>
            <w:r w:rsidR="005D17B9" w:rsidRPr="005D17B9">
              <w:rPr>
                <w:vertAlign w:val="superscript"/>
              </w:rPr>
              <w:t>23</w:t>
            </w:r>
            <w:r w:rsidRPr="00D5727C">
              <w:t xml:space="preserve"> </w:t>
            </w:r>
          </w:p>
          <w:p w14:paraId="65C3FACB" w14:textId="07D83CF7" w:rsidR="00C63424" w:rsidRPr="00D5727C" w:rsidRDefault="00C63424" w:rsidP="00C63424">
            <w:r w:rsidRPr="00D5727C">
              <w:t xml:space="preserve">Report specific amounts of time, costs, or both, required to deliver the intervention. </w:t>
            </w:r>
            <w:r w:rsidR="005D17B9" w:rsidRPr="005D17B9">
              <w:rPr>
                <w:vertAlign w:val="superscript"/>
              </w:rPr>
              <w:t>33</w:t>
            </w:r>
          </w:p>
        </w:tc>
        <w:tc>
          <w:tcPr>
            <w:tcW w:w="1435" w:type="dxa"/>
          </w:tcPr>
          <w:p w14:paraId="2A793C87" w14:textId="77777777" w:rsidR="00C63424" w:rsidRPr="00D5727C" w:rsidRDefault="00C63424" w:rsidP="00C63424">
            <w:r w:rsidRPr="00D5727C">
              <w:lastRenderedPageBreak/>
              <w:t>1, 2, 3, 5, 13b</w:t>
            </w:r>
          </w:p>
        </w:tc>
        <w:tc>
          <w:tcPr>
            <w:tcW w:w="1170" w:type="dxa"/>
          </w:tcPr>
          <w:p w14:paraId="0813C769" w14:textId="77777777" w:rsidR="00C63424" w:rsidRPr="00D5727C" w:rsidRDefault="00C63424" w:rsidP="00C63424">
            <w:r w:rsidRPr="00D5727C">
              <w:t>5</w:t>
            </w:r>
          </w:p>
        </w:tc>
        <w:tc>
          <w:tcPr>
            <w:tcW w:w="1715" w:type="dxa"/>
          </w:tcPr>
          <w:p w14:paraId="0F8ADAD8" w14:textId="18958F62" w:rsidR="00C63424" w:rsidRPr="00D5727C" w:rsidRDefault="00C63424" w:rsidP="00C63424">
            <w:r w:rsidRPr="00D5727C">
              <w:t>Timing of information spread</w:t>
            </w:r>
          </w:p>
        </w:tc>
      </w:tr>
      <w:tr w:rsidR="00C63424" w:rsidRPr="00D5727C" w14:paraId="39E29CF3" w14:textId="3A6F1163" w:rsidTr="00A42BE7">
        <w:tc>
          <w:tcPr>
            <w:tcW w:w="1834" w:type="dxa"/>
          </w:tcPr>
          <w:p w14:paraId="015F7795" w14:textId="5AFF8828" w:rsidR="00C63424" w:rsidRDefault="00C63424" w:rsidP="00C63424">
            <w:r>
              <w:lastRenderedPageBreak/>
              <w:t>Urgency of the innovation</w:t>
            </w:r>
          </w:p>
        </w:tc>
        <w:tc>
          <w:tcPr>
            <w:tcW w:w="1834" w:type="dxa"/>
          </w:tcPr>
          <w:p w14:paraId="1790557F" w14:textId="502DEBA5" w:rsidR="00C63424" w:rsidRPr="00D5727C" w:rsidRDefault="00C63424" w:rsidP="00C63424">
            <w:r>
              <w:t>The urgency related to the innovation; how immediate is the need to disseminate the dissemination object about this innovation.</w:t>
            </w:r>
          </w:p>
        </w:tc>
        <w:tc>
          <w:tcPr>
            <w:tcW w:w="4882" w:type="dxa"/>
          </w:tcPr>
          <w:p w14:paraId="27AEAB9F" w14:textId="4D1DD095" w:rsidR="00C63424" w:rsidRPr="00D5727C" w:rsidRDefault="00C63424" w:rsidP="00C63424">
            <w:r w:rsidRPr="00D5727C">
              <w:t xml:space="preserve">Concern that technology can become outdated very quickly, therefore there is a need to balance the perceived benefit of enhanced communication and information access with the expected continued pressures on service budgets </w:t>
            </w:r>
            <w:r w:rsidR="005D17B9" w:rsidRPr="005D17B9">
              <w:rPr>
                <w:vertAlign w:val="superscript"/>
              </w:rPr>
              <w:t>43</w:t>
            </w:r>
          </w:p>
          <w:p w14:paraId="15A2BA02" w14:textId="333A8D6E" w:rsidR="00C63424" w:rsidRPr="00D5727C" w:rsidRDefault="00C63424" w:rsidP="00C63424">
            <w:r w:rsidRPr="00D5727C">
              <w:t xml:space="preserve">Immediate decision needed </w:t>
            </w:r>
            <w:r w:rsidR="005D17B9" w:rsidRPr="005D17B9">
              <w:rPr>
                <w:vertAlign w:val="superscript"/>
              </w:rPr>
              <w:t>50</w:t>
            </w:r>
          </w:p>
          <w:p w14:paraId="41E6B1F1" w14:textId="29D67978" w:rsidR="00C63424" w:rsidRPr="00D5727C" w:rsidRDefault="00C63424" w:rsidP="00C63424">
            <w:r w:rsidRPr="00D5727C">
              <w:t xml:space="preserve">Examine the pace of the work of the group receiving the information. Does the research suggest an immediate application? </w:t>
            </w:r>
            <w:r w:rsidR="005D17B9" w:rsidRPr="005D17B9">
              <w:rPr>
                <w:vertAlign w:val="superscript"/>
              </w:rPr>
              <w:t>52</w:t>
            </w:r>
          </w:p>
          <w:p w14:paraId="60E724C5" w14:textId="6E3A8547" w:rsidR="00C63424" w:rsidRPr="00D5727C" w:rsidRDefault="00C63424" w:rsidP="00C63424">
            <w:r w:rsidRPr="00D5727C">
              <w:t xml:space="preserve">insufficient time to implement new ideas, insufficient time to review literature, and a lack of administrative support for implementing decisions that </w:t>
            </w:r>
            <w:r w:rsidRPr="00D5727C">
              <w:lastRenderedPageBreak/>
              <w:t xml:space="preserve">are based on research evidence </w:t>
            </w:r>
            <w:r w:rsidR="005D17B9" w:rsidRPr="005D17B9">
              <w:rPr>
                <w:vertAlign w:val="superscript"/>
              </w:rPr>
              <w:t>19</w:t>
            </w:r>
          </w:p>
          <w:p w14:paraId="5EC07F60" w14:textId="5B81CA1A" w:rsidR="00C63424" w:rsidRPr="00D5727C" w:rsidRDefault="00C63424" w:rsidP="00C63424">
            <w:r w:rsidRPr="00D5727C">
              <w:t xml:space="preserve">the more time the receiver spends considering the message and its supporting rationale, the more likely the message is to be accepted and recalled later. (…) the more time the received spends in generating counterarguments, the more likely the respondent will remember rejecting the message </w:t>
            </w:r>
            <w:r w:rsidR="005D17B9" w:rsidRPr="005D17B9">
              <w:rPr>
                <w:vertAlign w:val="superscript"/>
              </w:rPr>
              <w:t>54</w:t>
            </w:r>
          </w:p>
          <w:p w14:paraId="47F4C670" w14:textId="7B0FD533" w:rsidR="00C63424" w:rsidRPr="00D5727C" w:rsidRDefault="00C63424" w:rsidP="00C63424">
            <w:r w:rsidRPr="00D5727C">
              <w:t xml:space="preserve">“The researchers who painstakingly developed the social innovation in the first instance are the only persons with sufficient knowledge from their own experiences to adequately describe and activate the new social model. Therefore, it is clearly incumbent upon the initial program development researchers to spend whatever time is required in either direct dissemination strategies or in the packaging of the innovation in such a manner </w:t>
            </w:r>
            <w:r w:rsidRPr="00D5727C">
              <w:lastRenderedPageBreak/>
              <w:t xml:space="preserve">that adequate dissemination can proceed” </w:t>
            </w:r>
            <w:r w:rsidR="005D17B9">
              <w:rPr>
                <w:vertAlign w:val="superscript"/>
              </w:rPr>
              <w:t>25(p73)</w:t>
            </w:r>
          </w:p>
          <w:p w14:paraId="146D98EC" w14:textId="3E44F65F" w:rsidR="00C63424" w:rsidRPr="00D5727C" w:rsidRDefault="00C63424" w:rsidP="00C63424">
            <w:r w:rsidRPr="00D5727C">
              <w:t xml:space="preserve">as policy issues change rapidly, decision makers are more likely to use information. That is, when facing unfamiliar policy problems, decision makers need more information to reduce the unfamiliarity or uncertainty of the problems and are, thus, more likely to use information in making decisions </w:t>
            </w:r>
            <w:r w:rsidR="005D17B9" w:rsidRPr="005D17B9">
              <w:rPr>
                <w:vertAlign w:val="superscript"/>
              </w:rPr>
              <w:t>60</w:t>
            </w:r>
          </w:p>
        </w:tc>
        <w:tc>
          <w:tcPr>
            <w:tcW w:w="1435" w:type="dxa"/>
          </w:tcPr>
          <w:p w14:paraId="4B904E3B" w14:textId="77777777" w:rsidR="00C63424" w:rsidRPr="00D5727C" w:rsidRDefault="00C63424" w:rsidP="00C63424">
            <w:r w:rsidRPr="00D5727C">
              <w:lastRenderedPageBreak/>
              <w:t>2, 6, 11, 14, 17, 21, 24b</w:t>
            </w:r>
          </w:p>
        </w:tc>
        <w:tc>
          <w:tcPr>
            <w:tcW w:w="1170" w:type="dxa"/>
          </w:tcPr>
          <w:p w14:paraId="7A16059F" w14:textId="77777777" w:rsidR="00C63424" w:rsidRPr="00D5727C" w:rsidRDefault="00C63424" w:rsidP="00C63424">
            <w:r w:rsidRPr="00D5727C">
              <w:t>6</w:t>
            </w:r>
          </w:p>
        </w:tc>
        <w:tc>
          <w:tcPr>
            <w:tcW w:w="1715" w:type="dxa"/>
          </w:tcPr>
          <w:p w14:paraId="07E52E66" w14:textId="293DB43E" w:rsidR="00C63424" w:rsidRPr="00D5727C" w:rsidRDefault="00C63424" w:rsidP="00C63424">
            <w:r>
              <w:t>U</w:t>
            </w:r>
            <w:r w:rsidRPr="00D5727C">
              <w:t>rgency</w:t>
            </w:r>
            <w:r>
              <w:t xml:space="preserve"> of the innovation</w:t>
            </w:r>
          </w:p>
        </w:tc>
      </w:tr>
      <w:tr w:rsidR="00C63424" w:rsidRPr="00D5727C" w14:paraId="0C699F15" w14:textId="1E40B02B" w:rsidTr="00A42BE7">
        <w:tc>
          <w:tcPr>
            <w:tcW w:w="1834" w:type="dxa"/>
          </w:tcPr>
          <w:p w14:paraId="01806871" w14:textId="04C734BE" w:rsidR="00C63424" w:rsidRPr="00D5727C" w:rsidRDefault="00C63424" w:rsidP="00C63424">
            <w:r>
              <w:lastRenderedPageBreak/>
              <w:t>Triability of an innovation</w:t>
            </w:r>
          </w:p>
        </w:tc>
        <w:tc>
          <w:tcPr>
            <w:tcW w:w="1834" w:type="dxa"/>
          </w:tcPr>
          <w:p w14:paraId="45ABD73D" w14:textId="3DE5E751" w:rsidR="00C63424" w:rsidRPr="00D5727C" w:rsidRDefault="00C63424" w:rsidP="00C63424">
            <w:r>
              <w:t xml:space="preserve">The degree to which an innovation can be implemented on a limited basis.  </w:t>
            </w:r>
          </w:p>
        </w:tc>
        <w:tc>
          <w:tcPr>
            <w:tcW w:w="4882" w:type="dxa"/>
          </w:tcPr>
          <w:p w14:paraId="332AE6BB" w14:textId="6883EC5C" w:rsidR="00C63424" w:rsidRPr="00D5727C" w:rsidRDefault="00C63424" w:rsidP="00C63424">
            <w:r w:rsidRPr="00D5727C">
              <w:t xml:space="preserve">“The degree to which an innovation may be experimented with on a limited basis.” </w:t>
            </w:r>
            <w:r w:rsidR="005D17B9">
              <w:rPr>
                <w:vertAlign w:val="superscript"/>
              </w:rPr>
              <w:t>16(</w:t>
            </w:r>
            <w:r w:rsidRPr="005D17B9">
              <w:rPr>
                <w:vertAlign w:val="superscript"/>
              </w:rPr>
              <w:t xml:space="preserve"> p.16)</w:t>
            </w:r>
          </w:p>
          <w:p w14:paraId="797AFA8D" w14:textId="72B1E8E5" w:rsidR="00C63424" w:rsidRPr="00D5727C" w:rsidRDefault="00C63424" w:rsidP="00C63424">
            <w:r w:rsidRPr="00D5727C">
              <w:t xml:space="preserve">Characteristics of the innovation can include relative advantage, compatibility, simplicity, trialability, and observability </w:t>
            </w:r>
            <w:r w:rsidR="005D17B9" w:rsidRPr="005D17B9">
              <w:rPr>
                <w:vertAlign w:val="superscript"/>
              </w:rPr>
              <w:t>46</w:t>
            </w:r>
          </w:p>
          <w:p w14:paraId="7DEAEDBA" w14:textId="6CB4D3B2" w:rsidR="00C63424" w:rsidRPr="00D5727C" w:rsidRDefault="00C63424" w:rsidP="00C63424">
            <w:r w:rsidRPr="00D5727C">
              <w:t xml:space="preserve">the extent to which the innovation can be implemented on a small scale to determine its advantages or disadvantages (…). Another aspect of trialability includes “bandwagon pressures.” The </w:t>
            </w:r>
            <w:r w:rsidRPr="00D5727C">
              <w:lastRenderedPageBreak/>
              <w:t xml:space="preserve">literature suggests that organizations imitate other organizations that are proximate, either geographically or in their communication networks, and will adopt innovations when other organizations have adopted innovation </w:t>
            </w:r>
            <w:r w:rsidR="005D17B9" w:rsidRPr="005D17B9">
              <w:rPr>
                <w:vertAlign w:val="superscript"/>
              </w:rPr>
              <w:t>19</w:t>
            </w:r>
          </w:p>
        </w:tc>
        <w:tc>
          <w:tcPr>
            <w:tcW w:w="1435" w:type="dxa"/>
          </w:tcPr>
          <w:p w14:paraId="38AEF82D" w14:textId="77777777" w:rsidR="00C63424" w:rsidRPr="00D5727C" w:rsidRDefault="00C63424" w:rsidP="00C63424">
            <w:r w:rsidRPr="00D5727C">
              <w:lastRenderedPageBreak/>
              <w:t>1, 10, 14</w:t>
            </w:r>
          </w:p>
        </w:tc>
        <w:tc>
          <w:tcPr>
            <w:tcW w:w="1170" w:type="dxa"/>
          </w:tcPr>
          <w:p w14:paraId="2B7396B6" w14:textId="77777777" w:rsidR="00C63424" w:rsidRPr="00D5727C" w:rsidRDefault="00C63424" w:rsidP="00C63424">
            <w:r w:rsidRPr="00D5727C">
              <w:t>3</w:t>
            </w:r>
          </w:p>
        </w:tc>
        <w:tc>
          <w:tcPr>
            <w:tcW w:w="1715" w:type="dxa"/>
          </w:tcPr>
          <w:p w14:paraId="566F3C7D" w14:textId="292310B3" w:rsidR="00C63424" w:rsidRPr="00D5727C" w:rsidRDefault="00C63424" w:rsidP="00C63424">
            <w:r w:rsidRPr="00D5727C">
              <w:t>Trialability of the innovation</w:t>
            </w:r>
          </w:p>
        </w:tc>
      </w:tr>
      <w:tr w:rsidR="00C63424" w:rsidRPr="00D5727C" w14:paraId="7050B321" w14:textId="1D0EDCCE" w:rsidTr="00A42BE7">
        <w:tc>
          <w:tcPr>
            <w:tcW w:w="1834" w:type="dxa"/>
          </w:tcPr>
          <w:p w14:paraId="6F6D78FD" w14:textId="527D5185" w:rsidR="00C63424" w:rsidRPr="00D5727C" w:rsidRDefault="00C63424" w:rsidP="00C63424">
            <w:r>
              <w:t>Observability of the results</w:t>
            </w:r>
          </w:p>
        </w:tc>
        <w:tc>
          <w:tcPr>
            <w:tcW w:w="1834" w:type="dxa"/>
          </w:tcPr>
          <w:p w14:paraId="4B08AFBC" w14:textId="62A9660B" w:rsidR="00C63424" w:rsidRPr="00D5727C" w:rsidRDefault="00C63424" w:rsidP="00C63424">
            <w:r>
              <w:t>The degree to which the uptake of the innovation yields observable results.</w:t>
            </w:r>
          </w:p>
        </w:tc>
        <w:tc>
          <w:tcPr>
            <w:tcW w:w="4882" w:type="dxa"/>
          </w:tcPr>
          <w:p w14:paraId="760C6C6C" w14:textId="39268C71" w:rsidR="00C63424" w:rsidRPr="00D5727C" w:rsidRDefault="00C63424" w:rsidP="00C63424">
            <w:r w:rsidRPr="00D5727C">
              <w:t xml:space="preserve">“The degree to which the results of an innovation are visible to others” </w:t>
            </w:r>
            <w:r w:rsidR="005D17B9" w:rsidRPr="005D17B9">
              <w:rPr>
                <w:vertAlign w:val="superscript"/>
              </w:rPr>
              <w:t>16</w:t>
            </w:r>
          </w:p>
          <w:p w14:paraId="55A87540" w14:textId="5C650B2F" w:rsidR="00C63424" w:rsidRPr="00D5727C" w:rsidRDefault="00C63424" w:rsidP="00C63424">
            <w:r w:rsidRPr="00D5727C">
              <w:t xml:space="preserve">Characteristics of the innovation can include relative advantage, compatibility, simplicity, trialability, and observability </w:t>
            </w:r>
            <w:r w:rsidR="005D17B9" w:rsidRPr="005D17B9">
              <w:rPr>
                <w:vertAlign w:val="superscript"/>
              </w:rPr>
              <w:t>46</w:t>
            </w:r>
          </w:p>
        </w:tc>
        <w:tc>
          <w:tcPr>
            <w:tcW w:w="1435" w:type="dxa"/>
          </w:tcPr>
          <w:p w14:paraId="3AA70891" w14:textId="77777777" w:rsidR="00C63424" w:rsidRPr="00D5727C" w:rsidRDefault="00C63424" w:rsidP="00C63424">
            <w:r w:rsidRPr="00D5727C">
              <w:t>1, 10</w:t>
            </w:r>
          </w:p>
        </w:tc>
        <w:tc>
          <w:tcPr>
            <w:tcW w:w="1170" w:type="dxa"/>
          </w:tcPr>
          <w:p w14:paraId="3500873B" w14:textId="77777777" w:rsidR="00C63424" w:rsidRPr="00D5727C" w:rsidRDefault="00C63424" w:rsidP="00C63424">
            <w:r w:rsidRPr="00D5727C">
              <w:t>2</w:t>
            </w:r>
          </w:p>
        </w:tc>
        <w:tc>
          <w:tcPr>
            <w:tcW w:w="1715" w:type="dxa"/>
          </w:tcPr>
          <w:p w14:paraId="65DCAB18" w14:textId="7316FC52" w:rsidR="00C63424" w:rsidRPr="00D5727C" w:rsidRDefault="00C63424" w:rsidP="00C63424">
            <w:r w:rsidRPr="00D5727C">
              <w:t>Observability of the innovation’s results</w:t>
            </w:r>
          </w:p>
        </w:tc>
      </w:tr>
      <w:tr w:rsidR="00C63424" w:rsidRPr="00D5727C" w14:paraId="321BBB72" w14:textId="620DEDEF" w:rsidTr="00A42BE7">
        <w:tc>
          <w:tcPr>
            <w:tcW w:w="1834" w:type="dxa"/>
          </w:tcPr>
          <w:p w14:paraId="5D7936AA" w14:textId="64BF7C4B" w:rsidR="00C63424" w:rsidRPr="00D5727C" w:rsidRDefault="00C63424" w:rsidP="00C63424">
            <w:r>
              <w:t>Salience of the innovation</w:t>
            </w:r>
          </w:p>
        </w:tc>
        <w:tc>
          <w:tcPr>
            <w:tcW w:w="1834" w:type="dxa"/>
          </w:tcPr>
          <w:p w14:paraId="62F4EAE1" w14:textId="746BFE9A" w:rsidR="00C63424" w:rsidRPr="00D5727C" w:rsidRDefault="00C63424" w:rsidP="00C63424">
            <w:r>
              <w:t>The relevance of the innovation to the audience.</w:t>
            </w:r>
          </w:p>
        </w:tc>
        <w:tc>
          <w:tcPr>
            <w:tcW w:w="4882" w:type="dxa"/>
          </w:tcPr>
          <w:p w14:paraId="7E2B603A" w14:textId="081AC463" w:rsidR="00C63424" w:rsidRPr="00D5727C" w:rsidRDefault="00C63424" w:rsidP="00C63424">
            <w:r w:rsidRPr="00D5727C">
              <w:t>“The perceive newness of the idea for the individual determines his or her reaction to it.(…)”</w:t>
            </w:r>
            <w:r w:rsidR="005D17B9">
              <w:rPr>
                <w:vertAlign w:val="superscript"/>
              </w:rPr>
              <w:t>16(p12)</w:t>
            </w:r>
            <w:r w:rsidRPr="00D5727C">
              <w:t>The relative advantage of an innovation is “the degree to which an innovation is perceived as better than the idea it supersedes (p.15)</w:t>
            </w:r>
          </w:p>
          <w:p w14:paraId="5F35C74C" w14:textId="598DE7F4" w:rsidR="00C63424" w:rsidRPr="00D5727C" w:rsidRDefault="00C63424" w:rsidP="00C63424">
            <w:r w:rsidRPr="00D5727C">
              <w:t xml:space="preserve">Issue salience </w:t>
            </w:r>
            <w:r w:rsidR="005D17B9">
              <w:rPr>
                <w:vertAlign w:val="superscript"/>
              </w:rPr>
              <w:t>22, 50</w:t>
            </w:r>
          </w:p>
          <w:p w14:paraId="7C773A6B" w14:textId="517A54A8" w:rsidR="00C63424" w:rsidRPr="00D5727C" w:rsidRDefault="00C63424" w:rsidP="00C63424">
            <w:r w:rsidRPr="00D5727C">
              <w:t xml:space="preserve">Policy alternatives can be “elevated on the governmental </w:t>
            </w:r>
            <w:r w:rsidRPr="00D5727C">
              <w:lastRenderedPageBreak/>
              <w:t xml:space="preserve">agenda because they can be seen as solutions to a pressing problem” (p. 172) within the problem stream. </w:t>
            </w:r>
            <w:r w:rsidR="005D17B9" w:rsidRPr="005D17B9">
              <w:rPr>
                <w:vertAlign w:val="superscript"/>
              </w:rPr>
              <w:t>23</w:t>
            </w:r>
          </w:p>
          <w:p w14:paraId="46B73860" w14:textId="4316CF91" w:rsidR="00C63424" w:rsidRPr="00D5727C" w:rsidRDefault="00C63424" w:rsidP="00C63424">
            <w:r w:rsidRPr="00D5727C">
              <w:t xml:space="preserve">The relevance of research. The relative weight of the message can be based on a ‘truth test’ about the research quality and conformity to user expectations (e.g., compatibility with knowledge, experience and values), a ‘utility test’, related to the action orientation from the research and challenge to the status quo; and the overall relevance of the organization’s needs </w:t>
            </w:r>
            <w:r w:rsidR="005D17B9" w:rsidRPr="005D17B9">
              <w:rPr>
                <w:vertAlign w:val="superscript"/>
              </w:rPr>
              <w:t>22</w:t>
            </w:r>
          </w:p>
          <w:p w14:paraId="10112EB3" w14:textId="1DBF3B00" w:rsidR="00C63424" w:rsidRPr="00D5727C" w:rsidRDefault="00C63424" w:rsidP="00C63424">
            <w:r w:rsidRPr="00D5727C">
              <w:t xml:space="preserve">Rigorous evidence </w:t>
            </w:r>
            <w:r w:rsidR="005D17B9" w:rsidRPr="005D17B9">
              <w:rPr>
                <w:vertAlign w:val="superscript"/>
              </w:rPr>
              <w:t>51</w:t>
            </w:r>
            <w:r w:rsidRPr="00D5727C">
              <w:t xml:space="preserve">. Types of evidence: evidence of need established a health behavior problem as a public health priority, and includes the size, severity and cost of the problem. Evidence of demand reference key constructs from marketing and diffusion of innovation </w:t>
            </w:r>
            <w:r w:rsidR="005D17B9" w:rsidRPr="005D17B9">
              <w:rPr>
                <w:vertAlign w:val="superscript"/>
              </w:rPr>
              <w:t>45</w:t>
            </w:r>
          </w:p>
          <w:p w14:paraId="772E9760" w14:textId="5463E46C" w:rsidR="00C63424" w:rsidRPr="00D5727C" w:rsidRDefault="00C63424" w:rsidP="00C63424">
            <w:r w:rsidRPr="00D5727C">
              <w:lastRenderedPageBreak/>
              <w:t xml:space="preserve">Characteristics of the innovation can include relative advantage, compatibility, simplicity, trialability, and observability </w:t>
            </w:r>
            <w:r w:rsidR="005D17B9" w:rsidRPr="005D17B9">
              <w:rPr>
                <w:vertAlign w:val="superscript"/>
              </w:rPr>
              <w:t>46</w:t>
            </w:r>
          </w:p>
          <w:p w14:paraId="237CFCC7" w14:textId="7E52F0E4" w:rsidR="00C63424" w:rsidRPr="00D5727C" w:rsidRDefault="00C63424" w:rsidP="00C63424">
            <w:r w:rsidRPr="00D5727C">
              <w:t xml:space="preserve">Is unambiguous? Is the research consistent and what is the quality of the research? Is the research fragmented or broad and synthetic in focus? Is it action-oriented? </w:t>
            </w:r>
            <w:r w:rsidR="005D17B9" w:rsidRPr="005D17B9">
              <w:rPr>
                <w:vertAlign w:val="superscript"/>
              </w:rPr>
              <w:t>52</w:t>
            </w:r>
          </w:p>
          <w:p w14:paraId="739F00AC" w14:textId="77C9BDAA" w:rsidR="00C63424" w:rsidRPr="00D5727C" w:rsidRDefault="00C63424" w:rsidP="00C63424">
            <w:r w:rsidRPr="00D5727C">
              <w:t xml:space="preserve">For what purpose does the group use the information? How relevant is the research to the group? </w:t>
            </w:r>
            <w:r w:rsidR="005D17B9" w:rsidRPr="005D17B9">
              <w:rPr>
                <w:vertAlign w:val="superscript"/>
              </w:rPr>
              <w:t>52</w:t>
            </w:r>
          </w:p>
          <w:p w14:paraId="614AA435" w14:textId="21E068FB" w:rsidR="00C63424" w:rsidRPr="00D5727C" w:rsidRDefault="00C63424" w:rsidP="00C63424">
            <w:r>
              <w:t>E</w:t>
            </w:r>
            <w:r w:rsidRPr="00D5727C">
              <w:t xml:space="preserve">ven if individuals are exposed to an innovation, this exposure will have little effect unless the innovation is perceived as relevant and consistent with the attitudes of the individual as well as his/her organization. </w:t>
            </w:r>
            <w:r w:rsidR="005D17B9" w:rsidRPr="005D17B9">
              <w:rPr>
                <w:vertAlign w:val="superscript"/>
              </w:rPr>
              <w:t>19</w:t>
            </w:r>
          </w:p>
          <w:p w14:paraId="64AAF3A7" w14:textId="5788208A" w:rsidR="00C63424" w:rsidRPr="00D5727C" w:rsidRDefault="00C63424" w:rsidP="00C63424">
            <w:r w:rsidRPr="00D5727C">
              <w:t xml:space="preserve">Relative advantage is defined as the degree to which an innovation is perceived as better than the idea it supersedes and can be measured in economic terms, </w:t>
            </w:r>
            <w:r w:rsidRPr="00D5727C">
              <w:lastRenderedPageBreak/>
              <w:t xml:space="preserve">social prestige, satisfaction, and savings in time and effort </w:t>
            </w:r>
            <w:r w:rsidR="005D17B9" w:rsidRPr="005D17B9">
              <w:rPr>
                <w:vertAlign w:val="superscript"/>
              </w:rPr>
              <w:t>19</w:t>
            </w:r>
          </w:p>
          <w:p w14:paraId="27462F6C" w14:textId="6008FBE3" w:rsidR="00C63424" w:rsidRPr="00D5727C" w:rsidRDefault="00C63424" w:rsidP="00C63424">
            <w:r w:rsidRPr="00D5727C">
              <w:t xml:space="preserve">When information about innovations is accessible, user friendly, and clearly demonstrates the utility of the innovations </w:t>
            </w:r>
            <w:r w:rsidR="005D17B9" w:rsidRPr="005D17B9">
              <w:rPr>
                <w:vertAlign w:val="superscript"/>
              </w:rPr>
              <w:t>20</w:t>
            </w:r>
          </w:p>
          <w:p w14:paraId="7819A09A" w14:textId="51901127" w:rsidR="00C63424" w:rsidRPr="00D5727C" w:rsidRDefault="00C63424" w:rsidP="00C63424">
            <w:r w:rsidRPr="00D5727C">
              <w:t xml:space="preserve">The content of the message must be perceived as personally relevant if it is to be considered on its merits. If it is perceived as highly relevant, the receiver will concentrate on issues central to the argument </w:t>
            </w:r>
            <w:r w:rsidR="005D17B9" w:rsidRPr="005D17B9">
              <w:rPr>
                <w:vertAlign w:val="superscript"/>
              </w:rPr>
              <w:t>54</w:t>
            </w:r>
          </w:p>
          <w:p w14:paraId="68D1CE12" w14:textId="500F9CD8" w:rsidR="00C63424" w:rsidRPr="00D5727C" w:rsidRDefault="00C63424" w:rsidP="00C63424">
            <w:r w:rsidRPr="00D5727C">
              <w:t xml:space="preserve">Examining decision makers' needs for information or perception of decision making is important because information is usually acquired or disseminated on the basis of some real or perceived need </w:t>
            </w:r>
            <w:r w:rsidR="005D17B9" w:rsidRPr="005D17B9">
              <w:rPr>
                <w:vertAlign w:val="superscript"/>
              </w:rPr>
              <w:t>60</w:t>
            </w:r>
          </w:p>
          <w:p w14:paraId="2508F601" w14:textId="44920431" w:rsidR="00C63424" w:rsidRPr="00D5727C" w:rsidRDefault="00C63424" w:rsidP="00C63424">
            <w:r w:rsidRPr="00D5727C">
              <w:t xml:space="preserve">We identified three different strands of “evidence” that can be used in clinical decision making—research, clinical experience, and patient preferences </w:t>
            </w:r>
            <w:r w:rsidR="005D17B9" w:rsidRPr="005D17B9">
              <w:rPr>
                <w:vertAlign w:val="superscript"/>
              </w:rPr>
              <w:t>34</w:t>
            </w:r>
          </w:p>
          <w:p w14:paraId="63D243E7" w14:textId="2C0B6CB9" w:rsidR="00C63424" w:rsidRPr="00D5727C" w:rsidRDefault="00C63424" w:rsidP="00C63424">
            <w:pPr>
              <w:autoSpaceDE w:val="0"/>
              <w:autoSpaceDN w:val="0"/>
              <w:adjustRightInd w:val="0"/>
            </w:pPr>
            <w:r w:rsidRPr="00D5727C">
              <w:lastRenderedPageBreak/>
              <w:t xml:space="preserve">Perceived usefulness (U) is defined as the prospective user's subjective probability that using a specific application system will increase his or her job performance within an organizational context. </w:t>
            </w:r>
            <w:r w:rsidR="005D17B9" w:rsidRPr="005D17B9">
              <w:rPr>
                <w:vertAlign w:val="superscript"/>
              </w:rPr>
              <w:t>66</w:t>
            </w:r>
          </w:p>
        </w:tc>
        <w:tc>
          <w:tcPr>
            <w:tcW w:w="1435" w:type="dxa"/>
          </w:tcPr>
          <w:p w14:paraId="1483CFF5" w14:textId="77777777" w:rsidR="00C63424" w:rsidRPr="00D5727C" w:rsidRDefault="00C63424" w:rsidP="00C63424">
            <w:r w:rsidRPr="00D5727C">
              <w:lastRenderedPageBreak/>
              <w:t>1, 4, 5, 6, 7, 9, 10, 11, 14, 15, 17, 24b, 29, 32</w:t>
            </w:r>
          </w:p>
        </w:tc>
        <w:tc>
          <w:tcPr>
            <w:tcW w:w="1170" w:type="dxa"/>
          </w:tcPr>
          <w:p w14:paraId="1FCDB815" w14:textId="77777777" w:rsidR="00C63424" w:rsidRPr="00D5727C" w:rsidRDefault="00C63424" w:rsidP="00C63424">
            <w:r w:rsidRPr="00D5727C">
              <w:t>14</w:t>
            </w:r>
          </w:p>
        </w:tc>
        <w:tc>
          <w:tcPr>
            <w:tcW w:w="1715" w:type="dxa"/>
          </w:tcPr>
          <w:p w14:paraId="5C2C99BD" w14:textId="31F2A4A2" w:rsidR="00C63424" w:rsidRPr="00D5727C" w:rsidRDefault="00C63424" w:rsidP="00C63424">
            <w:bookmarkStart w:id="1" w:name="_Hlk70168630"/>
            <w:r w:rsidRPr="00D5727C">
              <w:t>Salience, evidence of need and demand</w:t>
            </w:r>
            <w:bookmarkEnd w:id="1"/>
            <w:r w:rsidRPr="00D5727C">
              <w:t>, relative advantage of the innovation</w:t>
            </w:r>
          </w:p>
        </w:tc>
      </w:tr>
      <w:tr w:rsidR="00C63424" w:rsidRPr="00D5727C" w14:paraId="5796C85E" w14:textId="51592FFE" w:rsidTr="00A42BE7">
        <w:tc>
          <w:tcPr>
            <w:tcW w:w="1834" w:type="dxa"/>
          </w:tcPr>
          <w:p w14:paraId="54376312" w14:textId="1A6DE41F" w:rsidR="00C63424" w:rsidRPr="00D5727C" w:rsidRDefault="00C63424" w:rsidP="00C63424">
            <w:r>
              <w:lastRenderedPageBreak/>
              <w:t>Users’ perceived attitude towards the innovation</w:t>
            </w:r>
          </w:p>
        </w:tc>
        <w:tc>
          <w:tcPr>
            <w:tcW w:w="1834" w:type="dxa"/>
          </w:tcPr>
          <w:p w14:paraId="6CF2D8A2" w14:textId="386BAF5C" w:rsidR="00C63424" w:rsidRPr="00D5727C" w:rsidRDefault="00C63424" w:rsidP="00C63424">
            <w:r>
              <w:t>A more general concept than the salience of innovation, related to the audience’s perception of the process of innovation development (research) and the receptivity of the innovation.</w:t>
            </w:r>
          </w:p>
        </w:tc>
        <w:tc>
          <w:tcPr>
            <w:tcW w:w="4882" w:type="dxa"/>
          </w:tcPr>
          <w:p w14:paraId="7779052E" w14:textId="3E70728C" w:rsidR="00C63424" w:rsidRPr="00D5727C" w:rsidRDefault="00C63424" w:rsidP="00C63424">
            <w:r w:rsidRPr="00D5727C">
              <w:t xml:space="preserve">Perceived attributes of an innovation, such as its relative advantage and compatibility. The experience with one innovation can affect the individual’s perception of the next innovation </w:t>
            </w:r>
            <w:r w:rsidR="00B169E6">
              <w:t>16</w:t>
            </w:r>
          </w:p>
          <w:p w14:paraId="47CF3A21" w14:textId="28B66BFC" w:rsidR="00C63424" w:rsidRPr="00D5727C" w:rsidRDefault="00C63424" w:rsidP="00C63424">
            <w:r w:rsidRPr="00D5727C">
              <w:t xml:space="preserve">A key barrier in dissemination can be negative attitude towards research; dissemination will not succeed if there is no support of research </w:t>
            </w:r>
            <w:r w:rsidR="005D17B9" w:rsidRPr="005D17B9">
              <w:rPr>
                <w:vertAlign w:val="superscript"/>
              </w:rPr>
              <w:t>23</w:t>
            </w:r>
            <w:r w:rsidRPr="00D5727C">
              <w:t>.</w:t>
            </w:r>
          </w:p>
          <w:p w14:paraId="3C00CC08" w14:textId="412CB846" w:rsidR="00C63424" w:rsidRPr="00D5727C" w:rsidRDefault="00C63424" w:rsidP="00C63424">
            <w:r w:rsidRPr="00D5727C">
              <w:t>May distinguish between “curiosity” about research and “need” for research. Need to break away from the protective mind of “we have always done it that way”</w:t>
            </w:r>
            <w:r>
              <w:t xml:space="preserve"> </w:t>
            </w:r>
            <w:r w:rsidR="005D17B9" w:rsidRPr="005D17B9">
              <w:rPr>
                <w:vertAlign w:val="superscript"/>
              </w:rPr>
              <w:t>22</w:t>
            </w:r>
          </w:p>
          <w:p w14:paraId="6A598F4D" w14:textId="06A1A9E3" w:rsidR="00C63424" w:rsidRPr="00D5727C" w:rsidRDefault="00C63424" w:rsidP="00C63424">
            <w:r w:rsidRPr="00D5727C">
              <w:t xml:space="preserve">Two communities theory suggests that direct use of </w:t>
            </w:r>
            <w:r w:rsidRPr="00D5727C">
              <w:lastRenderedPageBreak/>
              <w:t xml:space="preserve">policy research by decision makers is not likely because of the competing worldviews and belief systems of  researchers and policy makers. Importance of political perspectives and values (e.g., individualism) in the acceptance of the information </w:t>
            </w:r>
            <w:r w:rsidR="005D17B9">
              <w:rPr>
                <w:vertAlign w:val="superscript"/>
              </w:rPr>
              <w:t>50, 52</w:t>
            </w:r>
          </w:p>
          <w:p w14:paraId="644A5C74" w14:textId="1036F907" w:rsidR="00C63424" w:rsidRPr="00D5727C" w:rsidRDefault="00C63424" w:rsidP="00C63424">
            <w:r w:rsidRPr="00D5727C">
              <w:t xml:space="preserve">Ongoing change, receptivity </w:t>
            </w:r>
            <w:r w:rsidR="005D17B9" w:rsidRPr="005D17B9">
              <w:rPr>
                <w:vertAlign w:val="superscript"/>
              </w:rPr>
              <w:t>51</w:t>
            </w:r>
            <w:r w:rsidRPr="00D5727C">
              <w:t xml:space="preserve">, attitudes toward the innovation, individual concerns and motivations, the need for new solutions </w:t>
            </w:r>
            <w:r w:rsidR="005D17B9" w:rsidRPr="005D17B9">
              <w:rPr>
                <w:vertAlign w:val="superscript"/>
              </w:rPr>
              <w:t>44</w:t>
            </w:r>
          </w:p>
          <w:p w14:paraId="3CAAFDEC" w14:textId="1A34CBCE" w:rsidR="00C63424" w:rsidRPr="00D5727C" w:rsidRDefault="00C63424" w:rsidP="00C63424">
            <w:r w:rsidRPr="00D5727C">
              <w:t xml:space="preserve">Audience perceptions of the information determine whether it will seen as feasible, acceptable and compatible with the context </w:t>
            </w:r>
            <w:r w:rsidR="005D17B9">
              <w:rPr>
                <w:vertAlign w:val="superscript"/>
              </w:rPr>
              <w:t>45,52</w:t>
            </w:r>
          </w:p>
          <w:p w14:paraId="449E474D" w14:textId="406735AD" w:rsidR="00C63424" w:rsidRPr="00D5727C" w:rsidRDefault="00C63424" w:rsidP="00C63424">
            <w:r>
              <w:t>M</w:t>
            </w:r>
            <w:r w:rsidRPr="00D5727C">
              <w:t xml:space="preserve">any health-care practitioners and decisionmakers perceive research findings as not relevant to their practice and/or decision needs </w:t>
            </w:r>
            <w:r w:rsidR="005D17B9" w:rsidRPr="005D17B9">
              <w:rPr>
                <w:vertAlign w:val="superscript"/>
              </w:rPr>
              <w:t>19</w:t>
            </w:r>
          </w:p>
          <w:p w14:paraId="15E9811F" w14:textId="48F66C48" w:rsidR="00C63424" w:rsidRPr="00D5727C" w:rsidRDefault="00C63424" w:rsidP="00C63424">
            <w:r w:rsidRPr="00D5727C">
              <w:t xml:space="preserve">Attitudes change in response to new beliefs or through a shift in the importance attached to existing beliefs </w:t>
            </w:r>
            <w:r w:rsidR="005D17B9" w:rsidRPr="005D17B9">
              <w:rPr>
                <w:vertAlign w:val="superscript"/>
              </w:rPr>
              <w:t>54</w:t>
            </w:r>
            <w:r w:rsidRPr="00D5727C">
              <w:t xml:space="preserve"> </w:t>
            </w:r>
          </w:p>
          <w:p w14:paraId="5F3E159C" w14:textId="6A93001B" w:rsidR="00C63424" w:rsidRDefault="00C63424" w:rsidP="00C63424">
            <w:r w:rsidRPr="00D5727C">
              <w:lastRenderedPageBreak/>
              <w:t xml:space="preserve">When faced with problems that are familiar and unambiguous, decision makers will use little information. </w:t>
            </w:r>
            <w:r w:rsidR="005D17B9" w:rsidRPr="005D17B9">
              <w:rPr>
                <w:vertAlign w:val="superscript"/>
              </w:rPr>
              <w:t>60</w:t>
            </w:r>
            <w:r w:rsidRPr="00D5727C">
              <w:t xml:space="preserve"> </w:t>
            </w:r>
          </w:p>
          <w:p w14:paraId="78D54D3A" w14:textId="2BDF075C" w:rsidR="00C63424" w:rsidRPr="00D5727C" w:rsidRDefault="00C63424" w:rsidP="00C63424">
            <w:pPr>
              <w:autoSpaceDE w:val="0"/>
              <w:autoSpaceDN w:val="0"/>
              <w:adjustRightInd w:val="0"/>
            </w:pPr>
            <w:r>
              <w:t>W</w:t>
            </w:r>
            <w:r w:rsidRPr="00D5727C">
              <w:t xml:space="preserve">e can hypothesize that the more decision makers have negative attitudes toward information, the less they use it. The negative attitude toward information also indirectly affects use of information in combination with need for information and interaction between researchers and decision makers. </w:t>
            </w:r>
            <w:r w:rsidR="005D17B9" w:rsidRPr="005D17B9">
              <w:rPr>
                <w:vertAlign w:val="superscript"/>
              </w:rPr>
              <w:t>60</w:t>
            </w:r>
          </w:p>
          <w:p w14:paraId="22278B1D" w14:textId="7B23B63C" w:rsidR="00C63424" w:rsidRPr="00D5727C" w:rsidRDefault="00C63424" w:rsidP="00C63424">
            <w:pPr>
              <w:autoSpaceDE w:val="0"/>
              <w:autoSpaceDN w:val="0"/>
              <w:adjustRightInd w:val="0"/>
            </w:pPr>
            <w:r w:rsidRPr="00D5727C">
              <w:t xml:space="preserve">Different sources of evidence will be valued in different ways by different groups of people—for example, research evidence can be counter to patient preferences... The framework therefore now acknowledges that different types of research evidence are needed to answer different clinical questions. What is critical to implementation is that well conceived, designed, </w:t>
            </w:r>
            <w:r w:rsidRPr="00D5727C">
              <w:lastRenderedPageBreak/>
              <w:t xml:space="preserve">and conducted research is drawn upon, whether quantitative or qualitative </w:t>
            </w:r>
            <w:r w:rsidR="005D17B9" w:rsidRPr="005D17B9">
              <w:rPr>
                <w:vertAlign w:val="superscript"/>
              </w:rPr>
              <w:t>34</w:t>
            </w:r>
          </w:p>
          <w:p w14:paraId="3412D153" w14:textId="744177DA" w:rsidR="00C63424" w:rsidRPr="00D5727C" w:rsidRDefault="00C63424" w:rsidP="00C63424">
            <w:pPr>
              <w:autoSpaceDE w:val="0"/>
              <w:autoSpaceDN w:val="0"/>
              <w:adjustRightInd w:val="0"/>
            </w:pPr>
            <w:r w:rsidRPr="00D5727C">
              <w:t xml:space="preserve">Extent to which the individual believes: (a) that use of research in policy/program work is important and valuable, and (b) that research use is valued in their organization </w:t>
            </w:r>
            <w:r w:rsidR="005D17B9" w:rsidRPr="005D17B9">
              <w:rPr>
                <w:vertAlign w:val="superscript"/>
              </w:rPr>
              <w:t>65</w:t>
            </w:r>
          </w:p>
          <w:p w14:paraId="50F53A96" w14:textId="6AD1F5E7" w:rsidR="00C63424" w:rsidRPr="00D5727C" w:rsidRDefault="00C63424" w:rsidP="00C63424">
            <w:pPr>
              <w:autoSpaceDE w:val="0"/>
              <w:autoSpaceDN w:val="0"/>
              <w:adjustRightInd w:val="0"/>
            </w:pPr>
            <w:r w:rsidRPr="00D5727C">
              <w:t xml:space="preserve">The person's attitude toward using the system </w:t>
            </w:r>
            <w:r w:rsidR="005D17B9" w:rsidRPr="005D17B9">
              <w:rPr>
                <w:vertAlign w:val="superscript"/>
              </w:rPr>
              <w:t>66</w:t>
            </w:r>
          </w:p>
        </w:tc>
        <w:tc>
          <w:tcPr>
            <w:tcW w:w="1435" w:type="dxa"/>
          </w:tcPr>
          <w:p w14:paraId="6AD579BC" w14:textId="527EEDC3" w:rsidR="00C63424" w:rsidRPr="00D5727C" w:rsidRDefault="00C63424" w:rsidP="00C63424">
            <w:r w:rsidRPr="00D5727C">
              <w:lastRenderedPageBreak/>
              <w:t>1, 3,</w:t>
            </w:r>
            <w:r>
              <w:t xml:space="preserve"> 4,</w:t>
            </w:r>
            <w:r w:rsidRPr="00D5727C">
              <w:t xml:space="preserve"> 6, 11, 7, 8, 9, 14, 17, 24b, 29, 30, 32</w:t>
            </w:r>
          </w:p>
        </w:tc>
        <w:tc>
          <w:tcPr>
            <w:tcW w:w="1170" w:type="dxa"/>
          </w:tcPr>
          <w:p w14:paraId="1AAC1B0F" w14:textId="0D0D5973" w:rsidR="00C63424" w:rsidRPr="00D5727C" w:rsidRDefault="00C63424" w:rsidP="00C63424">
            <w:r w:rsidRPr="00D5727C">
              <w:t>1</w:t>
            </w:r>
            <w:r w:rsidR="00D511EF">
              <w:t>4</w:t>
            </w:r>
          </w:p>
        </w:tc>
        <w:tc>
          <w:tcPr>
            <w:tcW w:w="1715" w:type="dxa"/>
          </w:tcPr>
          <w:p w14:paraId="0A568900" w14:textId="59B33115" w:rsidR="00C63424" w:rsidRPr="00D5727C" w:rsidRDefault="00C63424" w:rsidP="00C63424">
            <w:bookmarkStart w:id="2" w:name="_Hlk70168639"/>
            <w:r w:rsidRPr="00D5727C">
              <w:t>Users’ attitude towards research</w:t>
            </w:r>
            <w:bookmarkEnd w:id="2"/>
            <w:r w:rsidRPr="00D5727C">
              <w:t xml:space="preserve"> and the innovation</w:t>
            </w:r>
          </w:p>
        </w:tc>
      </w:tr>
      <w:tr w:rsidR="00C63424" w:rsidRPr="00D5727C" w14:paraId="69AAB1CD" w14:textId="538F0D00" w:rsidTr="00A42BE7">
        <w:tc>
          <w:tcPr>
            <w:tcW w:w="1834" w:type="dxa"/>
          </w:tcPr>
          <w:p w14:paraId="2130B9FD" w14:textId="4E9E9384" w:rsidR="00C63424" w:rsidRDefault="00C63424" w:rsidP="00C63424">
            <w:r>
              <w:lastRenderedPageBreak/>
              <w:t>Compatibility of the innovation with the setting</w:t>
            </w:r>
          </w:p>
        </w:tc>
        <w:tc>
          <w:tcPr>
            <w:tcW w:w="1834" w:type="dxa"/>
          </w:tcPr>
          <w:p w14:paraId="4E91A7A6" w14:textId="64E03F3D" w:rsidR="00C63424" w:rsidRPr="00D5727C" w:rsidRDefault="00C63424" w:rsidP="00C63424">
            <w:r>
              <w:t>The degree to which an innovation is consistent with the context.</w:t>
            </w:r>
          </w:p>
        </w:tc>
        <w:tc>
          <w:tcPr>
            <w:tcW w:w="4882" w:type="dxa"/>
          </w:tcPr>
          <w:p w14:paraId="619A1EAA" w14:textId="1A6EB0F1" w:rsidR="00C63424" w:rsidRPr="00D5727C" w:rsidRDefault="00C63424" w:rsidP="00C63424">
            <w:r w:rsidRPr="00D5727C">
              <w:t xml:space="preserve">Some innovations may be desirable for one adopter, but undesirable for another adopter whose situation differs. Compatibility is the “degree to which an innovation is perceived as being consistent with the existing values, past experiences, and needs of adopters” </w:t>
            </w:r>
            <w:r w:rsidR="005D17B9">
              <w:rPr>
                <w:vertAlign w:val="superscript"/>
              </w:rPr>
              <w:t>53(p15)</w:t>
            </w:r>
          </w:p>
          <w:p w14:paraId="6A644A42" w14:textId="74FC60B3" w:rsidR="00C63424" w:rsidRPr="00D5727C" w:rsidRDefault="00C63424" w:rsidP="00C63424">
            <w:r w:rsidRPr="00D5727C">
              <w:t xml:space="preserve">Characteristics of the innovation can include relative advantage, compatibility, simplicity, trialability, and observability </w:t>
            </w:r>
            <w:r w:rsidR="005D17B9" w:rsidRPr="005D17B9">
              <w:rPr>
                <w:vertAlign w:val="superscript"/>
              </w:rPr>
              <w:t>46</w:t>
            </w:r>
          </w:p>
          <w:p w14:paraId="550F3ED6" w14:textId="222B85B1" w:rsidR="00C63424" w:rsidRPr="00D5727C" w:rsidRDefault="00C63424" w:rsidP="00C63424">
            <w:r>
              <w:lastRenderedPageBreak/>
              <w:t>P</w:t>
            </w:r>
            <w:r w:rsidRPr="00D5727C">
              <w:t xml:space="preserve">erceptions regarding the innovation are determined by complex interactions among characteristics of the innovation, organization, environment and individual. </w:t>
            </w:r>
            <w:r w:rsidR="005D17B9" w:rsidRPr="005D17B9">
              <w:rPr>
                <w:vertAlign w:val="superscript"/>
              </w:rPr>
              <w:t>19</w:t>
            </w:r>
          </w:p>
          <w:p w14:paraId="7FE9C4DF" w14:textId="7B200741" w:rsidR="00C63424" w:rsidRPr="00D5727C" w:rsidRDefault="00C63424" w:rsidP="00C63424">
            <w:r w:rsidRPr="00D5727C">
              <w:t>Compatibility refers to the degree to which an innovation is perceived as being consistent with the existing values, needs and past experiences of potential adopters. (…)</w:t>
            </w:r>
            <w:r>
              <w:t xml:space="preserve"> </w:t>
            </w:r>
            <w:r w:rsidRPr="00D5727C">
              <w:t xml:space="preserve">The diffusion research demonstrates that organizational context has a major influence on decisionmakers’ and practitioners’ innovation behavior </w:t>
            </w:r>
            <w:r w:rsidR="005D17B9" w:rsidRPr="005D17B9">
              <w:rPr>
                <w:vertAlign w:val="superscript"/>
              </w:rPr>
              <w:t>19</w:t>
            </w:r>
          </w:p>
          <w:p w14:paraId="227555F7" w14:textId="4F644691" w:rsidR="00C63424" w:rsidRPr="00D5727C" w:rsidRDefault="00C63424" w:rsidP="00C63424">
            <w:r w:rsidRPr="00D5727C">
              <w:t xml:space="preserve">A message is more readily integrated if the content with previous beliefs or if it represents completely new knowledge </w:t>
            </w:r>
            <w:r w:rsidR="005D17B9" w:rsidRPr="005D17B9">
              <w:rPr>
                <w:vertAlign w:val="superscript"/>
              </w:rPr>
              <w:t>54</w:t>
            </w:r>
          </w:p>
        </w:tc>
        <w:tc>
          <w:tcPr>
            <w:tcW w:w="1435" w:type="dxa"/>
          </w:tcPr>
          <w:p w14:paraId="0A6F9C1B" w14:textId="4A51537A" w:rsidR="00C63424" w:rsidRPr="00D5727C" w:rsidRDefault="00C63424" w:rsidP="00C63424">
            <w:r w:rsidRPr="00D5727C">
              <w:lastRenderedPageBreak/>
              <w:t>1, 10, 14, 17</w:t>
            </w:r>
          </w:p>
        </w:tc>
        <w:tc>
          <w:tcPr>
            <w:tcW w:w="1170" w:type="dxa"/>
          </w:tcPr>
          <w:p w14:paraId="76C47433" w14:textId="2CFC5094" w:rsidR="00C63424" w:rsidRPr="00D5727C" w:rsidRDefault="00C63424" w:rsidP="00C63424">
            <w:r>
              <w:t>4</w:t>
            </w:r>
          </w:p>
        </w:tc>
        <w:tc>
          <w:tcPr>
            <w:tcW w:w="1715" w:type="dxa"/>
          </w:tcPr>
          <w:p w14:paraId="0AB7E2BC" w14:textId="342B1C0C" w:rsidR="00C63424" w:rsidRPr="00D5727C" w:rsidRDefault="00C63424" w:rsidP="00C63424">
            <w:r>
              <w:t>Compatibility of the innovation with the setting</w:t>
            </w:r>
          </w:p>
        </w:tc>
      </w:tr>
      <w:tr w:rsidR="00C63424" w:rsidRPr="00D5727C" w14:paraId="5718B7FE" w14:textId="77777777" w:rsidTr="00A42BE7">
        <w:tc>
          <w:tcPr>
            <w:tcW w:w="1834" w:type="dxa"/>
          </w:tcPr>
          <w:p w14:paraId="0F4F69E1" w14:textId="62308E4C" w:rsidR="00C63424" w:rsidRDefault="00C63424" w:rsidP="00C63424">
            <w:r>
              <w:t>Context</w:t>
            </w:r>
          </w:p>
        </w:tc>
        <w:tc>
          <w:tcPr>
            <w:tcW w:w="1834" w:type="dxa"/>
          </w:tcPr>
          <w:p w14:paraId="1E1CE3F8" w14:textId="49302147" w:rsidR="00C63424" w:rsidRPr="00D5727C" w:rsidRDefault="00C63424" w:rsidP="00C63424">
            <w:r w:rsidRPr="00D5727C">
              <w:t xml:space="preserve">Settings in which communications are received and </w:t>
            </w:r>
            <w:r w:rsidRPr="00D5727C">
              <w:lastRenderedPageBreak/>
              <w:t>potential adoption occurs</w:t>
            </w:r>
            <w:r>
              <w:t>.</w:t>
            </w:r>
          </w:p>
        </w:tc>
        <w:tc>
          <w:tcPr>
            <w:tcW w:w="4882" w:type="dxa"/>
          </w:tcPr>
          <w:p w14:paraId="74F262E6" w14:textId="72185116" w:rsidR="00C63424" w:rsidRPr="00D5727C" w:rsidRDefault="00C63424" w:rsidP="00C63424">
            <w:r w:rsidRPr="00D5727C">
              <w:lastRenderedPageBreak/>
              <w:t xml:space="preserve">Settings in which communications are received and potential adoption occurs. </w:t>
            </w:r>
            <w:r w:rsidR="005D17B9">
              <w:rPr>
                <w:vertAlign w:val="superscript"/>
              </w:rPr>
              <w:t>43,44,51</w:t>
            </w:r>
          </w:p>
          <w:p w14:paraId="459AFCC9" w14:textId="363AA399" w:rsidR="00C63424" w:rsidRPr="00D5727C" w:rsidRDefault="00C63424" w:rsidP="00C63424">
            <w:r w:rsidRPr="00D5727C">
              <w:lastRenderedPageBreak/>
              <w:t xml:space="preserve">Organizational context: number of providers/colleagues, size of organization, cosmopolitan orientation of organization, amount of staff training, political feasibility, availability of resources for implementation, centralization and formalization of decision-making, structural characteristics, operating rules, norms, internal champions, organization climate, the types of clients served </w:t>
            </w:r>
            <w:r w:rsidR="005D17B9">
              <w:rPr>
                <w:vertAlign w:val="superscript"/>
              </w:rPr>
              <w:t>22,43,44,46</w:t>
            </w:r>
            <w:r w:rsidRPr="00D5727C">
              <w:t xml:space="preserve">. Also, previous experience with similar innovation, and the existence of innovation department </w:t>
            </w:r>
            <w:r w:rsidR="005D17B9" w:rsidRPr="005D17B9">
              <w:rPr>
                <w:vertAlign w:val="superscript"/>
              </w:rPr>
              <w:t>44</w:t>
            </w:r>
          </w:p>
          <w:p w14:paraId="65E091BF" w14:textId="6105E717" w:rsidR="00C63424" w:rsidRPr="00D5727C" w:rsidRDefault="00C63424" w:rsidP="00C63424">
            <w:r w:rsidRPr="00D5727C">
              <w:t xml:space="preserve">Societal issues and priorities, manifested in public opinion and mass media </w:t>
            </w:r>
            <w:r w:rsidR="005D17B9" w:rsidRPr="005D17B9">
              <w:rPr>
                <w:vertAlign w:val="superscript"/>
              </w:rPr>
              <w:t>44</w:t>
            </w:r>
          </w:p>
          <w:p w14:paraId="43F596D9" w14:textId="1F3CB225" w:rsidR="00C63424" w:rsidRPr="00D5727C" w:rsidRDefault="00C63424" w:rsidP="00C63424">
            <w:r w:rsidRPr="00D5727C">
              <w:t xml:space="preserve">Importance of examining the formal and informal structures of the user group; the political climate surrounding the group </w:t>
            </w:r>
            <w:r w:rsidR="005D17B9" w:rsidRPr="005D17B9">
              <w:rPr>
                <w:vertAlign w:val="superscript"/>
              </w:rPr>
              <w:t>52</w:t>
            </w:r>
          </w:p>
          <w:p w14:paraId="2838C1DC" w14:textId="0112C896" w:rsidR="00C63424" w:rsidRDefault="00C63424" w:rsidP="00C63424">
            <w:r w:rsidRPr="00D5727C">
              <w:t xml:space="preserve">Research publications do not reach a wide audience within </w:t>
            </w:r>
            <w:r w:rsidRPr="00D5727C">
              <w:lastRenderedPageBreak/>
              <w:t xml:space="preserve">the practice field and typically do not address the priorities of practitioners, who must consider the fiscal and political context within their communities, along with potential program effectiveness. In addition, gathering and integrating information on innovations has its own challenges, particularly given the interdisciplinary nature of research on prevention </w:t>
            </w:r>
            <w:r w:rsidR="005D17B9" w:rsidRPr="005D17B9">
              <w:rPr>
                <w:vertAlign w:val="superscript"/>
              </w:rPr>
              <w:t>20</w:t>
            </w:r>
          </w:p>
          <w:p w14:paraId="237F5DBE" w14:textId="41692A63" w:rsidR="00C63424" w:rsidRDefault="00C63424" w:rsidP="00C63424">
            <w:r w:rsidRPr="00D5727C">
              <w:t xml:space="preserve">“(…) there is a strong concern for such issues as disparity in cultural background, cosmopoliteness, and disparities in norms and values between the change agent and the target of change” </w:t>
            </w:r>
            <w:r w:rsidR="005D17B9">
              <w:rPr>
                <w:vertAlign w:val="superscript"/>
              </w:rPr>
              <w:t>25(p74)</w:t>
            </w:r>
          </w:p>
          <w:p w14:paraId="2471E70C" w14:textId="6785C976" w:rsidR="00C63424" w:rsidRPr="00D5727C" w:rsidRDefault="00C63424" w:rsidP="00C63424">
            <w:r>
              <w:t>U</w:t>
            </w:r>
            <w:r w:rsidRPr="00D5727C">
              <w:t xml:space="preserve">se of knowledge is increased when the researchers focus their projects on the needs of users instead of focusing them only on the advancement of scholarly knowledge.(…) To identify the contextual factors of the users that influence </w:t>
            </w:r>
            <w:r w:rsidRPr="00D5727C">
              <w:lastRenderedPageBreak/>
              <w:t xml:space="preserve">knowledge utilization is a paramount task </w:t>
            </w:r>
            <w:r w:rsidR="005D17B9" w:rsidRPr="005D17B9">
              <w:rPr>
                <w:vertAlign w:val="superscript"/>
              </w:rPr>
              <w:t>48</w:t>
            </w:r>
          </w:p>
          <w:p w14:paraId="7092482A" w14:textId="49FBF38E" w:rsidR="00C63424" w:rsidRPr="00D5727C" w:rsidRDefault="00C63424" w:rsidP="00C63424">
            <w:r w:rsidRPr="00D5727C">
              <w:t xml:space="preserve">In relation to information processing in policymaking, some scholars indicate that a key variable determining how effectively decision makers process and utilize information is organizational norms or structures </w:t>
            </w:r>
            <w:r w:rsidR="005D17B9" w:rsidRPr="005D17B9">
              <w:rPr>
                <w:vertAlign w:val="superscript"/>
              </w:rPr>
              <w:t>60</w:t>
            </w:r>
          </w:p>
          <w:p w14:paraId="36E77961" w14:textId="0AB5059B" w:rsidR="00C63424" w:rsidRPr="00D5727C" w:rsidRDefault="00C63424" w:rsidP="00C63424">
            <w:r w:rsidRPr="00D5727C">
              <w:t xml:space="preserve">“we broadly interpret “environment” to include the social, cultural, physical (built and natural) and communications environments.” (p. S23) </w:t>
            </w:r>
            <w:r w:rsidR="005D17B9" w:rsidRPr="005D17B9">
              <w:rPr>
                <w:vertAlign w:val="superscript"/>
              </w:rPr>
              <w:t>64</w:t>
            </w:r>
          </w:p>
          <w:p w14:paraId="26BF00C9" w14:textId="5F6AAEC6" w:rsidR="00C63424" w:rsidRPr="00D5727C" w:rsidRDefault="00C63424" w:rsidP="00C63424">
            <w:pPr>
              <w:autoSpaceDE w:val="0"/>
              <w:autoSpaceDN w:val="0"/>
              <w:adjustRightInd w:val="0"/>
            </w:pPr>
            <w:r w:rsidRPr="00D5727C">
              <w:t xml:space="preserve">The term “context” is used to refer to the environment or setting in which people receive healthcare services or, in the context of getting research evidence into practice, “the environment or setting in which the proposed change is to be implemented.” In its most simplistic form, the term here means the physical environment in which practice takes place. Such an </w:t>
            </w:r>
            <w:r w:rsidRPr="00D5727C">
              <w:lastRenderedPageBreak/>
              <w:t xml:space="preserve">environment has boundaries and structures that together shape the environment for practice. </w:t>
            </w:r>
            <w:r w:rsidR="005D17B9" w:rsidRPr="005D17B9">
              <w:rPr>
                <w:vertAlign w:val="superscript"/>
              </w:rPr>
              <w:t>34</w:t>
            </w:r>
          </w:p>
          <w:p w14:paraId="088DED79" w14:textId="6DB7A132" w:rsidR="00C63424" w:rsidRPr="00D5727C" w:rsidRDefault="00C63424" w:rsidP="00C63424">
            <w:r w:rsidRPr="00D5727C">
              <w:t xml:space="preserve">Systems to support research use such as systems for identifying, collating and disseminating relevant research </w:t>
            </w:r>
            <w:r w:rsidR="005D17B9" w:rsidRPr="005D17B9">
              <w:rPr>
                <w:vertAlign w:val="superscript"/>
              </w:rPr>
              <w:t>65</w:t>
            </w:r>
          </w:p>
          <w:p w14:paraId="47DBF540" w14:textId="2564D1F7" w:rsidR="00C63424" w:rsidRPr="00D5727C" w:rsidRDefault="00C63424" w:rsidP="00C63424">
            <w:pPr>
              <w:autoSpaceDE w:val="0"/>
              <w:autoSpaceDN w:val="0"/>
              <w:adjustRightInd w:val="0"/>
            </w:pPr>
            <w:r w:rsidRPr="00D5727C">
              <w:t xml:space="preserve">Middle managers’ commitment to healthcare innovation implementation contributes to an organization’s implementation climate–employees’ shared perceptions of the extent to which innovation implementation is rewarded, supported, and expected </w:t>
            </w:r>
            <w:r w:rsidR="005D17B9" w:rsidRPr="005D17B9">
              <w:rPr>
                <w:vertAlign w:val="superscript"/>
              </w:rPr>
              <w:t>49</w:t>
            </w:r>
          </w:p>
          <w:p w14:paraId="55625984" w14:textId="17BA8BCE" w:rsidR="00C63424" w:rsidRPr="00D5727C" w:rsidRDefault="00C63424" w:rsidP="00C63424">
            <w:r w:rsidRPr="00D5727C">
              <w:t xml:space="preserve">A strong implementation climate promotes implementation effectiveness–consistent, high-quality innovation use </w:t>
            </w:r>
            <w:r w:rsidR="005D17B9" w:rsidRPr="005D17B9">
              <w:rPr>
                <w:vertAlign w:val="superscript"/>
              </w:rPr>
              <w:t>49</w:t>
            </w:r>
          </w:p>
        </w:tc>
        <w:tc>
          <w:tcPr>
            <w:tcW w:w="1435" w:type="dxa"/>
          </w:tcPr>
          <w:p w14:paraId="3910EE2D" w14:textId="1897511B" w:rsidR="00C63424" w:rsidRPr="00D5727C" w:rsidRDefault="00C63424" w:rsidP="00C63424">
            <w:r>
              <w:lastRenderedPageBreak/>
              <w:t>2, 7, 8, 10, 11, 15, 21, 24a, 24b, 28, 29, 30, 34</w:t>
            </w:r>
          </w:p>
        </w:tc>
        <w:tc>
          <w:tcPr>
            <w:tcW w:w="1170" w:type="dxa"/>
          </w:tcPr>
          <w:p w14:paraId="598E0A4A" w14:textId="6F93E38F" w:rsidR="00C63424" w:rsidRPr="00D5727C" w:rsidRDefault="00C63424" w:rsidP="00C63424">
            <w:r>
              <w:t>13</w:t>
            </w:r>
          </w:p>
        </w:tc>
        <w:tc>
          <w:tcPr>
            <w:tcW w:w="1715" w:type="dxa"/>
          </w:tcPr>
          <w:p w14:paraId="392D9FD6" w14:textId="3016302F" w:rsidR="00C63424" w:rsidRPr="00D5727C" w:rsidRDefault="00C63424" w:rsidP="00C63424">
            <w:r>
              <w:t>Context</w:t>
            </w:r>
          </w:p>
        </w:tc>
      </w:tr>
      <w:tr w:rsidR="00C63424" w:rsidRPr="00D5727C" w14:paraId="6FD0B1A9" w14:textId="4100DEE6" w:rsidTr="00A42BE7">
        <w:tc>
          <w:tcPr>
            <w:tcW w:w="1834" w:type="dxa"/>
          </w:tcPr>
          <w:p w14:paraId="5ED17BB3" w14:textId="6F1EDF0F" w:rsidR="00C63424" w:rsidRPr="00D5727C" w:rsidRDefault="00C63424" w:rsidP="00C63424">
            <w:r>
              <w:lastRenderedPageBreak/>
              <w:t>Interpersonal Networks</w:t>
            </w:r>
          </w:p>
        </w:tc>
        <w:tc>
          <w:tcPr>
            <w:tcW w:w="1834" w:type="dxa"/>
          </w:tcPr>
          <w:p w14:paraId="5473E741" w14:textId="098ED86B" w:rsidR="00C63424" w:rsidRPr="00D5727C" w:rsidRDefault="00C63424" w:rsidP="00C63424">
            <w:r>
              <w:t xml:space="preserve">Large umbrella term that includes the relationship between the </w:t>
            </w:r>
            <w:r>
              <w:lastRenderedPageBreak/>
              <w:t>audience members, its structure and its quality.</w:t>
            </w:r>
          </w:p>
        </w:tc>
        <w:tc>
          <w:tcPr>
            <w:tcW w:w="4882" w:type="dxa"/>
          </w:tcPr>
          <w:p w14:paraId="0684CB1A" w14:textId="76C42DB8" w:rsidR="00C63424" w:rsidRPr="00D5727C" w:rsidRDefault="00C63424" w:rsidP="00C63424">
            <w:r w:rsidRPr="00D5727C">
              <w:lastRenderedPageBreak/>
              <w:t xml:space="preserve">Social prestige as a factor that affect the dissemination of an innovation. Homophily is the degree to which two or more individuals who interact are </w:t>
            </w:r>
            <w:r w:rsidRPr="00D5727C">
              <w:lastRenderedPageBreak/>
              <w:t xml:space="preserve">similar in certain attributes (e.g., beliefs, education), whereas heterophily is the degree to which the individuals who interact are different in certain attributes. </w:t>
            </w:r>
            <w:r w:rsidR="00B169E6" w:rsidRPr="005D17B9">
              <w:rPr>
                <w:vertAlign w:val="superscript"/>
              </w:rPr>
              <w:t>16</w:t>
            </w:r>
            <w:r w:rsidRPr="00D5727C">
              <w:t xml:space="preserve"> </w:t>
            </w:r>
          </w:p>
          <w:p w14:paraId="0262DC00" w14:textId="265FDFCC" w:rsidR="00C63424" w:rsidRPr="00D5727C" w:rsidRDefault="00C63424" w:rsidP="00C63424">
            <w:r w:rsidRPr="00D5727C">
              <w:t xml:space="preserve">The structure of the networks matters in the diffusion of innovation. </w:t>
            </w:r>
            <w:r w:rsidR="00B169E6" w:rsidRPr="005D17B9">
              <w:rPr>
                <w:vertAlign w:val="superscript"/>
              </w:rPr>
              <w:t>16</w:t>
            </w:r>
          </w:p>
          <w:p w14:paraId="4F08B7A3" w14:textId="3529D8CE" w:rsidR="00C63424" w:rsidRPr="00D5727C" w:rsidRDefault="00C63424" w:rsidP="00C63424">
            <w:r w:rsidRPr="00D5727C">
              <w:t xml:space="preserve">Interpersonal networks as a key activator of adoption of the innovation. Interpersonal channels involve face-to-face exchange between two or more individuals. </w:t>
            </w:r>
            <w:r w:rsidR="00B169E6" w:rsidRPr="005D17B9">
              <w:rPr>
                <w:vertAlign w:val="superscript"/>
              </w:rPr>
              <w:t>16</w:t>
            </w:r>
          </w:p>
          <w:p w14:paraId="04759784" w14:textId="52C1E957" w:rsidR="00C63424" w:rsidRPr="00D5727C" w:rsidRDefault="00C63424" w:rsidP="00C63424">
            <w:r w:rsidRPr="00D5727C">
              <w:t xml:space="preserve">Source is more influential than the message, importance of known and trusted sources. It is important to consider multi-disciplinary research teams. Ensuring multidisciplinary group in the team may benefit alliances and trustworthiness of the source. </w:t>
            </w:r>
            <w:r w:rsidR="005D17B9" w:rsidRPr="005D17B9">
              <w:rPr>
                <w:vertAlign w:val="superscript"/>
              </w:rPr>
              <w:t>23</w:t>
            </w:r>
          </w:p>
          <w:p w14:paraId="3F798879" w14:textId="7460886E" w:rsidR="00C63424" w:rsidRPr="00D5727C" w:rsidRDefault="00C63424" w:rsidP="00C63424">
            <w:r w:rsidRPr="00D5727C">
              <w:t xml:space="preserve">Importance of the quality of the network of end users (research relationships), amount of conflict </w:t>
            </w:r>
            <w:r w:rsidR="005D17B9" w:rsidRPr="005D17B9">
              <w:rPr>
                <w:vertAlign w:val="superscript"/>
              </w:rPr>
              <w:t>22</w:t>
            </w:r>
            <w:r w:rsidRPr="00D5727C">
              <w:t xml:space="preserve"> </w:t>
            </w:r>
          </w:p>
          <w:p w14:paraId="162EFE89" w14:textId="11671928" w:rsidR="00C63424" w:rsidRPr="00D5727C" w:rsidRDefault="00C63424" w:rsidP="00C63424">
            <w:r w:rsidRPr="00D5727C">
              <w:lastRenderedPageBreak/>
              <w:t xml:space="preserve">Fragmentation in the policy community (e.g., tightly knit community versus having many diverse elements) corresponds to more fragmented policy, less coherence, and more instability. </w:t>
            </w:r>
            <w:r w:rsidR="005D17B9" w:rsidRPr="005D17B9">
              <w:rPr>
                <w:vertAlign w:val="superscript"/>
              </w:rPr>
              <w:t>23</w:t>
            </w:r>
            <w:r w:rsidRPr="00D5727C">
              <w:t xml:space="preserve"> </w:t>
            </w:r>
          </w:p>
          <w:p w14:paraId="03EE78B5" w14:textId="02A653AD" w:rsidR="00C63424" w:rsidRPr="00D5727C" w:rsidRDefault="00C63424" w:rsidP="00C63424">
            <w:r w:rsidRPr="00D5727C">
              <w:t xml:space="preserve">Relationship between producers and users </w:t>
            </w:r>
            <w:r w:rsidR="005D17B9" w:rsidRPr="005D17B9">
              <w:rPr>
                <w:vertAlign w:val="superscript"/>
              </w:rPr>
              <w:t>44</w:t>
            </w:r>
          </w:p>
          <w:p w14:paraId="10659495" w14:textId="7BDDF784" w:rsidR="00C63424" w:rsidRPr="00D5727C" w:rsidRDefault="00C63424" w:rsidP="00C63424">
            <w:r w:rsidRPr="00D5727C">
              <w:t xml:space="preserve">Social support </w:t>
            </w:r>
            <w:r w:rsidR="005D17B9" w:rsidRPr="005D17B9">
              <w:rPr>
                <w:vertAlign w:val="superscript"/>
              </w:rPr>
              <w:t>51</w:t>
            </w:r>
            <w:r w:rsidRPr="00D5727C">
              <w:t xml:space="preserve">, need to examine the groups’ attitudes towards decision making, how much conflict surrounds the issue </w:t>
            </w:r>
            <w:r w:rsidR="005D17B9" w:rsidRPr="005D17B9">
              <w:rPr>
                <w:vertAlign w:val="superscript"/>
              </w:rPr>
              <w:t>52</w:t>
            </w:r>
            <w:r w:rsidRPr="00D5727C">
              <w:t xml:space="preserve">. </w:t>
            </w:r>
          </w:p>
          <w:p w14:paraId="72999A3D" w14:textId="164EB0A9" w:rsidR="00C63424" w:rsidRPr="00D5727C" w:rsidRDefault="00C63424" w:rsidP="00C63424">
            <w:r w:rsidRPr="00D5727C">
              <w:t xml:space="preserve">How much trust and rapport exist between the research team and the user group? How much would the user group interact from the beginning with the research and will that representation remain throughout the project? </w:t>
            </w:r>
            <w:r w:rsidR="005D17B9" w:rsidRPr="005D17B9">
              <w:rPr>
                <w:vertAlign w:val="superscript"/>
              </w:rPr>
              <w:t>52</w:t>
            </w:r>
          </w:p>
          <w:p w14:paraId="00DB55C8" w14:textId="3BAFCF88" w:rsidR="00C63424" w:rsidRPr="00D5727C" w:rsidRDefault="00C63424" w:rsidP="00C63424">
            <w:r>
              <w:t>P</w:t>
            </w:r>
            <w:r w:rsidRPr="00D5727C">
              <w:t xml:space="preserve">erceptions regarding the innovation are determined by complex interactions among characteristics of the innovation, organization, environment and individual. </w:t>
            </w:r>
            <w:r w:rsidR="005D17B9" w:rsidRPr="005D17B9">
              <w:rPr>
                <w:vertAlign w:val="superscript"/>
              </w:rPr>
              <w:t>19</w:t>
            </w:r>
          </w:p>
          <w:p w14:paraId="5208DA6F" w14:textId="0028C8A8" w:rsidR="00C63424" w:rsidRPr="00D5727C" w:rsidRDefault="00C63424" w:rsidP="00C63424">
            <w:r w:rsidRPr="00D5727C">
              <w:lastRenderedPageBreak/>
              <w:t xml:space="preserve">Environmental factors associated with the diffusion of innovations include collaboration among community networks (network embeddedness) </w:t>
            </w:r>
            <w:r w:rsidR="005D17B9" w:rsidRPr="005D17B9">
              <w:rPr>
                <w:vertAlign w:val="superscript"/>
              </w:rPr>
              <w:t>19</w:t>
            </w:r>
          </w:p>
          <w:p w14:paraId="6B8F6484" w14:textId="18DBA66A" w:rsidR="00C63424" w:rsidRPr="00D5727C" w:rsidRDefault="00C63424" w:rsidP="00C63424">
            <w:r w:rsidRPr="00D5727C">
              <w:t xml:space="preserve">Build awareness of the innovation through personal and professional relationships </w:t>
            </w:r>
            <w:r w:rsidR="005D17B9" w:rsidRPr="005D17B9">
              <w:rPr>
                <w:vertAlign w:val="superscript"/>
              </w:rPr>
              <w:t>53</w:t>
            </w:r>
          </w:p>
          <w:p w14:paraId="3DC4D6EB" w14:textId="4D2C3C38" w:rsidR="00C63424" w:rsidRPr="00D5727C" w:rsidRDefault="00C63424" w:rsidP="00C63424">
            <w:r>
              <w:t>P</w:t>
            </w:r>
            <w:r w:rsidRPr="00D5727C">
              <w:t xml:space="preserve">aying more attention to the linkage mechanisms could increase utilization of social science knowledge </w:t>
            </w:r>
            <w:r w:rsidR="005D17B9" w:rsidRPr="005D17B9">
              <w:rPr>
                <w:vertAlign w:val="superscript"/>
              </w:rPr>
              <w:t>48</w:t>
            </w:r>
          </w:p>
          <w:p w14:paraId="1B55C860" w14:textId="1022EB0A" w:rsidR="00C63424" w:rsidRPr="00D5727C" w:rsidRDefault="00C63424" w:rsidP="00C63424">
            <w:r w:rsidRPr="00D5727C">
              <w:t xml:space="preserve">“the development of physicians is shaped by a hidden curriculum, which, through role modeling, informal conversations, expectations, and social norms, exerts a powerful influence— both beneficial and pernicious— on the attitudes, values, and behavior of physicians-in-training” (p.655) </w:t>
            </w:r>
            <w:r w:rsidR="005D17B9" w:rsidRPr="005D17B9">
              <w:rPr>
                <w:vertAlign w:val="superscript"/>
              </w:rPr>
              <w:t>61</w:t>
            </w:r>
          </w:p>
          <w:p w14:paraId="44F4CF6F" w14:textId="786EC96B" w:rsidR="00C63424" w:rsidRPr="00D5727C" w:rsidRDefault="00C63424" w:rsidP="00C63424">
            <w:pPr>
              <w:autoSpaceDE w:val="0"/>
              <w:autoSpaceDN w:val="0"/>
              <w:adjustRightInd w:val="0"/>
            </w:pPr>
            <w:r w:rsidRPr="00D5727C">
              <w:t xml:space="preserve">Relationships (both formal and informal) between the policy/program organisation </w:t>
            </w:r>
            <w:r w:rsidRPr="00D5727C">
              <w:lastRenderedPageBreak/>
              <w:t xml:space="preserve">and researchers or research institutions </w:t>
            </w:r>
            <w:r w:rsidR="005D17B9" w:rsidRPr="005D17B9">
              <w:rPr>
                <w:vertAlign w:val="superscript"/>
              </w:rPr>
              <w:t>65</w:t>
            </w:r>
          </w:p>
        </w:tc>
        <w:tc>
          <w:tcPr>
            <w:tcW w:w="1435" w:type="dxa"/>
          </w:tcPr>
          <w:p w14:paraId="7EC6B6E1" w14:textId="77777777" w:rsidR="00C63424" w:rsidRPr="00D5727C" w:rsidRDefault="00C63424" w:rsidP="00C63424">
            <w:r w:rsidRPr="00D5727C">
              <w:lastRenderedPageBreak/>
              <w:t>1, 3, 4, 5, 7, 8, 11, 14, 16, 24a, 25, 30</w:t>
            </w:r>
          </w:p>
        </w:tc>
        <w:tc>
          <w:tcPr>
            <w:tcW w:w="1170" w:type="dxa"/>
          </w:tcPr>
          <w:p w14:paraId="2862C29C" w14:textId="77777777" w:rsidR="00C63424" w:rsidRPr="00D5727C" w:rsidRDefault="00C63424" w:rsidP="00C63424">
            <w:r w:rsidRPr="00D5727C">
              <w:t>12</w:t>
            </w:r>
          </w:p>
        </w:tc>
        <w:tc>
          <w:tcPr>
            <w:tcW w:w="1715" w:type="dxa"/>
          </w:tcPr>
          <w:p w14:paraId="5623DDE9" w14:textId="4B7AD620" w:rsidR="00C63424" w:rsidRPr="00D5727C" w:rsidRDefault="00C63424" w:rsidP="00C63424">
            <w:r w:rsidRPr="00D5727C">
              <w:t>Influence, quality of relationships, interpersonal channels, trustworthiness, linkage mechanisms</w:t>
            </w:r>
          </w:p>
        </w:tc>
      </w:tr>
      <w:tr w:rsidR="00C63424" w:rsidRPr="00D5727C" w14:paraId="01B0AF89" w14:textId="5234205C" w:rsidTr="00A42BE7">
        <w:tc>
          <w:tcPr>
            <w:tcW w:w="1834" w:type="dxa"/>
          </w:tcPr>
          <w:p w14:paraId="3C201D0B" w14:textId="52AEC9C4" w:rsidR="00C63424" w:rsidRPr="00D5727C" w:rsidRDefault="00C63424" w:rsidP="00C63424">
            <w:r w:rsidRPr="00D5727C">
              <w:lastRenderedPageBreak/>
              <w:t>Opinion Leaders and Change Agents</w:t>
            </w:r>
          </w:p>
        </w:tc>
        <w:tc>
          <w:tcPr>
            <w:tcW w:w="1834" w:type="dxa"/>
          </w:tcPr>
          <w:p w14:paraId="343C9C2D" w14:textId="7B0FACAE" w:rsidR="00C63424" w:rsidRPr="00D5727C" w:rsidRDefault="00C63424" w:rsidP="00C63424">
            <w:r w:rsidRPr="00D5727C">
              <w:t>Opinion leadership is the degree to which an individual is able to influence other individual’s attitudes. Change agent is an individual who influences client’s innovation-decisions in a certain direction and speed</w:t>
            </w:r>
          </w:p>
        </w:tc>
        <w:tc>
          <w:tcPr>
            <w:tcW w:w="4882" w:type="dxa"/>
          </w:tcPr>
          <w:p w14:paraId="00EC3275" w14:textId="3FD6A39A" w:rsidR="00C63424" w:rsidRDefault="00C63424" w:rsidP="00C63424">
            <w:r w:rsidRPr="00D5727C">
              <w:t xml:space="preserve">Opinion leadership is the degree to which an individual is able to influence other individual’s attitudes. Change agent is an individual who influences client’s innovation-decisions in a certain direction and speed. </w:t>
            </w:r>
            <w:r w:rsidR="00B169E6" w:rsidRPr="005D17B9">
              <w:rPr>
                <w:vertAlign w:val="superscript"/>
              </w:rPr>
              <w:t>16</w:t>
            </w:r>
          </w:p>
          <w:p w14:paraId="20B4BE30" w14:textId="219F8820" w:rsidR="00C63424" w:rsidRPr="00D5727C" w:rsidRDefault="00C63424" w:rsidP="00C63424">
            <w:r w:rsidRPr="00D5727C">
              <w:t xml:space="preserve">Invisible support of leaders, champions </w:t>
            </w:r>
            <w:r w:rsidR="005D17B9" w:rsidRPr="005D17B9">
              <w:rPr>
                <w:vertAlign w:val="superscript"/>
              </w:rPr>
              <w:t>44</w:t>
            </w:r>
          </w:p>
          <w:p w14:paraId="5AFF57D6" w14:textId="291955FE" w:rsidR="00C63424" w:rsidRPr="00D5727C" w:rsidRDefault="00C63424" w:rsidP="00C63424">
            <w:r w:rsidRPr="00D5727C">
              <w:t xml:space="preserve">Individuals have the ability to shape their organizations and environments just as organizations and environments shape individual behavior </w:t>
            </w:r>
            <w:r w:rsidR="005D17B9" w:rsidRPr="005D17B9">
              <w:rPr>
                <w:vertAlign w:val="superscript"/>
              </w:rPr>
              <w:t>19</w:t>
            </w:r>
          </w:p>
          <w:p w14:paraId="07A8E61C" w14:textId="351F1383" w:rsidR="00C63424" w:rsidRPr="00D5727C" w:rsidRDefault="00C63424" w:rsidP="00C63424">
            <w:r w:rsidRPr="00D5727C">
              <w:t xml:space="preserve">County staff (with formal titles of ‘‘agent,’’ ‘‘advisor,’’ or ‘‘educator’’) serve as the intermediaries between the state office and the community-based policy makers and service providers. (…) Garner the support of influential persons who are willing and able to advocate for the innovation </w:t>
            </w:r>
            <w:r w:rsidR="005D17B9" w:rsidRPr="005D17B9">
              <w:rPr>
                <w:vertAlign w:val="superscript"/>
              </w:rPr>
              <w:t>53</w:t>
            </w:r>
          </w:p>
          <w:p w14:paraId="3FDCEE0F" w14:textId="4243A342" w:rsidR="00C63424" w:rsidRPr="00D5727C" w:rsidRDefault="00C63424" w:rsidP="00C63424">
            <w:r>
              <w:lastRenderedPageBreak/>
              <w:t>W</w:t>
            </w:r>
            <w:r w:rsidRPr="00D5727C">
              <w:t xml:space="preserve">e can hypothesize that information sources (here internal sources) directly affect use of information. That is, the more information that comes from their own agencies, the more policymakers are likely to use it </w:t>
            </w:r>
            <w:r w:rsidR="005D17B9" w:rsidRPr="005D17B9">
              <w:rPr>
                <w:vertAlign w:val="superscript"/>
              </w:rPr>
              <w:t>60</w:t>
            </w:r>
          </w:p>
          <w:p w14:paraId="7C96FCA9" w14:textId="10FAE53E" w:rsidR="00C63424" w:rsidRPr="00D5727C" w:rsidRDefault="00C63424" w:rsidP="00C63424">
            <w:r w:rsidRPr="00D5727C">
              <w:t xml:space="preserve">Leaders who model and support research use in policy/program agenda setting, development, implementation or evaluation </w:t>
            </w:r>
            <w:r w:rsidR="005D17B9" w:rsidRPr="005D17B9">
              <w:rPr>
                <w:vertAlign w:val="superscript"/>
              </w:rPr>
              <w:t>65</w:t>
            </w:r>
          </w:p>
          <w:p w14:paraId="7408A436" w14:textId="3A052DD6" w:rsidR="00C63424" w:rsidRPr="00D5727C" w:rsidRDefault="00C63424" w:rsidP="00C63424">
            <w:pPr>
              <w:autoSpaceDE w:val="0"/>
              <w:autoSpaceDN w:val="0"/>
              <w:adjustRightInd w:val="0"/>
            </w:pPr>
            <w:r w:rsidRPr="00D5727C">
              <w:t xml:space="preserve">Middle managers justify innovation implementation, encouraging employees to consistently and effectively use innovations. </w:t>
            </w:r>
            <w:r w:rsidR="005D17B9" w:rsidRPr="005D17B9">
              <w:rPr>
                <w:vertAlign w:val="superscript"/>
              </w:rPr>
              <w:t>49</w:t>
            </w:r>
          </w:p>
          <w:p w14:paraId="0A909186" w14:textId="427F5208" w:rsidR="00C63424" w:rsidRPr="00D5727C" w:rsidRDefault="00C63424" w:rsidP="00C63424">
            <w:pPr>
              <w:autoSpaceDE w:val="0"/>
              <w:autoSpaceDN w:val="0"/>
              <w:adjustRightInd w:val="0"/>
            </w:pPr>
            <w:r w:rsidRPr="00D5727C">
              <w:t xml:space="preserve">A large staff is not necessary; a clinic or practice can probably carry out the adaptation on its existing computer system. A team leader (usually a physician) is appointed and given some training and the support of a facilitator. A team of 5 to 10 is good (…) The best teams gave </w:t>
            </w:r>
            <w:r w:rsidRPr="00D5727C">
              <w:lastRenderedPageBreak/>
              <w:t xml:space="preserve">vigorous transforming leadership, with “champions” and “cheerleaders”, including a content-expert champion of the initial guideline, a mentoring leader (“a champion who grew up” after having successfully launched several projects), and a “godfather” (a leader who providers organizational </w:t>
            </w:r>
            <w:r w:rsidR="00162A8A">
              <w:t xml:space="preserve">leverage and support) (p.553)  </w:t>
            </w:r>
            <w:r w:rsidR="00162A8A" w:rsidRPr="00162A8A">
              <w:rPr>
                <w:vertAlign w:val="superscript"/>
              </w:rPr>
              <w:t>40</w:t>
            </w:r>
          </w:p>
        </w:tc>
        <w:tc>
          <w:tcPr>
            <w:tcW w:w="1435" w:type="dxa"/>
          </w:tcPr>
          <w:p w14:paraId="672B765A" w14:textId="32A4475F" w:rsidR="00C63424" w:rsidRPr="00D5727C" w:rsidRDefault="00C63424" w:rsidP="00C63424">
            <w:r w:rsidRPr="00D5727C">
              <w:lastRenderedPageBreak/>
              <w:t xml:space="preserve">1, </w:t>
            </w:r>
            <w:r>
              <w:t xml:space="preserve">8, </w:t>
            </w:r>
            <w:r w:rsidRPr="00D5727C">
              <w:t xml:space="preserve">14, 16, 24b, 30, 34, </w:t>
            </w:r>
            <w:r w:rsidR="00152463">
              <w:t>31</w:t>
            </w:r>
          </w:p>
        </w:tc>
        <w:tc>
          <w:tcPr>
            <w:tcW w:w="1170" w:type="dxa"/>
          </w:tcPr>
          <w:p w14:paraId="09684F23" w14:textId="36E8C4FD" w:rsidR="00C63424" w:rsidRPr="00D5727C" w:rsidRDefault="00C63424" w:rsidP="00C63424">
            <w:r>
              <w:t>8</w:t>
            </w:r>
          </w:p>
        </w:tc>
        <w:tc>
          <w:tcPr>
            <w:tcW w:w="1715" w:type="dxa"/>
          </w:tcPr>
          <w:p w14:paraId="10BDECEA" w14:textId="12EDA822" w:rsidR="00C63424" w:rsidRPr="00D5727C" w:rsidRDefault="00C63424" w:rsidP="00C63424">
            <w:r w:rsidRPr="00D5727C">
              <w:t>Champions, Opinion Leaders and Change Agents</w:t>
            </w:r>
          </w:p>
        </w:tc>
      </w:tr>
      <w:tr w:rsidR="00C63424" w:rsidRPr="00D5727C" w14:paraId="57E63CCE" w14:textId="518B5018" w:rsidTr="00A42BE7">
        <w:tc>
          <w:tcPr>
            <w:tcW w:w="1834" w:type="dxa"/>
          </w:tcPr>
          <w:p w14:paraId="249183EA" w14:textId="0AF07F76" w:rsidR="00C63424" w:rsidRPr="00D5727C" w:rsidRDefault="00C63424" w:rsidP="00C63424">
            <w:r>
              <w:lastRenderedPageBreak/>
              <w:t>Capacity</w:t>
            </w:r>
          </w:p>
        </w:tc>
        <w:tc>
          <w:tcPr>
            <w:tcW w:w="1834" w:type="dxa"/>
          </w:tcPr>
          <w:p w14:paraId="724AC89F" w14:textId="47488C18" w:rsidR="00C63424" w:rsidRPr="00D5727C" w:rsidRDefault="00C63424" w:rsidP="00C63424">
            <w:r>
              <w:t xml:space="preserve">Necessary skills to engage and act on the innovation. </w:t>
            </w:r>
          </w:p>
        </w:tc>
        <w:tc>
          <w:tcPr>
            <w:tcW w:w="4882" w:type="dxa"/>
          </w:tcPr>
          <w:p w14:paraId="1A35108B" w14:textId="20688011" w:rsidR="00C63424" w:rsidRPr="00D5727C" w:rsidRDefault="00C63424" w:rsidP="00C63424">
            <w:pPr>
              <w:autoSpaceDE w:val="0"/>
              <w:autoSpaceDN w:val="0"/>
              <w:adjustRightInd w:val="0"/>
            </w:pPr>
            <w:r w:rsidRPr="00D5727C">
              <w:t xml:space="preserve">“In addition to having readily available, user-friendly information on innovations, adoption and implementation of innovations requires the development and support for new skills for innovation use through specialized training, monitoring of fidelity/adherence, and coaching and/or supervision” </w:t>
            </w:r>
            <w:r w:rsidR="005D17B9" w:rsidRPr="005D17B9">
              <w:rPr>
                <w:vertAlign w:val="superscript"/>
              </w:rPr>
              <w:t>20</w:t>
            </w:r>
            <w:r w:rsidRPr="00D5727C">
              <w:t xml:space="preserve"> </w:t>
            </w:r>
          </w:p>
          <w:p w14:paraId="2513ECE4" w14:textId="194CDC77" w:rsidR="00C63424" w:rsidRPr="00D5727C" w:rsidRDefault="00C63424" w:rsidP="00C63424">
            <w:pPr>
              <w:autoSpaceDE w:val="0"/>
              <w:autoSpaceDN w:val="0"/>
              <w:adjustRightInd w:val="0"/>
            </w:pPr>
            <w:r w:rsidRPr="00D5727C">
              <w:t xml:space="preserve">Capability is defined as the individual’s psychological and physical capacity to engage int he activity concerned. It </w:t>
            </w:r>
            <w:r w:rsidRPr="00D5727C">
              <w:lastRenderedPageBreak/>
              <w:t xml:space="preserve">includes having the necessary knowledge and skills </w:t>
            </w:r>
            <w:r w:rsidR="005D17B9" w:rsidRPr="005D17B9">
              <w:rPr>
                <w:vertAlign w:val="superscript"/>
              </w:rPr>
              <w:t>55</w:t>
            </w:r>
          </w:p>
          <w:p w14:paraId="0873BD9A" w14:textId="01C3E0F7" w:rsidR="00C63424" w:rsidRPr="00D5727C" w:rsidRDefault="00C63424" w:rsidP="00C63424">
            <w:pPr>
              <w:autoSpaceDE w:val="0"/>
              <w:autoSpaceDN w:val="0"/>
              <w:adjustRightInd w:val="0"/>
            </w:pPr>
            <w:r w:rsidRPr="00D5727C">
              <w:t xml:space="preserve">Knowledge and skills in the actions to engage with and apply research in policy/program agenda setting, development, implementation or evaluation </w:t>
            </w:r>
            <w:r w:rsidR="005D17B9" w:rsidRPr="005D17B9">
              <w:rPr>
                <w:vertAlign w:val="superscript"/>
              </w:rPr>
              <w:t>65</w:t>
            </w:r>
          </w:p>
        </w:tc>
        <w:tc>
          <w:tcPr>
            <w:tcW w:w="1435" w:type="dxa"/>
          </w:tcPr>
          <w:p w14:paraId="5B3D6298" w14:textId="77777777" w:rsidR="00C63424" w:rsidRPr="00D5727C" w:rsidRDefault="00C63424" w:rsidP="00C63424">
            <w:r w:rsidRPr="00D5727C">
              <w:lastRenderedPageBreak/>
              <w:t>30, 15, 18</w:t>
            </w:r>
          </w:p>
        </w:tc>
        <w:tc>
          <w:tcPr>
            <w:tcW w:w="1170" w:type="dxa"/>
          </w:tcPr>
          <w:p w14:paraId="5CFC58C4" w14:textId="77777777" w:rsidR="00C63424" w:rsidRPr="00D5727C" w:rsidRDefault="00C63424" w:rsidP="00C63424">
            <w:r w:rsidRPr="00D5727C">
              <w:t>3</w:t>
            </w:r>
          </w:p>
        </w:tc>
        <w:tc>
          <w:tcPr>
            <w:tcW w:w="1715" w:type="dxa"/>
          </w:tcPr>
          <w:p w14:paraId="029B6A58" w14:textId="5F13DF50" w:rsidR="00C63424" w:rsidRPr="00D5727C" w:rsidRDefault="00C63424" w:rsidP="00C63424">
            <w:r>
              <w:t xml:space="preserve">Necessary skills </w:t>
            </w:r>
          </w:p>
        </w:tc>
      </w:tr>
    </w:tbl>
    <w:p w14:paraId="53DD94EC" w14:textId="59E0A0EE" w:rsidR="00F017F3" w:rsidRDefault="00F017F3" w:rsidP="00F017F3">
      <w:pPr>
        <w:spacing w:line="480" w:lineRule="auto"/>
      </w:pPr>
    </w:p>
    <w:p w14:paraId="198ABC48" w14:textId="7A65C642" w:rsidR="00B75177" w:rsidRDefault="00B75177" w:rsidP="00F017F3">
      <w:pPr>
        <w:spacing w:line="480" w:lineRule="auto"/>
      </w:pPr>
    </w:p>
    <w:p w14:paraId="2D73C358" w14:textId="4D19DA10" w:rsidR="00B75177" w:rsidRDefault="00B75177" w:rsidP="00F017F3">
      <w:pPr>
        <w:spacing w:line="480" w:lineRule="auto"/>
      </w:pPr>
    </w:p>
    <w:p w14:paraId="73CF8282" w14:textId="7ACEA83D" w:rsidR="00B75177" w:rsidRDefault="00B75177" w:rsidP="00F017F3">
      <w:pPr>
        <w:spacing w:line="480" w:lineRule="auto"/>
      </w:pPr>
    </w:p>
    <w:p w14:paraId="65192578" w14:textId="10BF496F" w:rsidR="00B75177" w:rsidRDefault="00B75177" w:rsidP="00F017F3">
      <w:pPr>
        <w:spacing w:line="480" w:lineRule="auto"/>
      </w:pPr>
    </w:p>
    <w:p w14:paraId="1570DCD3" w14:textId="25D458A8" w:rsidR="00B75177" w:rsidRDefault="00B75177" w:rsidP="00F017F3">
      <w:pPr>
        <w:spacing w:line="480" w:lineRule="auto"/>
      </w:pPr>
    </w:p>
    <w:p w14:paraId="5E59DBE1" w14:textId="77777777" w:rsidR="00B75177" w:rsidRPr="0068550F" w:rsidRDefault="00B75177" w:rsidP="00F017F3">
      <w:pPr>
        <w:spacing w:line="480" w:lineRule="auto"/>
      </w:pPr>
    </w:p>
    <w:p w14:paraId="76A70A55" w14:textId="77777777" w:rsidR="00F017F3" w:rsidRDefault="00F017F3" w:rsidP="00F017F3">
      <w:pPr>
        <w:spacing w:line="480" w:lineRule="auto"/>
      </w:pPr>
    </w:p>
    <w:p w14:paraId="303CA02C" w14:textId="210A82B4" w:rsidR="00F017F3" w:rsidRPr="006B0C22" w:rsidRDefault="00F017F3" w:rsidP="00A22777">
      <w:pPr>
        <w:keepNext/>
        <w:spacing w:line="480" w:lineRule="auto"/>
        <w:rPr>
          <w:bCs/>
        </w:rPr>
      </w:pPr>
      <w:r w:rsidRPr="00D93365">
        <w:rPr>
          <w:bCs/>
        </w:rPr>
        <w:lastRenderedPageBreak/>
        <w:t xml:space="preserve">Table </w:t>
      </w:r>
      <w:r w:rsidR="00E2466F">
        <w:rPr>
          <w:bCs/>
        </w:rPr>
        <w:t>A4</w:t>
      </w:r>
      <w:r w:rsidRPr="00D93365">
        <w:rPr>
          <w:bCs/>
        </w:rPr>
        <w:t xml:space="preserve">. Dissemination </w:t>
      </w:r>
      <w:r>
        <w:rPr>
          <w:bCs/>
        </w:rPr>
        <w:t>strategy</w:t>
      </w:r>
      <w:r w:rsidRPr="00D93365">
        <w:rPr>
          <w:bCs/>
        </w:rPr>
        <w:t xml:space="preserve"> constructs, their definition, and frequency across frameworks</w:t>
      </w:r>
    </w:p>
    <w:tbl>
      <w:tblPr>
        <w:tblStyle w:val="TableGridLight"/>
        <w:tblW w:w="12865" w:type="dxa"/>
        <w:tblLayout w:type="fixed"/>
        <w:tblLook w:val="04A0" w:firstRow="1" w:lastRow="0" w:firstColumn="1" w:lastColumn="0" w:noHBand="0" w:noVBand="1"/>
      </w:tblPr>
      <w:tblGrid>
        <w:gridCol w:w="2245"/>
        <w:gridCol w:w="3245"/>
        <w:gridCol w:w="2605"/>
        <w:gridCol w:w="1890"/>
        <w:gridCol w:w="1170"/>
        <w:gridCol w:w="1710"/>
      </w:tblGrid>
      <w:tr w:rsidR="004314E6" w:rsidRPr="00D5727C" w14:paraId="6B328CCD" w14:textId="77777777" w:rsidTr="00102E5F">
        <w:tc>
          <w:tcPr>
            <w:tcW w:w="2245" w:type="dxa"/>
          </w:tcPr>
          <w:p w14:paraId="20D9823E" w14:textId="341B5405" w:rsidR="004314E6" w:rsidRPr="00102E5F" w:rsidRDefault="004314E6" w:rsidP="00A22777">
            <w:pPr>
              <w:keepNext/>
              <w:rPr>
                <w:b/>
              </w:rPr>
            </w:pPr>
            <w:r w:rsidRPr="00102E5F">
              <w:rPr>
                <w:b/>
              </w:rPr>
              <w:t>Strategy Construct</w:t>
            </w:r>
          </w:p>
        </w:tc>
        <w:tc>
          <w:tcPr>
            <w:tcW w:w="3245" w:type="dxa"/>
          </w:tcPr>
          <w:p w14:paraId="2AF9456D" w14:textId="202C475E" w:rsidR="004314E6" w:rsidRPr="00102E5F" w:rsidRDefault="004314E6" w:rsidP="00A22777">
            <w:pPr>
              <w:keepNext/>
              <w:rPr>
                <w:b/>
              </w:rPr>
            </w:pPr>
            <w:r w:rsidRPr="00102E5F">
              <w:rPr>
                <w:b/>
              </w:rPr>
              <w:t>Suggested definition</w:t>
            </w:r>
          </w:p>
        </w:tc>
        <w:tc>
          <w:tcPr>
            <w:tcW w:w="2605" w:type="dxa"/>
          </w:tcPr>
          <w:p w14:paraId="53663839" w14:textId="39812871" w:rsidR="004314E6" w:rsidRPr="00102E5F" w:rsidRDefault="004314E6" w:rsidP="00A22777">
            <w:pPr>
              <w:keepNext/>
              <w:rPr>
                <w:b/>
              </w:rPr>
            </w:pPr>
            <w:r w:rsidRPr="00102E5F">
              <w:rPr>
                <w:b/>
              </w:rPr>
              <w:t>Definitions from frameworks</w:t>
            </w:r>
          </w:p>
        </w:tc>
        <w:tc>
          <w:tcPr>
            <w:tcW w:w="1890" w:type="dxa"/>
          </w:tcPr>
          <w:p w14:paraId="1387C949" w14:textId="77777777" w:rsidR="004314E6" w:rsidRPr="00102E5F" w:rsidRDefault="004314E6" w:rsidP="00A22777">
            <w:pPr>
              <w:keepNext/>
              <w:ind w:left="-107" w:firstLine="107"/>
              <w:rPr>
                <w:b/>
              </w:rPr>
            </w:pPr>
            <w:r w:rsidRPr="00102E5F">
              <w:rPr>
                <w:b/>
              </w:rPr>
              <w:t>Frameworks</w:t>
            </w:r>
          </w:p>
        </w:tc>
        <w:tc>
          <w:tcPr>
            <w:tcW w:w="1170" w:type="dxa"/>
          </w:tcPr>
          <w:p w14:paraId="5B41C28B" w14:textId="77777777" w:rsidR="004314E6" w:rsidRPr="00102E5F" w:rsidRDefault="004314E6" w:rsidP="00A22777">
            <w:pPr>
              <w:keepNext/>
              <w:ind w:hanging="110"/>
              <w:rPr>
                <w:b/>
              </w:rPr>
            </w:pPr>
            <w:r w:rsidRPr="00102E5F">
              <w:rPr>
                <w:b/>
              </w:rPr>
              <w:t>Total frequency</w:t>
            </w:r>
          </w:p>
        </w:tc>
        <w:tc>
          <w:tcPr>
            <w:tcW w:w="1710" w:type="dxa"/>
          </w:tcPr>
          <w:p w14:paraId="29EB364C" w14:textId="59C1F7B7" w:rsidR="004314E6" w:rsidRPr="00102E5F" w:rsidRDefault="00C63424" w:rsidP="00A22777">
            <w:pPr>
              <w:keepNext/>
              <w:rPr>
                <w:b/>
              </w:rPr>
            </w:pPr>
            <w:r w:rsidRPr="00102E5F">
              <w:rPr>
                <w:b/>
              </w:rPr>
              <w:t>Other names in the literature</w:t>
            </w:r>
          </w:p>
        </w:tc>
      </w:tr>
      <w:tr w:rsidR="004314E6" w:rsidRPr="00D5727C" w14:paraId="0306A386" w14:textId="77777777" w:rsidTr="00102E5F">
        <w:tc>
          <w:tcPr>
            <w:tcW w:w="2245" w:type="dxa"/>
          </w:tcPr>
          <w:p w14:paraId="0D5095BA" w14:textId="7D1E1D1A" w:rsidR="004314E6" w:rsidRPr="00D5727C" w:rsidRDefault="004314E6" w:rsidP="004609ED">
            <w:r>
              <w:t>Identify the quality gap</w:t>
            </w:r>
          </w:p>
        </w:tc>
        <w:tc>
          <w:tcPr>
            <w:tcW w:w="3245" w:type="dxa"/>
          </w:tcPr>
          <w:p w14:paraId="0A541A9F" w14:textId="58F9A4EA" w:rsidR="004314E6" w:rsidRPr="004609ED" w:rsidRDefault="004314E6" w:rsidP="004609ED">
            <w:pPr>
              <w:jc w:val="right"/>
            </w:pPr>
            <w:r>
              <w:t xml:space="preserve">Synthesize and critically appraise the </w:t>
            </w:r>
            <w:r w:rsidR="00306E9F">
              <w:t>dissemination object</w:t>
            </w:r>
            <w:r>
              <w:t xml:space="preserve"> </w:t>
            </w:r>
          </w:p>
        </w:tc>
        <w:tc>
          <w:tcPr>
            <w:tcW w:w="2605" w:type="dxa"/>
          </w:tcPr>
          <w:p w14:paraId="1DCCAC0C" w14:textId="4162800C" w:rsidR="004314E6" w:rsidRPr="00D5727C" w:rsidRDefault="004314E6" w:rsidP="004609ED">
            <w:r w:rsidRPr="00D5727C">
              <w:t xml:space="preserve">Once the relevant research is identified, it is then critically appraised to determine its validity and usefulness for the problem at hand. </w:t>
            </w:r>
            <w:r w:rsidR="005D17B9" w:rsidRPr="005D17B9">
              <w:rPr>
                <w:vertAlign w:val="superscript"/>
              </w:rPr>
              <w:t>47</w:t>
            </w:r>
          </w:p>
          <w:p w14:paraId="6F27624D" w14:textId="6C6FE60B" w:rsidR="004314E6" w:rsidRPr="00D5727C" w:rsidRDefault="004314E6" w:rsidP="004609ED">
            <w:r w:rsidRPr="00D5727C">
              <w:t xml:space="preserve">Translate the scientific research evidence into a small number of relevant and usable key messages, followed by efforts to change clinical practice or implement policies based on the research evidence </w:t>
            </w:r>
            <w:r w:rsidR="005D17B9" w:rsidRPr="005D17B9">
              <w:rPr>
                <w:vertAlign w:val="superscript"/>
              </w:rPr>
              <w:t>19</w:t>
            </w:r>
          </w:p>
          <w:p w14:paraId="0EE7E24A" w14:textId="05BA1044" w:rsidR="004314E6" w:rsidRPr="00D5727C" w:rsidRDefault="004314E6" w:rsidP="004609ED">
            <w:r w:rsidRPr="00D5727C">
              <w:t xml:space="preserve">State staff collaborate with university professors to conduct, synthesize and translate research findings </w:t>
            </w:r>
            <w:r w:rsidR="005D17B9" w:rsidRPr="005D17B9">
              <w:rPr>
                <w:vertAlign w:val="superscript"/>
              </w:rPr>
              <w:t>53</w:t>
            </w:r>
          </w:p>
          <w:p w14:paraId="7CB9E534" w14:textId="3BE31932" w:rsidR="004314E6" w:rsidRPr="00D5727C" w:rsidRDefault="004314E6" w:rsidP="004609ED">
            <w:r w:rsidRPr="00D5727C">
              <w:t xml:space="preserve">“we aim for the creation of reflective discussion </w:t>
            </w:r>
            <w:r w:rsidRPr="00D5727C">
              <w:lastRenderedPageBreak/>
              <w:t xml:space="preserve">to explore the insights the students have gained from the stories of their volunteers. Mezirow(p11) defines reflective discourse as a “critical assessment of assumptions [that] leads towards a clearer understanding by tapping collective experience to arrive at a tentative best judgment.” (p.656) </w:t>
            </w:r>
            <w:r w:rsidR="005D17B9" w:rsidRPr="005D17B9">
              <w:rPr>
                <w:vertAlign w:val="superscript"/>
              </w:rPr>
              <w:t>61</w:t>
            </w:r>
          </w:p>
          <w:p w14:paraId="10D6DEAC" w14:textId="63734D38" w:rsidR="004314E6" w:rsidRPr="00D5727C" w:rsidRDefault="004314E6" w:rsidP="004609ED">
            <w:r w:rsidRPr="00D5727C">
              <w:t xml:space="preserve">As a proposition of the framework: “Be informed by existing understanding of what influences the use of research in health policy, including descriptive models and empirical findings (Eccles et al., 2005; Rycroft-Malone and Bucknall, 2010), drawing on the widest possible range of social science” (p. 148) </w:t>
            </w:r>
          </w:p>
          <w:p w14:paraId="2D0F0E46" w14:textId="0022F11E" w:rsidR="004314E6" w:rsidRPr="00D5727C" w:rsidRDefault="004314E6" w:rsidP="004609ED">
            <w:r w:rsidRPr="00D5727C">
              <w:lastRenderedPageBreak/>
              <w:t xml:space="preserve">Searching for or otherwise identifying research to inform policy/programs; Commissioning, collaborating in or undertaking new research or new analyses to inform policy/programs </w:t>
            </w:r>
            <w:r w:rsidR="005D17B9" w:rsidRPr="005D17B9">
              <w:rPr>
                <w:vertAlign w:val="superscript"/>
              </w:rPr>
              <w:t>65</w:t>
            </w:r>
          </w:p>
          <w:p w14:paraId="35A35AB0" w14:textId="62E22DEC" w:rsidR="004314E6" w:rsidRPr="00D5727C" w:rsidRDefault="004314E6" w:rsidP="005D17B9">
            <w:r w:rsidRPr="00D5727C">
              <w:t xml:space="preserve">Evaluating the quality of research and the generalizability and reliability of research results, including the applicability of identified research to local policy/program needs. </w:t>
            </w:r>
            <w:r w:rsidR="005D17B9">
              <w:rPr>
                <w:vertAlign w:val="superscript"/>
              </w:rPr>
              <w:t>54,65</w:t>
            </w:r>
          </w:p>
        </w:tc>
        <w:tc>
          <w:tcPr>
            <w:tcW w:w="1890" w:type="dxa"/>
          </w:tcPr>
          <w:p w14:paraId="56DAE1CF" w14:textId="4875C911" w:rsidR="004314E6" w:rsidRPr="00D5727C" w:rsidRDefault="004314E6" w:rsidP="004609ED">
            <w:r w:rsidRPr="00D5727C">
              <w:lastRenderedPageBreak/>
              <w:t>12, 14, 16, 17, 25, 30</w:t>
            </w:r>
          </w:p>
        </w:tc>
        <w:tc>
          <w:tcPr>
            <w:tcW w:w="1170" w:type="dxa"/>
          </w:tcPr>
          <w:p w14:paraId="2615B42B" w14:textId="69AF59A1" w:rsidR="004314E6" w:rsidRPr="00D5727C" w:rsidRDefault="004314E6" w:rsidP="004609ED">
            <w:r w:rsidRPr="00D5727C">
              <w:t>6</w:t>
            </w:r>
          </w:p>
        </w:tc>
        <w:tc>
          <w:tcPr>
            <w:tcW w:w="1710" w:type="dxa"/>
          </w:tcPr>
          <w:p w14:paraId="74C78B38" w14:textId="58F385E5" w:rsidR="004314E6" w:rsidRDefault="004314E6" w:rsidP="004609ED">
            <w:r w:rsidRPr="00D5727C">
              <w:t>Identify, Review, Select Knowledge</w:t>
            </w:r>
          </w:p>
          <w:p w14:paraId="563561BD" w14:textId="77777777" w:rsidR="004314E6" w:rsidRDefault="004314E6" w:rsidP="004609ED"/>
          <w:p w14:paraId="6163F78D" w14:textId="65D0E08F" w:rsidR="004314E6" w:rsidRPr="00D5727C" w:rsidRDefault="004314E6" w:rsidP="004609ED"/>
        </w:tc>
      </w:tr>
      <w:tr w:rsidR="004314E6" w:rsidRPr="00D5727C" w14:paraId="08F79C6F" w14:textId="77777777" w:rsidTr="00102E5F">
        <w:tc>
          <w:tcPr>
            <w:tcW w:w="2245" w:type="dxa"/>
          </w:tcPr>
          <w:p w14:paraId="43F8D029" w14:textId="38DEA26F" w:rsidR="004314E6" w:rsidRPr="00D5727C" w:rsidRDefault="004314E6" w:rsidP="004609ED">
            <w:r w:rsidRPr="00184A17">
              <w:lastRenderedPageBreak/>
              <w:t xml:space="preserve">Assess </w:t>
            </w:r>
            <w:r>
              <w:t>Dissemination D</w:t>
            </w:r>
            <w:r w:rsidRPr="00184A17">
              <w:t xml:space="preserve">eterminants </w:t>
            </w:r>
          </w:p>
        </w:tc>
        <w:tc>
          <w:tcPr>
            <w:tcW w:w="3245" w:type="dxa"/>
          </w:tcPr>
          <w:p w14:paraId="7DCA5D61" w14:textId="5024260C" w:rsidR="004314E6" w:rsidRPr="00184A17" w:rsidRDefault="004314E6" w:rsidP="004609ED">
            <w:r>
              <w:t xml:space="preserve">Examine barriers and facilitators for the spread of </w:t>
            </w:r>
            <w:r w:rsidR="00306E9F">
              <w:t>dissemination object</w:t>
            </w:r>
          </w:p>
        </w:tc>
        <w:tc>
          <w:tcPr>
            <w:tcW w:w="2605" w:type="dxa"/>
          </w:tcPr>
          <w:p w14:paraId="1CD7E199" w14:textId="7053E88E" w:rsidR="004314E6" w:rsidRDefault="004314E6" w:rsidP="004609ED">
            <w:r w:rsidRPr="00184A17">
              <w:t xml:space="preserve">Assess for potential barriers that may impede or limit uptake of the knowledge so that these barriers may be targeted and hopefully overcome or diminished by intervention strategies. The barriers assessment should also </w:t>
            </w:r>
            <w:r w:rsidRPr="00184A17">
              <w:lastRenderedPageBreak/>
              <w:t xml:space="preserve">identify supports or facilitators that can be taken advantage of. </w:t>
            </w:r>
            <w:r w:rsidR="005D17B9" w:rsidRPr="005D17B9">
              <w:rPr>
                <w:vertAlign w:val="superscript"/>
              </w:rPr>
              <w:t>47</w:t>
            </w:r>
            <w:r>
              <w:t xml:space="preserve"> </w:t>
            </w:r>
          </w:p>
          <w:p w14:paraId="07707470" w14:textId="7DCC690E" w:rsidR="004314E6" w:rsidRDefault="004314E6" w:rsidP="004609ED">
            <w:r>
              <w:t>T</w:t>
            </w:r>
            <w:r w:rsidRPr="00D5727C">
              <w:t xml:space="preserve">o examine when and how decision makers use information, we need to understand how environment affects decision makers' processing of information </w:t>
            </w:r>
            <w:r w:rsidR="005D17B9" w:rsidRPr="005D17B9">
              <w:rPr>
                <w:vertAlign w:val="superscript"/>
              </w:rPr>
              <w:t>48</w:t>
            </w:r>
          </w:p>
          <w:p w14:paraId="3B567E8D" w14:textId="31E0D18B" w:rsidR="004314E6" w:rsidRDefault="004314E6" w:rsidP="004609ED">
            <w:r w:rsidRPr="00D5727C">
              <w:t xml:space="preserve">As a proposition of the framework: “. Provide an organising structure to build knowledge (Eccles et al., 2005; Gregor, 2002; Rycroft-Malone and Bucknall, 2010). It will generate testable hypotheses about the drivers of research” </w:t>
            </w:r>
            <w:r w:rsidR="005D17B9" w:rsidRPr="005D17B9">
              <w:rPr>
                <w:vertAlign w:val="superscript"/>
              </w:rPr>
              <w:t>65</w:t>
            </w:r>
          </w:p>
        </w:tc>
        <w:tc>
          <w:tcPr>
            <w:tcW w:w="1890" w:type="dxa"/>
          </w:tcPr>
          <w:p w14:paraId="0041AFE8" w14:textId="0247121A" w:rsidR="004314E6" w:rsidRPr="00D5727C" w:rsidRDefault="004314E6" w:rsidP="004609ED">
            <w:r w:rsidRPr="00D5727C">
              <w:lastRenderedPageBreak/>
              <w:t>12, 24a</w:t>
            </w:r>
            <w:r>
              <w:t>, 30</w:t>
            </w:r>
          </w:p>
        </w:tc>
        <w:tc>
          <w:tcPr>
            <w:tcW w:w="1170" w:type="dxa"/>
          </w:tcPr>
          <w:p w14:paraId="73061219" w14:textId="6CC6FB58" w:rsidR="004314E6" w:rsidRPr="00D5727C" w:rsidRDefault="004314E6" w:rsidP="004609ED">
            <w:r>
              <w:t>3</w:t>
            </w:r>
          </w:p>
        </w:tc>
        <w:tc>
          <w:tcPr>
            <w:tcW w:w="1710" w:type="dxa"/>
          </w:tcPr>
          <w:p w14:paraId="5DA4BE65" w14:textId="5003E3DF" w:rsidR="004314E6" w:rsidRDefault="004314E6" w:rsidP="004609ED">
            <w:r w:rsidRPr="00D5727C">
              <w:t>Assess Barriers to Knowledge Use</w:t>
            </w:r>
          </w:p>
          <w:p w14:paraId="0718ED23" w14:textId="77777777" w:rsidR="004314E6" w:rsidRDefault="004314E6" w:rsidP="004609ED"/>
          <w:p w14:paraId="4AF1397A" w14:textId="21353292" w:rsidR="004314E6" w:rsidRDefault="004314E6" w:rsidP="004609ED"/>
        </w:tc>
      </w:tr>
      <w:tr w:rsidR="004314E6" w:rsidRPr="00D5727C" w14:paraId="4EDCA0B4" w14:textId="77777777" w:rsidTr="00102E5F">
        <w:tc>
          <w:tcPr>
            <w:tcW w:w="2245" w:type="dxa"/>
          </w:tcPr>
          <w:p w14:paraId="30BBF916" w14:textId="4B6823E6" w:rsidR="004314E6" w:rsidRPr="00D5727C" w:rsidRDefault="004314E6" w:rsidP="004609ED">
            <w:r w:rsidRPr="00184A17">
              <w:t xml:space="preserve">Assess determinants of </w:t>
            </w:r>
            <w:r>
              <w:t>innovation uptake</w:t>
            </w:r>
          </w:p>
        </w:tc>
        <w:tc>
          <w:tcPr>
            <w:tcW w:w="3245" w:type="dxa"/>
          </w:tcPr>
          <w:p w14:paraId="16F256F5" w14:textId="0047672E" w:rsidR="004314E6" w:rsidRPr="00D5727C" w:rsidRDefault="004314E6" w:rsidP="004609ED">
            <w:r>
              <w:t xml:space="preserve">Examine </w:t>
            </w:r>
            <w:r w:rsidRPr="00D5727C">
              <w:t>what contextual conditions are necessary to achieve the outcomes</w:t>
            </w:r>
            <w:r>
              <w:t xml:space="preserve"> from the innovation uptake</w:t>
            </w:r>
          </w:p>
        </w:tc>
        <w:tc>
          <w:tcPr>
            <w:tcW w:w="2605" w:type="dxa"/>
          </w:tcPr>
          <w:p w14:paraId="6C058DE6" w14:textId="5C13372F" w:rsidR="004314E6" w:rsidRPr="00D5727C" w:rsidRDefault="004314E6" w:rsidP="004609ED">
            <w:r w:rsidRPr="00D5727C">
              <w:t xml:space="preserve">Not only do county staff have to balance the agendas of state and local constituencies, but concurrently, they must also address the priorities of and provide </w:t>
            </w:r>
            <w:r w:rsidRPr="00D5727C">
              <w:lastRenderedPageBreak/>
              <w:t xml:space="preserve">program support to a wide array of diverse volunteers. If volunteers choose not to work with county staff, the program delivery system can crumble. </w:t>
            </w:r>
            <w:r w:rsidR="005D17B9" w:rsidRPr="005D17B9">
              <w:rPr>
                <w:vertAlign w:val="superscript"/>
              </w:rPr>
              <w:t>53</w:t>
            </w:r>
          </w:p>
          <w:p w14:paraId="0162582C" w14:textId="2B4C148F" w:rsidR="004314E6" w:rsidRPr="00D5727C" w:rsidRDefault="004314E6" w:rsidP="004609ED">
            <w:r w:rsidRPr="00D5727C">
              <w:t xml:space="preserve">“Determining what contextual conditions are necessary to achieve the outcomes, what resources are required to implement the interventions, and how the program gains the commitment of those resources are crucial outputs of the process” </w:t>
            </w:r>
            <w:r w:rsidR="005D17B9" w:rsidRPr="005D17B9">
              <w:rPr>
                <w:vertAlign w:val="superscript"/>
              </w:rPr>
              <w:t>62</w:t>
            </w:r>
          </w:p>
        </w:tc>
        <w:tc>
          <w:tcPr>
            <w:tcW w:w="1890" w:type="dxa"/>
          </w:tcPr>
          <w:p w14:paraId="34DD348D" w14:textId="2BFD2E2F" w:rsidR="004314E6" w:rsidRPr="00D5727C" w:rsidRDefault="004314E6" w:rsidP="004609ED">
            <w:r w:rsidRPr="00D5727C">
              <w:lastRenderedPageBreak/>
              <w:t>16, 26</w:t>
            </w:r>
          </w:p>
        </w:tc>
        <w:tc>
          <w:tcPr>
            <w:tcW w:w="1170" w:type="dxa"/>
          </w:tcPr>
          <w:p w14:paraId="2535D147" w14:textId="535C6F24" w:rsidR="004314E6" w:rsidRPr="00D5727C" w:rsidRDefault="004314E6" w:rsidP="004609ED">
            <w:r>
              <w:t>2</w:t>
            </w:r>
          </w:p>
        </w:tc>
        <w:tc>
          <w:tcPr>
            <w:tcW w:w="1710" w:type="dxa"/>
          </w:tcPr>
          <w:p w14:paraId="4CF92BCB" w14:textId="0BD91876" w:rsidR="004314E6" w:rsidRDefault="004314E6" w:rsidP="004609ED">
            <w:r w:rsidRPr="00D5727C">
              <w:t xml:space="preserve">Assess Barriers to </w:t>
            </w:r>
            <w:r>
              <w:t xml:space="preserve">Innovation </w:t>
            </w:r>
            <w:r w:rsidRPr="00D5727C">
              <w:t xml:space="preserve"> </w:t>
            </w:r>
            <w:r>
              <w:t>Uptake</w:t>
            </w:r>
          </w:p>
          <w:p w14:paraId="5E44AE21" w14:textId="77777777" w:rsidR="004314E6" w:rsidRDefault="004314E6" w:rsidP="004609ED"/>
          <w:p w14:paraId="0FF7302F" w14:textId="5F4AFE26" w:rsidR="004314E6" w:rsidRPr="00D5727C" w:rsidRDefault="004314E6" w:rsidP="004609ED"/>
        </w:tc>
      </w:tr>
      <w:tr w:rsidR="004314E6" w:rsidRPr="00D5727C" w14:paraId="3D9536B5" w14:textId="77777777" w:rsidTr="00102E5F">
        <w:tc>
          <w:tcPr>
            <w:tcW w:w="2245" w:type="dxa"/>
          </w:tcPr>
          <w:p w14:paraId="010DEFD3" w14:textId="0B79C40B" w:rsidR="004314E6" w:rsidRPr="00D5727C" w:rsidRDefault="004314E6" w:rsidP="004609ED">
            <w:r w:rsidRPr="00D5727C">
              <w:t xml:space="preserve">Adapt </w:t>
            </w:r>
            <w:r w:rsidR="00306E9F">
              <w:t>the disseminatin object</w:t>
            </w:r>
            <w:r w:rsidRPr="00D5727C">
              <w:t xml:space="preserve"> to the context</w:t>
            </w:r>
          </w:p>
        </w:tc>
        <w:tc>
          <w:tcPr>
            <w:tcW w:w="3245" w:type="dxa"/>
          </w:tcPr>
          <w:p w14:paraId="6B1C16A3" w14:textId="17049838" w:rsidR="004314E6" w:rsidRPr="00D5727C" w:rsidRDefault="004314E6" w:rsidP="004609ED">
            <w:pPr>
              <w:rPr>
                <w:rStyle w:val="hotkey-layer"/>
              </w:rPr>
            </w:pPr>
            <w:r w:rsidRPr="00436512">
              <w:t xml:space="preserve">Connect the </w:t>
            </w:r>
            <w:r w:rsidR="00306E9F">
              <w:t>dissemination object</w:t>
            </w:r>
            <w:r>
              <w:t xml:space="preserve"> and the medium used to share the </w:t>
            </w:r>
            <w:r w:rsidR="00306E9F">
              <w:t>dissemination object</w:t>
            </w:r>
            <w:r>
              <w:t xml:space="preserve"> </w:t>
            </w:r>
            <w:r w:rsidRPr="00436512">
              <w:t>with existing priorities and responsibilities of stakeholders</w:t>
            </w:r>
          </w:p>
        </w:tc>
        <w:tc>
          <w:tcPr>
            <w:tcW w:w="2605" w:type="dxa"/>
          </w:tcPr>
          <w:p w14:paraId="7CDAD33C" w14:textId="113DC963" w:rsidR="004314E6" w:rsidRPr="00D5727C" w:rsidRDefault="004314E6" w:rsidP="004609ED">
            <w:pPr>
              <w:rPr>
                <w:rStyle w:val="hotkey-layer"/>
              </w:rPr>
            </w:pPr>
            <w:r w:rsidRPr="00D5727C">
              <w:rPr>
                <w:rStyle w:val="hotkey-layer"/>
              </w:rPr>
              <w:t xml:space="preserve">A potential goal of synthesis involves identifying key characteristics and core elements of programs, processes, principles, or policies. Key characteristics are defined as the crucial activities and delivery </w:t>
            </w:r>
            <w:r w:rsidRPr="00D5727C">
              <w:rPr>
                <w:rStyle w:val="hotkey-layer"/>
              </w:rPr>
              <w:lastRenderedPageBreak/>
              <w:t xml:space="preserve">methods for conducting an intervention that maybe tailored to the unique needs and contexts of different agencies and at-risk populations. (…) Translation is the process of converting (translating)scientific knowledge into practitioner-friendly products tobe used for implementation.  </w:t>
            </w:r>
            <w:r w:rsidR="005D17B9" w:rsidRPr="005D17B9">
              <w:rPr>
                <w:rStyle w:val="hotkey-layer"/>
                <w:vertAlign w:val="superscript"/>
              </w:rPr>
              <w:t>20</w:t>
            </w:r>
          </w:p>
          <w:p w14:paraId="38F16BA9" w14:textId="30AB38D3" w:rsidR="004314E6" w:rsidRPr="00D5727C" w:rsidRDefault="004314E6" w:rsidP="004609ED">
            <w:r w:rsidRPr="00D5727C">
              <w:t xml:space="preserve">Connect the innovation with existing priorities and responsibilities of stakeholders. </w:t>
            </w:r>
            <w:r w:rsidR="005D17B9" w:rsidRPr="005D17B9">
              <w:rPr>
                <w:vertAlign w:val="superscript"/>
              </w:rPr>
              <w:t>53</w:t>
            </w:r>
          </w:p>
          <w:p w14:paraId="6A7B9C77" w14:textId="43C9DD42" w:rsidR="004314E6" w:rsidRPr="00D5727C" w:rsidRDefault="004314E6" w:rsidP="004609ED">
            <w:r>
              <w:t>E</w:t>
            </w:r>
            <w:r w:rsidRPr="00D5727C">
              <w:t xml:space="preserve">fforts to make reports more readable and easier to understand, efforts to make conclusions and recommendations more specific, more operational, efforts to focus on variables amenable to interventions by users, </w:t>
            </w:r>
            <w:r w:rsidRPr="00D5727C">
              <w:lastRenderedPageBreak/>
              <w:t xml:space="preserve">efforts to make reports more appealing </w:t>
            </w:r>
            <w:r w:rsidR="005D17B9" w:rsidRPr="005D17B9">
              <w:rPr>
                <w:vertAlign w:val="superscript"/>
              </w:rPr>
              <w:t>48</w:t>
            </w:r>
          </w:p>
          <w:p w14:paraId="4770B04B" w14:textId="1457BCDA" w:rsidR="004314E6" w:rsidRPr="00D5727C" w:rsidRDefault="004314E6" w:rsidP="004609ED">
            <w:r w:rsidRPr="00D5727C">
              <w:t xml:space="preserve">“This opportunity to develop perspective taking is particularly important for those students who have not had any personal experience” </w:t>
            </w:r>
            <w:r w:rsidR="005D17B9" w:rsidRPr="005D17B9">
              <w:rPr>
                <w:vertAlign w:val="superscript"/>
              </w:rPr>
              <w:t>61</w:t>
            </w:r>
          </w:p>
          <w:p w14:paraId="4928067C" w14:textId="4130491D" w:rsidR="004314E6" w:rsidRPr="00D5727C" w:rsidRDefault="004314E6" w:rsidP="004609ED">
            <w:r w:rsidRPr="00D5727C">
              <w:t xml:space="preserve">A first decision following the choice of topic is whether to adopt or adapt an existing guideline or develop one’s own </w:t>
            </w:r>
            <w:r w:rsidR="00162A8A" w:rsidRPr="00162A8A">
              <w:rPr>
                <w:vertAlign w:val="superscript"/>
              </w:rPr>
              <w:t>40</w:t>
            </w:r>
          </w:p>
        </w:tc>
        <w:tc>
          <w:tcPr>
            <w:tcW w:w="1890" w:type="dxa"/>
          </w:tcPr>
          <w:p w14:paraId="1F8DA9B3" w14:textId="7DF2477C" w:rsidR="004314E6" w:rsidRPr="00D5727C" w:rsidRDefault="004314E6" w:rsidP="004609ED">
            <w:r w:rsidRPr="00D5727C">
              <w:lastRenderedPageBreak/>
              <w:t xml:space="preserve">15, 16, 24a, 25, </w:t>
            </w:r>
            <w:r w:rsidR="00152463">
              <w:t>31</w:t>
            </w:r>
          </w:p>
        </w:tc>
        <w:tc>
          <w:tcPr>
            <w:tcW w:w="1170" w:type="dxa"/>
          </w:tcPr>
          <w:p w14:paraId="18B40C06" w14:textId="40680457" w:rsidR="004314E6" w:rsidRPr="00D5727C" w:rsidRDefault="004314E6" w:rsidP="004609ED">
            <w:r w:rsidRPr="00D5727C">
              <w:t>5</w:t>
            </w:r>
          </w:p>
        </w:tc>
        <w:tc>
          <w:tcPr>
            <w:tcW w:w="1710" w:type="dxa"/>
          </w:tcPr>
          <w:p w14:paraId="3A62223A" w14:textId="3D936BD2" w:rsidR="004314E6" w:rsidRPr="00D5727C" w:rsidRDefault="004314E6" w:rsidP="004609ED">
            <w:r w:rsidRPr="00436512">
              <w:t>Adapt information to the context</w:t>
            </w:r>
          </w:p>
        </w:tc>
      </w:tr>
      <w:tr w:rsidR="004314E6" w:rsidRPr="00D5727C" w14:paraId="311DFF47" w14:textId="77777777" w:rsidTr="00102E5F">
        <w:tc>
          <w:tcPr>
            <w:tcW w:w="2245" w:type="dxa"/>
          </w:tcPr>
          <w:p w14:paraId="2060951F" w14:textId="77777777" w:rsidR="004314E6" w:rsidRPr="00D5727C" w:rsidRDefault="004314E6" w:rsidP="004609ED">
            <w:r w:rsidRPr="00D5727C">
              <w:lastRenderedPageBreak/>
              <w:t>Funding</w:t>
            </w:r>
          </w:p>
        </w:tc>
        <w:tc>
          <w:tcPr>
            <w:tcW w:w="3245" w:type="dxa"/>
          </w:tcPr>
          <w:p w14:paraId="40FE89EE" w14:textId="6A5DDFE3" w:rsidR="004314E6" w:rsidRPr="00D5727C" w:rsidRDefault="004314E6" w:rsidP="004609ED">
            <w:r>
              <w:t>Changes in the financial structure</w:t>
            </w:r>
          </w:p>
        </w:tc>
        <w:tc>
          <w:tcPr>
            <w:tcW w:w="2605" w:type="dxa"/>
          </w:tcPr>
          <w:p w14:paraId="6CEB24D3" w14:textId="4116AA18" w:rsidR="004314E6" w:rsidRPr="00D5727C" w:rsidRDefault="004314E6" w:rsidP="004609ED">
            <w:r w:rsidRPr="00D5727C">
              <w:t xml:space="preserve">Changes in the source and amount </w:t>
            </w:r>
            <w:r w:rsidR="005D17B9" w:rsidRPr="005D17B9">
              <w:rPr>
                <w:vertAlign w:val="superscript"/>
              </w:rPr>
              <w:t>22</w:t>
            </w:r>
            <w:r w:rsidRPr="00D5727C">
              <w:t xml:space="preserve">; incentives </w:t>
            </w:r>
            <w:r w:rsidR="005D17B9" w:rsidRPr="005D17B9">
              <w:rPr>
                <w:vertAlign w:val="superscript"/>
              </w:rPr>
              <w:t>52</w:t>
            </w:r>
          </w:p>
          <w:p w14:paraId="107276B1" w14:textId="7660FE19" w:rsidR="004314E6" w:rsidRPr="00D5727C" w:rsidRDefault="004314E6" w:rsidP="004609ED">
            <w:r w:rsidRPr="00D5727C">
              <w:t xml:space="preserve">Environmental factors related to the socioeconomic infrastructure of the community have been shown to impact on such organizational structures as administrative intensity, formalization and </w:t>
            </w:r>
            <w:r w:rsidRPr="00D5727C">
              <w:lastRenderedPageBreak/>
              <w:t xml:space="preserve">centralization of decision-making </w:t>
            </w:r>
            <w:r w:rsidR="005D17B9" w:rsidRPr="005D17B9">
              <w:rPr>
                <w:vertAlign w:val="superscript"/>
              </w:rPr>
              <w:t>19</w:t>
            </w:r>
          </w:p>
          <w:p w14:paraId="42FEFAE2" w14:textId="0054A937" w:rsidR="004314E6" w:rsidRPr="00D5727C" w:rsidRDefault="004314E6" w:rsidP="004609ED">
            <w:r w:rsidRPr="00D5727C">
              <w:t xml:space="preserve">State staff do not dictate specific programs or activities at the county level. Rather, they establish priorities and direction by sponsoring and supporting small grant programs, conferences and convenings, curriculum and program development, and demonstration projects on new initiatives </w:t>
            </w:r>
            <w:r w:rsidR="005D17B9" w:rsidRPr="005D17B9">
              <w:rPr>
                <w:vertAlign w:val="superscript"/>
              </w:rPr>
              <w:t>53</w:t>
            </w:r>
          </w:p>
          <w:p w14:paraId="4931930F" w14:textId="62D2EC3A" w:rsidR="004314E6" w:rsidRPr="00D5727C" w:rsidRDefault="004314E6" w:rsidP="004609ED">
            <w:pPr>
              <w:autoSpaceDE w:val="0"/>
              <w:autoSpaceDN w:val="0"/>
              <w:adjustRightInd w:val="0"/>
            </w:pPr>
            <w:r w:rsidRPr="00D5727C">
              <w:t xml:space="preserve">Resources to support research use such as access to electronic journals, reference management software, staff with specialist research use skills </w:t>
            </w:r>
            <w:r w:rsidR="005D17B9" w:rsidRPr="005D17B9">
              <w:rPr>
                <w:vertAlign w:val="superscript"/>
              </w:rPr>
              <w:t>65</w:t>
            </w:r>
          </w:p>
        </w:tc>
        <w:tc>
          <w:tcPr>
            <w:tcW w:w="1890" w:type="dxa"/>
          </w:tcPr>
          <w:p w14:paraId="0DE3811E" w14:textId="0A5D6553" w:rsidR="004314E6" w:rsidRPr="00D5727C" w:rsidRDefault="004314E6" w:rsidP="004609ED">
            <w:r w:rsidRPr="00D5727C">
              <w:lastRenderedPageBreak/>
              <w:t>4</w:t>
            </w:r>
            <w:r>
              <w:t>,</w:t>
            </w:r>
            <w:r w:rsidRPr="00D5727C">
              <w:t xml:space="preserve"> 11</w:t>
            </w:r>
            <w:r>
              <w:t>,</w:t>
            </w:r>
            <w:r w:rsidRPr="00D5727C">
              <w:t xml:space="preserve"> 14</w:t>
            </w:r>
            <w:r>
              <w:t>,</w:t>
            </w:r>
            <w:r w:rsidRPr="00D5727C">
              <w:t xml:space="preserve"> 16, 30</w:t>
            </w:r>
          </w:p>
        </w:tc>
        <w:tc>
          <w:tcPr>
            <w:tcW w:w="1170" w:type="dxa"/>
          </w:tcPr>
          <w:p w14:paraId="6BDD0721" w14:textId="3C04D5D4" w:rsidR="004314E6" w:rsidRPr="00D5727C" w:rsidRDefault="004314E6" w:rsidP="004609ED">
            <w:r w:rsidRPr="00D5727C">
              <w:t>5</w:t>
            </w:r>
          </w:p>
        </w:tc>
        <w:tc>
          <w:tcPr>
            <w:tcW w:w="1710" w:type="dxa"/>
          </w:tcPr>
          <w:p w14:paraId="4BE4F8FB" w14:textId="1AC9C831" w:rsidR="004314E6" w:rsidRPr="00D5727C" w:rsidRDefault="004314E6" w:rsidP="004609ED">
            <w:r>
              <w:t xml:space="preserve">Funding </w:t>
            </w:r>
          </w:p>
        </w:tc>
      </w:tr>
      <w:tr w:rsidR="004314E6" w:rsidRPr="00D5727C" w14:paraId="2140353A" w14:textId="77777777" w:rsidTr="00102E5F">
        <w:tc>
          <w:tcPr>
            <w:tcW w:w="2245" w:type="dxa"/>
          </w:tcPr>
          <w:p w14:paraId="0086C8B8" w14:textId="78910397" w:rsidR="004314E6" w:rsidRPr="00D5727C" w:rsidRDefault="004314E6" w:rsidP="004609ED">
            <w:r w:rsidRPr="00D5727C">
              <w:t xml:space="preserve">Policy change </w:t>
            </w:r>
          </w:p>
        </w:tc>
        <w:tc>
          <w:tcPr>
            <w:tcW w:w="3245" w:type="dxa"/>
          </w:tcPr>
          <w:p w14:paraId="5BB8E4D7" w14:textId="54946F6E" w:rsidR="004314E6" w:rsidRPr="00D5727C" w:rsidRDefault="004314E6" w:rsidP="004609ED">
            <w:r>
              <w:t>Changes in policy</w:t>
            </w:r>
          </w:p>
        </w:tc>
        <w:tc>
          <w:tcPr>
            <w:tcW w:w="2605" w:type="dxa"/>
          </w:tcPr>
          <w:p w14:paraId="14B0E773" w14:textId="1F3E1F55" w:rsidR="004314E6" w:rsidRPr="00D5727C" w:rsidRDefault="004314E6" w:rsidP="004609ED">
            <w:r w:rsidRPr="00D5727C">
              <w:t xml:space="preserve">Mandate (expand or limit); restructure (merge or decentralize); new provincial government (changes in priorities) </w:t>
            </w:r>
            <w:r w:rsidR="005D17B9" w:rsidRPr="005D17B9">
              <w:rPr>
                <w:vertAlign w:val="superscript"/>
              </w:rPr>
              <w:t>22</w:t>
            </w:r>
          </w:p>
          <w:p w14:paraId="1C087CF2" w14:textId="4EB228AC" w:rsidR="004314E6" w:rsidRPr="00D5727C" w:rsidRDefault="004314E6" w:rsidP="004609ED">
            <w:r w:rsidRPr="00D5727C">
              <w:lastRenderedPageBreak/>
              <w:t xml:space="preserve">Implementation – Policy needs to become practice, Policy results, not inputs, is the proper standard </w:t>
            </w:r>
            <w:r w:rsidR="005D17B9" w:rsidRPr="005D17B9">
              <w:rPr>
                <w:vertAlign w:val="superscript"/>
              </w:rPr>
              <w:t>50</w:t>
            </w:r>
          </w:p>
          <w:p w14:paraId="0F624FDA" w14:textId="65B68059" w:rsidR="004314E6" w:rsidRPr="00D5727C" w:rsidRDefault="004314E6" w:rsidP="004609ED">
            <w:r w:rsidRPr="00D5727C">
              <w:t xml:space="preserve">Procedural changes </w:t>
            </w:r>
            <w:r w:rsidR="005D17B9" w:rsidRPr="005D17B9">
              <w:rPr>
                <w:vertAlign w:val="superscript"/>
              </w:rPr>
              <w:t>51</w:t>
            </w:r>
            <w:r w:rsidRPr="00D5727C">
              <w:t xml:space="preserve"> </w:t>
            </w:r>
          </w:p>
          <w:p w14:paraId="4F2A2FE4" w14:textId="7600F663" w:rsidR="004314E6" w:rsidRDefault="004314E6" w:rsidP="004609ED">
            <w:r w:rsidRPr="00D5727C">
              <w:t xml:space="preserve">Dissemination activities or strategies that focus on decision-making processes in government, nongovernmental organizations, and industry. These can be categorized into information, education, government regulatory process, corporate, NGO processes, lawsuits, and legislative actions </w:t>
            </w:r>
            <w:r w:rsidR="005D17B9" w:rsidRPr="005D17B9">
              <w:rPr>
                <w:vertAlign w:val="superscript"/>
              </w:rPr>
              <w:t>45</w:t>
            </w:r>
          </w:p>
          <w:p w14:paraId="304737DE" w14:textId="7923D6A5" w:rsidR="004314E6" w:rsidRPr="00D5727C" w:rsidRDefault="004314E6" w:rsidP="004609ED">
            <w:r w:rsidRPr="00D5727C">
              <w:t xml:space="preserve">regulations and legislation; urbanization; peer pressure; competition among institutions to attract specialized professionals; and acquisition of prestige </w:t>
            </w:r>
            <w:r w:rsidR="005D17B9" w:rsidRPr="005D17B9">
              <w:rPr>
                <w:vertAlign w:val="superscript"/>
              </w:rPr>
              <w:t>19</w:t>
            </w:r>
          </w:p>
          <w:p w14:paraId="207C13FF" w14:textId="465919F2" w:rsidR="004314E6" w:rsidRPr="00D5727C" w:rsidRDefault="004314E6" w:rsidP="004609ED">
            <w:r w:rsidRPr="00D5727C">
              <w:lastRenderedPageBreak/>
              <w:t xml:space="preserve">Organisational policies that support or require research use in policy/program agenda setting, development, implementation or evaluation </w:t>
            </w:r>
            <w:r w:rsidR="005D17B9" w:rsidRPr="005D17B9">
              <w:rPr>
                <w:vertAlign w:val="superscript"/>
              </w:rPr>
              <w:t>65</w:t>
            </w:r>
          </w:p>
        </w:tc>
        <w:tc>
          <w:tcPr>
            <w:tcW w:w="1890" w:type="dxa"/>
          </w:tcPr>
          <w:p w14:paraId="5317F321" w14:textId="0A41095C" w:rsidR="004314E6" w:rsidRPr="00D5727C" w:rsidRDefault="004314E6" w:rsidP="004609ED">
            <w:r w:rsidRPr="00D5727C">
              <w:lastRenderedPageBreak/>
              <w:t>4</w:t>
            </w:r>
            <w:r>
              <w:t>,</w:t>
            </w:r>
            <w:r w:rsidRPr="00D5727C">
              <w:t xml:space="preserve"> 6</w:t>
            </w:r>
            <w:r>
              <w:t>,</w:t>
            </w:r>
            <w:r w:rsidRPr="00D5727C">
              <w:t xml:space="preserve"> 7</w:t>
            </w:r>
            <w:r>
              <w:t>,</w:t>
            </w:r>
            <w:r w:rsidRPr="00D5727C">
              <w:t xml:space="preserve"> 9, </w:t>
            </w:r>
            <w:r>
              <w:t xml:space="preserve">14, </w:t>
            </w:r>
            <w:r w:rsidRPr="00D5727C">
              <w:t>30</w:t>
            </w:r>
          </w:p>
        </w:tc>
        <w:tc>
          <w:tcPr>
            <w:tcW w:w="1170" w:type="dxa"/>
          </w:tcPr>
          <w:p w14:paraId="58D71C7E" w14:textId="28D492C6" w:rsidR="004314E6" w:rsidRPr="00D5727C" w:rsidRDefault="004314E6" w:rsidP="004609ED">
            <w:r>
              <w:t>5</w:t>
            </w:r>
          </w:p>
        </w:tc>
        <w:tc>
          <w:tcPr>
            <w:tcW w:w="1710" w:type="dxa"/>
          </w:tcPr>
          <w:p w14:paraId="7C2079FA" w14:textId="17C9FB72" w:rsidR="004314E6" w:rsidRPr="00D5727C" w:rsidRDefault="004314E6" w:rsidP="004609ED">
            <w:r w:rsidRPr="00436512">
              <w:t>Policy change</w:t>
            </w:r>
          </w:p>
        </w:tc>
      </w:tr>
      <w:tr w:rsidR="004314E6" w:rsidRPr="00D5727C" w14:paraId="618FD423" w14:textId="77777777" w:rsidTr="00102E5F">
        <w:tc>
          <w:tcPr>
            <w:tcW w:w="2245" w:type="dxa"/>
          </w:tcPr>
          <w:p w14:paraId="3746A3E6" w14:textId="77777777" w:rsidR="004314E6" w:rsidRPr="00D5727C" w:rsidRDefault="004314E6" w:rsidP="004609ED">
            <w:r w:rsidRPr="00D5727C">
              <w:lastRenderedPageBreak/>
              <w:t>Monitoring and Evaluation</w:t>
            </w:r>
          </w:p>
        </w:tc>
        <w:tc>
          <w:tcPr>
            <w:tcW w:w="3245" w:type="dxa"/>
          </w:tcPr>
          <w:p w14:paraId="4AFA0D92" w14:textId="0BF52B3D" w:rsidR="004314E6" w:rsidRPr="00D5727C" w:rsidRDefault="004314E6" w:rsidP="004609ED">
            <w:r>
              <w:t>Monitoring and evaluation of dissemination milestones and goals</w:t>
            </w:r>
          </w:p>
        </w:tc>
        <w:tc>
          <w:tcPr>
            <w:tcW w:w="2605" w:type="dxa"/>
          </w:tcPr>
          <w:p w14:paraId="29EBCA34" w14:textId="3D8D5908" w:rsidR="004314E6" w:rsidRPr="00D5727C" w:rsidRDefault="004314E6" w:rsidP="004609ED">
            <w:r w:rsidRPr="00D5727C">
              <w:t xml:space="preserve">Program evaluation </w:t>
            </w:r>
            <w:r w:rsidR="005D17B9" w:rsidRPr="005D17B9">
              <w:rPr>
                <w:vertAlign w:val="superscript"/>
              </w:rPr>
              <w:t>22</w:t>
            </w:r>
          </w:p>
          <w:p w14:paraId="334A47E1" w14:textId="15A55DAF" w:rsidR="004314E6" w:rsidRPr="00D5727C" w:rsidRDefault="004314E6" w:rsidP="004609ED">
            <w:r w:rsidRPr="00D5727C">
              <w:t xml:space="preserve">Information about the operation or cost of an existing program can bring forth new problems in the problem stream, creating a policy window. </w:t>
            </w:r>
            <w:r w:rsidR="005D17B9" w:rsidRPr="005D17B9">
              <w:rPr>
                <w:vertAlign w:val="superscript"/>
              </w:rPr>
              <w:t>23</w:t>
            </w:r>
          </w:p>
          <w:p w14:paraId="762E6F84" w14:textId="1D77AA83" w:rsidR="004314E6" w:rsidRPr="00D5727C" w:rsidRDefault="004314E6" w:rsidP="004609ED">
            <w:r w:rsidRPr="00D5727C">
              <w:t xml:space="preserve">Goal setting; what gets measured gets done </w:t>
            </w:r>
            <w:r w:rsidR="005D17B9" w:rsidRPr="005D17B9">
              <w:rPr>
                <w:vertAlign w:val="superscript"/>
              </w:rPr>
              <w:t>51</w:t>
            </w:r>
          </w:p>
          <w:p w14:paraId="36D74212" w14:textId="2F073AD8" w:rsidR="004314E6" w:rsidRPr="00D5727C" w:rsidRDefault="004314E6" w:rsidP="004609ED">
            <w:r w:rsidRPr="00D5727C">
              <w:t xml:space="preserve">A latter stage dissemination activity or strategy that involves monitoring and evaluation of milestones and goals </w:t>
            </w:r>
            <w:r w:rsidR="005D17B9" w:rsidRPr="005D17B9">
              <w:rPr>
                <w:vertAlign w:val="superscript"/>
              </w:rPr>
              <w:t>46</w:t>
            </w:r>
          </w:p>
          <w:p w14:paraId="750722C6" w14:textId="2D1A40BF" w:rsidR="004314E6" w:rsidRPr="00D5727C" w:rsidRDefault="004314E6" w:rsidP="004609ED">
            <w:r w:rsidRPr="00D5727C">
              <w:t xml:space="preserve">Elements that can be monitored include adoption </w:t>
            </w:r>
            <w:r w:rsidR="005D17B9" w:rsidRPr="005D17B9">
              <w:rPr>
                <w:vertAlign w:val="superscript"/>
              </w:rPr>
              <w:t>50</w:t>
            </w:r>
            <w:r w:rsidRPr="00D5727C">
              <w:t xml:space="preserve"> use </w:t>
            </w:r>
            <w:r w:rsidR="005D17B9" w:rsidRPr="005D17B9">
              <w:rPr>
                <w:vertAlign w:val="superscript"/>
              </w:rPr>
              <w:t>45</w:t>
            </w:r>
            <w:r w:rsidRPr="00D5727C">
              <w:t xml:space="preserve"> incentives used </w:t>
            </w:r>
            <w:r w:rsidR="005D17B9">
              <w:rPr>
                <w:vertAlign w:val="superscript"/>
              </w:rPr>
              <w:t>45,52</w:t>
            </w:r>
            <w:r w:rsidRPr="00D5727C">
              <w:t xml:space="preserve"> changes in </w:t>
            </w:r>
            <w:r w:rsidRPr="00D5727C">
              <w:lastRenderedPageBreak/>
              <w:t xml:space="preserve">environments </w:t>
            </w:r>
            <w:r w:rsidR="005D17B9" w:rsidRPr="005D17B9">
              <w:rPr>
                <w:vertAlign w:val="superscript"/>
              </w:rPr>
              <w:t>45</w:t>
            </w:r>
            <w:r w:rsidRPr="00D5727C">
              <w:t xml:space="preserve"> and impact </w:t>
            </w:r>
            <w:r w:rsidR="005D17B9" w:rsidRPr="005D17B9">
              <w:rPr>
                <w:vertAlign w:val="superscript"/>
              </w:rPr>
              <w:t>50</w:t>
            </w:r>
            <w:r w:rsidRPr="00D5727C">
              <w:t xml:space="preserve"> </w:t>
            </w:r>
          </w:p>
          <w:p w14:paraId="50CBBAC2" w14:textId="6BE569CA" w:rsidR="004314E6" w:rsidRPr="00D5727C" w:rsidRDefault="004314E6" w:rsidP="004609ED">
            <w:r w:rsidRPr="00D5727C">
              <w:t xml:space="preserve">Once the relevant research is identified, it is then critically appraised to determine its validity and usefulness for the problem at hand. (…)  evaluate whether application of the knowledge actually makes a difference in terms of such things as health, practitioner, and system outcomes. </w:t>
            </w:r>
            <w:r w:rsidR="005D17B9" w:rsidRPr="005D17B9">
              <w:rPr>
                <w:vertAlign w:val="superscript"/>
              </w:rPr>
              <w:t>47</w:t>
            </w:r>
          </w:p>
          <w:p w14:paraId="50665DD0" w14:textId="422D72EB" w:rsidR="004314E6" w:rsidRPr="00D5727C" w:rsidRDefault="004314E6" w:rsidP="004609ED">
            <w:r>
              <w:t>C</w:t>
            </w:r>
            <w:r w:rsidRPr="00D5727C">
              <w:t xml:space="preserve">ounty staff seek to maximize the utilization of the research system, often by conducting local needs assessments and communicating best practices </w:t>
            </w:r>
            <w:r w:rsidR="005D17B9" w:rsidRPr="005D17B9">
              <w:rPr>
                <w:vertAlign w:val="superscript"/>
              </w:rPr>
              <w:t>53</w:t>
            </w:r>
          </w:p>
          <w:p w14:paraId="1A4766ED" w14:textId="0A99F477" w:rsidR="004314E6" w:rsidRPr="00D5727C" w:rsidRDefault="004314E6" w:rsidP="004609ED">
            <w:r w:rsidRPr="00D5727C">
              <w:t xml:space="preserve">“only programs that are evaluated as beneficial are used in the dissemination process. (…) All parameters must be specified” </w:t>
            </w:r>
            <w:r w:rsidR="005D17B9">
              <w:rPr>
                <w:vertAlign w:val="superscript"/>
              </w:rPr>
              <w:t>25(p73)</w:t>
            </w:r>
          </w:p>
          <w:p w14:paraId="1966FBF7" w14:textId="6725B749" w:rsidR="004314E6" w:rsidRPr="00D5727C" w:rsidRDefault="004314E6" w:rsidP="004609ED">
            <w:r w:rsidRPr="00D5727C">
              <w:lastRenderedPageBreak/>
              <w:t xml:space="preserve">“develop better tools to assess the effects of policies and to guide policy development, and prioritize policy choices such as health impact assessment, cost effectiveness studies, and establishing policy surveillance systems and methods for rating their effectiveness” </w:t>
            </w:r>
            <w:r w:rsidR="005D17B9" w:rsidRPr="005D17B9">
              <w:rPr>
                <w:vertAlign w:val="superscript"/>
              </w:rPr>
              <w:t>64</w:t>
            </w:r>
          </w:p>
          <w:p w14:paraId="1B05561A" w14:textId="77A3ED44" w:rsidR="004314E6" w:rsidRPr="00D5727C" w:rsidRDefault="004314E6" w:rsidP="004609ED">
            <w:r w:rsidRPr="00D5727C">
              <w:t xml:space="preserve">As a proposition for the framework: “Be capable of guiding the development and testing of specific and targeted interventions, including the generation of program logic models and the identification of proximal and distal outcomes and associated measures (Eccles et al., 2005; Gregor, 2002). An action framework creates the rationale for selecting particular </w:t>
            </w:r>
            <w:r w:rsidRPr="00D5727C">
              <w:lastRenderedPageBreak/>
              <w:t xml:space="preserve">intervention points and strategies” (p.148) </w:t>
            </w:r>
            <w:r w:rsidR="005D17B9" w:rsidRPr="005D17B9">
              <w:rPr>
                <w:vertAlign w:val="superscript"/>
              </w:rPr>
              <w:t>65</w:t>
            </w:r>
          </w:p>
          <w:p w14:paraId="3A199A86" w14:textId="0448FAE1" w:rsidR="004314E6" w:rsidRPr="00D5727C" w:rsidRDefault="004314E6" w:rsidP="004609ED">
            <w:r>
              <w:t>W</w:t>
            </w:r>
            <w:r w:rsidRPr="00D5727C">
              <w:t xml:space="preserve">e propose three types of surveillance for use in environmental public health: hazard surveillance, exposure surveillance, and outcome surveillance </w:t>
            </w:r>
            <w:r w:rsidR="005D17B9" w:rsidRPr="005D17B9">
              <w:rPr>
                <w:vertAlign w:val="superscript"/>
              </w:rPr>
              <w:t>67</w:t>
            </w:r>
          </w:p>
          <w:p w14:paraId="0349EC36" w14:textId="482A7FD7" w:rsidR="004314E6" w:rsidRPr="00D5727C" w:rsidRDefault="004314E6" w:rsidP="004609ED">
            <w:r w:rsidRPr="00D5727C">
              <w:t xml:space="preserve">“(..) it takes about the same amount of time [4-6 months] to put a good measurement program, and then a few more months after to standardize the measurement across all clinics, and then it takes longer to get reliable information” (p.554) </w:t>
            </w:r>
            <w:r w:rsidR="00162A8A" w:rsidRPr="00162A8A">
              <w:rPr>
                <w:vertAlign w:val="superscript"/>
              </w:rPr>
              <w:t>40</w:t>
            </w:r>
          </w:p>
        </w:tc>
        <w:tc>
          <w:tcPr>
            <w:tcW w:w="1890" w:type="dxa"/>
          </w:tcPr>
          <w:p w14:paraId="45F78BD0" w14:textId="5EF95884" w:rsidR="004314E6" w:rsidRPr="00D5727C" w:rsidRDefault="004314E6" w:rsidP="004609ED">
            <w:r w:rsidRPr="00D5727C">
              <w:lastRenderedPageBreak/>
              <w:t xml:space="preserve">4, 5, 6, 7, 9, 10, 12, 16, 21, 28, 30, 33, </w:t>
            </w:r>
            <w:r w:rsidR="00152463">
              <w:t>31</w:t>
            </w:r>
          </w:p>
        </w:tc>
        <w:tc>
          <w:tcPr>
            <w:tcW w:w="1170" w:type="dxa"/>
          </w:tcPr>
          <w:p w14:paraId="44BB8D3F" w14:textId="38DAFD9D" w:rsidR="004314E6" w:rsidRPr="00D5727C" w:rsidRDefault="004314E6" w:rsidP="004609ED">
            <w:r w:rsidRPr="00D5727C">
              <w:t>10</w:t>
            </w:r>
          </w:p>
        </w:tc>
        <w:tc>
          <w:tcPr>
            <w:tcW w:w="1710" w:type="dxa"/>
          </w:tcPr>
          <w:p w14:paraId="2F5F99D3" w14:textId="5A6BA0A7" w:rsidR="004314E6" w:rsidRPr="00D5727C" w:rsidRDefault="004314E6" w:rsidP="004609ED">
            <w:r w:rsidRPr="002C2E2A">
              <w:t>Monitoring and Evaluation</w:t>
            </w:r>
          </w:p>
        </w:tc>
      </w:tr>
      <w:tr w:rsidR="004314E6" w:rsidRPr="00D5727C" w14:paraId="5CA39AC2" w14:textId="77777777" w:rsidTr="00102E5F">
        <w:tc>
          <w:tcPr>
            <w:tcW w:w="2245" w:type="dxa"/>
          </w:tcPr>
          <w:p w14:paraId="65CA3DF8" w14:textId="77777777" w:rsidR="004314E6" w:rsidRPr="00D5727C" w:rsidRDefault="004314E6" w:rsidP="004609ED">
            <w:r w:rsidRPr="00D5727C">
              <w:lastRenderedPageBreak/>
              <w:t>Sustain Knowledge Use</w:t>
            </w:r>
          </w:p>
        </w:tc>
        <w:tc>
          <w:tcPr>
            <w:tcW w:w="3245" w:type="dxa"/>
          </w:tcPr>
          <w:p w14:paraId="4A1EDE61" w14:textId="6871B844" w:rsidR="004314E6" w:rsidRDefault="004314E6" w:rsidP="004609ED">
            <w:r>
              <w:t>Examine determinants for sustained use of knowledge</w:t>
            </w:r>
          </w:p>
        </w:tc>
        <w:tc>
          <w:tcPr>
            <w:tcW w:w="2605" w:type="dxa"/>
          </w:tcPr>
          <w:p w14:paraId="2B38499A" w14:textId="4DF3F366" w:rsidR="004314E6" w:rsidRPr="00D5727C" w:rsidRDefault="004314E6" w:rsidP="004609ED">
            <w:r>
              <w:t>A</w:t>
            </w:r>
            <w:r w:rsidRPr="00D5727C">
              <w:t xml:space="preserve">ssess barriers to knowledge sustainability, tailor interventions to these barriers, monitor ongoing knowledge use, and evaluate the impact of initial use and sustained use of the </w:t>
            </w:r>
            <w:r w:rsidRPr="00D5727C">
              <w:lastRenderedPageBreak/>
              <w:t xml:space="preserve">knowledge. The sustainability phase should set in motion a feedback loop that cycles through the action phases. </w:t>
            </w:r>
            <w:r w:rsidR="005D17B9" w:rsidRPr="005D17B9">
              <w:rPr>
                <w:vertAlign w:val="superscript"/>
              </w:rPr>
              <w:t>47</w:t>
            </w:r>
          </w:p>
          <w:p w14:paraId="296C74CF" w14:textId="2ED51BB5" w:rsidR="004314E6" w:rsidRPr="00D5727C" w:rsidRDefault="004314E6" w:rsidP="004609ED">
            <w:r w:rsidRPr="00D5727C">
              <w:t xml:space="preserve">“we jointly developed language and rationale for community design (..)While this plan is officially “advisory” it has the indirect effect of policy—an element in the approval of regional and local development plans is their compatibility with the state long range plan” </w:t>
            </w:r>
            <w:r w:rsidR="005D17B9" w:rsidRPr="005D17B9">
              <w:rPr>
                <w:vertAlign w:val="superscript"/>
              </w:rPr>
              <w:t>64</w:t>
            </w:r>
          </w:p>
        </w:tc>
        <w:tc>
          <w:tcPr>
            <w:tcW w:w="1890" w:type="dxa"/>
          </w:tcPr>
          <w:p w14:paraId="40C9F733" w14:textId="1243E1D3" w:rsidR="004314E6" w:rsidRPr="00D5727C" w:rsidRDefault="004314E6" w:rsidP="004609ED">
            <w:r w:rsidRPr="00D5727C">
              <w:lastRenderedPageBreak/>
              <w:t>1, 28</w:t>
            </w:r>
          </w:p>
        </w:tc>
        <w:tc>
          <w:tcPr>
            <w:tcW w:w="1170" w:type="dxa"/>
          </w:tcPr>
          <w:p w14:paraId="1F1D3CBE" w14:textId="513B2861" w:rsidR="004314E6" w:rsidRPr="00D5727C" w:rsidRDefault="004314E6" w:rsidP="004609ED">
            <w:r w:rsidRPr="00D5727C">
              <w:t>2</w:t>
            </w:r>
          </w:p>
        </w:tc>
        <w:tc>
          <w:tcPr>
            <w:tcW w:w="1710" w:type="dxa"/>
          </w:tcPr>
          <w:p w14:paraId="7C6CC25F" w14:textId="45AACDA3" w:rsidR="004314E6" w:rsidRPr="00D5727C" w:rsidRDefault="004314E6" w:rsidP="004609ED">
            <w:r w:rsidRPr="002C2E2A">
              <w:t>Sustain Knowledge Use</w:t>
            </w:r>
          </w:p>
        </w:tc>
      </w:tr>
      <w:tr w:rsidR="004314E6" w:rsidRPr="00D5727C" w14:paraId="67705904" w14:textId="77777777" w:rsidTr="00102E5F">
        <w:tc>
          <w:tcPr>
            <w:tcW w:w="2245" w:type="dxa"/>
          </w:tcPr>
          <w:p w14:paraId="0B74E390" w14:textId="2EA8BA6A" w:rsidR="004314E6" w:rsidRPr="00D5727C" w:rsidRDefault="004314E6" w:rsidP="004314E6">
            <w:r>
              <w:t>Increase audience’s skills</w:t>
            </w:r>
          </w:p>
        </w:tc>
        <w:tc>
          <w:tcPr>
            <w:tcW w:w="3245" w:type="dxa"/>
          </w:tcPr>
          <w:p w14:paraId="208130D7" w14:textId="2098FA08" w:rsidR="004314E6" w:rsidRPr="00D5727C" w:rsidRDefault="004314E6" w:rsidP="004314E6">
            <w:r>
              <w:t>Increase audience’s skills to uptake the innovation</w:t>
            </w:r>
          </w:p>
        </w:tc>
        <w:tc>
          <w:tcPr>
            <w:tcW w:w="2605" w:type="dxa"/>
          </w:tcPr>
          <w:p w14:paraId="3768DBD2" w14:textId="4BA9C188" w:rsidR="004314E6" w:rsidRPr="00D5727C" w:rsidRDefault="004314E6" w:rsidP="004314E6">
            <w:pPr>
              <w:rPr>
                <w:rStyle w:val="hotkey-layer"/>
              </w:rPr>
            </w:pPr>
            <w:r w:rsidRPr="00D5727C">
              <w:t xml:space="preserve">academic detailing, audit and feedback, and the use of opinion leaders; personal, one-to-one contact with the intended audience. </w:t>
            </w:r>
            <w:r w:rsidR="005D17B9" w:rsidRPr="005D17B9">
              <w:rPr>
                <w:vertAlign w:val="superscript"/>
              </w:rPr>
              <w:t>19</w:t>
            </w:r>
          </w:p>
          <w:p w14:paraId="5ACB49A8" w14:textId="23DE1C7D" w:rsidR="004314E6" w:rsidRDefault="004314E6" w:rsidP="004314E6">
            <w:pPr>
              <w:rPr>
                <w:rStyle w:val="hotkey-layer"/>
              </w:rPr>
            </w:pPr>
            <w:r w:rsidRPr="00D5727C">
              <w:rPr>
                <w:rStyle w:val="hotkey-layer"/>
              </w:rPr>
              <w:t xml:space="preserve">The individuals, organizations, and communities that carry out prevention delivery activities have varying </w:t>
            </w:r>
            <w:r w:rsidRPr="00D5727C">
              <w:rPr>
                <w:rStyle w:val="hotkey-layer"/>
              </w:rPr>
              <w:lastRenderedPageBreak/>
              <w:t xml:space="preserve">levels of existing capacity (defined here as including both ability and motivation) to implement prevention. </w:t>
            </w:r>
            <w:r w:rsidR="005D17B9" w:rsidRPr="005D17B9">
              <w:rPr>
                <w:rStyle w:val="hotkey-layer"/>
                <w:vertAlign w:val="superscript"/>
              </w:rPr>
              <w:t>20</w:t>
            </w:r>
          </w:p>
          <w:p w14:paraId="329E35DF" w14:textId="29709775" w:rsidR="004314E6" w:rsidRPr="00D5727C" w:rsidRDefault="004314E6" w:rsidP="004314E6">
            <w:pPr>
              <w:rPr>
                <w:rStyle w:val="hotkey-layer"/>
              </w:rPr>
            </w:pPr>
            <w:r w:rsidRPr="00D5727C">
              <w:t xml:space="preserve">General capacity-building is intended to enhance theinfrastructure, skills, and motivation of an organization, butit does not focus on a specific innovation </w:t>
            </w:r>
            <w:r w:rsidR="005D17B9" w:rsidRPr="005D17B9">
              <w:rPr>
                <w:vertAlign w:val="superscript"/>
              </w:rPr>
              <w:t>20</w:t>
            </w:r>
            <w:r w:rsidRPr="00D5727C">
              <w:t>.</w:t>
            </w:r>
          </w:p>
          <w:p w14:paraId="72A018F7" w14:textId="32201006" w:rsidR="004314E6" w:rsidRDefault="004314E6" w:rsidP="004314E6">
            <w:r w:rsidRPr="00D5727C">
              <w:t xml:space="preserve">Coach stakeholders as they directly experience and observe </w:t>
            </w:r>
            <w:r w:rsidR="005D17B9" w:rsidRPr="005D17B9">
              <w:rPr>
                <w:vertAlign w:val="superscript"/>
              </w:rPr>
              <w:t>53</w:t>
            </w:r>
          </w:p>
          <w:p w14:paraId="1AE0D118" w14:textId="70D45612" w:rsidR="004314E6" w:rsidRPr="00D5727C" w:rsidRDefault="004314E6" w:rsidP="004314E6">
            <w:r w:rsidRPr="00D5727C">
              <w:t xml:space="preserve">Provide access to research, program models, and best practices through training and consultation </w:t>
            </w:r>
            <w:r w:rsidR="005D17B9" w:rsidRPr="005D17B9">
              <w:rPr>
                <w:vertAlign w:val="superscript"/>
              </w:rPr>
              <w:t>53</w:t>
            </w:r>
          </w:p>
          <w:p w14:paraId="00AEC35E" w14:textId="60445AFF" w:rsidR="004314E6" w:rsidRPr="00D5727C" w:rsidRDefault="004314E6" w:rsidP="004314E6">
            <w:pPr>
              <w:rPr>
                <w:rStyle w:val="hotkey-layer"/>
              </w:rPr>
            </w:pPr>
            <w:r w:rsidRPr="00D5727C">
              <w:t xml:space="preserve">“small-group interactions through the instructors’ posing of questions or introducing examples of clinical situations which involve </w:t>
            </w:r>
            <w:r w:rsidRPr="00D5727C">
              <w:lastRenderedPageBreak/>
              <w:t xml:space="preserve">ethical conflicts, ambiguities, or controversies in order to stimulate thoughtful discussion. In this setting, the instructors are trained to gently challenge the students’ preconceptions and biases regarding illness, disability, medical care, and doctoring in order to stimulate an honest exploration of their own, each other’s, and society’s assumptions, values, and beliefs” </w:t>
            </w:r>
            <w:r w:rsidR="005D17B9" w:rsidRPr="005D17B9">
              <w:rPr>
                <w:vertAlign w:val="superscript"/>
              </w:rPr>
              <w:t>61</w:t>
            </w:r>
          </w:p>
          <w:p w14:paraId="7A489E44" w14:textId="239DEE0D" w:rsidR="004314E6" w:rsidRPr="00D5727C" w:rsidRDefault="004314E6" w:rsidP="004314E6">
            <w:pPr>
              <w:autoSpaceDE w:val="0"/>
              <w:autoSpaceDN w:val="0"/>
              <w:adjustRightInd w:val="0"/>
            </w:pPr>
            <w:r w:rsidRPr="00D5727C">
              <w:t xml:space="preserve">Facilitators have a key role to play in helping individuals and teams to understand what they need to change and how they need to change it in order to apply evidence to practice. </w:t>
            </w:r>
            <w:r w:rsidR="005D17B9" w:rsidRPr="005D17B9">
              <w:rPr>
                <w:vertAlign w:val="superscript"/>
              </w:rPr>
              <w:t>63</w:t>
            </w:r>
            <w:r w:rsidRPr="00D5727C">
              <w:t xml:space="preserve"> </w:t>
            </w:r>
          </w:p>
          <w:p w14:paraId="627D9572" w14:textId="76EE0B99" w:rsidR="004314E6" w:rsidRPr="00D5727C" w:rsidRDefault="004314E6" w:rsidP="004314E6">
            <w:pPr>
              <w:autoSpaceDE w:val="0"/>
              <w:autoSpaceDN w:val="0"/>
              <w:adjustRightInd w:val="0"/>
            </w:pPr>
            <w:r w:rsidRPr="00D5727C">
              <w:t xml:space="preserve">Facilitation is “a technique by which one person makes things easier for others”. </w:t>
            </w:r>
            <w:r w:rsidR="005D17B9" w:rsidRPr="005D17B9">
              <w:rPr>
                <w:vertAlign w:val="superscript"/>
              </w:rPr>
              <w:t>34</w:t>
            </w:r>
          </w:p>
        </w:tc>
        <w:tc>
          <w:tcPr>
            <w:tcW w:w="1890" w:type="dxa"/>
          </w:tcPr>
          <w:p w14:paraId="06DB2F5A" w14:textId="2E05A958" w:rsidR="004314E6" w:rsidRPr="00D5727C" w:rsidRDefault="004314E6" w:rsidP="004314E6">
            <w:r w:rsidRPr="00D5727C">
              <w:lastRenderedPageBreak/>
              <w:t>14, 15, 16, 25, 27, 29</w:t>
            </w:r>
          </w:p>
        </w:tc>
        <w:tc>
          <w:tcPr>
            <w:tcW w:w="1170" w:type="dxa"/>
          </w:tcPr>
          <w:p w14:paraId="21B4499E" w14:textId="5EAC2BE7" w:rsidR="004314E6" w:rsidRPr="00D5727C" w:rsidRDefault="004314E6" w:rsidP="004314E6">
            <w:r>
              <w:t>6</w:t>
            </w:r>
          </w:p>
        </w:tc>
        <w:tc>
          <w:tcPr>
            <w:tcW w:w="1710" w:type="dxa"/>
          </w:tcPr>
          <w:p w14:paraId="533F9A1B" w14:textId="764F8F0F" w:rsidR="004314E6" w:rsidRDefault="004314E6" w:rsidP="004314E6">
            <w:r w:rsidRPr="00D5727C">
              <w:t>Increase skills of end-users, coaching, academic detailing, group discussion, facilitation</w:t>
            </w:r>
          </w:p>
          <w:p w14:paraId="2C7DEF3C" w14:textId="77777777" w:rsidR="004314E6" w:rsidRDefault="004314E6" w:rsidP="004314E6"/>
          <w:p w14:paraId="3854560C" w14:textId="39312D6E" w:rsidR="004314E6" w:rsidRPr="00D5727C" w:rsidRDefault="004314E6" w:rsidP="004314E6"/>
        </w:tc>
      </w:tr>
    </w:tbl>
    <w:p w14:paraId="7A6918F4" w14:textId="77777777" w:rsidR="00F017F3" w:rsidRPr="0068550F" w:rsidRDefault="00F017F3" w:rsidP="00F017F3">
      <w:pPr>
        <w:spacing w:line="480" w:lineRule="auto"/>
      </w:pPr>
    </w:p>
    <w:p w14:paraId="2CEF4CD1" w14:textId="0ACFE2AB" w:rsidR="00F017F3" w:rsidRDefault="00F017F3" w:rsidP="00F017F3">
      <w:pPr>
        <w:spacing w:line="480" w:lineRule="auto"/>
      </w:pPr>
    </w:p>
    <w:p w14:paraId="6437777C" w14:textId="3EEFC72F" w:rsidR="00102E5F" w:rsidRDefault="00102E5F" w:rsidP="00F017F3">
      <w:pPr>
        <w:spacing w:line="480" w:lineRule="auto"/>
      </w:pPr>
    </w:p>
    <w:p w14:paraId="0FB92893" w14:textId="4D56425A" w:rsidR="00102E5F" w:rsidRDefault="00102E5F" w:rsidP="00F017F3">
      <w:pPr>
        <w:spacing w:line="480" w:lineRule="auto"/>
      </w:pPr>
    </w:p>
    <w:p w14:paraId="013C6452" w14:textId="04E1474E" w:rsidR="00102E5F" w:rsidRDefault="00102E5F" w:rsidP="00F017F3">
      <w:pPr>
        <w:spacing w:line="480" w:lineRule="auto"/>
      </w:pPr>
    </w:p>
    <w:p w14:paraId="51792093" w14:textId="2B450570" w:rsidR="00102E5F" w:rsidRDefault="00102E5F" w:rsidP="00F017F3">
      <w:pPr>
        <w:spacing w:line="480" w:lineRule="auto"/>
      </w:pPr>
    </w:p>
    <w:p w14:paraId="11EE6F8F" w14:textId="033A7A93" w:rsidR="00E2466F" w:rsidRDefault="00E2466F" w:rsidP="00F017F3">
      <w:pPr>
        <w:spacing w:line="480" w:lineRule="auto"/>
      </w:pPr>
    </w:p>
    <w:p w14:paraId="757D00A9" w14:textId="578F5A7E" w:rsidR="00E2466F" w:rsidRDefault="00E2466F" w:rsidP="00F017F3">
      <w:pPr>
        <w:spacing w:line="480" w:lineRule="auto"/>
      </w:pPr>
    </w:p>
    <w:p w14:paraId="318F715C" w14:textId="66FCAB3D" w:rsidR="00E2466F" w:rsidRDefault="00E2466F" w:rsidP="00F017F3">
      <w:pPr>
        <w:spacing w:line="480" w:lineRule="auto"/>
      </w:pPr>
    </w:p>
    <w:p w14:paraId="064234AE" w14:textId="34EBB1CE" w:rsidR="00E2466F" w:rsidRDefault="00E2466F" w:rsidP="00F017F3">
      <w:pPr>
        <w:spacing w:line="480" w:lineRule="auto"/>
      </w:pPr>
    </w:p>
    <w:p w14:paraId="51110753" w14:textId="1552CCAD" w:rsidR="00E2466F" w:rsidRDefault="00E2466F" w:rsidP="00F017F3">
      <w:pPr>
        <w:spacing w:line="480" w:lineRule="auto"/>
      </w:pPr>
    </w:p>
    <w:p w14:paraId="2482D44D" w14:textId="77777777" w:rsidR="00E2466F" w:rsidRDefault="00E2466F" w:rsidP="00F017F3">
      <w:pPr>
        <w:spacing w:line="480" w:lineRule="auto"/>
      </w:pPr>
    </w:p>
    <w:p w14:paraId="6C305523" w14:textId="77777777" w:rsidR="00102E5F" w:rsidRPr="0068550F" w:rsidRDefault="00102E5F" w:rsidP="00F017F3">
      <w:pPr>
        <w:spacing w:line="480" w:lineRule="auto"/>
      </w:pPr>
    </w:p>
    <w:p w14:paraId="153336A4" w14:textId="6BA9021B" w:rsidR="00F017F3" w:rsidRPr="006B0C22" w:rsidRDefault="00F017F3" w:rsidP="00F017F3">
      <w:pPr>
        <w:spacing w:line="480" w:lineRule="auto"/>
        <w:rPr>
          <w:bCs/>
        </w:rPr>
      </w:pPr>
      <w:r w:rsidRPr="00D93365">
        <w:rPr>
          <w:bCs/>
        </w:rPr>
        <w:t xml:space="preserve">Table </w:t>
      </w:r>
      <w:r w:rsidR="00E2466F">
        <w:rPr>
          <w:bCs/>
        </w:rPr>
        <w:t>A5</w:t>
      </w:r>
      <w:r w:rsidRPr="00D93365">
        <w:rPr>
          <w:bCs/>
        </w:rPr>
        <w:t xml:space="preserve">. Dissemination </w:t>
      </w:r>
      <w:r>
        <w:rPr>
          <w:bCs/>
        </w:rPr>
        <w:t>outcome</w:t>
      </w:r>
      <w:r w:rsidRPr="00D93365">
        <w:rPr>
          <w:bCs/>
        </w:rPr>
        <w:t xml:space="preserve"> constructs, their definition</w:t>
      </w:r>
      <w:r w:rsidR="0033659E">
        <w:rPr>
          <w:bCs/>
        </w:rPr>
        <w:t>s</w:t>
      </w:r>
      <w:r w:rsidRPr="00D93365">
        <w:rPr>
          <w:bCs/>
        </w:rPr>
        <w:t>, and frequency across frameworks</w:t>
      </w:r>
      <w:r>
        <w:rPr>
          <w:bCs/>
        </w:rPr>
        <w:t>.</w:t>
      </w:r>
    </w:p>
    <w:tbl>
      <w:tblPr>
        <w:tblStyle w:val="TableGridLight"/>
        <w:tblW w:w="12595" w:type="dxa"/>
        <w:tblLayout w:type="fixed"/>
        <w:tblLook w:val="04A0" w:firstRow="1" w:lastRow="0" w:firstColumn="1" w:lastColumn="0" w:noHBand="0" w:noVBand="1"/>
      </w:tblPr>
      <w:tblGrid>
        <w:gridCol w:w="1620"/>
        <w:gridCol w:w="2160"/>
        <w:gridCol w:w="4405"/>
        <w:gridCol w:w="1620"/>
        <w:gridCol w:w="1170"/>
        <w:gridCol w:w="1620"/>
      </w:tblGrid>
      <w:tr w:rsidR="00E2466F" w:rsidRPr="00D5727C" w14:paraId="69EAE12B" w14:textId="74D342A8" w:rsidTr="00E2466F">
        <w:tc>
          <w:tcPr>
            <w:tcW w:w="1620" w:type="dxa"/>
          </w:tcPr>
          <w:p w14:paraId="68C3EABF" w14:textId="02CCCDAC" w:rsidR="00E2466F" w:rsidRPr="00102E5F" w:rsidRDefault="00E2466F" w:rsidP="00244F42">
            <w:pPr>
              <w:rPr>
                <w:b/>
              </w:rPr>
            </w:pPr>
            <w:r w:rsidRPr="00102E5F">
              <w:rPr>
                <w:b/>
              </w:rPr>
              <w:t>Outcome Construct</w:t>
            </w:r>
          </w:p>
        </w:tc>
        <w:tc>
          <w:tcPr>
            <w:tcW w:w="2160" w:type="dxa"/>
          </w:tcPr>
          <w:p w14:paraId="4AB1E860" w14:textId="6569EB61" w:rsidR="00E2466F" w:rsidRPr="00102E5F" w:rsidRDefault="00E2466F" w:rsidP="00244F42">
            <w:pPr>
              <w:rPr>
                <w:b/>
              </w:rPr>
            </w:pPr>
            <w:r w:rsidRPr="00102E5F">
              <w:rPr>
                <w:b/>
              </w:rPr>
              <w:t>Suggested Definition</w:t>
            </w:r>
          </w:p>
        </w:tc>
        <w:tc>
          <w:tcPr>
            <w:tcW w:w="4405" w:type="dxa"/>
          </w:tcPr>
          <w:p w14:paraId="3F1191EE" w14:textId="3830FEF6" w:rsidR="00E2466F" w:rsidRPr="00102E5F" w:rsidRDefault="00E2466F" w:rsidP="00244F42">
            <w:pPr>
              <w:rPr>
                <w:b/>
              </w:rPr>
            </w:pPr>
            <w:r w:rsidRPr="00102E5F">
              <w:rPr>
                <w:b/>
              </w:rPr>
              <w:t xml:space="preserve">Definitions </w:t>
            </w:r>
          </w:p>
        </w:tc>
        <w:tc>
          <w:tcPr>
            <w:tcW w:w="1620" w:type="dxa"/>
          </w:tcPr>
          <w:p w14:paraId="20182A8F" w14:textId="77777777" w:rsidR="00E2466F" w:rsidRPr="00102E5F" w:rsidRDefault="00E2466F" w:rsidP="00244F42">
            <w:pPr>
              <w:rPr>
                <w:b/>
              </w:rPr>
            </w:pPr>
            <w:r w:rsidRPr="00102E5F">
              <w:rPr>
                <w:b/>
              </w:rPr>
              <w:t>Frameworks</w:t>
            </w:r>
          </w:p>
        </w:tc>
        <w:tc>
          <w:tcPr>
            <w:tcW w:w="1170" w:type="dxa"/>
          </w:tcPr>
          <w:p w14:paraId="5A257448" w14:textId="77777777" w:rsidR="00E2466F" w:rsidRPr="00102E5F" w:rsidRDefault="00E2466F" w:rsidP="00244F42">
            <w:pPr>
              <w:rPr>
                <w:b/>
              </w:rPr>
            </w:pPr>
            <w:r w:rsidRPr="00102E5F">
              <w:rPr>
                <w:b/>
              </w:rPr>
              <w:t>Total frequency</w:t>
            </w:r>
          </w:p>
        </w:tc>
        <w:tc>
          <w:tcPr>
            <w:tcW w:w="1620" w:type="dxa"/>
          </w:tcPr>
          <w:p w14:paraId="1A6B32F6" w14:textId="54E3E7B7" w:rsidR="00E2466F" w:rsidRPr="00102E5F" w:rsidRDefault="00E2466F" w:rsidP="00244F42">
            <w:pPr>
              <w:rPr>
                <w:b/>
              </w:rPr>
            </w:pPr>
            <w:r w:rsidRPr="00102E5F">
              <w:rPr>
                <w:b/>
              </w:rPr>
              <w:t>Other names in the literature</w:t>
            </w:r>
          </w:p>
        </w:tc>
      </w:tr>
      <w:tr w:rsidR="00E2466F" w:rsidRPr="00D5727C" w14:paraId="4345772F" w14:textId="127477F6" w:rsidTr="00E2466F">
        <w:tc>
          <w:tcPr>
            <w:tcW w:w="1620" w:type="dxa"/>
          </w:tcPr>
          <w:p w14:paraId="72CD27DA" w14:textId="77777777" w:rsidR="00E2466F" w:rsidRPr="00D5727C" w:rsidRDefault="00E2466F" w:rsidP="004314E6">
            <w:r w:rsidRPr="00D5727C">
              <w:t>Awareness</w:t>
            </w:r>
          </w:p>
        </w:tc>
        <w:tc>
          <w:tcPr>
            <w:tcW w:w="2160" w:type="dxa"/>
          </w:tcPr>
          <w:p w14:paraId="16987EE3" w14:textId="489888B4" w:rsidR="00E2466F" w:rsidRPr="00D5727C" w:rsidRDefault="00E2466F" w:rsidP="004314E6">
            <w:r w:rsidRPr="00D5727C">
              <w:t xml:space="preserve">The user/audience being cognizant of the </w:t>
            </w:r>
            <w:r>
              <w:t xml:space="preserve">information, </w:t>
            </w:r>
            <w:r w:rsidRPr="00D5727C">
              <w:t>dissemination object or communication</w:t>
            </w:r>
          </w:p>
        </w:tc>
        <w:tc>
          <w:tcPr>
            <w:tcW w:w="4405" w:type="dxa"/>
          </w:tcPr>
          <w:p w14:paraId="73589FC8" w14:textId="1F275604" w:rsidR="00E2466F" w:rsidRPr="005D17B9" w:rsidRDefault="00E2466F" w:rsidP="004314E6">
            <w:pPr>
              <w:rPr>
                <w:vertAlign w:val="superscript"/>
              </w:rPr>
            </w:pPr>
            <w:r w:rsidRPr="00D5727C">
              <w:t xml:space="preserve">The user/audience being cognizant of the dissemination object or communication </w:t>
            </w:r>
            <w:r>
              <w:rPr>
                <w:vertAlign w:val="superscript"/>
              </w:rPr>
              <w:t>22,43</w:t>
            </w:r>
            <w:r w:rsidRPr="005D17B9">
              <w:rPr>
                <w:vertAlign w:val="superscript"/>
              </w:rPr>
              <w:t>,</w:t>
            </w:r>
            <w:r>
              <w:rPr>
                <w:vertAlign w:val="superscript"/>
              </w:rPr>
              <w:t>44,50,54</w:t>
            </w:r>
            <w:r w:rsidRPr="005D17B9">
              <w:rPr>
                <w:vertAlign w:val="superscript"/>
              </w:rPr>
              <w:t xml:space="preserve"> </w:t>
            </w:r>
          </w:p>
          <w:p w14:paraId="79669A88" w14:textId="443B6BBB" w:rsidR="00E2466F" w:rsidRPr="00D5727C" w:rsidRDefault="00E2466F" w:rsidP="004314E6">
            <w:r w:rsidRPr="00D5727C">
              <w:t xml:space="preserve">The starting point of the process of research transfer </w:t>
            </w:r>
            <w:r w:rsidRPr="005D17B9">
              <w:rPr>
                <w:vertAlign w:val="superscript"/>
              </w:rPr>
              <w:t>22</w:t>
            </w:r>
            <w:r w:rsidRPr="00D5727C">
              <w:t xml:space="preserve"> does not always result in next phases of research transfer (e.g., adoption) </w:t>
            </w:r>
            <w:r>
              <w:rPr>
                <w:vertAlign w:val="superscript"/>
              </w:rPr>
              <w:t>22,43</w:t>
            </w:r>
          </w:p>
          <w:p w14:paraId="5F9E1401" w14:textId="1DBC1110" w:rsidR="00E2466F" w:rsidRPr="00D5727C" w:rsidRDefault="00E2466F" w:rsidP="004314E6">
            <w:r w:rsidRPr="00D5727C">
              <w:t xml:space="preserve">Dissemination of research evidence occurs during the knowledge stage, when decisionmakers and practitioners become aware of new information (…) The extent to which an individual/organization becomes knowledgeable about the innovation </w:t>
            </w:r>
            <w:r w:rsidRPr="005D17B9">
              <w:rPr>
                <w:vertAlign w:val="superscript"/>
              </w:rPr>
              <w:t>19</w:t>
            </w:r>
          </w:p>
          <w:p w14:paraId="12D737BC" w14:textId="108C04C6" w:rsidR="00E2466F" w:rsidRPr="00D5727C" w:rsidRDefault="00E2466F" w:rsidP="004314E6">
            <w:r w:rsidRPr="00D5727C">
              <w:t xml:space="preserve">The mere reception of knowledge by the potential user does not imply its use </w:t>
            </w:r>
            <w:r w:rsidRPr="005D17B9">
              <w:rPr>
                <w:vertAlign w:val="superscript"/>
              </w:rPr>
              <w:t>48</w:t>
            </w:r>
          </w:p>
          <w:p w14:paraId="6581E8B5" w14:textId="0A32372A" w:rsidR="00E2466F" w:rsidRPr="00D5727C" w:rsidRDefault="00E2466F" w:rsidP="004314E6">
            <w:r w:rsidRPr="00D5727C">
              <w:t xml:space="preserve">“A student, a resident, a physician knows what is required in order to carry out </w:t>
            </w:r>
            <w:r w:rsidRPr="00D5727C">
              <w:lastRenderedPageBreak/>
              <w:t xml:space="preserve">those professional functions effectively” (…) But as Alfred North Whitehead pointed out many years ago, there is nothing more useless than a merely well informed man. Tests of knowledge are surely important, but they are also incomplete tools in this appraisal if we really believe there is more to the practice of medicine than knowing” (p. 263) </w:t>
            </w:r>
            <w:r w:rsidRPr="005D17B9">
              <w:rPr>
                <w:vertAlign w:val="superscript"/>
              </w:rPr>
              <w:t>63</w:t>
            </w:r>
          </w:p>
        </w:tc>
        <w:tc>
          <w:tcPr>
            <w:tcW w:w="1620" w:type="dxa"/>
          </w:tcPr>
          <w:p w14:paraId="43C9578C" w14:textId="77777777" w:rsidR="00E2466F" w:rsidRPr="00D5727C" w:rsidRDefault="00E2466F" w:rsidP="004314E6">
            <w:r w:rsidRPr="00D5727C">
              <w:lastRenderedPageBreak/>
              <w:t>2, 4, 6, 8, 14, 17, 24a, 27</w:t>
            </w:r>
          </w:p>
        </w:tc>
        <w:tc>
          <w:tcPr>
            <w:tcW w:w="1170" w:type="dxa"/>
          </w:tcPr>
          <w:p w14:paraId="1E307000" w14:textId="77777777" w:rsidR="00E2466F" w:rsidRPr="00D5727C" w:rsidRDefault="00E2466F" w:rsidP="004314E6">
            <w:r w:rsidRPr="00D5727C">
              <w:t>8</w:t>
            </w:r>
          </w:p>
        </w:tc>
        <w:tc>
          <w:tcPr>
            <w:tcW w:w="1620" w:type="dxa"/>
          </w:tcPr>
          <w:p w14:paraId="07A2C225" w14:textId="0CDF045A" w:rsidR="00E2466F" w:rsidRPr="00D5727C" w:rsidRDefault="00E2466F" w:rsidP="004314E6">
            <w:r>
              <w:t>Awareness</w:t>
            </w:r>
          </w:p>
        </w:tc>
      </w:tr>
      <w:tr w:rsidR="00E2466F" w:rsidRPr="00D5727C" w14:paraId="320FF976" w14:textId="19FA8DB8" w:rsidTr="00E2466F">
        <w:tc>
          <w:tcPr>
            <w:tcW w:w="1620" w:type="dxa"/>
          </w:tcPr>
          <w:p w14:paraId="5AFA0EFA" w14:textId="77777777" w:rsidR="00E2466F" w:rsidRPr="00D5727C" w:rsidRDefault="00E2466F" w:rsidP="004314E6">
            <w:r w:rsidRPr="00D5727C">
              <w:t>Reception</w:t>
            </w:r>
          </w:p>
        </w:tc>
        <w:tc>
          <w:tcPr>
            <w:tcW w:w="2160" w:type="dxa"/>
          </w:tcPr>
          <w:p w14:paraId="3EFA7963" w14:textId="05C5A425" w:rsidR="00E2466F" w:rsidRPr="00D5727C" w:rsidRDefault="00E2466F" w:rsidP="004314E6">
            <w:r>
              <w:t xml:space="preserve">The audience </w:t>
            </w:r>
            <w:r w:rsidRPr="00D5727C">
              <w:t>must give attention to the reading the incoming message</w:t>
            </w:r>
          </w:p>
        </w:tc>
        <w:tc>
          <w:tcPr>
            <w:tcW w:w="4405" w:type="dxa"/>
          </w:tcPr>
          <w:p w14:paraId="7533E24F" w14:textId="73487D43" w:rsidR="00E2466F" w:rsidRPr="00D5727C" w:rsidRDefault="00E2466F" w:rsidP="004314E6">
            <w:r w:rsidRPr="00D5727C">
              <w:t>Utilization takes place when policymakers or advisers receive information (from Knott and Wildavsky, 1980, cited in 6)</w:t>
            </w:r>
          </w:p>
          <w:p w14:paraId="11A1617F" w14:textId="4B35915A" w:rsidR="00E2466F" w:rsidRPr="00D5727C" w:rsidRDefault="00E2466F" w:rsidP="004314E6">
            <w:r w:rsidRPr="00D5727C">
              <w:t>“Once the communication is notice</w:t>
            </w:r>
            <w:r>
              <w:t>d</w:t>
            </w:r>
            <w:r w:rsidRPr="00D5727C">
              <w:t xml:space="preserve">, the message receiver must give attention to the reading the incoming message” </w:t>
            </w:r>
            <w:r w:rsidRPr="005D17B9">
              <w:rPr>
                <w:vertAlign w:val="superscript"/>
              </w:rPr>
              <w:t>54</w:t>
            </w:r>
          </w:p>
        </w:tc>
        <w:tc>
          <w:tcPr>
            <w:tcW w:w="1620" w:type="dxa"/>
          </w:tcPr>
          <w:p w14:paraId="77260785" w14:textId="77777777" w:rsidR="00E2466F" w:rsidRPr="00D5727C" w:rsidRDefault="00E2466F" w:rsidP="004314E6">
            <w:r w:rsidRPr="00D5727C">
              <w:t>6, 17</w:t>
            </w:r>
          </w:p>
        </w:tc>
        <w:tc>
          <w:tcPr>
            <w:tcW w:w="1170" w:type="dxa"/>
          </w:tcPr>
          <w:p w14:paraId="08FB76FA" w14:textId="77777777" w:rsidR="00E2466F" w:rsidRPr="00D5727C" w:rsidRDefault="00E2466F" w:rsidP="004314E6">
            <w:r w:rsidRPr="00D5727C">
              <w:t>2</w:t>
            </w:r>
          </w:p>
        </w:tc>
        <w:tc>
          <w:tcPr>
            <w:tcW w:w="1620" w:type="dxa"/>
          </w:tcPr>
          <w:p w14:paraId="0BF7A1D3" w14:textId="0563E433" w:rsidR="00E2466F" w:rsidRPr="00D5727C" w:rsidRDefault="00E2466F" w:rsidP="004314E6">
            <w:r>
              <w:t>Reception</w:t>
            </w:r>
          </w:p>
        </w:tc>
      </w:tr>
      <w:tr w:rsidR="00E2466F" w:rsidRPr="00D5727C" w14:paraId="2BFF5CE3" w14:textId="0A93690E" w:rsidTr="00E2466F">
        <w:tc>
          <w:tcPr>
            <w:tcW w:w="1620" w:type="dxa"/>
          </w:tcPr>
          <w:p w14:paraId="29E1F6E4" w14:textId="77777777" w:rsidR="00E2466F" w:rsidRPr="00D5727C" w:rsidRDefault="00E2466F" w:rsidP="004314E6">
            <w:r w:rsidRPr="00D5727C">
              <w:t>Persuasion</w:t>
            </w:r>
          </w:p>
        </w:tc>
        <w:tc>
          <w:tcPr>
            <w:tcW w:w="2160" w:type="dxa"/>
          </w:tcPr>
          <w:p w14:paraId="34F3075B" w14:textId="261F541A" w:rsidR="00E2466F" w:rsidRPr="00D5727C" w:rsidRDefault="00E2466F" w:rsidP="004314E6">
            <w:r>
              <w:t>W</w:t>
            </w:r>
            <w:r w:rsidRPr="00D5727C">
              <w:t>hen an individual forms a favorable or unfavorable attitude towards the innovation</w:t>
            </w:r>
          </w:p>
        </w:tc>
        <w:tc>
          <w:tcPr>
            <w:tcW w:w="4405" w:type="dxa"/>
          </w:tcPr>
          <w:p w14:paraId="3096BCF0" w14:textId="7C6045ED" w:rsidR="00E2466F" w:rsidRPr="005D17B9" w:rsidRDefault="00E2466F" w:rsidP="004314E6">
            <w:pPr>
              <w:rPr>
                <w:vertAlign w:val="superscript"/>
              </w:rPr>
            </w:pPr>
            <w:r w:rsidRPr="00D5727C">
              <w:t xml:space="preserve">Persuasion takes place when an individual forms a favorable or unfavorable attitude towards the innovation </w:t>
            </w:r>
            <w:r w:rsidRPr="005D17B9">
              <w:rPr>
                <w:vertAlign w:val="superscript"/>
              </w:rPr>
              <w:t>16</w:t>
            </w:r>
          </w:p>
          <w:p w14:paraId="6CDBB3E3" w14:textId="48981377" w:rsidR="00E2466F" w:rsidRPr="00D5727C" w:rsidRDefault="00E2466F" w:rsidP="004314E6">
            <w:r w:rsidRPr="00D5727C">
              <w:t xml:space="preserve">Could consist of distinct degrees, e.g., a policymaker reading, digesting, or understanding research studies. </w:t>
            </w:r>
            <w:r w:rsidRPr="005D17B9">
              <w:rPr>
                <w:vertAlign w:val="superscript"/>
              </w:rPr>
              <w:t>50</w:t>
            </w:r>
          </w:p>
          <w:p w14:paraId="2BB090F1" w14:textId="0656719D" w:rsidR="00E2466F" w:rsidRPr="00D5727C" w:rsidRDefault="00E2466F" w:rsidP="004314E6">
            <w:r w:rsidRPr="00D5727C">
              <w:t xml:space="preserve">Once an individual or organization becomes aware of an innovation, various factors (innovation, organization, environment and individual) contribute to the development of perceptions toward the innovation. This is referred to as the persuasion stage </w:t>
            </w:r>
            <w:r w:rsidRPr="005D17B9">
              <w:rPr>
                <w:vertAlign w:val="superscript"/>
              </w:rPr>
              <w:t>19</w:t>
            </w:r>
          </w:p>
          <w:p w14:paraId="2FB54020" w14:textId="706552F4" w:rsidR="00E2466F" w:rsidRPr="00D5727C" w:rsidRDefault="00E2466F" w:rsidP="004314E6">
            <w:r w:rsidRPr="00D5727C">
              <w:lastRenderedPageBreak/>
              <w:t xml:space="preserve">Attitudes toward the innovation are formed and the individual/organization seeks to identify the consequences associated with adopting or not adopting the innovation </w:t>
            </w:r>
            <w:r w:rsidRPr="005D17B9">
              <w:rPr>
                <w:vertAlign w:val="superscript"/>
              </w:rPr>
              <w:t>19</w:t>
            </w:r>
          </w:p>
        </w:tc>
        <w:tc>
          <w:tcPr>
            <w:tcW w:w="1620" w:type="dxa"/>
          </w:tcPr>
          <w:p w14:paraId="5769C58B" w14:textId="77777777" w:rsidR="00E2466F" w:rsidRPr="00D5727C" w:rsidRDefault="00E2466F" w:rsidP="004314E6">
            <w:r w:rsidRPr="00D5727C">
              <w:lastRenderedPageBreak/>
              <w:t>1, 6, 14</w:t>
            </w:r>
          </w:p>
        </w:tc>
        <w:tc>
          <w:tcPr>
            <w:tcW w:w="1170" w:type="dxa"/>
          </w:tcPr>
          <w:p w14:paraId="0FCC4F00" w14:textId="77777777" w:rsidR="00E2466F" w:rsidRPr="00D5727C" w:rsidRDefault="00E2466F" w:rsidP="004314E6">
            <w:r w:rsidRPr="00D5727C">
              <w:t>3</w:t>
            </w:r>
          </w:p>
        </w:tc>
        <w:tc>
          <w:tcPr>
            <w:tcW w:w="1620" w:type="dxa"/>
          </w:tcPr>
          <w:p w14:paraId="62858EF9" w14:textId="0484BF93" w:rsidR="00E2466F" w:rsidRPr="00D5727C" w:rsidRDefault="00E2466F" w:rsidP="004314E6">
            <w:r>
              <w:t>Persuasion</w:t>
            </w:r>
          </w:p>
        </w:tc>
      </w:tr>
      <w:tr w:rsidR="00E2466F" w:rsidRPr="00D5727C" w14:paraId="64B14EB4" w14:textId="2755F72B" w:rsidTr="00E2466F">
        <w:tc>
          <w:tcPr>
            <w:tcW w:w="1620" w:type="dxa"/>
          </w:tcPr>
          <w:p w14:paraId="60C2465E" w14:textId="32DC0D7C" w:rsidR="00E2466F" w:rsidRPr="00D5727C" w:rsidRDefault="00E2466F" w:rsidP="004314E6">
            <w:r>
              <w:t xml:space="preserve">Emotion </w:t>
            </w:r>
            <w:r w:rsidRPr="00D5727C">
              <w:t>reactions</w:t>
            </w:r>
          </w:p>
        </w:tc>
        <w:tc>
          <w:tcPr>
            <w:tcW w:w="2160" w:type="dxa"/>
          </w:tcPr>
          <w:p w14:paraId="16777F2A" w14:textId="59DC3012" w:rsidR="00E2466F" w:rsidRPr="00D5727C" w:rsidRDefault="00E2466F" w:rsidP="004314E6">
            <w:pPr>
              <w:autoSpaceDE w:val="0"/>
              <w:autoSpaceDN w:val="0"/>
              <w:adjustRightInd w:val="0"/>
            </w:pPr>
            <w:r>
              <w:t>E</w:t>
            </w:r>
            <w:r w:rsidRPr="00D5727C">
              <w:t>motional state at the time of the message encounter and by feelings induced by the message</w:t>
            </w:r>
          </w:p>
        </w:tc>
        <w:tc>
          <w:tcPr>
            <w:tcW w:w="4405" w:type="dxa"/>
          </w:tcPr>
          <w:p w14:paraId="6773ACA4" w14:textId="4514C5D9" w:rsidR="00E2466F" w:rsidRPr="00D5727C" w:rsidRDefault="00E2466F" w:rsidP="004314E6">
            <w:pPr>
              <w:autoSpaceDE w:val="0"/>
              <w:autoSpaceDN w:val="0"/>
              <w:adjustRightInd w:val="0"/>
            </w:pPr>
            <w:r w:rsidRPr="00D5727C">
              <w:t xml:space="preserve">Information processing is affected by the individuals’ emotional state at the time of the message encounter and by feelings induced by the message. (…). The reaction to a persuasive message can be: pleasure, arousal and dominance </w:t>
            </w:r>
            <w:r w:rsidRPr="005D17B9">
              <w:rPr>
                <w:vertAlign w:val="superscript"/>
              </w:rPr>
              <w:t>54</w:t>
            </w:r>
            <w:r w:rsidRPr="00D5727C">
              <w:t xml:space="preserve"> </w:t>
            </w:r>
          </w:p>
          <w:p w14:paraId="5BB2F5DB" w14:textId="1A91257D" w:rsidR="00E2466F" w:rsidRPr="00D5727C" w:rsidRDefault="00E2466F" w:rsidP="004314E6">
            <w:pPr>
              <w:autoSpaceDE w:val="0"/>
              <w:autoSpaceDN w:val="0"/>
              <w:adjustRightInd w:val="0"/>
            </w:pPr>
            <w:r w:rsidRPr="00D5727C">
              <w:t xml:space="preserve">Motivation is defined as all those brain processes that energize and direct behaviour, not just goals and conscious decision-making. It includes habitual processes, emotional responding, as well as analytical decision-making </w:t>
            </w:r>
            <w:r w:rsidRPr="005D17B9">
              <w:rPr>
                <w:vertAlign w:val="superscript"/>
              </w:rPr>
              <w:t>55</w:t>
            </w:r>
          </w:p>
          <w:p w14:paraId="18127D76" w14:textId="1CADFED0" w:rsidR="00E2466F" w:rsidRPr="00D5727C" w:rsidRDefault="00E2466F" w:rsidP="004314E6">
            <w:r w:rsidRPr="00D5727C">
              <w:t xml:space="preserve">“The culture of medical training affects the meaning of medicine that individual physicians develop, and, in this environment, learning occurs on cognitive, affective, and experiential levels” (..) “very closely linked with their ability to foster perspective taking, narratives derive their power to communicate meaning in part through their ability to appeal to fundamental, universally held emotions—loss, anger, jealousy, joy, sadness, a sense of injustice, </w:t>
            </w:r>
            <w:r w:rsidRPr="00D5727C">
              <w:lastRenderedPageBreak/>
              <w:t xml:space="preserve">etc. This appeal gives hot cognitions their psychological and emotional force and may arouse a sense of urgency in the listener to address the causes of an individual’s suffering. In addition, when coupled with a moral dilemma or evidence of inequality, this type of hot cognition may inspire a commitment to understand and address causes of social injustice” (p. 655) </w:t>
            </w:r>
            <w:r w:rsidRPr="005D17B9">
              <w:rPr>
                <w:vertAlign w:val="superscript"/>
              </w:rPr>
              <w:t>61</w:t>
            </w:r>
          </w:p>
        </w:tc>
        <w:tc>
          <w:tcPr>
            <w:tcW w:w="1620" w:type="dxa"/>
          </w:tcPr>
          <w:p w14:paraId="1863CE45" w14:textId="2B1F7ABD" w:rsidR="00E2466F" w:rsidRPr="000B66D9" w:rsidRDefault="00E2466F" w:rsidP="004314E6">
            <w:r w:rsidRPr="000B66D9">
              <w:lastRenderedPageBreak/>
              <w:t>17, 18, 25</w:t>
            </w:r>
          </w:p>
        </w:tc>
        <w:tc>
          <w:tcPr>
            <w:tcW w:w="1170" w:type="dxa"/>
          </w:tcPr>
          <w:p w14:paraId="47ECDB99" w14:textId="17F52F6D" w:rsidR="00E2466F" w:rsidRPr="000B66D9" w:rsidRDefault="00E2466F" w:rsidP="004314E6">
            <w:r>
              <w:t>3</w:t>
            </w:r>
          </w:p>
        </w:tc>
        <w:tc>
          <w:tcPr>
            <w:tcW w:w="1620" w:type="dxa"/>
          </w:tcPr>
          <w:p w14:paraId="564E2920" w14:textId="74ACD198" w:rsidR="00E2466F" w:rsidRDefault="00E2466F" w:rsidP="004314E6">
            <w:r>
              <w:t xml:space="preserve">Affective reactions </w:t>
            </w:r>
          </w:p>
        </w:tc>
      </w:tr>
      <w:tr w:rsidR="00E2466F" w:rsidRPr="00D5727C" w14:paraId="7A4C4659" w14:textId="77777777" w:rsidTr="00E2466F">
        <w:tc>
          <w:tcPr>
            <w:tcW w:w="1620" w:type="dxa"/>
          </w:tcPr>
          <w:p w14:paraId="5223D01A" w14:textId="1DC0626B" w:rsidR="00E2466F" w:rsidRDefault="00E2466F" w:rsidP="004314E6">
            <w:r w:rsidRPr="00D5727C">
              <w:t>Decision</w:t>
            </w:r>
          </w:p>
        </w:tc>
        <w:tc>
          <w:tcPr>
            <w:tcW w:w="2160" w:type="dxa"/>
          </w:tcPr>
          <w:p w14:paraId="64190FC6" w14:textId="1FD2A99E" w:rsidR="00E2466F" w:rsidRPr="00D5727C" w:rsidRDefault="00E2466F" w:rsidP="004314E6">
            <w:r>
              <w:t>C</w:t>
            </w:r>
            <w:r w:rsidRPr="00D5727C">
              <w:t xml:space="preserve">hoices to </w:t>
            </w:r>
            <w:r>
              <w:t>accept</w:t>
            </w:r>
            <w:r w:rsidRPr="00D5727C">
              <w:t xml:space="preserve"> or reject an innovation that are made by an individual independent of the decisions of the other members of the system</w:t>
            </w:r>
            <w:r>
              <w:t>.</w:t>
            </w:r>
          </w:p>
        </w:tc>
        <w:tc>
          <w:tcPr>
            <w:tcW w:w="4405" w:type="dxa"/>
          </w:tcPr>
          <w:p w14:paraId="7CD5F14E" w14:textId="6284776A" w:rsidR="00E2466F" w:rsidRPr="00D5727C" w:rsidRDefault="00E2466F" w:rsidP="004314E6">
            <w:r w:rsidRPr="00D5727C">
              <w:t xml:space="preserve">Decision occurs when an individual engages in activities that lead to a choice to adopt or reject the innovation </w:t>
            </w:r>
            <w:r w:rsidRPr="005D17B9">
              <w:rPr>
                <w:vertAlign w:val="superscript"/>
              </w:rPr>
              <w:t>16</w:t>
            </w:r>
          </w:p>
          <w:p w14:paraId="369733A6" w14:textId="5E88D603" w:rsidR="00E2466F" w:rsidRPr="00D5727C" w:rsidRDefault="00E2466F" w:rsidP="004314E6">
            <w:r w:rsidRPr="00D5727C">
              <w:t xml:space="preserve">Optional innovation decisions are defined as choices to adopt or reject an innovation that are made by an individual independent of the decisions of the other members of the system. This means that the unit of analysis is at the level of the individual decision-maker. Collective innovation decisions, which are organizational choices to adopt or reject an innovation made by consensus among the members of a system, suggest that the unit of analysis is the organization. Finally, authority innovation decisions that are made by a relatively small number of individuals who possess power, status or technical expertise in a </w:t>
            </w:r>
            <w:r w:rsidRPr="00D5727C">
              <w:lastRenderedPageBreak/>
              <w:t xml:space="preserve">system suggest that the unit of analysis can be both the individual and the organization. </w:t>
            </w:r>
            <w:r w:rsidRPr="005D17B9">
              <w:rPr>
                <w:vertAlign w:val="superscript"/>
              </w:rPr>
              <w:t>19</w:t>
            </w:r>
          </w:p>
          <w:p w14:paraId="61A539F3" w14:textId="5ED80B90" w:rsidR="00E2466F" w:rsidRPr="00D5727C" w:rsidRDefault="00E2466F" w:rsidP="004314E6">
            <w:r w:rsidRPr="00D5727C">
              <w:t xml:space="preserve">Acceptance is the initial step in incorporating information from the message into the receivers’ existing knowledge base. Acceptance include agreement to all or part of the message, with adjustment of prior beliefs if necessary and storage the message in memory </w:t>
            </w:r>
            <w:r w:rsidRPr="005D17B9">
              <w:rPr>
                <w:vertAlign w:val="superscript"/>
              </w:rPr>
              <w:t>54</w:t>
            </w:r>
          </w:p>
          <w:p w14:paraId="1AAD0688" w14:textId="3FAFCE84" w:rsidR="00E2466F" w:rsidRPr="00D5727C" w:rsidRDefault="00E2466F" w:rsidP="004314E6">
            <w:r w:rsidRPr="00D5727C">
              <w:t xml:space="preserve">“Key beliefs that underlie why one outcome is an outcome for the next, and why you must do certain activities to produce the desired outcome. Can be based on evidence or experience” </w:t>
            </w:r>
            <w:r w:rsidRPr="005D17B9">
              <w:rPr>
                <w:vertAlign w:val="superscript"/>
              </w:rPr>
              <w:t>62</w:t>
            </w:r>
            <w:r w:rsidRPr="00D5727C">
              <w:t xml:space="preserve"> </w:t>
            </w:r>
          </w:p>
          <w:p w14:paraId="42F34911" w14:textId="67CCC354" w:rsidR="00E2466F" w:rsidRPr="00D5727C" w:rsidRDefault="00E2466F" w:rsidP="004314E6">
            <w:r w:rsidRPr="00D5727C">
              <w:t xml:space="preserve">People form intentions to perform behaviors toward which they have positive affect </w:t>
            </w:r>
            <w:r w:rsidRPr="005D17B9">
              <w:rPr>
                <w:vertAlign w:val="superscript"/>
              </w:rPr>
              <w:t>66</w:t>
            </w:r>
          </w:p>
        </w:tc>
        <w:tc>
          <w:tcPr>
            <w:tcW w:w="1620" w:type="dxa"/>
          </w:tcPr>
          <w:p w14:paraId="0A46DFEE" w14:textId="0A2D55DC" w:rsidR="00E2466F" w:rsidRDefault="00E2466F" w:rsidP="004314E6">
            <w:r w:rsidRPr="00D5727C">
              <w:lastRenderedPageBreak/>
              <w:t>1, 14, 17, 26, 32</w:t>
            </w:r>
          </w:p>
        </w:tc>
        <w:tc>
          <w:tcPr>
            <w:tcW w:w="1170" w:type="dxa"/>
          </w:tcPr>
          <w:p w14:paraId="5C095D44" w14:textId="08439D7C" w:rsidR="00E2466F" w:rsidRDefault="00E2466F" w:rsidP="004314E6">
            <w:r w:rsidRPr="00D5727C">
              <w:t>5</w:t>
            </w:r>
          </w:p>
        </w:tc>
        <w:tc>
          <w:tcPr>
            <w:tcW w:w="1620" w:type="dxa"/>
          </w:tcPr>
          <w:p w14:paraId="6E4BCF32" w14:textId="0A54D453" w:rsidR="00E2466F" w:rsidRPr="00D5727C" w:rsidRDefault="00E2466F" w:rsidP="004314E6">
            <w:r>
              <w:t>Decision, rationale</w:t>
            </w:r>
          </w:p>
        </w:tc>
      </w:tr>
      <w:tr w:rsidR="00E2466F" w:rsidRPr="00D5727C" w14:paraId="6627C67E" w14:textId="77777777" w:rsidTr="00E2466F">
        <w:tc>
          <w:tcPr>
            <w:tcW w:w="1620" w:type="dxa"/>
          </w:tcPr>
          <w:p w14:paraId="5B5AB0DD" w14:textId="5A1F77CA" w:rsidR="00E2466F" w:rsidRPr="00D5727C" w:rsidRDefault="00E2466F" w:rsidP="004314E6">
            <w:r>
              <w:t>Knowledge gained</w:t>
            </w:r>
          </w:p>
        </w:tc>
        <w:tc>
          <w:tcPr>
            <w:tcW w:w="2160" w:type="dxa"/>
          </w:tcPr>
          <w:p w14:paraId="12BB7377" w14:textId="26CCA1F8" w:rsidR="00E2466F" w:rsidRPr="00D5727C" w:rsidRDefault="00E2466F" w:rsidP="004314E6">
            <w:r>
              <w:t>Knowledge gaine when an individual or group of people learn about the innovation</w:t>
            </w:r>
          </w:p>
        </w:tc>
        <w:tc>
          <w:tcPr>
            <w:tcW w:w="4405" w:type="dxa"/>
          </w:tcPr>
          <w:p w14:paraId="1BC1B2F6" w14:textId="307EFCF8" w:rsidR="00E2466F" w:rsidRDefault="00E2466F" w:rsidP="004314E6">
            <w:r w:rsidRPr="00D5727C">
              <w:t xml:space="preserve">“Knowledge is gained when an individual (or other decision-making unit) learns of the innovation’s existence and gains some understanding of how it functions” (p.20) </w:t>
            </w:r>
          </w:p>
          <w:p w14:paraId="068FC582" w14:textId="05751CE8" w:rsidR="00E2466F" w:rsidRDefault="00E2466F" w:rsidP="004314E6">
            <w:r w:rsidRPr="00D5727C">
              <w:t>Cognition – the policymaker must read, digest, and understand the studies.</w:t>
            </w:r>
            <w:r>
              <w:t xml:space="preserve"> </w:t>
            </w:r>
            <w:r w:rsidRPr="005D17B9">
              <w:rPr>
                <w:vertAlign w:val="superscript"/>
              </w:rPr>
              <w:t>50</w:t>
            </w:r>
          </w:p>
          <w:p w14:paraId="413FE5F4" w14:textId="408598E2" w:rsidR="00E2466F" w:rsidRPr="00D5727C" w:rsidRDefault="00E2466F" w:rsidP="004314E6">
            <w:r w:rsidRPr="00D5727C">
              <w:t xml:space="preserve">At this stage the receiver determines whether the message represents new knowledge and whether it is consistent or inconsistent with prior beliefs </w:t>
            </w:r>
            <w:r w:rsidRPr="005D17B9">
              <w:rPr>
                <w:vertAlign w:val="superscript"/>
              </w:rPr>
              <w:t>54</w:t>
            </w:r>
          </w:p>
        </w:tc>
        <w:tc>
          <w:tcPr>
            <w:tcW w:w="1620" w:type="dxa"/>
          </w:tcPr>
          <w:p w14:paraId="4B65890C" w14:textId="2F701B73" w:rsidR="00E2466F" w:rsidRPr="00D5727C" w:rsidRDefault="00E2466F" w:rsidP="004314E6">
            <w:r>
              <w:t>1, 6, 17</w:t>
            </w:r>
          </w:p>
        </w:tc>
        <w:tc>
          <w:tcPr>
            <w:tcW w:w="1170" w:type="dxa"/>
          </w:tcPr>
          <w:p w14:paraId="11476F2C" w14:textId="1498D428" w:rsidR="00E2466F" w:rsidRPr="00D5727C" w:rsidRDefault="00E2466F" w:rsidP="004314E6">
            <w:r>
              <w:t>3</w:t>
            </w:r>
          </w:p>
        </w:tc>
        <w:tc>
          <w:tcPr>
            <w:tcW w:w="1620" w:type="dxa"/>
          </w:tcPr>
          <w:p w14:paraId="7C80AE57" w14:textId="3B58AA53" w:rsidR="00E2466F" w:rsidRPr="00D5727C" w:rsidRDefault="00E2466F" w:rsidP="004314E6">
            <w:r>
              <w:t>Knoweledge gained</w:t>
            </w:r>
          </w:p>
        </w:tc>
      </w:tr>
      <w:tr w:rsidR="00E2466F" w:rsidRPr="00D5727C" w14:paraId="09449477" w14:textId="5D06FC47" w:rsidTr="00E2466F">
        <w:tc>
          <w:tcPr>
            <w:tcW w:w="1620" w:type="dxa"/>
          </w:tcPr>
          <w:p w14:paraId="7E9B388B" w14:textId="78BDDCB9" w:rsidR="00E2466F" w:rsidRPr="00D5727C" w:rsidRDefault="00E2466F" w:rsidP="004314E6">
            <w:r w:rsidRPr="00D5727C">
              <w:lastRenderedPageBreak/>
              <w:t>Knowledge utilization</w:t>
            </w:r>
          </w:p>
        </w:tc>
        <w:tc>
          <w:tcPr>
            <w:tcW w:w="2160" w:type="dxa"/>
          </w:tcPr>
          <w:p w14:paraId="6227D413" w14:textId="5A21F17E" w:rsidR="00E2466F" w:rsidRPr="00D5727C" w:rsidRDefault="00E2466F" w:rsidP="004314E6">
            <w:r>
              <w:t xml:space="preserve">Knowledge and skills to engage with the innovation </w:t>
            </w:r>
          </w:p>
        </w:tc>
        <w:tc>
          <w:tcPr>
            <w:tcW w:w="4405" w:type="dxa"/>
          </w:tcPr>
          <w:p w14:paraId="042061D2" w14:textId="42A32384" w:rsidR="00E2466F" w:rsidRPr="00D5727C" w:rsidRDefault="00E2466F" w:rsidP="004314E6">
            <w:r w:rsidRPr="00D5727C">
              <w:t xml:space="preserve">“Newness of an innovation may be expressed in terms of knowledge, persuasion, or a decision to adopt” </w:t>
            </w:r>
            <w:r>
              <w:rPr>
                <w:vertAlign w:val="superscript"/>
              </w:rPr>
              <w:t>16(p12)</w:t>
            </w:r>
          </w:p>
          <w:p w14:paraId="0C507C80" w14:textId="7196829F" w:rsidR="00E2466F" w:rsidRPr="00D5727C" w:rsidRDefault="00E2466F" w:rsidP="004314E6">
            <w:r w:rsidRPr="00D5727C">
              <w:t xml:space="preserve">Practice acceptance of a recommended change; decision to use. The distinction between awareness and decision to act is important regarding sharing information compared to persuading for action </w:t>
            </w:r>
            <w:r w:rsidRPr="005D17B9">
              <w:rPr>
                <w:vertAlign w:val="superscript"/>
              </w:rPr>
              <w:t>43</w:t>
            </w:r>
          </w:p>
          <w:p w14:paraId="4BE4A1C0" w14:textId="0A6AB50C" w:rsidR="00E2466F" w:rsidRPr="00D5727C" w:rsidRDefault="00E2466F" w:rsidP="004314E6">
            <w:r w:rsidRPr="00D5727C">
              <w:t xml:space="preserve">An effective research transfer should facilitate adoption, improve services. Distinction between using versus doing research </w:t>
            </w:r>
            <w:r w:rsidRPr="005D17B9">
              <w:rPr>
                <w:vertAlign w:val="superscript"/>
              </w:rPr>
              <w:t>22</w:t>
            </w:r>
          </w:p>
          <w:p w14:paraId="28669114" w14:textId="1299C7BA" w:rsidR="00E2466F" w:rsidRPr="00D5727C" w:rsidRDefault="00E2466F" w:rsidP="004314E6">
            <w:r w:rsidRPr="00D5727C">
              <w:t>Effort – to make difference, information mush influence the actions of policymakers, who should fight for the adoption of study’s recommendations. Adoption – whether the information influence policy outcomes (from Knott and Wildavsky, 1980, cited in 6).</w:t>
            </w:r>
          </w:p>
          <w:p w14:paraId="698F57A3" w14:textId="61EE24BE" w:rsidR="00E2466F" w:rsidRPr="00D5727C" w:rsidRDefault="00E2466F" w:rsidP="004314E6">
            <w:r w:rsidRPr="00D5727C">
              <w:t xml:space="preserve">The use of the dissemination object, can be categorized into conceptual use, making the effort to use, procedural use, structural use </w:t>
            </w:r>
            <w:r w:rsidRPr="005D17B9">
              <w:rPr>
                <w:vertAlign w:val="superscript"/>
              </w:rPr>
              <w:t>51</w:t>
            </w:r>
            <w:r w:rsidRPr="00D5727C">
              <w:t>.</w:t>
            </w:r>
          </w:p>
          <w:p w14:paraId="3F8A5B3B" w14:textId="1B403EA3" w:rsidR="00E2466F" w:rsidRPr="00D5727C" w:rsidRDefault="00E2466F" w:rsidP="004314E6">
            <w:r w:rsidRPr="00D5727C">
              <w:t xml:space="preserve">During the decision stage, individuals and organizations engage in evidence-based decision-making activities that result in a decision to either adopt or reject an innovation (research evidence). </w:t>
            </w:r>
            <w:r w:rsidRPr="005D17B9">
              <w:rPr>
                <w:vertAlign w:val="superscript"/>
              </w:rPr>
              <w:t>19</w:t>
            </w:r>
          </w:p>
          <w:p w14:paraId="6C2ABE83" w14:textId="79678CEF" w:rsidR="00E2466F" w:rsidRPr="00D5727C" w:rsidRDefault="00E2466F" w:rsidP="004314E6">
            <w:r w:rsidRPr="00D5727C">
              <w:lastRenderedPageBreak/>
              <w:t xml:space="preserve">“certain stories stimulate self-reflection on one’s own perspectives, values, and biases and are all the more powerful in doing so because of their link with fundamental processes in learning and moral development. Both Piaget and Kohlberg believe that progress from one developmental stage to another is initiated by a cognitive disequilibrium, which occurs when an individual encounters unfamiliar or new ideas, values, perspectives, or circumstances” (p.656) </w:t>
            </w:r>
            <w:r w:rsidRPr="005D17B9">
              <w:rPr>
                <w:vertAlign w:val="superscript"/>
              </w:rPr>
              <w:t>61</w:t>
            </w:r>
          </w:p>
          <w:p w14:paraId="07F83428" w14:textId="70C6D653" w:rsidR="00E2466F" w:rsidRPr="00D5727C" w:rsidRDefault="00E2466F" w:rsidP="004314E6">
            <w:r w:rsidRPr="00D5727C">
              <w:t xml:space="preserve">“The type of learning that the use of narratives attempts to enhance is, thus, fundamentally different than that involved in the teaching of the biomedical sciences. It is transformative: it consists of a process that involves learning on cognitive, affective, and experiential levels and results in a shift in nonverbalized, habitual, taken for granted frames of reference towards a perspective that is more open, reflective, and capable of change” </w:t>
            </w:r>
            <w:r w:rsidRPr="005D17B9">
              <w:rPr>
                <w:vertAlign w:val="superscript"/>
              </w:rPr>
              <w:t>61</w:t>
            </w:r>
          </w:p>
          <w:p w14:paraId="00F65A05" w14:textId="6398B9EC" w:rsidR="00E2466F" w:rsidRPr="00D5727C" w:rsidRDefault="00E2466F" w:rsidP="004314E6">
            <w:r w:rsidRPr="00D5727C">
              <w:t xml:space="preserve">“The intended results of the interventions. Things that don’t exist now, but need to exist in order for the logical causal pathway not to be broken and the impact achieved. Example: Changes in </w:t>
            </w:r>
            <w:r w:rsidRPr="00D5727C">
              <w:lastRenderedPageBreak/>
              <w:t xml:space="preserve">knowledge, attitudes and skills of health workers to enable them to successfully deliver the intervention.” </w:t>
            </w:r>
            <w:r w:rsidRPr="005D17B9">
              <w:rPr>
                <w:vertAlign w:val="superscript"/>
              </w:rPr>
              <w:t>62</w:t>
            </w:r>
          </w:p>
          <w:p w14:paraId="338CFB35" w14:textId="1C06D698" w:rsidR="00E2466F" w:rsidRPr="00D5727C" w:rsidRDefault="00E2466F" w:rsidP="004314E6">
            <w:r w:rsidRPr="00D5727C">
              <w:t xml:space="preserve">“graduates must also know how to use the knowledge they have accumulated, for otherwise they may be little more than “idiot savants”. They must develop, among other things, the skill of acquiring information from a variety of human and laboratory sources, to analyze and interpret these data, and finally to translate such findings into a rational diagnostic or management plan. It is this quality of being functionally adequate, or of having sufficient knowledge, judgment, skill, or strength for a particular duty that Webster defines as competence” (p. s63) </w:t>
            </w:r>
            <w:r w:rsidRPr="005D17B9">
              <w:rPr>
                <w:vertAlign w:val="superscript"/>
              </w:rPr>
              <w:t>63</w:t>
            </w:r>
          </w:p>
          <w:p w14:paraId="5B7C816C" w14:textId="7ED59647" w:rsidR="00E2466F" w:rsidRPr="00D5727C" w:rsidRDefault="00E2466F" w:rsidP="004314E6">
            <w:pPr>
              <w:autoSpaceDE w:val="0"/>
              <w:autoSpaceDN w:val="0"/>
              <w:adjustRightInd w:val="0"/>
            </w:pPr>
            <w:r w:rsidRPr="00D5727C">
              <w:t xml:space="preserve">Good quality research is likely to have improved outcomes for patients and is therefore important for quality patient care. </w:t>
            </w:r>
            <w:r w:rsidRPr="005D17B9">
              <w:rPr>
                <w:vertAlign w:val="superscript"/>
              </w:rPr>
              <w:t>34</w:t>
            </w:r>
          </w:p>
          <w:p w14:paraId="527DF8BB" w14:textId="06063189" w:rsidR="00E2466F" w:rsidRPr="00D5727C" w:rsidRDefault="00E2466F" w:rsidP="004314E6">
            <w:pPr>
              <w:autoSpaceDE w:val="0"/>
              <w:autoSpaceDN w:val="0"/>
              <w:adjustRightInd w:val="0"/>
            </w:pPr>
            <w:r w:rsidRPr="00D5727C">
              <w:t xml:space="preserve">Awareness of the concept of using research in policy, knowledge and skills in the actions to engage with and apply research in policy/program agenda setting, development, implementation or evaluation </w:t>
            </w:r>
            <w:r w:rsidRPr="005D17B9">
              <w:rPr>
                <w:vertAlign w:val="superscript"/>
              </w:rPr>
              <w:t>65</w:t>
            </w:r>
          </w:p>
        </w:tc>
        <w:tc>
          <w:tcPr>
            <w:tcW w:w="1620" w:type="dxa"/>
          </w:tcPr>
          <w:p w14:paraId="45BBF85F" w14:textId="4949C921" w:rsidR="00E2466F" w:rsidRPr="00D5727C" w:rsidRDefault="00E2466F" w:rsidP="004314E6">
            <w:r>
              <w:lastRenderedPageBreak/>
              <w:t xml:space="preserve">1, </w:t>
            </w:r>
            <w:r w:rsidRPr="00D5727C">
              <w:t>2, 4, 6, 7, 14,  25, 26, 27, 29, 30</w:t>
            </w:r>
          </w:p>
        </w:tc>
        <w:tc>
          <w:tcPr>
            <w:tcW w:w="1170" w:type="dxa"/>
          </w:tcPr>
          <w:p w14:paraId="57343791" w14:textId="1001F7DB" w:rsidR="00E2466F" w:rsidRPr="00D5727C" w:rsidRDefault="00E2466F" w:rsidP="004314E6">
            <w:r>
              <w:t>11</w:t>
            </w:r>
          </w:p>
        </w:tc>
        <w:tc>
          <w:tcPr>
            <w:tcW w:w="1620" w:type="dxa"/>
          </w:tcPr>
          <w:p w14:paraId="1D07D026" w14:textId="2957B980" w:rsidR="00E2466F" w:rsidRPr="00D5727C" w:rsidRDefault="00E2466F" w:rsidP="004314E6">
            <w:r>
              <w:t>Knowledge utilization</w:t>
            </w:r>
          </w:p>
        </w:tc>
      </w:tr>
      <w:tr w:rsidR="00E2466F" w:rsidRPr="00D5727C" w14:paraId="5866A6C7" w14:textId="27C5E660" w:rsidTr="00E2466F">
        <w:tc>
          <w:tcPr>
            <w:tcW w:w="1620" w:type="dxa"/>
          </w:tcPr>
          <w:p w14:paraId="27004417" w14:textId="601C77EC" w:rsidR="00E2466F" w:rsidRPr="00D5727C" w:rsidRDefault="00E2466F" w:rsidP="004314E6">
            <w:r w:rsidRPr="00D5727C">
              <w:lastRenderedPageBreak/>
              <w:t>Changes in policy</w:t>
            </w:r>
          </w:p>
        </w:tc>
        <w:tc>
          <w:tcPr>
            <w:tcW w:w="2160" w:type="dxa"/>
          </w:tcPr>
          <w:p w14:paraId="68FE4999" w14:textId="4FC170AE" w:rsidR="00E2466F" w:rsidRPr="00D5727C" w:rsidRDefault="00E2466F" w:rsidP="004314E6">
            <w:r>
              <w:t>Structural changes to facilitate the uptake of the innovation</w:t>
            </w:r>
          </w:p>
        </w:tc>
        <w:tc>
          <w:tcPr>
            <w:tcW w:w="4405" w:type="dxa"/>
          </w:tcPr>
          <w:p w14:paraId="681BD68F" w14:textId="70BBFEF2" w:rsidR="00E2466F" w:rsidRPr="00D5727C" w:rsidRDefault="00E2466F" w:rsidP="004314E6">
            <w:r w:rsidRPr="00D5727C">
              <w:t xml:space="preserve">The policy proposal makes it onto the governmental agenda. </w:t>
            </w:r>
            <w:r w:rsidRPr="005D17B9">
              <w:rPr>
                <w:vertAlign w:val="superscript"/>
              </w:rPr>
              <w:t>23</w:t>
            </w:r>
          </w:p>
          <w:p w14:paraId="054F0209" w14:textId="3A9C3BCF" w:rsidR="00E2466F" w:rsidRDefault="00E2466F" w:rsidP="004314E6">
            <w:r>
              <w:t>T</w:t>
            </w:r>
            <w:r w:rsidRPr="00D5727C">
              <w:t>o make difference, information mush influence the actions of policymakers, who should fight for the adoption of study’s recommendations. Adoption – whether the information influence policy outcomes (from Knott and Wildavsky, 1980, cited in 6).</w:t>
            </w:r>
          </w:p>
          <w:p w14:paraId="16AF5289" w14:textId="560D062A" w:rsidR="00E2466F" w:rsidRPr="00D5727C" w:rsidRDefault="00E2466F" w:rsidP="004314E6">
            <w:r w:rsidRPr="00D5727C">
              <w:t>Utilization of the information must change the way the policymakers sees the world, the understanding of the probabilities or magnitudes of impact (from Knott and Wildavsky, 1980, cited in 6)</w:t>
            </w:r>
          </w:p>
          <w:p w14:paraId="04E4442A" w14:textId="1623B2A7" w:rsidR="00E2466F" w:rsidRPr="00D5727C" w:rsidRDefault="00E2466F" w:rsidP="004314E6">
            <w:r w:rsidRPr="00D5727C">
              <w:t xml:space="preserve">The use of the dissemination object, can be categorized into conceptual use, making the effort to use, procedural use, structural use </w:t>
            </w:r>
            <w:r w:rsidRPr="005D17B9">
              <w:rPr>
                <w:vertAlign w:val="superscript"/>
              </w:rPr>
              <w:t>51</w:t>
            </w:r>
            <w:r w:rsidRPr="00D5727C">
              <w:t>.</w:t>
            </w:r>
          </w:p>
          <w:p w14:paraId="5A257F81" w14:textId="1418723F" w:rsidR="00E2466F" w:rsidRPr="00D5727C" w:rsidRDefault="00E2466F" w:rsidP="004314E6">
            <w:r w:rsidRPr="00D5727C">
              <w:t xml:space="preserve">Possible outcomes of research utilization may include how the evidence is used in decision making (resource allocation/reallocation; maintain, discontinue or initiate programs/services; and staff training), and the decision-making process itself. </w:t>
            </w:r>
            <w:r w:rsidRPr="005D17B9">
              <w:rPr>
                <w:vertAlign w:val="superscript"/>
              </w:rPr>
              <w:t>19</w:t>
            </w:r>
          </w:p>
          <w:p w14:paraId="76F9945E" w14:textId="022D31A5" w:rsidR="00E2466F" w:rsidRPr="00D5727C" w:rsidRDefault="00E2466F" w:rsidP="004314E6">
            <w:r w:rsidRPr="00D5727C">
              <w:t xml:space="preserve">Ensure that policies, structures, and monies are aligned to support </w:t>
            </w:r>
            <w:r w:rsidRPr="005D17B9">
              <w:rPr>
                <w:vertAlign w:val="superscript"/>
              </w:rPr>
              <w:t>53</w:t>
            </w:r>
          </w:p>
          <w:p w14:paraId="0DA8ABE6" w14:textId="5F39AE4A" w:rsidR="00E2466F" w:rsidRPr="00D5727C" w:rsidRDefault="00E2466F" w:rsidP="004314E6">
            <w:r w:rsidRPr="00D5727C">
              <w:lastRenderedPageBreak/>
              <w:t>Product innovation, leading to the substitution of old goods and services or to the satisfaction of new needs, is the main mechanism behind structural changes in economy (20)</w:t>
            </w:r>
          </w:p>
          <w:p w14:paraId="51C3F51E" w14:textId="6A92AE59" w:rsidR="00E2466F" w:rsidRPr="00D5727C" w:rsidRDefault="00E2466F" w:rsidP="004314E6">
            <w:r>
              <w:t>W</w:t>
            </w:r>
            <w:r w:rsidRPr="00D5727C">
              <w:t xml:space="preserve">e can hypothesize that incentive and reward systems have an indirect and positive effect on use of information. That is, the more organizations have incentives for using information, the more decision makers will use it by seeking information beyond their own agencies </w:t>
            </w:r>
            <w:r w:rsidRPr="005D17B9">
              <w:rPr>
                <w:vertAlign w:val="superscript"/>
              </w:rPr>
              <w:t>60</w:t>
            </w:r>
          </w:p>
          <w:p w14:paraId="659F6C65" w14:textId="0FD0509F" w:rsidR="00E2466F" w:rsidRPr="00D5727C" w:rsidRDefault="00E2466F" w:rsidP="004314E6">
            <w:pPr>
              <w:autoSpaceDE w:val="0"/>
              <w:autoSpaceDN w:val="0"/>
              <w:adjustRightInd w:val="0"/>
            </w:pPr>
            <w:r w:rsidRPr="00D5727C">
              <w:t xml:space="preserve">Use of research to help identify which issues or problems are priorities and should be addressed by policy/program development </w:t>
            </w:r>
            <w:r w:rsidRPr="005D17B9">
              <w:rPr>
                <w:vertAlign w:val="superscript"/>
              </w:rPr>
              <w:t>65</w:t>
            </w:r>
          </w:p>
        </w:tc>
        <w:tc>
          <w:tcPr>
            <w:tcW w:w="1620" w:type="dxa"/>
          </w:tcPr>
          <w:p w14:paraId="300E3922" w14:textId="77777777" w:rsidR="00E2466F" w:rsidRPr="00D5727C" w:rsidRDefault="00E2466F" w:rsidP="004314E6">
            <w:r w:rsidRPr="00D5727C">
              <w:lastRenderedPageBreak/>
              <w:t>5, 6, 7, 14, 16, 20, 24b, 30</w:t>
            </w:r>
          </w:p>
        </w:tc>
        <w:tc>
          <w:tcPr>
            <w:tcW w:w="1170" w:type="dxa"/>
          </w:tcPr>
          <w:p w14:paraId="2CB28A0C" w14:textId="77777777" w:rsidR="00E2466F" w:rsidRPr="00D5727C" w:rsidRDefault="00E2466F" w:rsidP="004314E6">
            <w:r w:rsidRPr="00D5727C">
              <w:t>8</w:t>
            </w:r>
          </w:p>
        </w:tc>
        <w:tc>
          <w:tcPr>
            <w:tcW w:w="1620" w:type="dxa"/>
          </w:tcPr>
          <w:p w14:paraId="6B7C5C91" w14:textId="7735A589" w:rsidR="00E2466F" w:rsidRPr="00D5727C" w:rsidRDefault="00E2466F" w:rsidP="004314E6">
            <w:r>
              <w:t>Changes in policy, economics</w:t>
            </w:r>
          </w:p>
        </w:tc>
      </w:tr>
      <w:tr w:rsidR="00E2466F" w:rsidRPr="00D5727C" w14:paraId="3791B9E6" w14:textId="4A49973B" w:rsidTr="00E2466F">
        <w:tc>
          <w:tcPr>
            <w:tcW w:w="1620" w:type="dxa"/>
          </w:tcPr>
          <w:p w14:paraId="4D41E600" w14:textId="2894A2D3" w:rsidR="00E2466F" w:rsidRPr="00D5727C" w:rsidRDefault="00E2466F" w:rsidP="004314E6">
            <w:r>
              <w:t>A</w:t>
            </w:r>
            <w:r w:rsidRPr="00D5727C">
              <w:t>doption</w:t>
            </w:r>
          </w:p>
        </w:tc>
        <w:tc>
          <w:tcPr>
            <w:tcW w:w="2160" w:type="dxa"/>
          </w:tcPr>
          <w:p w14:paraId="6D740BE4" w14:textId="1F5DEC54" w:rsidR="00E2466F" w:rsidRPr="00D5727C" w:rsidRDefault="00E2466F" w:rsidP="004314E6">
            <w:r>
              <w:t>T</w:t>
            </w:r>
            <w:r w:rsidRPr="00D5727C">
              <w:t>he individual or organization engages in a number of activities that will lead to the research evidence being integrated into clinical practice and/or policy decisions</w:t>
            </w:r>
          </w:p>
        </w:tc>
        <w:tc>
          <w:tcPr>
            <w:tcW w:w="4405" w:type="dxa"/>
          </w:tcPr>
          <w:p w14:paraId="41572C3E" w14:textId="28997422" w:rsidR="00E2466F" w:rsidRDefault="00E2466F" w:rsidP="004314E6">
            <w:r w:rsidRPr="00D5727C">
              <w:t xml:space="preserve">Implementation takes place when an individual puts an innovation into use. Adoption is the decision to make full use of an innovation, rejection is a decision not to adopt an innovation </w:t>
            </w:r>
            <w:r w:rsidRPr="005D17B9">
              <w:rPr>
                <w:vertAlign w:val="superscript"/>
              </w:rPr>
              <w:t>16</w:t>
            </w:r>
            <w:r w:rsidRPr="00D5727C">
              <w:t xml:space="preserve"> </w:t>
            </w:r>
          </w:p>
          <w:p w14:paraId="016AD9BF" w14:textId="7BB014E3" w:rsidR="00E2466F" w:rsidRPr="00D5727C" w:rsidRDefault="00E2466F" w:rsidP="004314E6">
            <w:r w:rsidRPr="00D5727C">
              <w:t xml:space="preserve">Use of evidence-based programs, incentive to use the programs </w:t>
            </w:r>
            <w:r w:rsidRPr="005D17B9">
              <w:rPr>
                <w:vertAlign w:val="superscript"/>
              </w:rPr>
              <w:t>45</w:t>
            </w:r>
          </w:p>
          <w:p w14:paraId="64439FF7" w14:textId="1D79CD72" w:rsidR="00E2466F" w:rsidRPr="00D5727C" w:rsidRDefault="00E2466F" w:rsidP="004314E6">
            <w:r w:rsidRPr="00D5727C">
              <w:t xml:space="preserve">The individual or organization may choose not to adopt the innovation (but may revisit the decision at a later date as additional evidence is disseminated, or if information from the confirmation stage suggests adoption is warranted) or may </w:t>
            </w:r>
            <w:r w:rsidRPr="00D5727C">
              <w:lastRenderedPageBreak/>
              <w:t xml:space="preserve">choose to adopt the innovation in whole, in part or in some modified way. </w:t>
            </w:r>
            <w:r w:rsidRPr="005D17B9">
              <w:rPr>
                <w:vertAlign w:val="superscript"/>
              </w:rPr>
              <w:t>19</w:t>
            </w:r>
          </w:p>
          <w:p w14:paraId="2D3D6809" w14:textId="68C7AA2A" w:rsidR="00E2466F" w:rsidRPr="00D5727C" w:rsidRDefault="00E2466F" w:rsidP="004314E6">
            <w:r w:rsidRPr="00D5727C">
              <w:t xml:space="preserve">If the decision to adopt the innovation is taken, then the individual or organization engages in a number of activities that will lead to the research evidence being integrated into clinical practice and/or policy decisions. This represents the implementation stage. </w:t>
            </w:r>
            <w:r w:rsidRPr="005D17B9">
              <w:rPr>
                <w:vertAlign w:val="superscript"/>
              </w:rPr>
              <w:t>19</w:t>
            </w:r>
          </w:p>
          <w:p w14:paraId="7B23D15D" w14:textId="4FA64F44" w:rsidR="00E2466F" w:rsidRPr="00D5727C" w:rsidRDefault="00E2466F" w:rsidP="004314E6">
            <w:r w:rsidRPr="00D5727C">
              <w:t xml:space="preserve">adoption is not an all-or-nothing process </w:t>
            </w:r>
            <w:r w:rsidRPr="005D17B9">
              <w:rPr>
                <w:vertAlign w:val="superscript"/>
              </w:rPr>
              <w:t>19</w:t>
            </w:r>
          </w:p>
          <w:p w14:paraId="2823C3AA" w14:textId="6D798B50" w:rsidR="00E2466F" w:rsidRPr="00D5727C" w:rsidRDefault="00E2466F" w:rsidP="004314E6">
            <w:r w:rsidRPr="00D5727C">
              <w:t xml:space="preserve">“(..) elements [that] can accurately predict what a graduate does when functioning independently in a clinical practice. This action component of professional behavior is clearly the most difficult to measure accurately and reliably” (p. S63) </w:t>
            </w:r>
            <w:r w:rsidRPr="005D17B9">
              <w:rPr>
                <w:vertAlign w:val="superscript"/>
              </w:rPr>
              <w:t>63</w:t>
            </w:r>
          </w:p>
        </w:tc>
        <w:tc>
          <w:tcPr>
            <w:tcW w:w="1620" w:type="dxa"/>
          </w:tcPr>
          <w:p w14:paraId="7F16135E" w14:textId="3E0ABCB3" w:rsidR="00E2466F" w:rsidRPr="00D5727C" w:rsidRDefault="00E2466F" w:rsidP="004314E6">
            <w:r w:rsidRPr="00D5727C">
              <w:lastRenderedPageBreak/>
              <w:t xml:space="preserve">1, </w:t>
            </w:r>
            <w:r>
              <w:t xml:space="preserve">9, </w:t>
            </w:r>
            <w:r w:rsidRPr="00D5727C">
              <w:t>14, 27</w:t>
            </w:r>
          </w:p>
        </w:tc>
        <w:tc>
          <w:tcPr>
            <w:tcW w:w="1170" w:type="dxa"/>
          </w:tcPr>
          <w:p w14:paraId="0CF1E959" w14:textId="419039E3" w:rsidR="00E2466F" w:rsidRPr="00D5727C" w:rsidRDefault="00E2466F" w:rsidP="004314E6">
            <w:r>
              <w:t>4</w:t>
            </w:r>
          </w:p>
        </w:tc>
        <w:tc>
          <w:tcPr>
            <w:tcW w:w="1620" w:type="dxa"/>
          </w:tcPr>
          <w:p w14:paraId="0E6A8950" w14:textId="03F642A2" w:rsidR="00E2466F" w:rsidRPr="00D5727C" w:rsidRDefault="00E2466F" w:rsidP="004314E6">
            <w:r>
              <w:t>Adoption</w:t>
            </w:r>
          </w:p>
        </w:tc>
      </w:tr>
      <w:tr w:rsidR="00E2466F" w:rsidRPr="00D5727C" w14:paraId="74B1E6AF" w14:textId="794F3458" w:rsidTr="00E2466F">
        <w:tc>
          <w:tcPr>
            <w:tcW w:w="1620" w:type="dxa"/>
          </w:tcPr>
          <w:p w14:paraId="6C9579BA" w14:textId="4D4BAFE0" w:rsidR="00E2466F" w:rsidRPr="00D5727C" w:rsidRDefault="00E2466F" w:rsidP="004314E6">
            <w:r>
              <w:t>Fidelity</w:t>
            </w:r>
          </w:p>
        </w:tc>
        <w:tc>
          <w:tcPr>
            <w:tcW w:w="2160" w:type="dxa"/>
          </w:tcPr>
          <w:p w14:paraId="48A6B681" w14:textId="765FF8A5" w:rsidR="00E2466F" w:rsidRPr="00D5727C" w:rsidRDefault="00E2466F" w:rsidP="004314E6">
            <w:r w:rsidRPr="00D5727C">
              <w:t>To what extent were the various intervention components delivered as intended (in the protocol)</w:t>
            </w:r>
          </w:p>
        </w:tc>
        <w:tc>
          <w:tcPr>
            <w:tcW w:w="4405" w:type="dxa"/>
          </w:tcPr>
          <w:p w14:paraId="5B5B808E" w14:textId="17F90E4F" w:rsidR="00E2466F" w:rsidRDefault="00E2466F" w:rsidP="004314E6">
            <w:r w:rsidRPr="00D5727C">
              <w:t>At the individual level, measures of participant follow-through or "adherence" to regimens are necessary for interpreting study outcomes. (13a)</w:t>
            </w:r>
          </w:p>
          <w:p w14:paraId="3D6BD838" w14:textId="13DD576E" w:rsidR="00E2466F" w:rsidRPr="00D5727C" w:rsidRDefault="00E2466F" w:rsidP="004314E6">
            <w:r w:rsidRPr="00D5727C">
              <w:t xml:space="preserve">Implementation (setting/agent level) - To what extent were the various intervention components delivered as intended (in the protocol), especially when conducted by different (nonresearch) staff members in applied settings? </w:t>
            </w:r>
            <w:r w:rsidRPr="005D17B9">
              <w:rPr>
                <w:vertAlign w:val="superscript"/>
              </w:rPr>
              <w:t>33</w:t>
            </w:r>
          </w:p>
        </w:tc>
        <w:tc>
          <w:tcPr>
            <w:tcW w:w="1620" w:type="dxa"/>
          </w:tcPr>
          <w:p w14:paraId="6D52BBBA" w14:textId="77777777" w:rsidR="00E2466F" w:rsidRPr="00D5727C" w:rsidRDefault="00E2466F" w:rsidP="004314E6">
            <w:r w:rsidRPr="00D5727C">
              <w:t>1</w:t>
            </w:r>
          </w:p>
        </w:tc>
        <w:tc>
          <w:tcPr>
            <w:tcW w:w="1170" w:type="dxa"/>
          </w:tcPr>
          <w:p w14:paraId="19F8B12E" w14:textId="77777777" w:rsidR="00E2466F" w:rsidRPr="00D5727C" w:rsidRDefault="00E2466F" w:rsidP="004314E6">
            <w:r w:rsidRPr="00D5727C">
              <w:t>1</w:t>
            </w:r>
          </w:p>
        </w:tc>
        <w:tc>
          <w:tcPr>
            <w:tcW w:w="1620" w:type="dxa"/>
          </w:tcPr>
          <w:p w14:paraId="4D06E0AD" w14:textId="03EC511F" w:rsidR="00E2466F" w:rsidRPr="00D5727C" w:rsidRDefault="00E2466F" w:rsidP="004314E6">
            <w:r>
              <w:t>Fidelity, adherence</w:t>
            </w:r>
          </w:p>
        </w:tc>
      </w:tr>
      <w:tr w:rsidR="00E2466F" w:rsidRPr="00D5727C" w14:paraId="53AD2797" w14:textId="5AB53474" w:rsidTr="00E2466F">
        <w:tc>
          <w:tcPr>
            <w:tcW w:w="1620" w:type="dxa"/>
          </w:tcPr>
          <w:p w14:paraId="67EBB185" w14:textId="77777777" w:rsidR="00E2466F" w:rsidRPr="00D5727C" w:rsidRDefault="00E2466F" w:rsidP="004314E6">
            <w:r w:rsidRPr="00D5727C">
              <w:lastRenderedPageBreak/>
              <w:t>Confirmation</w:t>
            </w:r>
          </w:p>
        </w:tc>
        <w:tc>
          <w:tcPr>
            <w:tcW w:w="2160" w:type="dxa"/>
          </w:tcPr>
          <w:p w14:paraId="2573CCA0" w14:textId="7BE6E5A5" w:rsidR="00E2466F" w:rsidRPr="00D5727C" w:rsidRDefault="00E2466F" w:rsidP="004314E6">
            <w:r>
              <w:t>W</w:t>
            </w:r>
            <w:r w:rsidRPr="00D5727C">
              <w:t>hen an individual</w:t>
            </w:r>
            <w:r>
              <w:t xml:space="preserve"> or an organization</w:t>
            </w:r>
            <w:r w:rsidRPr="00D5727C">
              <w:t xml:space="preserve"> seeks reinforcement of an innovation-decision that has already been made</w:t>
            </w:r>
          </w:p>
        </w:tc>
        <w:tc>
          <w:tcPr>
            <w:tcW w:w="4405" w:type="dxa"/>
          </w:tcPr>
          <w:p w14:paraId="01403957" w14:textId="4F8B9FA8" w:rsidR="00E2466F" w:rsidRPr="00D5727C" w:rsidRDefault="00E2466F" w:rsidP="004314E6">
            <w:r w:rsidRPr="00D5727C">
              <w:t xml:space="preserve">“Confirmation occurs when an individual seeks reinforcement of an innovation-decision that has already been made, but he or she may reverse this previous decision if exposed to conflicting messages about the innovation” </w:t>
            </w:r>
            <w:r w:rsidRPr="005D17B9">
              <w:rPr>
                <w:vertAlign w:val="superscript"/>
              </w:rPr>
              <w:t>16</w:t>
            </w:r>
          </w:p>
          <w:p w14:paraId="2F923CFB" w14:textId="1E5B2AF8" w:rsidR="00E2466F" w:rsidRPr="00D5727C" w:rsidRDefault="00E2466F" w:rsidP="004314E6">
            <w:r w:rsidRPr="00D5727C">
              <w:t xml:space="preserve">the individual or organization seeks to evaluate the consequences of adopting or rejecting the innovation (…)  </w:t>
            </w:r>
            <w:r w:rsidRPr="005D17B9">
              <w:rPr>
                <w:vertAlign w:val="superscript"/>
              </w:rPr>
              <w:t>19</w:t>
            </w:r>
          </w:p>
          <w:p w14:paraId="183A2744" w14:textId="5C873701" w:rsidR="00E2466F" w:rsidRPr="00D5727C" w:rsidRDefault="00E2466F" w:rsidP="004314E6">
            <w:r w:rsidRPr="00D5727C">
              <w:t xml:space="preserve">the individual or organization seeks reinforcement for the decision made (…) Observability refers to the evaluation of the consequences of adopting the innovation </w:t>
            </w:r>
            <w:r w:rsidRPr="005D17B9">
              <w:rPr>
                <w:vertAlign w:val="superscript"/>
              </w:rPr>
              <w:t>19</w:t>
            </w:r>
          </w:p>
        </w:tc>
        <w:tc>
          <w:tcPr>
            <w:tcW w:w="1620" w:type="dxa"/>
          </w:tcPr>
          <w:p w14:paraId="0A010EC5" w14:textId="77777777" w:rsidR="00E2466F" w:rsidRPr="00D5727C" w:rsidRDefault="00E2466F" w:rsidP="004314E6">
            <w:r w:rsidRPr="00D5727C">
              <w:t>1, 14</w:t>
            </w:r>
          </w:p>
        </w:tc>
        <w:tc>
          <w:tcPr>
            <w:tcW w:w="1170" w:type="dxa"/>
          </w:tcPr>
          <w:p w14:paraId="65A05A18" w14:textId="77777777" w:rsidR="00E2466F" w:rsidRPr="00D5727C" w:rsidRDefault="00E2466F" w:rsidP="004314E6">
            <w:r w:rsidRPr="00D5727C">
              <w:t>2</w:t>
            </w:r>
          </w:p>
        </w:tc>
        <w:tc>
          <w:tcPr>
            <w:tcW w:w="1620" w:type="dxa"/>
          </w:tcPr>
          <w:p w14:paraId="66B7A77F" w14:textId="5B599CE9" w:rsidR="00E2466F" w:rsidRPr="00D5727C" w:rsidRDefault="00E2466F" w:rsidP="004314E6">
            <w:r>
              <w:t>Confirmation</w:t>
            </w:r>
          </w:p>
        </w:tc>
      </w:tr>
      <w:tr w:rsidR="00E2466F" w:rsidRPr="00D5727C" w14:paraId="0BDA7CDC" w14:textId="41F4FFAD" w:rsidTr="00E2466F">
        <w:tc>
          <w:tcPr>
            <w:tcW w:w="1620" w:type="dxa"/>
          </w:tcPr>
          <w:p w14:paraId="34D4BE59" w14:textId="77777777" w:rsidR="00E2466F" w:rsidRPr="00D5727C" w:rsidRDefault="00E2466F" w:rsidP="004314E6">
            <w:r w:rsidRPr="00D5727C">
              <w:t>Accountability</w:t>
            </w:r>
          </w:p>
        </w:tc>
        <w:tc>
          <w:tcPr>
            <w:tcW w:w="2160" w:type="dxa"/>
          </w:tcPr>
          <w:p w14:paraId="0629E267" w14:textId="20098FF0" w:rsidR="00E2466F" w:rsidRPr="00D5727C" w:rsidRDefault="00E2466F" w:rsidP="004314E6">
            <w:r>
              <w:t>Establishing clear responsibilities and expectations for stakeholders</w:t>
            </w:r>
          </w:p>
        </w:tc>
        <w:tc>
          <w:tcPr>
            <w:tcW w:w="4405" w:type="dxa"/>
          </w:tcPr>
          <w:p w14:paraId="216B25A9" w14:textId="28C2ECDB" w:rsidR="00E2466F" w:rsidRPr="00D5727C" w:rsidRDefault="00E2466F" w:rsidP="004314E6">
            <w:r w:rsidRPr="00D5727C">
              <w:t xml:space="preserve">In the eyes of the beholder (e.g., government, agencies, research community) balancing research, funding, expertise and time to conduct research </w:t>
            </w:r>
            <w:r w:rsidRPr="005D17B9">
              <w:rPr>
                <w:vertAlign w:val="superscript"/>
              </w:rPr>
              <w:t>22</w:t>
            </w:r>
          </w:p>
          <w:p w14:paraId="148EFB6C" w14:textId="5CCFFD00" w:rsidR="00E2466F" w:rsidRPr="00D5727C" w:rsidRDefault="00E2466F" w:rsidP="004314E6">
            <w:r w:rsidRPr="00D5727C">
              <w:t xml:space="preserve">Establish clear responsibilities and expectation for stakeholders </w:t>
            </w:r>
            <w:r w:rsidRPr="005D17B9">
              <w:rPr>
                <w:vertAlign w:val="superscript"/>
              </w:rPr>
              <w:t>53</w:t>
            </w:r>
          </w:p>
          <w:p w14:paraId="4C500F03" w14:textId="5553FD3F" w:rsidR="00E2466F" w:rsidRPr="00D5727C" w:rsidRDefault="00E2466F" w:rsidP="00962FAD">
            <w:r w:rsidRPr="00D5727C">
              <w:t>“Level at which you stop using indicators to measure whether the outcomes have been achieved and therefore stop accepting responsibility for achieving those outcomes. The ceiling of accountability is often drawn between the impact and the long</w:t>
            </w:r>
            <w:r>
              <w:t xml:space="preserve"> </w:t>
            </w:r>
            <w:r w:rsidRPr="00D5727C">
              <w:t xml:space="preserve">term outcome” </w:t>
            </w:r>
            <w:r>
              <w:rPr>
                <w:vertAlign w:val="superscript"/>
              </w:rPr>
              <w:t>62</w:t>
            </w:r>
          </w:p>
        </w:tc>
        <w:tc>
          <w:tcPr>
            <w:tcW w:w="1620" w:type="dxa"/>
          </w:tcPr>
          <w:p w14:paraId="365CC972" w14:textId="77777777" w:rsidR="00E2466F" w:rsidRPr="00D5727C" w:rsidRDefault="00E2466F" w:rsidP="004314E6">
            <w:r w:rsidRPr="00D5727C">
              <w:t>4, 16, 26</w:t>
            </w:r>
          </w:p>
        </w:tc>
        <w:tc>
          <w:tcPr>
            <w:tcW w:w="1170" w:type="dxa"/>
          </w:tcPr>
          <w:p w14:paraId="20A8EEB6" w14:textId="77777777" w:rsidR="00E2466F" w:rsidRPr="00D5727C" w:rsidRDefault="00E2466F" w:rsidP="004314E6">
            <w:r w:rsidRPr="00D5727C">
              <w:t>3</w:t>
            </w:r>
          </w:p>
        </w:tc>
        <w:tc>
          <w:tcPr>
            <w:tcW w:w="1620" w:type="dxa"/>
          </w:tcPr>
          <w:p w14:paraId="09C660AC" w14:textId="243CEB86" w:rsidR="00E2466F" w:rsidRPr="00D5727C" w:rsidRDefault="00E2466F" w:rsidP="004314E6">
            <w:r>
              <w:t>Accountability</w:t>
            </w:r>
          </w:p>
        </w:tc>
      </w:tr>
      <w:tr w:rsidR="00E2466F" w:rsidRPr="00D5727C" w14:paraId="23919E96" w14:textId="260C41EB" w:rsidTr="00E2466F">
        <w:tc>
          <w:tcPr>
            <w:tcW w:w="1620" w:type="dxa"/>
          </w:tcPr>
          <w:p w14:paraId="57F4B500" w14:textId="77777777" w:rsidR="00E2466F" w:rsidRPr="00D5727C" w:rsidRDefault="00E2466F" w:rsidP="004314E6">
            <w:r w:rsidRPr="00D5727C">
              <w:lastRenderedPageBreak/>
              <w:t>Impact</w:t>
            </w:r>
          </w:p>
        </w:tc>
        <w:tc>
          <w:tcPr>
            <w:tcW w:w="2160" w:type="dxa"/>
          </w:tcPr>
          <w:p w14:paraId="7FC5EAAA" w14:textId="7B3C1909" w:rsidR="00E2466F" w:rsidRPr="00D5727C" w:rsidRDefault="00E2466F" w:rsidP="004314E6">
            <w:r>
              <w:t>When the uptake of the innovation have tangible benefits</w:t>
            </w:r>
          </w:p>
        </w:tc>
        <w:tc>
          <w:tcPr>
            <w:tcW w:w="4405" w:type="dxa"/>
          </w:tcPr>
          <w:p w14:paraId="1AAB9D76" w14:textId="0FDF2CCA" w:rsidR="00E2466F" w:rsidRPr="00D5727C" w:rsidRDefault="00E2466F" w:rsidP="004314E6">
            <w:r w:rsidRPr="00D5727C">
              <w:t>A policy may be implemented but fail to have the desired effects. Utilization takes place when information that yields tangible benefits to the citizen (from Knott and Wildavsky, 1980, cited in 6)</w:t>
            </w:r>
          </w:p>
          <w:p w14:paraId="408D272A" w14:textId="7E462224" w:rsidR="00E2466F" w:rsidRPr="00D5727C" w:rsidRDefault="00E2466F" w:rsidP="004314E6">
            <w:r w:rsidRPr="00D5727C">
              <w:t xml:space="preserve">“reinvention” by an adopting organization during the innovation </w:t>
            </w:r>
            <w:r w:rsidRPr="005D17B9">
              <w:rPr>
                <w:vertAlign w:val="superscript"/>
              </w:rPr>
              <w:t>44</w:t>
            </w:r>
          </w:p>
          <w:p w14:paraId="4521CC44" w14:textId="55D4E370" w:rsidR="00E2466F" w:rsidRPr="00D5727C" w:rsidRDefault="00E2466F" w:rsidP="004314E6">
            <w:r w:rsidRPr="00D5727C">
              <w:t xml:space="preserve">Fit the innovation within the larger narrative by highlighting the contributions of youth to organizational success. </w:t>
            </w:r>
            <w:r w:rsidRPr="005D17B9">
              <w:rPr>
                <w:vertAlign w:val="superscript"/>
              </w:rPr>
              <w:t>53</w:t>
            </w:r>
            <w:r w:rsidRPr="00D5727C">
              <w:t xml:space="preserve"> </w:t>
            </w:r>
          </w:p>
          <w:p w14:paraId="4A89890B" w14:textId="687D66E3" w:rsidR="00E2466F" w:rsidRPr="00D5727C" w:rsidRDefault="00E2466F" w:rsidP="004314E6">
            <w:r w:rsidRPr="00D5727C">
              <w:t>“The real-world change you are trying to affect. The program may contribute towards achieving this impact, and not achieve it solely on its own” (26</w:t>
            </w:r>
          </w:p>
          <w:p w14:paraId="195B5A91" w14:textId="6D37B439" w:rsidR="00E2466F" w:rsidRPr="00D5727C" w:rsidRDefault="00E2466F" w:rsidP="004314E6">
            <w:r w:rsidRPr="00D5727C">
              <w:t xml:space="preserve">Good quality research is likely to have improved outcomes for patients and is therefore important for quality patient care. </w:t>
            </w:r>
            <w:r w:rsidRPr="005D17B9">
              <w:rPr>
                <w:vertAlign w:val="superscript"/>
              </w:rPr>
              <w:t>34</w:t>
            </w:r>
          </w:p>
        </w:tc>
        <w:tc>
          <w:tcPr>
            <w:tcW w:w="1620" w:type="dxa"/>
          </w:tcPr>
          <w:p w14:paraId="60AE31E8" w14:textId="77777777" w:rsidR="00E2466F" w:rsidRPr="00D5727C" w:rsidRDefault="00E2466F" w:rsidP="004314E6">
            <w:pPr>
              <w:rPr>
                <w:spacing w:val="3"/>
                <w:shd w:val="clear" w:color="auto" w:fill="FFFFFF"/>
              </w:rPr>
            </w:pPr>
            <w:r w:rsidRPr="00D5727C">
              <w:rPr>
                <w:spacing w:val="3"/>
                <w:shd w:val="clear" w:color="auto" w:fill="FFFFFF"/>
              </w:rPr>
              <w:t>6. 8. 16, 26, 29</w:t>
            </w:r>
          </w:p>
        </w:tc>
        <w:tc>
          <w:tcPr>
            <w:tcW w:w="1170" w:type="dxa"/>
          </w:tcPr>
          <w:p w14:paraId="15BD8B31" w14:textId="77777777" w:rsidR="00E2466F" w:rsidRPr="00D5727C" w:rsidRDefault="00E2466F" w:rsidP="004314E6">
            <w:pPr>
              <w:rPr>
                <w:spacing w:val="3"/>
                <w:shd w:val="clear" w:color="auto" w:fill="FFFFFF"/>
              </w:rPr>
            </w:pPr>
            <w:r w:rsidRPr="00D5727C">
              <w:rPr>
                <w:spacing w:val="3"/>
                <w:shd w:val="clear" w:color="auto" w:fill="FFFFFF"/>
              </w:rPr>
              <w:t>5</w:t>
            </w:r>
          </w:p>
        </w:tc>
        <w:tc>
          <w:tcPr>
            <w:tcW w:w="1620" w:type="dxa"/>
          </w:tcPr>
          <w:p w14:paraId="711914A6" w14:textId="0F7C5169" w:rsidR="00E2466F" w:rsidRPr="00D5727C" w:rsidRDefault="00E2466F" w:rsidP="004314E6">
            <w:pPr>
              <w:rPr>
                <w:spacing w:val="3"/>
                <w:shd w:val="clear" w:color="auto" w:fill="FFFFFF"/>
              </w:rPr>
            </w:pPr>
            <w:r>
              <w:rPr>
                <w:spacing w:val="3"/>
                <w:shd w:val="clear" w:color="auto" w:fill="FFFFFF"/>
              </w:rPr>
              <w:t>Impact</w:t>
            </w:r>
          </w:p>
        </w:tc>
      </w:tr>
      <w:tr w:rsidR="00E2466F" w:rsidRPr="00D5727C" w14:paraId="335264ED" w14:textId="078DAC3A" w:rsidTr="00E2466F">
        <w:tc>
          <w:tcPr>
            <w:tcW w:w="1620" w:type="dxa"/>
          </w:tcPr>
          <w:p w14:paraId="247D946B" w14:textId="77777777" w:rsidR="00E2466F" w:rsidRPr="00D5727C" w:rsidRDefault="00E2466F" w:rsidP="004314E6">
            <w:r w:rsidRPr="00D5727C">
              <w:t>Maintenance, long term outcome</w:t>
            </w:r>
          </w:p>
        </w:tc>
        <w:tc>
          <w:tcPr>
            <w:tcW w:w="2160" w:type="dxa"/>
          </w:tcPr>
          <w:p w14:paraId="34C3F8A1" w14:textId="422EECA5" w:rsidR="00E2466F" w:rsidRPr="00D5727C" w:rsidRDefault="00E2466F" w:rsidP="004314E6">
            <w:r w:rsidRPr="00D5727C">
              <w:t>The extent to which a program or policy becomes institutionalized or part of the routine organizational practices and policies</w:t>
            </w:r>
          </w:p>
        </w:tc>
        <w:tc>
          <w:tcPr>
            <w:tcW w:w="4405" w:type="dxa"/>
          </w:tcPr>
          <w:p w14:paraId="065A4DF1" w14:textId="0EDC71B6" w:rsidR="00E2466F" w:rsidRPr="00D5727C" w:rsidRDefault="00E2466F" w:rsidP="004314E6">
            <w:r w:rsidRPr="00D5727C">
              <w:t xml:space="preserve">The extent to which a program or policy becomes institutionalized or part of the routine organizational practices and policies (Setting); The long-term effects of a program on outcomes after 6 or more months after the most recent intervention contact (Individual) </w:t>
            </w:r>
            <w:r>
              <w:rPr>
                <w:vertAlign w:val="superscript"/>
              </w:rPr>
              <w:t>18,33</w:t>
            </w:r>
          </w:p>
          <w:p w14:paraId="5427FBE0" w14:textId="28D0E355" w:rsidR="00E2466F" w:rsidRPr="00D5727C" w:rsidRDefault="00E2466F" w:rsidP="004314E6">
            <w:r w:rsidRPr="00D5727C">
              <w:t xml:space="preserve">“The final outcome the program is able to change on its own. This will be the primary outcome of the evaluation.” </w:t>
            </w:r>
            <w:r w:rsidRPr="005D17B9">
              <w:rPr>
                <w:vertAlign w:val="superscript"/>
              </w:rPr>
              <w:t>62</w:t>
            </w:r>
          </w:p>
          <w:p w14:paraId="1CF6B138" w14:textId="2A23B421" w:rsidR="00E2466F" w:rsidRPr="00D5727C" w:rsidRDefault="00E2466F" w:rsidP="004314E6">
            <w:r w:rsidRPr="00D5727C">
              <w:lastRenderedPageBreak/>
              <w:t xml:space="preserve">Better health systems and health outcomes </w:t>
            </w:r>
            <w:r w:rsidRPr="005D17B9">
              <w:rPr>
                <w:vertAlign w:val="superscript"/>
              </w:rPr>
              <w:t>65</w:t>
            </w:r>
          </w:p>
        </w:tc>
        <w:tc>
          <w:tcPr>
            <w:tcW w:w="1620" w:type="dxa"/>
          </w:tcPr>
          <w:p w14:paraId="3EF979F3" w14:textId="77777777" w:rsidR="00E2466F" w:rsidRPr="00D5727C" w:rsidRDefault="00E2466F" w:rsidP="004314E6">
            <w:pPr>
              <w:rPr>
                <w:spacing w:val="3"/>
                <w:shd w:val="clear" w:color="auto" w:fill="FFFFFF"/>
              </w:rPr>
            </w:pPr>
            <w:r w:rsidRPr="00D5727C">
              <w:rPr>
                <w:spacing w:val="3"/>
                <w:shd w:val="clear" w:color="auto" w:fill="FFFFFF"/>
              </w:rPr>
              <w:lastRenderedPageBreak/>
              <w:t>13a, 26, 30</w:t>
            </w:r>
          </w:p>
        </w:tc>
        <w:tc>
          <w:tcPr>
            <w:tcW w:w="1170" w:type="dxa"/>
          </w:tcPr>
          <w:p w14:paraId="03C8397F" w14:textId="77777777" w:rsidR="00E2466F" w:rsidRPr="00D5727C" w:rsidRDefault="00E2466F" w:rsidP="004314E6">
            <w:pPr>
              <w:rPr>
                <w:spacing w:val="3"/>
                <w:shd w:val="clear" w:color="auto" w:fill="FFFFFF"/>
              </w:rPr>
            </w:pPr>
            <w:r w:rsidRPr="00D5727C">
              <w:rPr>
                <w:spacing w:val="3"/>
                <w:shd w:val="clear" w:color="auto" w:fill="FFFFFF"/>
              </w:rPr>
              <w:t>3</w:t>
            </w:r>
          </w:p>
        </w:tc>
        <w:tc>
          <w:tcPr>
            <w:tcW w:w="1620" w:type="dxa"/>
          </w:tcPr>
          <w:p w14:paraId="4F057589" w14:textId="7CFACC4A" w:rsidR="00E2466F" w:rsidRPr="00D5727C" w:rsidRDefault="00E2466F" w:rsidP="004314E6">
            <w:pPr>
              <w:rPr>
                <w:spacing w:val="3"/>
                <w:shd w:val="clear" w:color="auto" w:fill="FFFFFF"/>
              </w:rPr>
            </w:pPr>
            <w:r>
              <w:rPr>
                <w:spacing w:val="3"/>
                <w:shd w:val="clear" w:color="auto" w:fill="FFFFFF"/>
              </w:rPr>
              <w:t>Maintenance</w:t>
            </w:r>
          </w:p>
        </w:tc>
      </w:tr>
      <w:tr w:rsidR="00E2466F" w:rsidRPr="00D5727C" w14:paraId="7137A5F1" w14:textId="776A7E60" w:rsidTr="00E2466F">
        <w:tc>
          <w:tcPr>
            <w:tcW w:w="1620" w:type="dxa"/>
          </w:tcPr>
          <w:p w14:paraId="7AF69CE1" w14:textId="77777777" w:rsidR="00E2466F" w:rsidRPr="00D5727C" w:rsidRDefault="00E2466F" w:rsidP="004314E6">
            <w:r w:rsidRPr="00D5727C">
              <w:t>Cost</w:t>
            </w:r>
          </w:p>
        </w:tc>
        <w:tc>
          <w:tcPr>
            <w:tcW w:w="2160" w:type="dxa"/>
          </w:tcPr>
          <w:p w14:paraId="171023E8" w14:textId="3B6250A4" w:rsidR="00E2466F" w:rsidRPr="00D5727C" w:rsidRDefault="00E2466F" w:rsidP="004314E6">
            <w:r>
              <w:t>Cost of the dissemination process</w:t>
            </w:r>
          </w:p>
        </w:tc>
        <w:tc>
          <w:tcPr>
            <w:tcW w:w="4405" w:type="dxa"/>
          </w:tcPr>
          <w:p w14:paraId="69AA371C" w14:textId="19CE0E11" w:rsidR="00E2466F" w:rsidRPr="00D5727C" w:rsidRDefault="00E2466F" w:rsidP="004314E6">
            <w:r w:rsidRPr="00D5727C">
              <w:t xml:space="preserve">Policy “proposals that fail to meet these criteria—technical feasibility, value acceptability within the policy community, tolerable cost, anticipated public acquiescence, and a reasonable chance for receptivity among elected decision-makers—are not likely to be considered as serious, viable proposals” (p. 131). </w:t>
            </w:r>
            <w:r w:rsidRPr="005D17B9">
              <w:rPr>
                <w:vertAlign w:val="superscript"/>
              </w:rPr>
              <w:t>23</w:t>
            </w:r>
          </w:p>
          <w:p w14:paraId="230D26D7" w14:textId="69AFCAB4" w:rsidR="00E2466F" w:rsidRPr="00D5727C" w:rsidRDefault="00E2466F" w:rsidP="004314E6">
            <w:r w:rsidRPr="00D5727C">
              <w:t xml:space="preserve">Types of evidence: evidence of need established a health behavior problem as a public health priority, and includes the size, severity and cost of the problem. Evidence of demand reference key constructs from marketing and diffusion of innovation </w:t>
            </w:r>
            <w:r w:rsidRPr="005D17B9">
              <w:rPr>
                <w:vertAlign w:val="superscript"/>
              </w:rPr>
              <w:t>45</w:t>
            </w:r>
          </w:p>
          <w:p w14:paraId="3D0754A6" w14:textId="5FEEC76C" w:rsidR="00E2466F" w:rsidRPr="00D5727C" w:rsidRDefault="00E2466F" w:rsidP="004314E6">
            <w:r w:rsidRPr="00D5727C">
              <w:t xml:space="preserve">Possible outcomes of research utilization may include how the evidence is used in decision-making (resource allocation/reallocation; maintain, discontinue or initiate programs/services; and staff training), and the decision-making process itself. </w:t>
            </w:r>
            <w:r w:rsidRPr="005D17B9">
              <w:rPr>
                <w:vertAlign w:val="superscript"/>
              </w:rPr>
              <w:t>19</w:t>
            </w:r>
          </w:p>
          <w:p w14:paraId="12DFAF54" w14:textId="49BA5DDA" w:rsidR="00E2466F" w:rsidRPr="00D5727C" w:rsidRDefault="00E2466F" w:rsidP="004314E6">
            <w:r w:rsidRPr="00D5727C">
              <w:t xml:space="preserve">In terms of transaction cost economics, it means that the higher the costs supported by researchers to adapt their products, the lower the costs supported by the </w:t>
            </w:r>
            <w:r w:rsidRPr="00D5727C">
              <w:lastRenderedPageBreak/>
              <w:t xml:space="preserve">practitioners and professionals and, as a consequence, the higher the use of social science knowledge </w:t>
            </w:r>
            <w:r w:rsidRPr="005D17B9">
              <w:rPr>
                <w:vertAlign w:val="superscript"/>
              </w:rPr>
              <w:t>48</w:t>
            </w:r>
          </w:p>
          <w:p w14:paraId="2A55F233" w14:textId="783956EC" w:rsidR="00E2466F" w:rsidRPr="00D5727C" w:rsidRDefault="00E2466F" w:rsidP="004314E6">
            <w:r w:rsidRPr="00D5727C">
              <w:t xml:space="preserve">Several examples can now be cited showing where improving quality of care reduces costs of care per patient </w:t>
            </w:r>
            <w:r w:rsidRPr="00162A8A">
              <w:rPr>
                <w:vertAlign w:val="superscript"/>
              </w:rPr>
              <w:t>40</w:t>
            </w:r>
          </w:p>
        </w:tc>
        <w:tc>
          <w:tcPr>
            <w:tcW w:w="1620" w:type="dxa"/>
          </w:tcPr>
          <w:p w14:paraId="3E394959" w14:textId="1E02EE69" w:rsidR="00E2466F" w:rsidRPr="00D5727C" w:rsidRDefault="00E2466F" w:rsidP="004314E6">
            <w:pPr>
              <w:rPr>
                <w:spacing w:val="3"/>
                <w:shd w:val="clear" w:color="auto" w:fill="FFFFFF"/>
              </w:rPr>
            </w:pPr>
            <w:r w:rsidRPr="00D5727C">
              <w:rPr>
                <w:spacing w:val="3"/>
                <w:shd w:val="clear" w:color="auto" w:fill="FFFFFF"/>
              </w:rPr>
              <w:lastRenderedPageBreak/>
              <w:t xml:space="preserve">5, 9, 14, 24a, </w:t>
            </w:r>
            <w:r>
              <w:rPr>
                <w:spacing w:val="3"/>
                <w:shd w:val="clear" w:color="auto" w:fill="FFFFFF"/>
              </w:rPr>
              <w:t>31</w:t>
            </w:r>
          </w:p>
        </w:tc>
        <w:tc>
          <w:tcPr>
            <w:tcW w:w="1170" w:type="dxa"/>
          </w:tcPr>
          <w:p w14:paraId="36BFA55D" w14:textId="77777777" w:rsidR="00E2466F" w:rsidRPr="00D5727C" w:rsidRDefault="00E2466F" w:rsidP="004314E6">
            <w:pPr>
              <w:rPr>
                <w:spacing w:val="3"/>
                <w:shd w:val="clear" w:color="auto" w:fill="FFFFFF"/>
              </w:rPr>
            </w:pPr>
            <w:r w:rsidRPr="00D5727C">
              <w:rPr>
                <w:spacing w:val="3"/>
                <w:shd w:val="clear" w:color="auto" w:fill="FFFFFF"/>
              </w:rPr>
              <w:t>5</w:t>
            </w:r>
          </w:p>
        </w:tc>
        <w:tc>
          <w:tcPr>
            <w:tcW w:w="1620" w:type="dxa"/>
          </w:tcPr>
          <w:p w14:paraId="46A7FF9D" w14:textId="165AE745" w:rsidR="00E2466F" w:rsidRPr="00D5727C" w:rsidRDefault="00E2466F" w:rsidP="004314E6">
            <w:pPr>
              <w:rPr>
                <w:spacing w:val="3"/>
                <w:shd w:val="clear" w:color="auto" w:fill="FFFFFF"/>
              </w:rPr>
            </w:pPr>
            <w:r>
              <w:rPr>
                <w:spacing w:val="3"/>
                <w:shd w:val="clear" w:color="auto" w:fill="FFFFFF"/>
              </w:rPr>
              <w:t>Cost</w:t>
            </w:r>
          </w:p>
        </w:tc>
      </w:tr>
    </w:tbl>
    <w:p w14:paraId="6E112149" w14:textId="43BF8C45" w:rsidR="000E4D7A" w:rsidRDefault="000E4D7A"/>
    <w:p w14:paraId="75B84BAA" w14:textId="4A71549D" w:rsidR="000E4D7A" w:rsidRPr="000E4D7A" w:rsidRDefault="000E4D7A" w:rsidP="000E4D7A">
      <w:pPr>
        <w:pStyle w:val="Caption"/>
        <w:keepNext/>
        <w:rPr>
          <w:rFonts w:ascii="Times New Roman" w:hAnsi="Times New Roman" w:cs="Times New Roman"/>
          <w:i w:val="0"/>
          <w:iCs w:val="0"/>
          <w:color w:val="000000" w:themeColor="text1"/>
          <w:sz w:val="24"/>
          <w:szCs w:val="24"/>
        </w:rPr>
      </w:pPr>
      <w:r w:rsidRPr="000E4D7A">
        <w:rPr>
          <w:rFonts w:ascii="Times New Roman" w:hAnsi="Times New Roman" w:cs="Times New Roman"/>
          <w:i w:val="0"/>
          <w:iCs w:val="0"/>
          <w:color w:val="000000" w:themeColor="text1"/>
          <w:sz w:val="24"/>
          <w:szCs w:val="24"/>
        </w:rPr>
        <w:t xml:space="preserve">Table </w:t>
      </w:r>
      <w:r>
        <w:rPr>
          <w:rFonts w:ascii="Times New Roman" w:hAnsi="Times New Roman" w:cs="Times New Roman"/>
          <w:i w:val="0"/>
          <w:iCs w:val="0"/>
          <w:color w:val="000000" w:themeColor="text1"/>
          <w:sz w:val="24"/>
          <w:szCs w:val="24"/>
        </w:rPr>
        <w:t>A6. Frequency of Process Constructs Across Frameworks.</w:t>
      </w:r>
    </w:p>
    <w:tbl>
      <w:tblPr>
        <w:tblStyle w:val="GridTable1Light"/>
        <w:tblW w:w="9540" w:type="dxa"/>
        <w:tblLook w:val="04A0" w:firstRow="1" w:lastRow="0" w:firstColumn="1" w:lastColumn="0" w:noHBand="0" w:noVBand="1"/>
      </w:tblPr>
      <w:tblGrid>
        <w:gridCol w:w="1316"/>
        <w:gridCol w:w="1231"/>
        <w:gridCol w:w="1231"/>
        <w:gridCol w:w="1634"/>
        <w:gridCol w:w="1169"/>
        <w:gridCol w:w="1194"/>
        <w:gridCol w:w="1145"/>
        <w:gridCol w:w="1023"/>
        <w:gridCol w:w="1145"/>
      </w:tblGrid>
      <w:tr w:rsidR="000E4D7A" w:rsidRPr="000E4D7A" w14:paraId="4CE4ECA9" w14:textId="77777777" w:rsidTr="000E4D7A">
        <w:trPr>
          <w:cnfStyle w:val="100000000000" w:firstRow="1" w:lastRow="0" w:firstColumn="0" w:lastColumn="0" w:oddVBand="0" w:evenVBand="0" w:oddHBand="0"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1116" w:type="dxa"/>
            <w:noWrap/>
            <w:hideMark/>
          </w:tcPr>
          <w:p w14:paraId="222D052F" w14:textId="77777777" w:rsidR="000E4D7A" w:rsidRPr="000E4D7A" w:rsidRDefault="000E4D7A" w:rsidP="000E4D7A">
            <w:pPr>
              <w:jc w:val="center"/>
              <w:rPr>
                <w:b w:val="0"/>
                <w:bCs w:val="0"/>
                <w:color w:val="000000"/>
                <w:sz w:val="22"/>
                <w:szCs w:val="22"/>
              </w:rPr>
            </w:pPr>
            <w:r w:rsidRPr="000E4D7A">
              <w:rPr>
                <w:b w:val="0"/>
                <w:bCs w:val="0"/>
                <w:color w:val="000000"/>
                <w:sz w:val="22"/>
                <w:szCs w:val="22"/>
              </w:rPr>
              <w:t>Frameworks</w:t>
            </w:r>
          </w:p>
        </w:tc>
        <w:tc>
          <w:tcPr>
            <w:tcW w:w="1029" w:type="dxa"/>
            <w:hideMark/>
          </w:tcPr>
          <w:p w14:paraId="342CA594" w14:textId="77777777" w:rsidR="000E4D7A" w:rsidRPr="000E4D7A" w:rsidRDefault="000E4D7A" w:rsidP="000E4D7A">
            <w:pPr>
              <w:jc w:val="center"/>
              <w:cnfStyle w:val="100000000000" w:firstRow="1" w:lastRow="0" w:firstColumn="0" w:lastColumn="0" w:oddVBand="0" w:evenVBand="0" w:oddHBand="0" w:evenHBand="0" w:firstRowFirstColumn="0" w:firstRowLastColumn="0" w:lastRowFirstColumn="0" w:lastRowLastColumn="0"/>
              <w:rPr>
                <w:b w:val="0"/>
                <w:bCs w:val="0"/>
                <w:color w:val="000000"/>
                <w:sz w:val="22"/>
                <w:szCs w:val="22"/>
              </w:rPr>
            </w:pPr>
            <w:r w:rsidRPr="000E4D7A">
              <w:rPr>
                <w:b w:val="0"/>
                <w:bCs w:val="0"/>
                <w:color w:val="000000"/>
                <w:sz w:val="22"/>
                <w:szCs w:val="22"/>
              </w:rPr>
              <w:t>Knowledge Inquiry</w:t>
            </w:r>
          </w:p>
        </w:tc>
        <w:tc>
          <w:tcPr>
            <w:tcW w:w="1028" w:type="dxa"/>
            <w:hideMark/>
          </w:tcPr>
          <w:p w14:paraId="2FD8FFE0" w14:textId="77777777" w:rsidR="000E4D7A" w:rsidRPr="000E4D7A" w:rsidRDefault="000E4D7A" w:rsidP="000E4D7A">
            <w:pPr>
              <w:jc w:val="center"/>
              <w:cnfStyle w:val="100000000000" w:firstRow="1" w:lastRow="0" w:firstColumn="0" w:lastColumn="0" w:oddVBand="0" w:evenVBand="0" w:oddHBand="0" w:evenHBand="0" w:firstRowFirstColumn="0" w:firstRowLastColumn="0" w:lastRowFirstColumn="0" w:lastRowLastColumn="0"/>
              <w:rPr>
                <w:b w:val="0"/>
                <w:bCs w:val="0"/>
                <w:color w:val="000000"/>
                <w:sz w:val="22"/>
                <w:szCs w:val="22"/>
              </w:rPr>
            </w:pPr>
            <w:r w:rsidRPr="000E4D7A">
              <w:rPr>
                <w:b w:val="0"/>
                <w:bCs w:val="0"/>
                <w:color w:val="000000"/>
                <w:sz w:val="22"/>
                <w:szCs w:val="22"/>
              </w:rPr>
              <w:t>Knowledge Synthesis</w:t>
            </w:r>
          </w:p>
        </w:tc>
        <w:tc>
          <w:tcPr>
            <w:tcW w:w="1271" w:type="dxa"/>
            <w:hideMark/>
          </w:tcPr>
          <w:p w14:paraId="32DCF770" w14:textId="77777777" w:rsidR="000E4D7A" w:rsidRPr="000E4D7A" w:rsidRDefault="000E4D7A" w:rsidP="000E4D7A">
            <w:pPr>
              <w:jc w:val="center"/>
              <w:cnfStyle w:val="100000000000" w:firstRow="1" w:lastRow="0" w:firstColumn="0" w:lastColumn="0" w:oddVBand="0" w:evenVBand="0" w:oddHBand="0" w:evenHBand="0" w:firstRowFirstColumn="0" w:firstRowLastColumn="0" w:lastRowFirstColumn="0" w:lastRowLastColumn="0"/>
              <w:rPr>
                <w:b w:val="0"/>
                <w:bCs w:val="0"/>
                <w:color w:val="000000"/>
                <w:sz w:val="22"/>
                <w:szCs w:val="22"/>
              </w:rPr>
            </w:pPr>
            <w:r w:rsidRPr="000E4D7A">
              <w:rPr>
                <w:b w:val="0"/>
                <w:bCs w:val="0"/>
                <w:color w:val="000000"/>
                <w:sz w:val="22"/>
                <w:szCs w:val="22"/>
              </w:rPr>
              <w:t>Communication</w:t>
            </w:r>
          </w:p>
        </w:tc>
        <w:tc>
          <w:tcPr>
            <w:tcW w:w="1028" w:type="dxa"/>
            <w:hideMark/>
          </w:tcPr>
          <w:p w14:paraId="620D4CF7" w14:textId="77777777" w:rsidR="000E4D7A" w:rsidRPr="000E4D7A" w:rsidRDefault="000E4D7A" w:rsidP="000E4D7A">
            <w:pPr>
              <w:jc w:val="center"/>
              <w:cnfStyle w:val="100000000000" w:firstRow="1" w:lastRow="0" w:firstColumn="0" w:lastColumn="0" w:oddVBand="0" w:evenVBand="0" w:oddHBand="0" w:evenHBand="0" w:firstRowFirstColumn="0" w:firstRowLastColumn="0" w:lastRowFirstColumn="0" w:lastRowLastColumn="0"/>
              <w:rPr>
                <w:b w:val="0"/>
                <w:bCs w:val="0"/>
                <w:color w:val="000000"/>
                <w:sz w:val="22"/>
                <w:szCs w:val="22"/>
              </w:rPr>
            </w:pPr>
            <w:r w:rsidRPr="000E4D7A">
              <w:rPr>
                <w:b w:val="0"/>
                <w:bCs w:val="0"/>
                <w:color w:val="000000"/>
                <w:sz w:val="22"/>
                <w:szCs w:val="22"/>
              </w:rPr>
              <w:t>Interaction</w:t>
            </w:r>
          </w:p>
        </w:tc>
        <w:tc>
          <w:tcPr>
            <w:tcW w:w="1030" w:type="dxa"/>
            <w:hideMark/>
          </w:tcPr>
          <w:p w14:paraId="334E924C" w14:textId="77777777" w:rsidR="000E4D7A" w:rsidRPr="000E4D7A" w:rsidRDefault="000E4D7A" w:rsidP="000E4D7A">
            <w:pPr>
              <w:jc w:val="center"/>
              <w:cnfStyle w:val="100000000000" w:firstRow="1" w:lastRow="0" w:firstColumn="0" w:lastColumn="0" w:oddVBand="0" w:evenVBand="0" w:oddHBand="0" w:evenHBand="0" w:firstRowFirstColumn="0" w:firstRowLastColumn="0" w:lastRowFirstColumn="0" w:lastRowLastColumn="0"/>
              <w:rPr>
                <w:b w:val="0"/>
                <w:bCs w:val="0"/>
                <w:color w:val="000000"/>
                <w:sz w:val="22"/>
                <w:szCs w:val="22"/>
              </w:rPr>
            </w:pPr>
            <w:r w:rsidRPr="000E4D7A">
              <w:rPr>
                <w:b w:val="0"/>
                <w:bCs w:val="0"/>
                <w:color w:val="000000"/>
                <w:sz w:val="22"/>
                <w:szCs w:val="22"/>
              </w:rPr>
              <w:t>Persuading</w:t>
            </w:r>
          </w:p>
        </w:tc>
        <w:tc>
          <w:tcPr>
            <w:tcW w:w="1017" w:type="dxa"/>
            <w:hideMark/>
          </w:tcPr>
          <w:p w14:paraId="684F3D08" w14:textId="77777777" w:rsidR="000E4D7A" w:rsidRPr="000E4D7A" w:rsidRDefault="000E4D7A" w:rsidP="000E4D7A">
            <w:pPr>
              <w:jc w:val="center"/>
              <w:cnfStyle w:val="100000000000" w:firstRow="1" w:lastRow="0" w:firstColumn="0" w:lastColumn="0" w:oddVBand="0" w:evenVBand="0" w:oddHBand="0" w:evenHBand="0" w:firstRowFirstColumn="0" w:firstRowLastColumn="0" w:lastRowFirstColumn="0" w:lastRowLastColumn="0"/>
              <w:rPr>
                <w:b w:val="0"/>
                <w:bCs w:val="0"/>
                <w:color w:val="000000"/>
                <w:sz w:val="22"/>
                <w:szCs w:val="22"/>
              </w:rPr>
            </w:pPr>
            <w:r w:rsidRPr="000E4D7A">
              <w:rPr>
                <w:b w:val="0"/>
                <w:bCs w:val="0"/>
                <w:color w:val="000000"/>
                <w:sz w:val="22"/>
                <w:szCs w:val="22"/>
              </w:rPr>
              <w:t>Activation</w:t>
            </w:r>
          </w:p>
        </w:tc>
        <w:tc>
          <w:tcPr>
            <w:tcW w:w="1000" w:type="dxa"/>
            <w:hideMark/>
          </w:tcPr>
          <w:p w14:paraId="42E54A6D" w14:textId="77777777" w:rsidR="000E4D7A" w:rsidRPr="000E4D7A" w:rsidRDefault="000E4D7A" w:rsidP="000E4D7A">
            <w:pPr>
              <w:jc w:val="center"/>
              <w:cnfStyle w:val="100000000000" w:firstRow="1" w:lastRow="0" w:firstColumn="0" w:lastColumn="0" w:oddVBand="0" w:evenVBand="0" w:oddHBand="0" w:evenHBand="0" w:firstRowFirstColumn="0" w:firstRowLastColumn="0" w:lastRowFirstColumn="0" w:lastRowLastColumn="0"/>
              <w:rPr>
                <w:b w:val="0"/>
                <w:bCs w:val="0"/>
                <w:color w:val="000000"/>
                <w:sz w:val="22"/>
                <w:szCs w:val="22"/>
              </w:rPr>
            </w:pPr>
            <w:r w:rsidRPr="000E4D7A">
              <w:rPr>
                <w:b w:val="0"/>
                <w:bCs w:val="0"/>
                <w:color w:val="000000"/>
                <w:sz w:val="22"/>
                <w:szCs w:val="22"/>
              </w:rPr>
              <w:t>Research transfer</w:t>
            </w:r>
          </w:p>
        </w:tc>
        <w:tc>
          <w:tcPr>
            <w:tcW w:w="1021" w:type="dxa"/>
            <w:hideMark/>
          </w:tcPr>
          <w:p w14:paraId="71650E5D" w14:textId="77777777" w:rsidR="000E4D7A" w:rsidRPr="000E4D7A" w:rsidRDefault="000E4D7A" w:rsidP="000E4D7A">
            <w:pPr>
              <w:jc w:val="center"/>
              <w:cnfStyle w:val="100000000000" w:firstRow="1" w:lastRow="0" w:firstColumn="0" w:lastColumn="0" w:oddVBand="0" w:evenVBand="0" w:oddHBand="0" w:evenHBand="0" w:firstRowFirstColumn="0" w:firstRowLastColumn="0" w:lastRowFirstColumn="0" w:lastRowLastColumn="0"/>
              <w:rPr>
                <w:b w:val="0"/>
                <w:bCs w:val="0"/>
                <w:color w:val="000000"/>
                <w:sz w:val="22"/>
                <w:szCs w:val="22"/>
              </w:rPr>
            </w:pPr>
            <w:r w:rsidRPr="000E4D7A">
              <w:rPr>
                <w:b w:val="0"/>
                <w:bCs w:val="0"/>
                <w:color w:val="000000"/>
                <w:sz w:val="22"/>
                <w:szCs w:val="22"/>
              </w:rPr>
              <w:t xml:space="preserve">Frequency of constructs </w:t>
            </w:r>
          </w:p>
        </w:tc>
      </w:tr>
      <w:tr w:rsidR="000E4D7A" w:rsidRPr="000E4D7A" w14:paraId="168A2F02" w14:textId="77777777" w:rsidTr="000E4D7A">
        <w:trPr>
          <w:trHeight w:val="320"/>
        </w:trPr>
        <w:tc>
          <w:tcPr>
            <w:cnfStyle w:val="001000000000" w:firstRow="0" w:lastRow="0" w:firstColumn="1" w:lastColumn="0" w:oddVBand="0" w:evenVBand="0" w:oddHBand="0" w:evenHBand="0" w:firstRowFirstColumn="0" w:firstRowLastColumn="0" w:lastRowFirstColumn="0" w:lastRowLastColumn="0"/>
            <w:tcW w:w="1116" w:type="dxa"/>
            <w:noWrap/>
            <w:hideMark/>
          </w:tcPr>
          <w:p w14:paraId="0557F85F" w14:textId="77777777" w:rsidR="000E4D7A" w:rsidRPr="000E4D7A" w:rsidRDefault="000E4D7A" w:rsidP="000E4D7A">
            <w:pPr>
              <w:jc w:val="right"/>
              <w:rPr>
                <w:b w:val="0"/>
                <w:bCs w:val="0"/>
                <w:color w:val="000000"/>
                <w:sz w:val="22"/>
                <w:szCs w:val="22"/>
              </w:rPr>
            </w:pPr>
            <w:r w:rsidRPr="000E4D7A">
              <w:rPr>
                <w:b w:val="0"/>
                <w:bCs w:val="0"/>
                <w:color w:val="000000"/>
                <w:sz w:val="22"/>
                <w:szCs w:val="22"/>
              </w:rPr>
              <w:t>1</w:t>
            </w:r>
          </w:p>
        </w:tc>
        <w:tc>
          <w:tcPr>
            <w:tcW w:w="1029" w:type="dxa"/>
            <w:noWrap/>
            <w:hideMark/>
          </w:tcPr>
          <w:p w14:paraId="1AE01A59"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225F86E6"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1</w:t>
            </w:r>
          </w:p>
        </w:tc>
        <w:tc>
          <w:tcPr>
            <w:tcW w:w="1271" w:type="dxa"/>
            <w:noWrap/>
            <w:hideMark/>
          </w:tcPr>
          <w:p w14:paraId="45C6F2BB"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1</w:t>
            </w:r>
          </w:p>
        </w:tc>
        <w:tc>
          <w:tcPr>
            <w:tcW w:w="1028" w:type="dxa"/>
            <w:noWrap/>
            <w:hideMark/>
          </w:tcPr>
          <w:p w14:paraId="7C5ACD37"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30" w:type="dxa"/>
            <w:noWrap/>
            <w:hideMark/>
          </w:tcPr>
          <w:p w14:paraId="427FBCA7"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17" w:type="dxa"/>
            <w:noWrap/>
            <w:hideMark/>
          </w:tcPr>
          <w:p w14:paraId="39752E4E"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00" w:type="dxa"/>
            <w:noWrap/>
            <w:hideMark/>
          </w:tcPr>
          <w:p w14:paraId="5F7E45CB"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1</w:t>
            </w:r>
          </w:p>
        </w:tc>
        <w:tc>
          <w:tcPr>
            <w:tcW w:w="1021" w:type="dxa"/>
            <w:noWrap/>
            <w:hideMark/>
          </w:tcPr>
          <w:p w14:paraId="0A486653"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3</w:t>
            </w:r>
          </w:p>
        </w:tc>
      </w:tr>
      <w:tr w:rsidR="000E4D7A" w:rsidRPr="000E4D7A" w14:paraId="0198EE11" w14:textId="77777777" w:rsidTr="000E4D7A">
        <w:trPr>
          <w:trHeight w:val="320"/>
        </w:trPr>
        <w:tc>
          <w:tcPr>
            <w:cnfStyle w:val="001000000000" w:firstRow="0" w:lastRow="0" w:firstColumn="1" w:lastColumn="0" w:oddVBand="0" w:evenVBand="0" w:oddHBand="0" w:evenHBand="0" w:firstRowFirstColumn="0" w:firstRowLastColumn="0" w:lastRowFirstColumn="0" w:lastRowLastColumn="0"/>
            <w:tcW w:w="1116" w:type="dxa"/>
            <w:noWrap/>
            <w:hideMark/>
          </w:tcPr>
          <w:p w14:paraId="4E3A23B0" w14:textId="77777777" w:rsidR="000E4D7A" w:rsidRPr="000E4D7A" w:rsidRDefault="000E4D7A" w:rsidP="000E4D7A">
            <w:pPr>
              <w:jc w:val="right"/>
              <w:rPr>
                <w:b w:val="0"/>
                <w:bCs w:val="0"/>
                <w:color w:val="000000"/>
                <w:sz w:val="22"/>
                <w:szCs w:val="22"/>
              </w:rPr>
            </w:pPr>
            <w:r w:rsidRPr="000E4D7A">
              <w:rPr>
                <w:b w:val="0"/>
                <w:bCs w:val="0"/>
                <w:color w:val="000000"/>
                <w:sz w:val="22"/>
                <w:szCs w:val="22"/>
              </w:rPr>
              <w:t>2</w:t>
            </w:r>
          </w:p>
        </w:tc>
        <w:tc>
          <w:tcPr>
            <w:tcW w:w="1029" w:type="dxa"/>
            <w:noWrap/>
            <w:hideMark/>
          </w:tcPr>
          <w:p w14:paraId="2777E71D"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3DEA04A6"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271" w:type="dxa"/>
            <w:noWrap/>
            <w:hideMark/>
          </w:tcPr>
          <w:p w14:paraId="55C12839"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6E30FD54"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30" w:type="dxa"/>
            <w:noWrap/>
            <w:hideMark/>
          </w:tcPr>
          <w:p w14:paraId="68736B8F"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17" w:type="dxa"/>
            <w:noWrap/>
            <w:hideMark/>
          </w:tcPr>
          <w:p w14:paraId="2EF24A75"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00" w:type="dxa"/>
            <w:noWrap/>
            <w:hideMark/>
          </w:tcPr>
          <w:p w14:paraId="201F277F"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1" w:type="dxa"/>
            <w:noWrap/>
            <w:hideMark/>
          </w:tcPr>
          <w:p w14:paraId="663B076E"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0</w:t>
            </w:r>
          </w:p>
        </w:tc>
      </w:tr>
      <w:tr w:rsidR="000E4D7A" w:rsidRPr="000E4D7A" w14:paraId="62795CDC" w14:textId="77777777" w:rsidTr="000E4D7A">
        <w:trPr>
          <w:trHeight w:val="320"/>
        </w:trPr>
        <w:tc>
          <w:tcPr>
            <w:cnfStyle w:val="001000000000" w:firstRow="0" w:lastRow="0" w:firstColumn="1" w:lastColumn="0" w:oddVBand="0" w:evenVBand="0" w:oddHBand="0" w:evenHBand="0" w:firstRowFirstColumn="0" w:firstRowLastColumn="0" w:lastRowFirstColumn="0" w:lastRowLastColumn="0"/>
            <w:tcW w:w="1116" w:type="dxa"/>
            <w:noWrap/>
            <w:hideMark/>
          </w:tcPr>
          <w:p w14:paraId="62F1B341" w14:textId="77777777" w:rsidR="000E4D7A" w:rsidRPr="000E4D7A" w:rsidRDefault="000E4D7A" w:rsidP="000E4D7A">
            <w:pPr>
              <w:jc w:val="right"/>
              <w:rPr>
                <w:b w:val="0"/>
                <w:bCs w:val="0"/>
                <w:color w:val="000000"/>
                <w:sz w:val="22"/>
                <w:szCs w:val="22"/>
              </w:rPr>
            </w:pPr>
            <w:r w:rsidRPr="000E4D7A">
              <w:rPr>
                <w:b w:val="0"/>
                <w:bCs w:val="0"/>
                <w:color w:val="000000"/>
                <w:sz w:val="22"/>
                <w:szCs w:val="22"/>
              </w:rPr>
              <w:t>3</w:t>
            </w:r>
          </w:p>
        </w:tc>
        <w:tc>
          <w:tcPr>
            <w:tcW w:w="1029" w:type="dxa"/>
            <w:noWrap/>
            <w:hideMark/>
          </w:tcPr>
          <w:p w14:paraId="6D769D7A"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7A8446F4"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271" w:type="dxa"/>
            <w:noWrap/>
            <w:hideMark/>
          </w:tcPr>
          <w:p w14:paraId="3FA305BD"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6C1FEA51"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30" w:type="dxa"/>
            <w:noWrap/>
            <w:hideMark/>
          </w:tcPr>
          <w:p w14:paraId="1F6D0A48"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17" w:type="dxa"/>
            <w:noWrap/>
            <w:hideMark/>
          </w:tcPr>
          <w:p w14:paraId="35303284"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00" w:type="dxa"/>
            <w:noWrap/>
            <w:hideMark/>
          </w:tcPr>
          <w:p w14:paraId="150EBAF0"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1" w:type="dxa"/>
            <w:noWrap/>
            <w:hideMark/>
          </w:tcPr>
          <w:p w14:paraId="71263983"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0</w:t>
            </w:r>
          </w:p>
        </w:tc>
      </w:tr>
      <w:tr w:rsidR="000E4D7A" w:rsidRPr="000E4D7A" w14:paraId="7A91BE98" w14:textId="77777777" w:rsidTr="000E4D7A">
        <w:trPr>
          <w:trHeight w:val="320"/>
        </w:trPr>
        <w:tc>
          <w:tcPr>
            <w:cnfStyle w:val="001000000000" w:firstRow="0" w:lastRow="0" w:firstColumn="1" w:lastColumn="0" w:oddVBand="0" w:evenVBand="0" w:oddHBand="0" w:evenHBand="0" w:firstRowFirstColumn="0" w:firstRowLastColumn="0" w:lastRowFirstColumn="0" w:lastRowLastColumn="0"/>
            <w:tcW w:w="1116" w:type="dxa"/>
            <w:noWrap/>
            <w:hideMark/>
          </w:tcPr>
          <w:p w14:paraId="64EC50F1" w14:textId="77777777" w:rsidR="000E4D7A" w:rsidRPr="000E4D7A" w:rsidRDefault="000E4D7A" w:rsidP="000E4D7A">
            <w:pPr>
              <w:jc w:val="right"/>
              <w:rPr>
                <w:b w:val="0"/>
                <w:bCs w:val="0"/>
                <w:color w:val="000000"/>
                <w:sz w:val="22"/>
                <w:szCs w:val="22"/>
              </w:rPr>
            </w:pPr>
            <w:r w:rsidRPr="000E4D7A">
              <w:rPr>
                <w:b w:val="0"/>
                <w:bCs w:val="0"/>
                <w:color w:val="000000"/>
                <w:sz w:val="22"/>
                <w:szCs w:val="22"/>
              </w:rPr>
              <w:t>4</w:t>
            </w:r>
          </w:p>
        </w:tc>
        <w:tc>
          <w:tcPr>
            <w:tcW w:w="1029" w:type="dxa"/>
            <w:noWrap/>
            <w:hideMark/>
          </w:tcPr>
          <w:p w14:paraId="58EA1267"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26D0E5FE"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271" w:type="dxa"/>
            <w:noWrap/>
            <w:hideMark/>
          </w:tcPr>
          <w:p w14:paraId="3713FC51"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14C38E5D"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1</w:t>
            </w:r>
          </w:p>
        </w:tc>
        <w:tc>
          <w:tcPr>
            <w:tcW w:w="1030" w:type="dxa"/>
            <w:noWrap/>
            <w:hideMark/>
          </w:tcPr>
          <w:p w14:paraId="2D393E95"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1</w:t>
            </w:r>
          </w:p>
        </w:tc>
        <w:tc>
          <w:tcPr>
            <w:tcW w:w="1017" w:type="dxa"/>
            <w:noWrap/>
            <w:hideMark/>
          </w:tcPr>
          <w:p w14:paraId="0822A7D5"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00" w:type="dxa"/>
            <w:noWrap/>
            <w:hideMark/>
          </w:tcPr>
          <w:p w14:paraId="348D57B8"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1</w:t>
            </w:r>
          </w:p>
        </w:tc>
        <w:tc>
          <w:tcPr>
            <w:tcW w:w="1021" w:type="dxa"/>
            <w:noWrap/>
            <w:hideMark/>
          </w:tcPr>
          <w:p w14:paraId="2D6AF04E"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3</w:t>
            </w:r>
          </w:p>
        </w:tc>
      </w:tr>
      <w:tr w:rsidR="000E4D7A" w:rsidRPr="000E4D7A" w14:paraId="4D0BC774" w14:textId="77777777" w:rsidTr="000E4D7A">
        <w:trPr>
          <w:trHeight w:val="320"/>
        </w:trPr>
        <w:tc>
          <w:tcPr>
            <w:cnfStyle w:val="001000000000" w:firstRow="0" w:lastRow="0" w:firstColumn="1" w:lastColumn="0" w:oddVBand="0" w:evenVBand="0" w:oddHBand="0" w:evenHBand="0" w:firstRowFirstColumn="0" w:firstRowLastColumn="0" w:lastRowFirstColumn="0" w:lastRowLastColumn="0"/>
            <w:tcW w:w="1116" w:type="dxa"/>
            <w:noWrap/>
            <w:hideMark/>
          </w:tcPr>
          <w:p w14:paraId="4449BA64" w14:textId="77777777" w:rsidR="000E4D7A" w:rsidRPr="000E4D7A" w:rsidRDefault="000E4D7A" w:rsidP="000E4D7A">
            <w:pPr>
              <w:jc w:val="right"/>
              <w:rPr>
                <w:b w:val="0"/>
                <w:bCs w:val="0"/>
                <w:color w:val="000000"/>
                <w:sz w:val="22"/>
                <w:szCs w:val="22"/>
              </w:rPr>
            </w:pPr>
            <w:r w:rsidRPr="000E4D7A">
              <w:rPr>
                <w:b w:val="0"/>
                <w:bCs w:val="0"/>
                <w:color w:val="000000"/>
                <w:sz w:val="22"/>
                <w:szCs w:val="22"/>
              </w:rPr>
              <w:t>5</w:t>
            </w:r>
          </w:p>
        </w:tc>
        <w:tc>
          <w:tcPr>
            <w:tcW w:w="1029" w:type="dxa"/>
            <w:noWrap/>
            <w:hideMark/>
          </w:tcPr>
          <w:p w14:paraId="5B805AD4"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66296250"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271" w:type="dxa"/>
            <w:noWrap/>
            <w:hideMark/>
          </w:tcPr>
          <w:p w14:paraId="5CAD7519"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0572185A"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30" w:type="dxa"/>
            <w:noWrap/>
            <w:hideMark/>
          </w:tcPr>
          <w:p w14:paraId="051CE720"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17" w:type="dxa"/>
            <w:noWrap/>
            <w:hideMark/>
          </w:tcPr>
          <w:p w14:paraId="40DB7378"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1</w:t>
            </w:r>
          </w:p>
        </w:tc>
        <w:tc>
          <w:tcPr>
            <w:tcW w:w="1000" w:type="dxa"/>
            <w:noWrap/>
            <w:hideMark/>
          </w:tcPr>
          <w:p w14:paraId="3DE988F4"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1" w:type="dxa"/>
            <w:noWrap/>
            <w:hideMark/>
          </w:tcPr>
          <w:p w14:paraId="4337C19F"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1</w:t>
            </w:r>
          </w:p>
        </w:tc>
      </w:tr>
      <w:tr w:rsidR="000E4D7A" w:rsidRPr="000E4D7A" w14:paraId="1ACFD7B1" w14:textId="77777777" w:rsidTr="000E4D7A">
        <w:trPr>
          <w:trHeight w:val="320"/>
        </w:trPr>
        <w:tc>
          <w:tcPr>
            <w:cnfStyle w:val="001000000000" w:firstRow="0" w:lastRow="0" w:firstColumn="1" w:lastColumn="0" w:oddVBand="0" w:evenVBand="0" w:oddHBand="0" w:evenHBand="0" w:firstRowFirstColumn="0" w:firstRowLastColumn="0" w:lastRowFirstColumn="0" w:lastRowLastColumn="0"/>
            <w:tcW w:w="1116" w:type="dxa"/>
            <w:noWrap/>
            <w:hideMark/>
          </w:tcPr>
          <w:p w14:paraId="57EF8D0C" w14:textId="77777777" w:rsidR="000E4D7A" w:rsidRPr="000E4D7A" w:rsidRDefault="000E4D7A" w:rsidP="000E4D7A">
            <w:pPr>
              <w:jc w:val="right"/>
              <w:rPr>
                <w:b w:val="0"/>
                <w:bCs w:val="0"/>
                <w:color w:val="000000"/>
                <w:sz w:val="22"/>
                <w:szCs w:val="22"/>
              </w:rPr>
            </w:pPr>
            <w:r w:rsidRPr="000E4D7A">
              <w:rPr>
                <w:b w:val="0"/>
                <w:bCs w:val="0"/>
                <w:color w:val="000000"/>
                <w:sz w:val="22"/>
                <w:szCs w:val="22"/>
              </w:rPr>
              <w:t>6</w:t>
            </w:r>
          </w:p>
        </w:tc>
        <w:tc>
          <w:tcPr>
            <w:tcW w:w="1029" w:type="dxa"/>
            <w:noWrap/>
            <w:hideMark/>
          </w:tcPr>
          <w:p w14:paraId="1C02F262"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38195818"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271" w:type="dxa"/>
            <w:noWrap/>
            <w:hideMark/>
          </w:tcPr>
          <w:p w14:paraId="3F5556ED"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47F4A381"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1</w:t>
            </w:r>
          </w:p>
        </w:tc>
        <w:tc>
          <w:tcPr>
            <w:tcW w:w="1030" w:type="dxa"/>
            <w:noWrap/>
            <w:hideMark/>
          </w:tcPr>
          <w:p w14:paraId="0F316ACD"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17" w:type="dxa"/>
            <w:noWrap/>
            <w:hideMark/>
          </w:tcPr>
          <w:p w14:paraId="75DAF344"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00" w:type="dxa"/>
            <w:noWrap/>
            <w:hideMark/>
          </w:tcPr>
          <w:p w14:paraId="6BB36BC4"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1" w:type="dxa"/>
            <w:noWrap/>
            <w:hideMark/>
          </w:tcPr>
          <w:p w14:paraId="5D3A25FA"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1</w:t>
            </w:r>
          </w:p>
        </w:tc>
      </w:tr>
      <w:tr w:rsidR="000E4D7A" w:rsidRPr="000E4D7A" w14:paraId="29639EDE" w14:textId="77777777" w:rsidTr="000E4D7A">
        <w:trPr>
          <w:trHeight w:val="320"/>
        </w:trPr>
        <w:tc>
          <w:tcPr>
            <w:cnfStyle w:val="001000000000" w:firstRow="0" w:lastRow="0" w:firstColumn="1" w:lastColumn="0" w:oddVBand="0" w:evenVBand="0" w:oddHBand="0" w:evenHBand="0" w:firstRowFirstColumn="0" w:firstRowLastColumn="0" w:lastRowFirstColumn="0" w:lastRowLastColumn="0"/>
            <w:tcW w:w="1116" w:type="dxa"/>
            <w:noWrap/>
            <w:hideMark/>
          </w:tcPr>
          <w:p w14:paraId="32925C0C" w14:textId="77777777" w:rsidR="000E4D7A" w:rsidRPr="000E4D7A" w:rsidRDefault="000E4D7A" w:rsidP="000E4D7A">
            <w:pPr>
              <w:jc w:val="right"/>
              <w:rPr>
                <w:b w:val="0"/>
                <w:bCs w:val="0"/>
                <w:color w:val="000000"/>
                <w:sz w:val="22"/>
                <w:szCs w:val="22"/>
              </w:rPr>
            </w:pPr>
            <w:r w:rsidRPr="000E4D7A">
              <w:rPr>
                <w:b w:val="0"/>
                <w:bCs w:val="0"/>
                <w:color w:val="000000"/>
                <w:sz w:val="22"/>
                <w:szCs w:val="22"/>
              </w:rPr>
              <w:t>7</w:t>
            </w:r>
          </w:p>
        </w:tc>
        <w:tc>
          <w:tcPr>
            <w:tcW w:w="1029" w:type="dxa"/>
            <w:noWrap/>
            <w:hideMark/>
          </w:tcPr>
          <w:p w14:paraId="33E1FB6C"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7F772783"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271" w:type="dxa"/>
            <w:noWrap/>
            <w:hideMark/>
          </w:tcPr>
          <w:p w14:paraId="1933BF28"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71393107"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30" w:type="dxa"/>
            <w:noWrap/>
            <w:hideMark/>
          </w:tcPr>
          <w:p w14:paraId="3A1ACF08"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17" w:type="dxa"/>
            <w:noWrap/>
            <w:hideMark/>
          </w:tcPr>
          <w:p w14:paraId="3185388E"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00" w:type="dxa"/>
            <w:noWrap/>
            <w:hideMark/>
          </w:tcPr>
          <w:p w14:paraId="5ED76079"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1" w:type="dxa"/>
            <w:noWrap/>
            <w:hideMark/>
          </w:tcPr>
          <w:p w14:paraId="079CE757"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0</w:t>
            </w:r>
          </w:p>
        </w:tc>
      </w:tr>
      <w:tr w:rsidR="000E4D7A" w:rsidRPr="000E4D7A" w14:paraId="0FC7465B" w14:textId="77777777" w:rsidTr="000E4D7A">
        <w:trPr>
          <w:trHeight w:val="320"/>
        </w:trPr>
        <w:tc>
          <w:tcPr>
            <w:cnfStyle w:val="001000000000" w:firstRow="0" w:lastRow="0" w:firstColumn="1" w:lastColumn="0" w:oddVBand="0" w:evenVBand="0" w:oddHBand="0" w:evenHBand="0" w:firstRowFirstColumn="0" w:firstRowLastColumn="0" w:lastRowFirstColumn="0" w:lastRowLastColumn="0"/>
            <w:tcW w:w="1116" w:type="dxa"/>
            <w:noWrap/>
            <w:hideMark/>
          </w:tcPr>
          <w:p w14:paraId="6DD26F35" w14:textId="77777777" w:rsidR="000E4D7A" w:rsidRPr="000E4D7A" w:rsidRDefault="000E4D7A" w:rsidP="000E4D7A">
            <w:pPr>
              <w:jc w:val="right"/>
              <w:rPr>
                <w:b w:val="0"/>
                <w:bCs w:val="0"/>
                <w:color w:val="000000"/>
                <w:sz w:val="22"/>
                <w:szCs w:val="22"/>
              </w:rPr>
            </w:pPr>
            <w:r w:rsidRPr="000E4D7A">
              <w:rPr>
                <w:b w:val="0"/>
                <w:bCs w:val="0"/>
                <w:color w:val="000000"/>
                <w:sz w:val="22"/>
                <w:szCs w:val="22"/>
              </w:rPr>
              <w:t>8</w:t>
            </w:r>
          </w:p>
        </w:tc>
        <w:tc>
          <w:tcPr>
            <w:tcW w:w="1029" w:type="dxa"/>
            <w:noWrap/>
            <w:hideMark/>
          </w:tcPr>
          <w:p w14:paraId="3D0125D0"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70146338"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271" w:type="dxa"/>
            <w:noWrap/>
            <w:hideMark/>
          </w:tcPr>
          <w:p w14:paraId="592F4032"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1</w:t>
            </w:r>
          </w:p>
        </w:tc>
        <w:tc>
          <w:tcPr>
            <w:tcW w:w="1028" w:type="dxa"/>
            <w:noWrap/>
            <w:hideMark/>
          </w:tcPr>
          <w:p w14:paraId="04BEAAE4"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30" w:type="dxa"/>
            <w:noWrap/>
            <w:hideMark/>
          </w:tcPr>
          <w:p w14:paraId="21AE8F72"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17" w:type="dxa"/>
            <w:noWrap/>
            <w:hideMark/>
          </w:tcPr>
          <w:p w14:paraId="40C1DF1B"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00" w:type="dxa"/>
            <w:noWrap/>
            <w:hideMark/>
          </w:tcPr>
          <w:p w14:paraId="6898EEB7"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1" w:type="dxa"/>
            <w:noWrap/>
            <w:hideMark/>
          </w:tcPr>
          <w:p w14:paraId="4E0ACF80"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1</w:t>
            </w:r>
          </w:p>
        </w:tc>
      </w:tr>
      <w:tr w:rsidR="000E4D7A" w:rsidRPr="000E4D7A" w14:paraId="5018BC50" w14:textId="77777777" w:rsidTr="000E4D7A">
        <w:trPr>
          <w:trHeight w:val="320"/>
        </w:trPr>
        <w:tc>
          <w:tcPr>
            <w:cnfStyle w:val="001000000000" w:firstRow="0" w:lastRow="0" w:firstColumn="1" w:lastColumn="0" w:oddVBand="0" w:evenVBand="0" w:oddHBand="0" w:evenHBand="0" w:firstRowFirstColumn="0" w:firstRowLastColumn="0" w:lastRowFirstColumn="0" w:lastRowLastColumn="0"/>
            <w:tcW w:w="1116" w:type="dxa"/>
            <w:noWrap/>
            <w:hideMark/>
          </w:tcPr>
          <w:p w14:paraId="6AE2D744" w14:textId="77777777" w:rsidR="000E4D7A" w:rsidRPr="000E4D7A" w:rsidRDefault="000E4D7A" w:rsidP="000E4D7A">
            <w:pPr>
              <w:jc w:val="right"/>
              <w:rPr>
                <w:b w:val="0"/>
                <w:bCs w:val="0"/>
                <w:color w:val="000000"/>
                <w:sz w:val="22"/>
                <w:szCs w:val="22"/>
              </w:rPr>
            </w:pPr>
            <w:r w:rsidRPr="000E4D7A">
              <w:rPr>
                <w:b w:val="0"/>
                <w:bCs w:val="0"/>
                <w:color w:val="000000"/>
                <w:sz w:val="22"/>
                <w:szCs w:val="22"/>
              </w:rPr>
              <w:t>9</w:t>
            </w:r>
          </w:p>
        </w:tc>
        <w:tc>
          <w:tcPr>
            <w:tcW w:w="1029" w:type="dxa"/>
            <w:noWrap/>
            <w:hideMark/>
          </w:tcPr>
          <w:p w14:paraId="1B692D1D"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2CF46A1C"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271" w:type="dxa"/>
            <w:noWrap/>
            <w:hideMark/>
          </w:tcPr>
          <w:p w14:paraId="37976CF8"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473C33CB"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30" w:type="dxa"/>
            <w:noWrap/>
            <w:hideMark/>
          </w:tcPr>
          <w:p w14:paraId="6B9BDA72"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17" w:type="dxa"/>
            <w:noWrap/>
            <w:hideMark/>
          </w:tcPr>
          <w:p w14:paraId="5518303D"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00" w:type="dxa"/>
            <w:noWrap/>
            <w:hideMark/>
          </w:tcPr>
          <w:p w14:paraId="1BFF727F"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1" w:type="dxa"/>
            <w:noWrap/>
            <w:hideMark/>
          </w:tcPr>
          <w:p w14:paraId="31D83FEA"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0</w:t>
            </w:r>
          </w:p>
        </w:tc>
      </w:tr>
      <w:tr w:rsidR="000E4D7A" w:rsidRPr="000E4D7A" w14:paraId="488FD0B3" w14:textId="77777777" w:rsidTr="000E4D7A">
        <w:trPr>
          <w:trHeight w:val="320"/>
        </w:trPr>
        <w:tc>
          <w:tcPr>
            <w:cnfStyle w:val="001000000000" w:firstRow="0" w:lastRow="0" w:firstColumn="1" w:lastColumn="0" w:oddVBand="0" w:evenVBand="0" w:oddHBand="0" w:evenHBand="0" w:firstRowFirstColumn="0" w:firstRowLastColumn="0" w:lastRowFirstColumn="0" w:lastRowLastColumn="0"/>
            <w:tcW w:w="1116" w:type="dxa"/>
            <w:noWrap/>
            <w:hideMark/>
          </w:tcPr>
          <w:p w14:paraId="5FFD2DC4" w14:textId="77777777" w:rsidR="000E4D7A" w:rsidRPr="000E4D7A" w:rsidRDefault="000E4D7A" w:rsidP="000E4D7A">
            <w:pPr>
              <w:jc w:val="right"/>
              <w:rPr>
                <w:b w:val="0"/>
                <w:bCs w:val="0"/>
                <w:color w:val="000000"/>
                <w:sz w:val="22"/>
                <w:szCs w:val="22"/>
              </w:rPr>
            </w:pPr>
            <w:r w:rsidRPr="000E4D7A">
              <w:rPr>
                <w:b w:val="0"/>
                <w:bCs w:val="0"/>
                <w:color w:val="000000"/>
                <w:sz w:val="22"/>
                <w:szCs w:val="22"/>
              </w:rPr>
              <w:t>10</w:t>
            </w:r>
          </w:p>
        </w:tc>
        <w:tc>
          <w:tcPr>
            <w:tcW w:w="1029" w:type="dxa"/>
            <w:noWrap/>
            <w:hideMark/>
          </w:tcPr>
          <w:p w14:paraId="0ED196D7"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19947965"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271" w:type="dxa"/>
            <w:noWrap/>
            <w:hideMark/>
          </w:tcPr>
          <w:p w14:paraId="7001CF83"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1082BACC"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30" w:type="dxa"/>
            <w:noWrap/>
            <w:hideMark/>
          </w:tcPr>
          <w:p w14:paraId="0244CE4C"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17" w:type="dxa"/>
            <w:noWrap/>
            <w:hideMark/>
          </w:tcPr>
          <w:p w14:paraId="24AAF734"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00" w:type="dxa"/>
            <w:noWrap/>
            <w:hideMark/>
          </w:tcPr>
          <w:p w14:paraId="4DDA4535"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1" w:type="dxa"/>
            <w:noWrap/>
            <w:hideMark/>
          </w:tcPr>
          <w:p w14:paraId="499DDF64"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0</w:t>
            </w:r>
          </w:p>
        </w:tc>
      </w:tr>
      <w:tr w:rsidR="000E4D7A" w:rsidRPr="000E4D7A" w14:paraId="0BA4E4C8" w14:textId="77777777" w:rsidTr="000E4D7A">
        <w:trPr>
          <w:trHeight w:val="320"/>
        </w:trPr>
        <w:tc>
          <w:tcPr>
            <w:cnfStyle w:val="001000000000" w:firstRow="0" w:lastRow="0" w:firstColumn="1" w:lastColumn="0" w:oddVBand="0" w:evenVBand="0" w:oddHBand="0" w:evenHBand="0" w:firstRowFirstColumn="0" w:firstRowLastColumn="0" w:lastRowFirstColumn="0" w:lastRowLastColumn="0"/>
            <w:tcW w:w="1116" w:type="dxa"/>
            <w:noWrap/>
            <w:hideMark/>
          </w:tcPr>
          <w:p w14:paraId="504646E8" w14:textId="77777777" w:rsidR="000E4D7A" w:rsidRPr="000E4D7A" w:rsidRDefault="000E4D7A" w:rsidP="000E4D7A">
            <w:pPr>
              <w:jc w:val="right"/>
              <w:rPr>
                <w:b w:val="0"/>
                <w:bCs w:val="0"/>
                <w:color w:val="000000"/>
                <w:sz w:val="22"/>
                <w:szCs w:val="22"/>
              </w:rPr>
            </w:pPr>
            <w:r w:rsidRPr="000E4D7A">
              <w:rPr>
                <w:b w:val="0"/>
                <w:bCs w:val="0"/>
                <w:color w:val="000000"/>
                <w:sz w:val="22"/>
                <w:szCs w:val="22"/>
              </w:rPr>
              <w:t>11</w:t>
            </w:r>
          </w:p>
        </w:tc>
        <w:tc>
          <w:tcPr>
            <w:tcW w:w="1029" w:type="dxa"/>
            <w:noWrap/>
            <w:hideMark/>
          </w:tcPr>
          <w:p w14:paraId="331B10FE"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3067AA87"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271" w:type="dxa"/>
            <w:noWrap/>
            <w:hideMark/>
          </w:tcPr>
          <w:p w14:paraId="1405D71C"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3F1A0D63"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1</w:t>
            </w:r>
          </w:p>
        </w:tc>
        <w:tc>
          <w:tcPr>
            <w:tcW w:w="1030" w:type="dxa"/>
            <w:noWrap/>
            <w:hideMark/>
          </w:tcPr>
          <w:p w14:paraId="65805BFD"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17" w:type="dxa"/>
            <w:noWrap/>
            <w:hideMark/>
          </w:tcPr>
          <w:p w14:paraId="0855EEA0"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00" w:type="dxa"/>
            <w:noWrap/>
            <w:hideMark/>
          </w:tcPr>
          <w:p w14:paraId="63B03150"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1" w:type="dxa"/>
            <w:noWrap/>
            <w:hideMark/>
          </w:tcPr>
          <w:p w14:paraId="7960A4F3"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1</w:t>
            </w:r>
          </w:p>
        </w:tc>
      </w:tr>
      <w:tr w:rsidR="000E4D7A" w:rsidRPr="000E4D7A" w14:paraId="6052A965" w14:textId="77777777" w:rsidTr="000E4D7A">
        <w:trPr>
          <w:trHeight w:val="320"/>
        </w:trPr>
        <w:tc>
          <w:tcPr>
            <w:cnfStyle w:val="001000000000" w:firstRow="0" w:lastRow="0" w:firstColumn="1" w:lastColumn="0" w:oddVBand="0" w:evenVBand="0" w:oddHBand="0" w:evenHBand="0" w:firstRowFirstColumn="0" w:firstRowLastColumn="0" w:lastRowFirstColumn="0" w:lastRowLastColumn="0"/>
            <w:tcW w:w="1116" w:type="dxa"/>
            <w:noWrap/>
            <w:hideMark/>
          </w:tcPr>
          <w:p w14:paraId="4FE992B7" w14:textId="77777777" w:rsidR="000E4D7A" w:rsidRPr="000E4D7A" w:rsidRDefault="000E4D7A" w:rsidP="000E4D7A">
            <w:pPr>
              <w:jc w:val="right"/>
              <w:rPr>
                <w:b w:val="0"/>
                <w:bCs w:val="0"/>
                <w:color w:val="000000"/>
                <w:sz w:val="22"/>
                <w:szCs w:val="22"/>
              </w:rPr>
            </w:pPr>
            <w:r w:rsidRPr="000E4D7A">
              <w:rPr>
                <w:b w:val="0"/>
                <w:bCs w:val="0"/>
                <w:color w:val="000000"/>
                <w:sz w:val="22"/>
                <w:szCs w:val="22"/>
              </w:rPr>
              <w:t>12</w:t>
            </w:r>
          </w:p>
        </w:tc>
        <w:tc>
          <w:tcPr>
            <w:tcW w:w="1029" w:type="dxa"/>
            <w:noWrap/>
            <w:hideMark/>
          </w:tcPr>
          <w:p w14:paraId="4EAE49F3"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1</w:t>
            </w:r>
          </w:p>
        </w:tc>
        <w:tc>
          <w:tcPr>
            <w:tcW w:w="1028" w:type="dxa"/>
            <w:noWrap/>
            <w:hideMark/>
          </w:tcPr>
          <w:p w14:paraId="0F57D675"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1</w:t>
            </w:r>
          </w:p>
        </w:tc>
        <w:tc>
          <w:tcPr>
            <w:tcW w:w="1271" w:type="dxa"/>
            <w:noWrap/>
            <w:hideMark/>
          </w:tcPr>
          <w:p w14:paraId="37CAFE8D"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01943BF8"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30" w:type="dxa"/>
            <w:noWrap/>
            <w:hideMark/>
          </w:tcPr>
          <w:p w14:paraId="2ECD5D48"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17" w:type="dxa"/>
            <w:noWrap/>
            <w:hideMark/>
          </w:tcPr>
          <w:p w14:paraId="178051E0"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00" w:type="dxa"/>
            <w:noWrap/>
            <w:hideMark/>
          </w:tcPr>
          <w:p w14:paraId="30D1BEA1"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1" w:type="dxa"/>
            <w:noWrap/>
            <w:hideMark/>
          </w:tcPr>
          <w:p w14:paraId="798AE3D0"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2</w:t>
            </w:r>
          </w:p>
        </w:tc>
      </w:tr>
      <w:tr w:rsidR="000E4D7A" w:rsidRPr="000E4D7A" w14:paraId="6E9C043F" w14:textId="77777777" w:rsidTr="000E4D7A">
        <w:trPr>
          <w:trHeight w:val="320"/>
        </w:trPr>
        <w:tc>
          <w:tcPr>
            <w:cnfStyle w:val="001000000000" w:firstRow="0" w:lastRow="0" w:firstColumn="1" w:lastColumn="0" w:oddVBand="0" w:evenVBand="0" w:oddHBand="0" w:evenHBand="0" w:firstRowFirstColumn="0" w:firstRowLastColumn="0" w:lastRowFirstColumn="0" w:lastRowLastColumn="0"/>
            <w:tcW w:w="1116" w:type="dxa"/>
            <w:noWrap/>
            <w:hideMark/>
          </w:tcPr>
          <w:p w14:paraId="5E396F77" w14:textId="77777777" w:rsidR="000E4D7A" w:rsidRPr="000E4D7A" w:rsidRDefault="000E4D7A" w:rsidP="000E4D7A">
            <w:pPr>
              <w:jc w:val="right"/>
              <w:rPr>
                <w:b w:val="0"/>
                <w:bCs w:val="0"/>
                <w:color w:val="000000"/>
                <w:sz w:val="22"/>
                <w:szCs w:val="22"/>
              </w:rPr>
            </w:pPr>
            <w:r w:rsidRPr="000E4D7A">
              <w:rPr>
                <w:b w:val="0"/>
                <w:bCs w:val="0"/>
                <w:color w:val="000000"/>
                <w:sz w:val="22"/>
                <w:szCs w:val="22"/>
              </w:rPr>
              <w:t>13a</w:t>
            </w:r>
          </w:p>
        </w:tc>
        <w:tc>
          <w:tcPr>
            <w:tcW w:w="1029" w:type="dxa"/>
            <w:noWrap/>
            <w:hideMark/>
          </w:tcPr>
          <w:p w14:paraId="5C761806"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39847852"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271" w:type="dxa"/>
            <w:noWrap/>
            <w:hideMark/>
          </w:tcPr>
          <w:p w14:paraId="2A08A8F9"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2947215D"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30" w:type="dxa"/>
            <w:noWrap/>
            <w:hideMark/>
          </w:tcPr>
          <w:p w14:paraId="28D7BC83"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17" w:type="dxa"/>
            <w:noWrap/>
            <w:hideMark/>
          </w:tcPr>
          <w:p w14:paraId="7767AB41"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00" w:type="dxa"/>
            <w:noWrap/>
            <w:hideMark/>
          </w:tcPr>
          <w:p w14:paraId="5F21C942"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1" w:type="dxa"/>
            <w:noWrap/>
            <w:hideMark/>
          </w:tcPr>
          <w:p w14:paraId="2E32D181"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0</w:t>
            </w:r>
          </w:p>
        </w:tc>
      </w:tr>
      <w:tr w:rsidR="000E4D7A" w:rsidRPr="000E4D7A" w14:paraId="7D7B4376" w14:textId="77777777" w:rsidTr="000E4D7A">
        <w:trPr>
          <w:trHeight w:val="320"/>
        </w:trPr>
        <w:tc>
          <w:tcPr>
            <w:cnfStyle w:val="001000000000" w:firstRow="0" w:lastRow="0" w:firstColumn="1" w:lastColumn="0" w:oddVBand="0" w:evenVBand="0" w:oddHBand="0" w:evenHBand="0" w:firstRowFirstColumn="0" w:firstRowLastColumn="0" w:lastRowFirstColumn="0" w:lastRowLastColumn="0"/>
            <w:tcW w:w="1116" w:type="dxa"/>
            <w:noWrap/>
            <w:hideMark/>
          </w:tcPr>
          <w:p w14:paraId="725BE28A" w14:textId="77777777" w:rsidR="000E4D7A" w:rsidRPr="000E4D7A" w:rsidRDefault="000E4D7A" w:rsidP="000E4D7A">
            <w:pPr>
              <w:jc w:val="right"/>
              <w:rPr>
                <w:b w:val="0"/>
                <w:bCs w:val="0"/>
                <w:color w:val="000000"/>
                <w:sz w:val="22"/>
                <w:szCs w:val="22"/>
              </w:rPr>
            </w:pPr>
            <w:r w:rsidRPr="000E4D7A">
              <w:rPr>
                <w:b w:val="0"/>
                <w:bCs w:val="0"/>
                <w:color w:val="000000"/>
                <w:sz w:val="22"/>
                <w:szCs w:val="22"/>
              </w:rPr>
              <w:t>13b</w:t>
            </w:r>
          </w:p>
        </w:tc>
        <w:tc>
          <w:tcPr>
            <w:tcW w:w="1029" w:type="dxa"/>
            <w:noWrap/>
            <w:hideMark/>
          </w:tcPr>
          <w:p w14:paraId="4A0EB980"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31EF3699"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271" w:type="dxa"/>
            <w:noWrap/>
            <w:hideMark/>
          </w:tcPr>
          <w:p w14:paraId="410E4FEB"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5D1CB705"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30" w:type="dxa"/>
            <w:noWrap/>
            <w:hideMark/>
          </w:tcPr>
          <w:p w14:paraId="31A6340D"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17" w:type="dxa"/>
            <w:noWrap/>
            <w:hideMark/>
          </w:tcPr>
          <w:p w14:paraId="5027AC84"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00" w:type="dxa"/>
            <w:noWrap/>
            <w:hideMark/>
          </w:tcPr>
          <w:p w14:paraId="1D121CF8"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1" w:type="dxa"/>
            <w:noWrap/>
            <w:hideMark/>
          </w:tcPr>
          <w:p w14:paraId="5AEE27D7"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0</w:t>
            </w:r>
          </w:p>
        </w:tc>
      </w:tr>
      <w:tr w:rsidR="000E4D7A" w:rsidRPr="000E4D7A" w14:paraId="2777DCA6" w14:textId="77777777" w:rsidTr="000E4D7A">
        <w:trPr>
          <w:trHeight w:val="320"/>
        </w:trPr>
        <w:tc>
          <w:tcPr>
            <w:cnfStyle w:val="001000000000" w:firstRow="0" w:lastRow="0" w:firstColumn="1" w:lastColumn="0" w:oddVBand="0" w:evenVBand="0" w:oddHBand="0" w:evenHBand="0" w:firstRowFirstColumn="0" w:firstRowLastColumn="0" w:lastRowFirstColumn="0" w:lastRowLastColumn="0"/>
            <w:tcW w:w="1116" w:type="dxa"/>
            <w:noWrap/>
            <w:hideMark/>
          </w:tcPr>
          <w:p w14:paraId="7CD7F655" w14:textId="77777777" w:rsidR="000E4D7A" w:rsidRPr="000E4D7A" w:rsidRDefault="000E4D7A" w:rsidP="000E4D7A">
            <w:pPr>
              <w:jc w:val="right"/>
              <w:rPr>
                <w:b w:val="0"/>
                <w:bCs w:val="0"/>
                <w:color w:val="000000"/>
                <w:sz w:val="22"/>
                <w:szCs w:val="22"/>
              </w:rPr>
            </w:pPr>
            <w:r w:rsidRPr="000E4D7A">
              <w:rPr>
                <w:b w:val="0"/>
                <w:bCs w:val="0"/>
                <w:color w:val="000000"/>
                <w:sz w:val="22"/>
                <w:szCs w:val="22"/>
              </w:rPr>
              <w:t>14</w:t>
            </w:r>
          </w:p>
        </w:tc>
        <w:tc>
          <w:tcPr>
            <w:tcW w:w="1029" w:type="dxa"/>
            <w:noWrap/>
            <w:hideMark/>
          </w:tcPr>
          <w:p w14:paraId="04120D73"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439A9DEA"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271" w:type="dxa"/>
            <w:noWrap/>
            <w:hideMark/>
          </w:tcPr>
          <w:p w14:paraId="1DA8E922"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74048FFF"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1</w:t>
            </w:r>
          </w:p>
        </w:tc>
        <w:tc>
          <w:tcPr>
            <w:tcW w:w="1030" w:type="dxa"/>
            <w:noWrap/>
            <w:hideMark/>
          </w:tcPr>
          <w:p w14:paraId="6E1510E3"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17" w:type="dxa"/>
            <w:noWrap/>
            <w:hideMark/>
          </w:tcPr>
          <w:p w14:paraId="3935B9FE"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00" w:type="dxa"/>
            <w:noWrap/>
            <w:hideMark/>
          </w:tcPr>
          <w:p w14:paraId="5D2D23E8"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1</w:t>
            </w:r>
          </w:p>
        </w:tc>
        <w:tc>
          <w:tcPr>
            <w:tcW w:w="1021" w:type="dxa"/>
            <w:noWrap/>
            <w:hideMark/>
          </w:tcPr>
          <w:p w14:paraId="27C764EF"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2</w:t>
            </w:r>
          </w:p>
        </w:tc>
      </w:tr>
      <w:tr w:rsidR="000E4D7A" w:rsidRPr="000E4D7A" w14:paraId="297643C7" w14:textId="77777777" w:rsidTr="000E4D7A">
        <w:trPr>
          <w:trHeight w:val="320"/>
        </w:trPr>
        <w:tc>
          <w:tcPr>
            <w:cnfStyle w:val="001000000000" w:firstRow="0" w:lastRow="0" w:firstColumn="1" w:lastColumn="0" w:oddVBand="0" w:evenVBand="0" w:oddHBand="0" w:evenHBand="0" w:firstRowFirstColumn="0" w:firstRowLastColumn="0" w:lastRowFirstColumn="0" w:lastRowLastColumn="0"/>
            <w:tcW w:w="1116" w:type="dxa"/>
            <w:noWrap/>
            <w:hideMark/>
          </w:tcPr>
          <w:p w14:paraId="3C588C25" w14:textId="77777777" w:rsidR="000E4D7A" w:rsidRPr="000E4D7A" w:rsidRDefault="000E4D7A" w:rsidP="000E4D7A">
            <w:pPr>
              <w:jc w:val="right"/>
              <w:rPr>
                <w:b w:val="0"/>
                <w:bCs w:val="0"/>
                <w:color w:val="000000"/>
                <w:sz w:val="22"/>
                <w:szCs w:val="22"/>
              </w:rPr>
            </w:pPr>
            <w:r w:rsidRPr="000E4D7A">
              <w:rPr>
                <w:b w:val="0"/>
                <w:bCs w:val="0"/>
                <w:color w:val="000000"/>
                <w:sz w:val="22"/>
                <w:szCs w:val="22"/>
              </w:rPr>
              <w:lastRenderedPageBreak/>
              <w:t>15</w:t>
            </w:r>
          </w:p>
        </w:tc>
        <w:tc>
          <w:tcPr>
            <w:tcW w:w="1029" w:type="dxa"/>
            <w:noWrap/>
            <w:hideMark/>
          </w:tcPr>
          <w:p w14:paraId="2C0537FE"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5F41C8DD"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1</w:t>
            </w:r>
          </w:p>
        </w:tc>
        <w:tc>
          <w:tcPr>
            <w:tcW w:w="1271" w:type="dxa"/>
            <w:noWrap/>
            <w:hideMark/>
          </w:tcPr>
          <w:p w14:paraId="79C3ABF6"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62A8E8DD"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30" w:type="dxa"/>
            <w:noWrap/>
            <w:hideMark/>
          </w:tcPr>
          <w:p w14:paraId="04FA40BA"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17" w:type="dxa"/>
            <w:noWrap/>
            <w:hideMark/>
          </w:tcPr>
          <w:p w14:paraId="0F91DC44"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00" w:type="dxa"/>
            <w:noWrap/>
            <w:hideMark/>
          </w:tcPr>
          <w:p w14:paraId="69BBD51F"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1" w:type="dxa"/>
            <w:noWrap/>
            <w:hideMark/>
          </w:tcPr>
          <w:p w14:paraId="65EBFDD8"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1</w:t>
            </w:r>
          </w:p>
        </w:tc>
      </w:tr>
      <w:tr w:rsidR="000E4D7A" w:rsidRPr="000E4D7A" w14:paraId="2FE0E011" w14:textId="77777777" w:rsidTr="000E4D7A">
        <w:trPr>
          <w:trHeight w:val="320"/>
        </w:trPr>
        <w:tc>
          <w:tcPr>
            <w:cnfStyle w:val="001000000000" w:firstRow="0" w:lastRow="0" w:firstColumn="1" w:lastColumn="0" w:oddVBand="0" w:evenVBand="0" w:oddHBand="0" w:evenHBand="0" w:firstRowFirstColumn="0" w:firstRowLastColumn="0" w:lastRowFirstColumn="0" w:lastRowLastColumn="0"/>
            <w:tcW w:w="1116" w:type="dxa"/>
            <w:noWrap/>
            <w:hideMark/>
          </w:tcPr>
          <w:p w14:paraId="3912E9E2" w14:textId="77777777" w:rsidR="000E4D7A" w:rsidRPr="000E4D7A" w:rsidRDefault="000E4D7A" w:rsidP="000E4D7A">
            <w:pPr>
              <w:jc w:val="right"/>
              <w:rPr>
                <w:b w:val="0"/>
                <w:bCs w:val="0"/>
                <w:color w:val="000000"/>
                <w:sz w:val="22"/>
                <w:szCs w:val="22"/>
              </w:rPr>
            </w:pPr>
            <w:r w:rsidRPr="000E4D7A">
              <w:rPr>
                <w:b w:val="0"/>
                <w:bCs w:val="0"/>
                <w:color w:val="000000"/>
                <w:sz w:val="22"/>
                <w:szCs w:val="22"/>
              </w:rPr>
              <w:t>16</w:t>
            </w:r>
          </w:p>
        </w:tc>
        <w:tc>
          <w:tcPr>
            <w:tcW w:w="1029" w:type="dxa"/>
            <w:noWrap/>
            <w:hideMark/>
          </w:tcPr>
          <w:p w14:paraId="25A34C9C"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04BEB76B"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271" w:type="dxa"/>
            <w:noWrap/>
            <w:hideMark/>
          </w:tcPr>
          <w:p w14:paraId="238F46EF"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4AA1081B"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30" w:type="dxa"/>
            <w:noWrap/>
            <w:hideMark/>
          </w:tcPr>
          <w:p w14:paraId="1EC0C003"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17" w:type="dxa"/>
            <w:noWrap/>
            <w:hideMark/>
          </w:tcPr>
          <w:p w14:paraId="63930283"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00" w:type="dxa"/>
            <w:noWrap/>
            <w:hideMark/>
          </w:tcPr>
          <w:p w14:paraId="19D44A1D"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1" w:type="dxa"/>
            <w:noWrap/>
            <w:hideMark/>
          </w:tcPr>
          <w:p w14:paraId="002BEAF1"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0</w:t>
            </w:r>
          </w:p>
        </w:tc>
      </w:tr>
      <w:tr w:rsidR="000E4D7A" w:rsidRPr="000E4D7A" w14:paraId="6514F08B" w14:textId="77777777" w:rsidTr="000E4D7A">
        <w:trPr>
          <w:trHeight w:val="320"/>
        </w:trPr>
        <w:tc>
          <w:tcPr>
            <w:cnfStyle w:val="001000000000" w:firstRow="0" w:lastRow="0" w:firstColumn="1" w:lastColumn="0" w:oddVBand="0" w:evenVBand="0" w:oddHBand="0" w:evenHBand="0" w:firstRowFirstColumn="0" w:firstRowLastColumn="0" w:lastRowFirstColumn="0" w:lastRowLastColumn="0"/>
            <w:tcW w:w="1116" w:type="dxa"/>
            <w:noWrap/>
            <w:hideMark/>
          </w:tcPr>
          <w:p w14:paraId="6100AEB6" w14:textId="77777777" w:rsidR="000E4D7A" w:rsidRPr="000E4D7A" w:rsidRDefault="000E4D7A" w:rsidP="000E4D7A">
            <w:pPr>
              <w:jc w:val="right"/>
              <w:rPr>
                <w:b w:val="0"/>
                <w:bCs w:val="0"/>
                <w:color w:val="000000"/>
                <w:sz w:val="22"/>
                <w:szCs w:val="22"/>
              </w:rPr>
            </w:pPr>
            <w:r w:rsidRPr="000E4D7A">
              <w:rPr>
                <w:b w:val="0"/>
                <w:bCs w:val="0"/>
                <w:color w:val="000000"/>
                <w:sz w:val="22"/>
                <w:szCs w:val="22"/>
              </w:rPr>
              <w:t>17</w:t>
            </w:r>
          </w:p>
        </w:tc>
        <w:tc>
          <w:tcPr>
            <w:tcW w:w="1029" w:type="dxa"/>
            <w:noWrap/>
            <w:hideMark/>
          </w:tcPr>
          <w:p w14:paraId="723B6FBB"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6D3A3D2F"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271" w:type="dxa"/>
            <w:noWrap/>
            <w:hideMark/>
          </w:tcPr>
          <w:p w14:paraId="6E4A35C6"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2FFDD6F4"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30" w:type="dxa"/>
            <w:noWrap/>
            <w:hideMark/>
          </w:tcPr>
          <w:p w14:paraId="382C2961"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17" w:type="dxa"/>
            <w:noWrap/>
            <w:hideMark/>
          </w:tcPr>
          <w:p w14:paraId="113C46CF"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00" w:type="dxa"/>
            <w:noWrap/>
            <w:hideMark/>
          </w:tcPr>
          <w:p w14:paraId="50751B23"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1</w:t>
            </w:r>
          </w:p>
        </w:tc>
        <w:tc>
          <w:tcPr>
            <w:tcW w:w="1021" w:type="dxa"/>
            <w:noWrap/>
            <w:hideMark/>
          </w:tcPr>
          <w:p w14:paraId="379EE070"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1</w:t>
            </w:r>
          </w:p>
        </w:tc>
      </w:tr>
      <w:tr w:rsidR="000E4D7A" w:rsidRPr="000E4D7A" w14:paraId="56545510" w14:textId="77777777" w:rsidTr="000E4D7A">
        <w:trPr>
          <w:trHeight w:val="320"/>
        </w:trPr>
        <w:tc>
          <w:tcPr>
            <w:cnfStyle w:val="001000000000" w:firstRow="0" w:lastRow="0" w:firstColumn="1" w:lastColumn="0" w:oddVBand="0" w:evenVBand="0" w:oddHBand="0" w:evenHBand="0" w:firstRowFirstColumn="0" w:firstRowLastColumn="0" w:lastRowFirstColumn="0" w:lastRowLastColumn="0"/>
            <w:tcW w:w="1116" w:type="dxa"/>
            <w:noWrap/>
            <w:hideMark/>
          </w:tcPr>
          <w:p w14:paraId="6F5CE5C0" w14:textId="77777777" w:rsidR="000E4D7A" w:rsidRPr="000E4D7A" w:rsidRDefault="000E4D7A" w:rsidP="000E4D7A">
            <w:pPr>
              <w:jc w:val="right"/>
              <w:rPr>
                <w:b w:val="0"/>
                <w:bCs w:val="0"/>
                <w:color w:val="000000"/>
                <w:sz w:val="22"/>
                <w:szCs w:val="22"/>
              </w:rPr>
            </w:pPr>
            <w:r w:rsidRPr="000E4D7A">
              <w:rPr>
                <w:b w:val="0"/>
                <w:bCs w:val="0"/>
                <w:color w:val="000000"/>
                <w:sz w:val="22"/>
                <w:szCs w:val="22"/>
              </w:rPr>
              <w:t>18</w:t>
            </w:r>
          </w:p>
        </w:tc>
        <w:tc>
          <w:tcPr>
            <w:tcW w:w="1029" w:type="dxa"/>
            <w:noWrap/>
            <w:hideMark/>
          </w:tcPr>
          <w:p w14:paraId="59E6EE1C"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0B498FA7"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271" w:type="dxa"/>
            <w:noWrap/>
            <w:hideMark/>
          </w:tcPr>
          <w:p w14:paraId="2018A73A"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6CD42054"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30" w:type="dxa"/>
            <w:noWrap/>
            <w:hideMark/>
          </w:tcPr>
          <w:p w14:paraId="20E92291"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17" w:type="dxa"/>
            <w:noWrap/>
            <w:hideMark/>
          </w:tcPr>
          <w:p w14:paraId="2ADFC575"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00" w:type="dxa"/>
            <w:noWrap/>
            <w:hideMark/>
          </w:tcPr>
          <w:p w14:paraId="65A6D67E"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1" w:type="dxa"/>
            <w:noWrap/>
            <w:hideMark/>
          </w:tcPr>
          <w:p w14:paraId="4C7F9A6E"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0</w:t>
            </w:r>
          </w:p>
        </w:tc>
      </w:tr>
      <w:tr w:rsidR="000E4D7A" w:rsidRPr="000E4D7A" w14:paraId="3A1F1ED0" w14:textId="77777777" w:rsidTr="000E4D7A">
        <w:trPr>
          <w:trHeight w:val="320"/>
        </w:trPr>
        <w:tc>
          <w:tcPr>
            <w:cnfStyle w:val="001000000000" w:firstRow="0" w:lastRow="0" w:firstColumn="1" w:lastColumn="0" w:oddVBand="0" w:evenVBand="0" w:oddHBand="0" w:evenHBand="0" w:firstRowFirstColumn="0" w:firstRowLastColumn="0" w:lastRowFirstColumn="0" w:lastRowLastColumn="0"/>
            <w:tcW w:w="1116" w:type="dxa"/>
            <w:noWrap/>
            <w:hideMark/>
          </w:tcPr>
          <w:p w14:paraId="7C501E40" w14:textId="77777777" w:rsidR="000E4D7A" w:rsidRPr="000E4D7A" w:rsidRDefault="000E4D7A" w:rsidP="000E4D7A">
            <w:pPr>
              <w:jc w:val="right"/>
              <w:rPr>
                <w:b w:val="0"/>
                <w:bCs w:val="0"/>
                <w:color w:val="000000"/>
                <w:sz w:val="22"/>
                <w:szCs w:val="22"/>
              </w:rPr>
            </w:pPr>
            <w:r w:rsidRPr="000E4D7A">
              <w:rPr>
                <w:b w:val="0"/>
                <w:bCs w:val="0"/>
                <w:color w:val="000000"/>
                <w:sz w:val="22"/>
                <w:szCs w:val="22"/>
              </w:rPr>
              <w:t>19</w:t>
            </w:r>
          </w:p>
        </w:tc>
        <w:tc>
          <w:tcPr>
            <w:tcW w:w="1029" w:type="dxa"/>
            <w:noWrap/>
            <w:hideMark/>
          </w:tcPr>
          <w:p w14:paraId="28A57C7B"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6FA53EA4"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271" w:type="dxa"/>
            <w:noWrap/>
            <w:hideMark/>
          </w:tcPr>
          <w:p w14:paraId="3161101E"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73B41028"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30" w:type="dxa"/>
            <w:noWrap/>
            <w:hideMark/>
          </w:tcPr>
          <w:p w14:paraId="5DDCD6C0"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17" w:type="dxa"/>
            <w:noWrap/>
            <w:hideMark/>
          </w:tcPr>
          <w:p w14:paraId="7C276647"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00" w:type="dxa"/>
            <w:noWrap/>
            <w:hideMark/>
          </w:tcPr>
          <w:p w14:paraId="0E8BAC87"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1" w:type="dxa"/>
            <w:noWrap/>
            <w:hideMark/>
          </w:tcPr>
          <w:p w14:paraId="1F667EE7"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0</w:t>
            </w:r>
          </w:p>
        </w:tc>
      </w:tr>
      <w:tr w:rsidR="000E4D7A" w:rsidRPr="000E4D7A" w14:paraId="7180EE06" w14:textId="77777777" w:rsidTr="000E4D7A">
        <w:trPr>
          <w:trHeight w:val="320"/>
        </w:trPr>
        <w:tc>
          <w:tcPr>
            <w:cnfStyle w:val="001000000000" w:firstRow="0" w:lastRow="0" w:firstColumn="1" w:lastColumn="0" w:oddVBand="0" w:evenVBand="0" w:oddHBand="0" w:evenHBand="0" w:firstRowFirstColumn="0" w:firstRowLastColumn="0" w:lastRowFirstColumn="0" w:lastRowLastColumn="0"/>
            <w:tcW w:w="1116" w:type="dxa"/>
            <w:noWrap/>
            <w:hideMark/>
          </w:tcPr>
          <w:p w14:paraId="56EDE28F" w14:textId="77777777" w:rsidR="000E4D7A" w:rsidRPr="000E4D7A" w:rsidRDefault="000E4D7A" w:rsidP="000E4D7A">
            <w:pPr>
              <w:jc w:val="right"/>
              <w:rPr>
                <w:b w:val="0"/>
                <w:bCs w:val="0"/>
                <w:color w:val="000000"/>
                <w:sz w:val="22"/>
                <w:szCs w:val="22"/>
              </w:rPr>
            </w:pPr>
            <w:r w:rsidRPr="000E4D7A">
              <w:rPr>
                <w:b w:val="0"/>
                <w:bCs w:val="0"/>
                <w:color w:val="000000"/>
                <w:sz w:val="22"/>
                <w:szCs w:val="22"/>
              </w:rPr>
              <w:t>20</w:t>
            </w:r>
          </w:p>
        </w:tc>
        <w:tc>
          <w:tcPr>
            <w:tcW w:w="1029" w:type="dxa"/>
            <w:noWrap/>
            <w:hideMark/>
          </w:tcPr>
          <w:p w14:paraId="7F196F59"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0DD19CA6"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271" w:type="dxa"/>
            <w:noWrap/>
            <w:hideMark/>
          </w:tcPr>
          <w:p w14:paraId="3D7354C3"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0C87891F"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30" w:type="dxa"/>
            <w:noWrap/>
            <w:hideMark/>
          </w:tcPr>
          <w:p w14:paraId="46A41A4A"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17" w:type="dxa"/>
            <w:noWrap/>
            <w:hideMark/>
          </w:tcPr>
          <w:p w14:paraId="20917349"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00" w:type="dxa"/>
            <w:noWrap/>
            <w:hideMark/>
          </w:tcPr>
          <w:p w14:paraId="0700684D"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1" w:type="dxa"/>
            <w:noWrap/>
            <w:hideMark/>
          </w:tcPr>
          <w:p w14:paraId="35AE0EF7"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0</w:t>
            </w:r>
          </w:p>
        </w:tc>
      </w:tr>
      <w:tr w:rsidR="000E4D7A" w:rsidRPr="000E4D7A" w14:paraId="556F4000" w14:textId="77777777" w:rsidTr="000E4D7A">
        <w:trPr>
          <w:trHeight w:val="320"/>
        </w:trPr>
        <w:tc>
          <w:tcPr>
            <w:cnfStyle w:val="001000000000" w:firstRow="0" w:lastRow="0" w:firstColumn="1" w:lastColumn="0" w:oddVBand="0" w:evenVBand="0" w:oddHBand="0" w:evenHBand="0" w:firstRowFirstColumn="0" w:firstRowLastColumn="0" w:lastRowFirstColumn="0" w:lastRowLastColumn="0"/>
            <w:tcW w:w="1116" w:type="dxa"/>
            <w:noWrap/>
            <w:hideMark/>
          </w:tcPr>
          <w:p w14:paraId="7A384347" w14:textId="77777777" w:rsidR="000E4D7A" w:rsidRPr="000E4D7A" w:rsidRDefault="000E4D7A" w:rsidP="000E4D7A">
            <w:pPr>
              <w:jc w:val="right"/>
              <w:rPr>
                <w:b w:val="0"/>
                <w:bCs w:val="0"/>
                <w:color w:val="000000"/>
                <w:sz w:val="22"/>
                <w:szCs w:val="22"/>
              </w:rPr>
            </w:pPr>
            <w:r w:rsidRPr="000E4D7A">
              <w:rPr>
                <w:b w:val="0"/>
                <w:bCs w:val="0"/>
                <w:color w:val="000000"/>
                <w:sz w:val="22"/>
                <w:szCs w:val="22"/>
              </w:rPr>
              <w:t>21</w:t>
            </w:r>
          </w:p>
        </w:tc>
        <w:tc>
          <w:tcPr>
            <w:tcW w:w="1029" w:type="dxa"/>
            <w:noWrap/>
            <w:hideMark/>
          </w:tcPr>
          <w:p w14:paraId="5B79F899"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1</w:t>
            </w:r>
          </w:p>
        </w:tc>
        <w:tc>
          <w:tcPr>
            <w:tcW w:w="1028" w:type="dxa"/>
            <w:noWrap/>
            <w:hideMark/>
          </w:tcPr>
          <w:p w14:paraId="7142DE85"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271" w:type="dxa"/>
            <w:noWrap/>
            <w:hideMark/>
          </w:tcPr>
          <w:p w14:paraId="2D5F8576"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448FBE22"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30" w:type="dxa"/>
            <w:noWrap/>
            <w:hideMark/>
          </w:tcPr>
          <w:p w14:paraId="597DF604"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1</w:t>
            </w:r>
          </w:p>
        </w:tc>
        <w:tc>
          <w:tcPr>
            <w:tcW w:w="1017" w:type="dxa"/>
            <w:noWrap/>
            <w:hideMark/>
          </w:tcPr>
          <w:p w14:paraId="5053E539"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1</w:t>
            </w:r>
          </w:p>
        </w:tc>
        <w:tc>
          <w:tcPr>
            <w:tcW w:w="1000" w:type="dxa"/>
            <w:noWrap/>
            <w:hideMark/>
          </w:tcPr>
          <w:p w14:paraId="3D8D9985"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1</w:t>
            </w:r>
          </w:p>
        </w:tc>
        <w:tc>
          <w:tcPr>
            <w:tcW w:w="1021" w:type="dxa"/>
            <w:noWrap/>
            <w:hideMark/>
          </w:tcPr>
          <w:p w14:paraId="7C4746AC"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4</w:t>
            </w:r>
          </w:p>
        </w:tc>
      </w:tr>
      <w:tr w:rsidR="000E4D7A" w:rsidRPr="000E4D7A" w14:paraId="7C67C724" w14:textId="77777777" w:rsidTr="000E4D7A">
        <w:trPr>
          <w:trHeight w:val="320"/>
        </w:trPr>
        <w:tc>
          <w:tcPr>
            <w:cnfStyle w:val="001000000000" w:firstRow="0" w:lastRow="0" w:firstColumn="1" w:lastColumn="0" w:oddVBand="0" w:evenVBand="0" w:oddHBand="0" w:evenHBand="0" w:firstRowFirstColumn="0" w:firstRowLastColumn="0" w:lastRowFirstColumn="0" w:lastRowLastColumn="0"/>
            <w:tcW w:w="1116" w:type="dxa"/>
            <w:noWrap/>
            <w:hideMark/>
          </w:tcPr>
          <w:p w14:paraId="27F7223C" w14:textId="77777777" w:rsidR="000E4D7A" w:rsidRPr="000E4D7A" w:rsidRDefault="000E4D7A" w:rsidP="000E4D7A">
            <w:pPr>
              <w:jc w:val="right"/>
              <w:rPr>
                <w:b w:val="0"/>
                <w:bCs w:val="0"/>
                <w:color w:val="000000"/>
                <w:sz w:val="22"/>
                <w:szCs w:val="22"/>
              </w:rPr>
            </w:pPr>
            <w:r w:rsidRPr="000E4D7A">
              <w:rPr>
                <w:b w:val="0"/>
                <w:bCs w:val="0"/>
                <w:color w:val="000000"/>
                <w:sz w:val="22"/>
                <w:szCs w:val="22"/>
              </w:rPr>
              <w:t>22</w:t>
            </w:r>
          </w:p>
        </w:tc>
        <w:tc>
          <w:tcPr>
            <w:tcW w:w="1029" w:type="dxa"/>
            <w:noWrap/>
            <w:hideMark/>
          </w:tcPr>
          <w:p w14:paraId="4EE9104B"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5E22E56F"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271" w:type="dxa"/>
            <w:noWrap/>
            <w:hideMark/>
          </w:tcPr>
          <w:p w14:paraId="7BC8CB82"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6134218D"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30" w:type="dxa"/>
            <w:noWrap/>
            <w:hideMark/>
          </w:tcPr>
          <w:p w14:paraId="27F80AA5"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17" w:type="dxa"/>
            <w:noWrap/>
            <w:hideMark/>
          </w:tcPr>
          <w:p w14:paraId="71BD2F69"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00" w:type="dxa"/>
            <w:noWrap/>
            <w:hideMark/>
          </w:tcPr>
          <w:p w14:paraId="01D0B653"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1" w:type="dxa"/>
            <w:noWrap/>
            <w:hideMark/>
          </w:tcPr>
          <w:p w14:paraId="3EEF4646"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0</w:t>
            </w:r>
          </w:p>
        </w:tc>
      </w:tr>
      <w:tr w:rsidR="000E4D7A" w:rsidRPr="000E4D7A" w14:paraId="52E8E625" w14:textId="77777777" w:rsidTr="000E4D7A">
        <w:trPr>
          <w:trHeight w:val="320"/>
        </w:trPr>
        <w:tc>
          <w:tcPr>
            <w:cnfStyle w:val="001000000000" w:firstRow="0" w:lastRow="0" w:firstColumn="1" w:lastColumn="0" w:oddVBand="0" w:evenVBand="0" w:oddHBand="0" w:evenHBand="0" w:firstRowFirstColumn="0" w:firstRowLastColumn="0" w:lastRowFirstColumn="0" w:lastRowLastColumn="0"/>
            <w:tcW w:w="1116" w:type="dxa"/>
            <w:noWrap/>
            <w:hideMark/>
          </w:tcPr>
          <w:p w14:paraId="344FAD82" w14:textId="77777777" w:rsidR="000E4D7A" w:rsidRPr="000E4D7A" w:rsidRDefault="000E4D7A" w:rsidP="000E4D7A">
            <w:pPr>
              <w:jc w:val="right"/>
              <w:rPr>
                <w:b w:val="0"/>
                <w:bCs w:val="0"/>
                <w:color w:val="000000"/>
                <w:sz w:val="22"/>
                <w:szCs w:val="22"/>
              </w:rPr>
            </w:pPr>
            <w:r w:rsidRPr="000E4D7A">
              <w:rPr>
                <w:b w:val="0"/>
                <w:bCs w:val="0"/>
                <w:color w:val="000000"/>
                <w:sz w:val="22"/>
                <w:szCs w:val="22"/>
              </w:rPr>
              <w:t>23</w:t>
            </w:r>
          </w:p>
        </w:tc>
        <w:tc>
          <w:tcPr>
            <w:tcW w:w="1029" w:type="dxa"/>
            <w:noWrap/>
            <w:hideMark/>
          </w:tcPr>
          <w:p w14:paraId="6FC030C3"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3B1B8F31"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271" w:type="dxa"/>
            <w:noWrap/>
            <w:hideMark/>
          </w:tcPr>
          <w:p w14:paraId="2B512970"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63AF70F9"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30" w:type="dxa"/>
            <w:noWrap/>
            <w:hideMark/>
          </w:tcPr>
          <w:p w14:paraId="5C8DDEA4"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17" w:type="dxa"/>
            <w:noWrap/>
            <w:hideMark/>
          </w:tcPr>
          <w:p w14:paraId="49A31FC8"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00" w:type="dxa"/>
            <w:noWrap/>
            <w:hideMark/>
          </w:tcPr>
          <w:p w14:paraId="12070C35"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1" w:type="dxa"/>
            <w:noWrap/>
            <w:hideMark/>
          </w:tcPr>
          <w:p w14:paraId="336C0AD9"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0</w:t>
            </w:r>
          </w:p>
        </w:tc>
      </w:tr>
      <w:tr w:rsidR="000E4D7A" w:rsidRPr="000E4D7A" w14:paraId="2EF6C136" w14:textId="77777777" w:rsidTr="000E4D7A">
        <w:trPr>
          <w:trHeight w:val="320"/>
        </w:trPr>
        <w:tc>
          <w:tcPr>
            <w:cnfStyle w:val="001000000000" w:firstRow="0" w:lastRow="0" w:firstColumn="1" w:lastColumn="0" w:oddVBand="0" w:evenVBand="0" w:oddHBand="0" w:evenHBand="0" w:firstRowFirstColumn="0" w:firstRowLastColumn="0" w:lastRowFirstColumn="0" w:lastRowLastColumn="0"/>
            <w:tcW w:w="1116" w:type="dxa"/>
            <w:noWrap/>
            <w:hideMark/>
          </w:tcPr>
          <w:p w14:paraId="4BD205F0" w14:textId="77777777" w:rsidR="000E4D7A" w:rsidRPr="000E4D7A" w:rsidRDefault="000E4D7A" w:rsidP="000E4D7A">
            <w:pPr>
              <w:jc w:val="right"/>
              <w:rPr>
                <w:b w:val="0"/>
                <w:bCs w:val="0"/>
                <w:color w:val="000000"/>
                <w:sz w:val="22"/>
                <w:szCs w:val="22"/>
              </w:rPr>
            </w:pPr>
            <w:r w:rsidRPr="000E4D7A">
              <w:rPr>
                <w:b w:val="0"/>
                <w:bCs w:val="0"/>
                <w:color w:val="000000"/>
                <w:sz w:val="22"/>
                <w:szCs w:val="22"/>
              </w:rPr>
              <w:t>24a</w:t>
            </w:r>
          </w:p>
        </w:tc>
        <w:tc>
          <w:tcPr>
            <w:tcW w:w="1029" w:type="dxa"/>
            <w:noWrap/>
            <w:hideMark/>
          </w:tcPr>
          <w:p w14:paraId="533AA2A0"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1</w:t>
            </w:r>
          </w:p>
        </w:tc>
        <w:tc>
          <w:tcPr>
            <w:tcW w:w="1028" w:type="dxa"/>
            <w:noWrap/>
            <w:hideMark/>
          </w:tcPr>
          <w:p w14:paraId="0B7DB72F"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271" w:type="dxa"/>
            <w:noWrap/>
            <w:hideMark/>
          </w:tcPr>
          <w:p w14:paraId="70E93E7E"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3F0F5F5C"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1</w:t>
            </w:r>
          </w:p>
        </w:tc>
        <w:tc>
          <w:tcPr>
            <w:tcW w:w="1030" w:type="dxa"/>
            <w:noWrap/>
            <w:hideMark/>
          </w:tcPr>
          <w:p w14:paraId="4BCA225D"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17" w:type="dxa"/>
            <w:noWrap/>
            <w:hideMark/>
          </w:tcPr>
          <w:p w14:paraId="249530BD"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00" w:type="dxa"/>
            <w:noWrap/>
            <w:hideMark/>
          </w:tcPr>
          <w:p w14:paraId="0A7B8C2B"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1" w:type="dxa"/>
            <w:noWrap/>
            <w:hideMark/>
          </w:tcPr>
          <w:p w14:paraId="40BD085D"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2</w:t>
            </w:r>
          </w:p>
        </w:tc>
      </w:tr>
      <w:tr w:rsidR="000E4D7A" w:rsidRPr="000E4D7A" w14:paraId="7B2556BC" w14:textId="77777777" w:rsidTr="000E4D7A">
        <w:trPr>
          <w:trHeight w:val="320"/>
        </w:trPr>
        <w:tc>
          <w:tcPr>
            <w:cnfStyle w:val="001000000000" w:firstRow="0" w:lastRow="0" w:firstColumn="1" w:lastColumn="0" w:oddVBand="0" w:evenVBand="0" w:oddHBand="0" w:evenHBand="0" w:firstRowFirstColumn="0" w:firstRowLastColumn="0" w:lastRowFirstColumn="0" w:lastRowLastColumn="0"/>
            <w:tcW w:w="1116" w:type="dxa"/>
            <w:noWrap/>
            <w:hideMark/>
          </w:tcPr>
          <w:p w14:paraId="4B5EFDE6" w14:textId="77777777" w:rsidR="000E4D7A" w:rsidRPr="000E4D7A" w:rsidRDefault="000E4D7A" w:rsidP="000E4D7A">
            <w:pPr>
              <w:jc w:val="right"/>
              <w:rPr>
                <w:b w:val="0"/>
                <w:bCs w:val="0"/>
                <w:color w:val="000000"/>
                <w:sz w:val="22"/>
                <w:szCs w:val="22"/>
              </w:rPr>
            </w:pPr>
            <w:r w:rsidRPr="000E4D7A">
              <w:rPr>
                <w:b w:val="0"/>
                <w:bCs w:val="0"/>
                <w:color w:val="000000"/>
                <w:sz w:val="22"/>
                <w:szCs w:val="22"/>
              </w:rPr>
              <w:t>24b</w:t>
            </w:r>
          </w:p>
        </w:tc>
        <w:tc>
          <w:tcPr>
            <w:tcW w:w="1029" w:type="dxa"/>
            <w:noWrap/>
            <w:hideMark/>
          </w:tcPr>
          <w:p w14:paraId="163F2CC2"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10A4DDE7"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271" w:type="dxa"/>
            <w:noWrap/>
            <w:hideMark/>
          </w:tcPr>
          <w:p w14:paraId="1FE1AF14"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300642AC"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1</w:t>
            </w:r>
          </w:p>
        </w:tc>
        <w:tc>
          <w:tcPr>
            <w:tcW w:w="1030" w:type="dxa"/>
            <w:noWrap/>
            <w:hideMark/>
          </w:tcPr>
          <w:p w14:paraId="7B3880FF"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17" w:type="dxa"/>
            <w:noWrap/>
            <w:hideMark/>
          </w:tcPr>
          <w:p w14:paraId="41B99F89"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00" w:type="dxa"/>
            <w:noWrap/>
            <w:hideMark/>
          </w:tcPr>
          <w:p w14:paraId="092A3000"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1" w:type="dxa"/>
            <w:noWrap/>
            <w:hideMark/>
          </w:tcPr>
          <w:p w14:paraId="328032B0"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1</w:t>
            </w:r>
          </w:p>
        </w:tc>
      </w:tr>
      <w:tr w:rsidR="000E4D7A" w:rsidRPr="000E4D7A" w14:paraId="7C0E9A12" w14:textId="77777777" w:rsidTr="000E4D7A">
        <w:trPr>
          <w:trHeight w:val="320"/>
        </w:trPr>
        <w:tc>
          <w:tcPr>
            <w:cnfStyle w:val="001000000000" w:firstRow="0" w:lastRow="0" w:firstColumn="1" w:lastColumn="0" w:oddVBand="0" w:evenVBand="0" w:oddHBand="0" w:evenHBand="0" w:firstRowFirstColumn="0" w:firstRowLastColumn="0" w:lastRowFirstColumn="0" w:lastRowLastColumn="0"/>
            <w:tcW w:w="1116" w:type="dxa"/>
            <w:noWrap/>
            <w:hideMark/>
          </w:tcPr>
          <w:p w14:paraId="627D7177" w14:textId="77777777" w:rsidR="000E4D7A" w:rsidRPr="000E4D7A" w:rsidRDefault="000E4D7A" w:rsidP="000E4D7A">
            <w:pPr>
              <w:jc w:val="right"/>
              <w:rPr>
                <w:b w:val="0"/>
                <w:bCs w:val="0"/>
                <w:color w:val="000000"/>
                <w:sz w:val="22"/>
                <w:szCs w:val="22"/>
              </w:rPr>
            </w:pPr>
            <w:r w:rsidRPr="000E4D7A">
              <w:rPr>
                <w:b w:val="0"/>
                <w:bCs w:val="0"/>
                <w:color w:val="000000"/>
                <w:sz w:val="22"/>
                <w:szCs w:val="22"/>
              </w:rPr>
              <w:t>25</w:t>
            </w:r>
          </w:p>
        </w:tc>
        <w:tc>
          <w:tcPr>
            <w:tcW w:w="1029" w:type="dxa"/>
            <w:noWrap/>
            <w:hideMark/>
          </w:tcPr>
          <w:p w14:paraId="0176D626"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47022335"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271" w:type="dxa"/>
            <w:noWrap/>
            <w:hideMark/>
          </w:tcPr>
          <w:p w14:paraId="380D72F6"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770009FA"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30" w:type="dxa"/>
            <w:noWrap/>
            <w:hideMark/>
          </w:tcPr>
          <w:p w14:paraId="578BA804"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17" w:type="dxa"/>
            <w:noWrap/>
            <w:hideMark/>
          </w:tcPr>
          <w:p w14:paraId="23B98662"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00" w:type="dxa"/>
            <w:noWrap/>
            <w:hideMark/>
          </w:tcPr>
          <w:p w14:paraId="1F652AC8"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1" w:type="dxa"/>
            <w:noWrap/>
            <w:hideMark/>
          </w:tcPr>
          <w:p w14:paraId="0726F195"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0</w:t>
            </w:r>
          </w:p>
        </w:tc>
      </w:tr>
      <w:tr w:rsidR="000E4D7A" w:rsidRPr="000E4D7A" w14:paraId="52319FFA" w14:textId="77777777" w:rsidTr="000E4D7A">
        <w:trPr>
          <w:trHeight w:val="320"/>
        </w:trPr>
        <w:tc>
          <w:tcPr>
            <w:cnfStyle w:val="001000000000" w:firstRow="0" w:lastRow="0" w:firstColumn="1" w:lastColumn="0" w:oddVBand="0" w:evenVBand="0" w:oddHBand="0" w:evenHBand="0" w:firstRowFirstColumn="0" w:firstRowLastColumn="0" w:lastRowFirstColumn="0" w:lastRowLastColumn="0"/>
            <w:tcW w:w="1116" w:type="dxa"/>
            <w:noWrap/>
            <w:hideMark/>
          </w:tcPr>
          <w:p w14:paraId="5739A68A" w14:textId="77777777" w:rsidR="000E4D7A" w:rsidRPr="000E4D7A" w:rsidRDefault="000E4D7A" w:rsidP="000E4D7A">
            <w:pPr>
              <w:jc w:val="right"/>
              <w:rPr>
                <w:b w:val="0"/>
                <w:bCs w:val="0"/>
                <w:color w:val="000000"/>
                <w:sz w:val="22"/>
                <w:szCs w:val="22"/>
              </w:rPr>
            </w:pPr>
            <w:r w:rsidRPr="000E4D7A">
              <w:rPr>
                <w:b w:val="0"/>
                <w:bCs w:val="0"/>
                <w:color w:val="000000"/>
                <w:sz w:val="22"/>
                <w:szCs w:val="22"/>
              </w:rPr>
              <w:t>26</w:t>
            </w:r>
          </w:p>
        </w:tc>
        <w:tc>
          <w:tcPr>
            <w:tcW w:w="1029" w:type="dxa"/>
            <w:noWrap/>
            <w:hideMark/>
          </w:tcPr>
          <w:p w14:paraId="59B6DBAA"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1</w:t>
            </w:r>
          </w:p>
        </w:tc>
        <w:tc>
          <w:tcPr>
            <w:tcW w:w="1028" w:type="dxa"/>
            <w:noWrap/>
            <w:hideMark/>
          </w:tcPr>
          <w:p w14:paraId="5715F94D"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271" w:type="dxa"/>
            <w:noWrap/>
            <w:hideMark/>
          </w:tcPr>
          <w:p w14:paraId="0109D213"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70CCC0DF"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30" w:type="dxa"/>
            <w:noWrap/>
            <w:hideMark/>
          </w:tcPr>
          <w:p w14:paraId="7A101E06"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17" w:type="dxa"/>
            <w:noWrap/>
            <w:hideMark/>
          </w:tcPr>
          <w:p w14:paraId="575CD107"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00" w:type="dxa"/>
            <w:noWrap/>
            <w:hideMark/>
          </w:tcPr>
          <w:p w14:paraId="1ECBD555"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1" w:type="dxa"/>
            <w:noWrap/>
            <w:hideMark/>
          </w:tcPr>
          <w:p w14:paraId="0CC3E4EA"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1</w:t>
            </w:r>
          </w:p>
        </w:tc>
      </w:tr>
      <w:tr w:rsidR="000E4D7A" w:rsidRPr="000E4D7A" w14:paraId="6CCD9137" w14:textId="77777777" w:rsidTr="000E4D7A">
        <w:trPr>
          <w:trHeight w:val="320"/>
        </w:trPr>
        <w:tc>
          <w:tcPr>
            <w:cnfStyle w:val="001000000000" w:firstRow="0" w:lastRow="0" w:firstColumn="1" w:lastColumn="0" w:oddVBand="0" w:evenVBand="0" w:oddHBand="0" w:evenHBand="0" w:firstRowFirstColumn="0" w:firstRowLastColumn="0" w:lastRowFirstColumn="0" w:lastRowLastColumn="0"/>
            <w:tcW w:w="1116" w:type="dxa"/>
            <w:noWrap/>
            <w:hideMark/>
          </w:tcPr>
          <w:p w14:paraId="54D311C9" w14:textId="77777777" w:rsidR="000E4D7A" w:rsidRPr="000E4D7A" w:rsidRDefault="000E4D7A" w:rsidP="000E4D7A">
            <w:pPr>
              <w:jc w:val="right"/>
              <w:rPr>
                <w:b w:val="0"/>
                <w:bCs w:val="0"/>
                <w:color w:val="000000"/>
                <w:sz w:val="22"/>
                <w:szCs w:val="22"/>
              </w:rPr>
            </w:pPr>
            <w:r w:rsidRPr="000E4D7A">
              <w:rPr>
                <w:b w:val="0"/>
                <w:bCs w:val="0"/>
                <w:color w:val="000000"/>
                <w:sz w:val="22"/>
                <w:szCs w:val="22"/>
              </w:rPr>
              <w:t>27</w:t>
            </w:r>
          </w:p>
        </w:tc>
        <w:tc>
          <w:tcPr>
            <w:tcW w:w="1029" w:type="dxa"/>
            <w:noWrap/>
            <w:hideMark/>
          </w:tcPr>
          <w:p w14:paraId="405E2F4D"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78496A4C"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1</w:t>
            </w:r>
          </w:p>
        </w:tc>
        <w:tc>
          <w:tcPr>
            <w:tcW w:w="1271" w:type="dxa"/>
            <w:noWrap/>
            <w:hideMark/>
          </w:tcPr>
          <w:p w14:paraId="337FD0D5"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497B5285"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30" w:type="dxa"/>
            <w:noWrap/>
            <w:hideMark/>
          </w:tcPr>
          <w:p w14:paraId="1B199BAD"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17" w:type="dxa"/>
            <w:noWrap/>
            <w:hideMark/>
          </w:tcPr>
          <w:p w14:paraId="4075E9C7"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00" w:type="dxa"/>
            <w:noWrap/>
            <w:hideMark/>
          </w:tcPr>
          <w:p w14:paraId="06965E66"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1" w:type="dxa"/>
            <w:noWrap/>
            <w:hideMark/>
          </w:tcPr>
          <w:p w14:paraId="51B02022"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1</w:t>
            </w:r>
          </w:p>
        </w:tc>
      </w:tr>
      <w:tr w:rsidR="000E4D7A" w:rsidRPr="000E4D7A" w14:paraId="0D9224A8" w14:textId="77777777" w:rsidTr="000E4D7A">
        <w:trPr>
          <w:trHeight w:val="320"/>
        </w:trPr>
        <w:tc>
          <w:tcPr>
            <w:cnfStyle w:val="001000000000" w:firstRow="0" w:lastRow="0" w:firstColumn="1" w:lastColumn="0" w:oddVBand="0" w:evenVBand="0" w:oddHBand="0" w:evenHBand="0" w:firstRowFirstColumn="0" w:firstRowLastColumn="0" w:lastRowFirstColumn="0" w:lastRowLastColumn="0"/>
            <w:tcW w:w="1116" w:type="dxa"/>
            <w:noWrap/>
            <w:hideMark/>
          </w:tcPr>
          <w:p w14:paraId="2548D528" w14:textId="77777777" w:rsidR="000E4D7A" w:rsidRPr="000E4D7A" w:rsidRDefault="000E4D7A" w:rsidP="000E4D7A">
            <w:pPr>
              <w:jc w:val="right"/>
              <w:rPr>
                <w:b w:val="0"/>
                <w:bCs w:val="0"/>
                <w:color w:val="000000"/>
                <w:sz w:val="22"/>
                <w:szCs w:val="22"/>
              </w:rPr>
            </w:pPr>
            <w:r w:rsidRPr="000E4D7A">
              <w:rPr>
                <w:b w:val="0"/>
                <w:bCs w:val="0"/>
                <w:color w:val="000000"/>
                <w:sz w:val="22"/>
                <w:szCs w:val="22"/>
              </w:rPr>
              <w:t>28</w:t>
            </w:r>
          </w:p>
        </w:tc>
        <w:tc>
          <w:tcPr>
            <w:tcW w:w="1029" w:type="dxa"/>
            <w:noWrap/>
            <w:hideMark/>
          </w:tcPr>
          <w:p w14:paraId="762621D7"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1</w:t>
            </w:r>
          </w:p>
        </w:tc>
        <w:tc>
          <w:tcPr>
            <w:tcW w:w="1028" w:type="dxa"/>
            <w:noWrap/>
            <w:hideMark/>
          </w:tcPr>
          <w:p w14:paraId="2FED2BCB"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271" w:type="dxa"/>
            <w:noWrap/>
            <w:hideMark/>
          </w:tcPr>
          <w:p w14:paraId="38B5D9CC"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337132CA"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30" w:type="dxa"/>
            <w:noWrap/>
            <w:hideMark/>
          </w:tcPr>
          <w:p w14:paraId="18B63465"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17" w:type="dxa"/>
            <w:noWrap/>
            <w:hideMark/>
          </w:tcPr>
          <w:p w14:paraId="2104C555"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00" w:type="dxa"/>
            <w:noWrap/>
            <w:hideMark/>
          </w:tcPr>
          <w:p w14:paraId="4F132206"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1" w:type="dxa"/>
            <w:noWrap/>
            <w:hideMark/>
          </w:tcPr>
          <w:p w14:paraId="2C0D1959"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1</w:t>
            </w:r>
          </w:p>
        </w:tc>
      </w:tr>
      <w:tr w:rsidR="000E4D7A" w:rsidRPr="000E4D7A" w14:paraId="4C872086" w14:textId="77777777" w:rsidTr="000E4D7A">
        <w:trPr>
          <w:trHeight w:val="320"/>
        </w:trPr>
        <w:tc>
          <w:tcPr>
            <w:cnfStyle w:val="001000000000" w:firstRow="0" w:lastRow="0" w:firstColumn="1" w:lastColumn="0" w:oddVBand="0" w:evenVBand="0" w:oddHBand="0" w:evenHBand="0" w:firstRowFirstColumn="0" w:firstRowLastColumn="0" w:lastRowFirstColumn="0" w:lastRowLastColumn="0"/>
            <w:tcW w:w="1116" w:type="dxa"/>
            <w:noWrap/>
            <w:hideMark/>
          </w:tcPr>
          <w:p w14:paraId="3A94F2C9" w14:textId="77777777" w:rsidR="000E4D7A" w:rsidRPr="000E4D7A" w:rsidRDefault="000E4D7A" w:rsidP="000E4D7A">
            <w:pPr>
              <w:jc w:val="right"/>
              <w:rPr>
                <w:b w:val="0"/>
                <w:bCs w:val="0"/>
                <w:color w:val="000000"/>
                <w:sz w:val="22"/>
                <w:szCs w:val="22"/>
              </w:rPr>
            </w:pPr>
            <w:r w:rsidRPr="000E4D7A">
              <w:rPr>
                <w:b w:val="0"/>
                <w:bCs w:val="0"/>
                <w:color w:val="000000"/>
                <w:sz w:val="22"/>
                <w:szCs w:val="22"/>
              </w:rPr>
              <w:t>29</w:t>
            </w:r>
          </w:p>
        </w:tc>
        <w:tc>
          <w:tcPr>
            <w:tcW w:w="1029" w:type="dxa"/>
            <w:noWrap/>
            <w:hideMark/>
          </w:tcPr>
          <w:p w14:paraId="7F32D3DF"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5BF6FD75"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271" w:type="dxa"/>
            <w:noWrap/>
            <w:hideMark/>
          </w:tcPr>
          <w:p w14:paraId="2D665DA0"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4B22A116"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30" w:type="dxa"/>
            <w:noWrap/>
            <w:hideMark/>
          </w:tcPr>
          <w:p w14:paraId="0A8A9A4B"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17" w:type="dxa"/>
            <w:noWrap/>
            <w:hideMark/>
          </w:tcPr>
          <w:p w14:paraId="024DE5CC"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00" w:type="dxa"/>
            <w:noWrap/>
            <w:hideMark/>
          </w:tcPr>
          <w:p w14:paraId="01757F95"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1" w:type="dxa"/>
            <w:noWrap/>
            <w:hideMark/>
          </w:tcPr>
          <w:p w14:paraId="13AC1AA6"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0</w:t>
            </w:r>
          </w:p>
        </w:tc>
      </w:tr>
      <w:tr w:rsidR="000E4D7A" w:rsidRPr="000E4D7A" w14:paraId="697346D3" w14:textId="77777777" w:rsidTr="000E4D7A">
        <w:trPr>
          <w:trHeight w:val="320"/>
        </w:trPr>
        <w:tc>
          <w:tcPr>
            <w:cnfStyle w:val="001000000000" w:firstRow="0" w:lastRow="0" w:firstColumn="1" w:lastColumn="0" w:oddVBand="0" w:evenVBand="0" w:oddHBand="0" w:evenHBand="0" w:firstRowFirstColumn="0" w:firstRowLastColumn="0" w:lastRowFirstColumn="0" w:lastRowLastColumn="0"/>
            <w:tcW w:w="1116" w:type="dxa"/>
            <w:noWrap/>
            <w:hideMark/>
          </w:tcPr>
          <w:p w14:paraId="76F793AB" w14:textId="77777777" w:rsidR="000E4D7A" w:rsidRPr="000E4D7A" w:rsidRDefault="000E4D7A" w:rsidP="000E4D7A">
            <w:pPr>
              <w:jc w:val="right"/>
              <w:rPr>
                <w:b w:val="0"/>
                <w:bCs w:val="0"/>
                <w:color w:val="000000"/>
                <w:sz w:val="22"/>
                <w:szCs w:val="22"/>
              </w:rPr>
            </w:pPr>
            <w:r w:rsidRPr="000E4D7A">
              <w:rPr>
                <w:b w:val="0"/>
                <w:bCs w:val="0"/>
                <w:color w:val="000000"/>
                <w:sz w:val="22"/>
                <w:szCs w:val="22"/>
              </w:rPr>
              <w:t>30</w:t>
            </w:r>
          </w:p>
        </w:tc>
        <w:tc>
          <w:tcPr>
            <w:tcW w:w="1029" w:type="dxa"/>
            <w:noWrap/>
            <w:hideMark/>
          </w:tcPr>
          <w:p w14:paraId="12E8F51E"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0E104C41"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271" w:type="dxa"/>
            <w:noWrap/>
            <w:hideMark/>
          </w:tcPr>
          <w:p w14:paraId="224A109D"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0E6C16F4"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1</w:t>
            </w:r>
          </w:p>
        </w:tc>
        <w:tc>
          <w:tcPr>
            <w:tcW w:w="1030" w:type="dxa"/>
            <w:noWrap/>
            <w:hideMark/>
          </w:tcPr>
          <w:p w14:paraId="63B93FCB"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17" w:type="dxa"/>
            <w:noWrap/>
            <w:hideMark/>
          </w:tcPr>
          <w:p w14:paraId="54D12E94"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00" w:type="dxa"/>
            <w:noWrap/>
            <w:hideMark/>
          </w:tcPr>
          <w:p w14:paraId="77F4C9D1"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1" w:type="dxa"/>
            <w:noWrap/>
            <w:hideMark/>
          </w:tcPr>
          <w:p w14:paraId="04EF3FE7"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1</w:t>
            </w:r>
          </w:p>
        </w:tc>
      </w:tr>
      <w:tr w:rsidR="000E4D7A" w:rsidRPr="000E4D7A" w14:paraId="3A5B316C" w14:textId="77777777" w:rsidTr="000E4D7A">
        <w:trPr>
          <w:trHeight w:val="320"/>
        </w:trPr>
        <w:tc>
          <w:tcPr>
            <w:cnfStyle w:val="001000000000" w:firstRow="0" w:lastRow="0" w:firstColumn="1" w:lastColumn="0" w:oddVBand="0" w:evenVBand="0" w:oddHBand="0" w:evenHBand="0" w:firstRowFirstColumn="0" w:firstRowLastColumn="0" w:lastRowFirstColumn="0" w:lastRowLastColumn="0"/>
            <w:tcW w:w="1116" w:type="dxa"/>
            <w:noWrap/>
            <w:hideMark/>
          </w:tcPr>
          <w:p w14:paraId="0670F88E" w14:textId="77777777" w:rsidR="000E4D7A" w:rsidRPr="000E4D7A" w:rsidRDefault="000E4D7A" w:rsidP="000E4D7A">
            <w:pPr>
              <w:jc w:val="right"/>
              <w:rPr>
                <w:b w:val="0"/>
                <w:bCs w:val="0"/>
                <w:color w:val="000000"/>
                <w:sz w:val="22"/>
                <w:szCs w:val="22"/>
              </w:rPr>
            </w:pPr>
            <w:r w:rsidRPr="000E4D7A">
              <w:rPr>
                <w:b w:val="0"/>
                <w:bCs w:val="0"/>
                <w:color w:val="000000"/>
                <w:sz w:val="22"/>
                <w:szCs w:val="22"/>
              </w:rPr>
              <w:t>31</w:t>
            </w:r>
          </w:p>
        </w:tc>
        <w:tc>
          <w:tcPr>
            <w:tcW w:w="1029" w:type="dxa"/>
            <w:noWrap/>
            <w:hideMark/>
          </w:tcPr>
          <w:p w14:paraId="36FC0247"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7CF03B73"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271" w:type="dxa"/>
            <w:noWrap/>
            <w:hideMark/>
          </w:tcPr>
          <w:p w14:paraId="2725ACEE"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6B67ED91"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30" w:type="dxa"/>
            <w:noWrap/>
            <w:hideMark/>
          </w:tcPr>
          <w:p w14:paraId="0D11BBFB"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17" w:type="dxa"/>
            <w:noWrap/>
            <w:hideMark/>
          </w:tcPr>
          <w:p w14:paraId="7C6539A9"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00" w:type="dxa"/>
            <w:noWrap/>
            <w:hideMark/>
          </w:tcPr>
          <w:p w14:paraId="52621269"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1" w:type="dxa"/>
            <w:noWrap/>
            <w:hideMark/>
          </w:tcPr>
          <w:p w14:paraId="17693677"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0</w:t>
            </w:r>
          </w:p>
        </w:tc>
      </w:tr>
      <w:tr w:rsidR="000E4D7A" w:rsidRPr="000E4D7A" w14:paraId="47AEFEC6" w14:textId="77777777" w:rsidTr="000E4D7A">
        <w:trPr>
          <w:trHeight w:val="320"/>
        </w:trPr>
        <w:tc>
          <w:tcPr>
            <w:cnfStyle w:val="001000000000" w:firstRow="0" w:lastRow="0" w:firstColumn="1" w:lastColumn="0" w:oddVBand="0" w:evenVBand="0" w:oddHBand="0" w:evenHBand="0" w:firstRowFirstColumn="0" w:firstRowLastColumn="0" w:lastRowFirstColumn="0" w:lastRowLastColumn="0"/>
            <w:tcW w:w="1116" w:type="dxa"/>
            <w:noWrap/>
            <w:hideMark/>
          </w:tcPr>
          <w:p w14:paraId="5783CCEE" w14:textId="77777777" w:rsidR="000E4D7A" w:rsidRPr="000E4D7A" w:rsidRDefault="000E4D7A" w:rsidP="000E4D7A">
            <w:pPr>
              <w:jc w:val="right"/>
              <w:rPr>
                <w:b w:val="0"/>
                <w:bCs w:val="0"/>
                <w:color w:val="000000"/>
                <w:sz w:val="22"/>
                <w:szCs w:val="22"/>
              </w:rPr>
            </w:pPr>
            <w:r w:rsidRPr="000E4D7A">
              <w:rPr>
                <w:b w:val="0"/>
                <w:bCs w:val="0"/>
                <w:color w:val="000000"/>
                <w:sz w:val="22"/>
                <w:szCs w:val="22"/>
              </w:rPr>
              <w:t>32</w:t>
            </w:r>
          </w:p>
        </w:tc>
        <w:tc>
          <w:tcPr>
            <w:tcW w:w="1029" w:type="dxa"/>
            <w:noWrap/>
            <w:hideMark/>
          </w:tcPr>
          <w:p w14:paraId="7659B859"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6B023221"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271" w:type="dxa"/>
            <w:noWrap/>
            <w:hideMark/>
          </w:tcPr>
          <w:p w14:paraId="4E4A094F"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0953F624"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30" w:type="dxa"/>
            <w:noWrap/>
            <w:hideMark/>
          </w:tcPr>
          <w:p w14:paraId="75167FC4"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17" w:type="dxa"/>
            <w:noWrap/>
            <w:hideMark/>
          </w:tcPr>
          <w:p w14:paraId="7B308759"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00" w:type="dxa"/>
            <w:noWrap/>
            <w:hideMark/>
          </w:tcPr>
          <w:p w14:paraId="0FC558FF"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1" w:type="dxa"/>
            <w:noWrap/>
            <w:hideMark/>
          </w:tcPr>
          <w:p w14:paraId="20F3E543"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0</w:t>
            </w:r>
          </w:p>
        </w:tc>
      </w:tr>
      <w:tr w:rsidR="000E4D7A" w:rsidRPr="000E4D7A" w14:paraId="20E4AFDF" w14:textId="77777777" w:rsidTr="000E4D7A">
        <w:trPr>
          <w:trHeight w:val="320"/>
        </w:trPr>
        <w:tc>
          <w:tcPr>
            <w:cnfStyle w:val="001000000000" w:firstRow="0" w:lastRow="0" w:firstColumn="1" w:lastColumn="0" w:oddVBand="0" w:evenVBand="0" w:oddHBand="0" w:evenHBand="0" w:firstRowFirstColumn="0" w:firstRowLastColumn="0" w:lastRowFirstColumn="0" w:lastRowLastColumn="0"/>
            <w:tcW w:w="1116" w:type="dxa"/>
            <w:noWrap/>
            <w:hideMark/>
          </w:tcPr>
          <w:p w14:paraId="1F70DE0E" w14:textId="77777777" w:rsidR="000E4D7A" w:rsidRPr="000E4D7A" w:rsidRDefault="000E4D7A" w:rsidP="000E4D7A">
            <w:pPr>
              <w:jc w:val="right"/>
              <w:rPr>
                <w:b w:val="0"/>
                <w:bCs w:val="0"/>
                <w:color w:val="000000"/>
                <w:sz w:val="22"/>
                <w:szCs w:val="22"/>
              </w:rPr>
            </w:pPr>
            <w:r w:rsidRPr="000E4D7A">
              <w:rPr>
                <w:b w:val="0"/>
                <w:bCs w:val="0"/>
                <w:color w:val="000000"/>
                <w:sz w:val="22"/>
                <w:szCs w:val="22"/>
              </w:rPr>
              <w:t>33</w:t>
            </w:r>
          </w:p>
        </w:tc>
        <w:tc>
          <w:tcPr>
            <w:tcW w:w="1029" w:type="dxa"/>
            <w:noWrap/>
            <w:hideMark/>
          </w:tcPr>
          <w:p w14:paraId="480376AF"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47ECE8DF"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271" w:type="dxa"/>
            <w:noWrap/>
            <w:hideMark/>
          </w:tcPr>
          <w:p w14:paraId="66AE8FEC"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51D43390"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30" w:type="dxa"/>
            <w:noWrap/>
            <w:hideMark/>
          </w:tcPr>
          <w:p w14:paraId="54CB0B8E"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17" w:type="dxa"/>
            <w:noWrap/>
            <w:hideMark/>
          </w:tcPr>
          <w:p w14:paraId="0C87242D"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00" w:type="dxa"/>
            <w:noWrap/>
            <w:hideMark/>
          </w:tcPr>
          <w:p w14:paraId="378380CE"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1" w:type="dxa"/>
            <w:noWrap/>
            <w:hideMark/>
          </w:tcPr>
          <w:p w14:paraId="4AF129FD"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0</w:t>
            </w:r>
          </w:p>
        </w:tc>
      </w:tr>
      <w:tr w:rsidR="000E4D7A" w:rsidRPr="000E4D7A" w14:paraId="7A7C7B87" w14:textId="77777777" w:rsidTr="000E4D7A">
        <w:trPr>
          <w:trHeight w:val="320"/>
        </w:trPr>
        <w:tc>
          <w:tcPr>
            <w:cnfStyle w:val="001000000000" w:firstRow="0" w:lastRow="0" w:firstColumn="1" w:lastColumn="0" w:oddVBand="0" w:evenVBand="0" w:oddHBand="0" w:evenHBand="0" w:firstRowFirstColumn="0" w:firstRowLastColumn="0" w:lastRowFirstColumn="0" w:lastRowLastColumn="0"/>
            <w:tcW w:w="1116" w:type="dxa"/>
            <w:noWrap/>
            <w:hideMark/>
          </w:tcPr>
          <w:p w14:paraId="003BB324" w14:textId="77777777" w:rsidR="000E4D7A" w:rsidRPr="000E4D7A" w:rsidRDefault="000E4D7A" w:rsidP="000E4D7A">
            <w:pPr>
              <w:jc w:val="right"/>
              <w:rPr>
                <w:b w:val="0"/>
                <w:bCs w:val="0"/>
                <w:color w:val="000000"/>
                <w:sz w:val="22"/>
                <w:szCs w:val="22"/>
              </w:rPr>
            </w:pPr>
            <w:r w:rsidRPr="000E4D7A">
              <w:rPr>
                <w:b w:val="0"/>
                <w:bCs w:val="0"/>
                <w:color w:val="000000"/>
                <w:sz w:val="22"/>
                <w:szCs w:val="22"/>
              </w:rPr>
              <w:t>34</w:t>
            </w:r>
          </w:p>
        </w:tc>
        <w:tc>
          <w:tcPr>
            <w:tcW w:w="1029" w:type="dxa"/>
            <w:noWrap/>
            <w:hideMark/>
          </w:tcPr>
          <w:p w14:paraId="0D54173E"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6E0C4A9D"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1</w:t>
            </w:r>
          </w:p>
        </w:tc>
        <w:tc>
          <w:tcPr>
            <w:tcW w:w="1271" w:type="dxa"/>
            <w:noWrap/>
            <w:hideMark/>
          </w:tcPr>
          <w:p w14:paraId="68974DE1"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0F938E2D"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30" w:type="dxa"/>
            <w:noWrap/>
            <w:hideMark/>
          </w:tcPr>
          <w:p w14:paraId="2AC21B3B"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17" w:type="dxa"/>
            <w:noWrap/>
            <w:hideMark/>
          </w:tcPr>
          <w:p w14:paraId="739B79D3"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00" w:type="dxa"/>
            <w:noWrap/>
            <w:hideMark/>
          </w:tcPr>
          <w:p w14:paraId="2E9D9A3A"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1" w:type="dxa"/>
            <w:noWrap/>
            <w:hideMark/>
          </w:tcPr>
          <w:p w14:paraId="6F325F3C"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1</w:t>
            </w:r>
          </w:p>
        </w:tc>
      </w:tr>
      <w:tr w:rsidR="000E4D7A" w:rsidRPr="000E4D7A" w14:paraId="12975124" w14:textId="77777777" w:rsidTr="000E4D7A">
        <w:trPr>
          <w:trHeight w:val="320"/>
        </w:trPr>
        <w:tc>
          <w:tcPr>
            <w:cnfStyle w:val="001000000000" w:firstRow="0" w:lastRow="0" w:firstColumn="1" w:lastColumn="0" w:oddVBand="0" w:evenVBand="0" w:oddHBand="0" w:evenHBand="0" w:firstRowFirstColumn="0" w:firstRowLastColumn="0" w:lastRowFirstColumn="0" w:lastRowLastColumn="0"/>
            <w:tcW w:w="1116" w:type="dxa"/>
            <w:noWrap/>
            <w:hideMark/>
          </w:tcPr>
          <w:p w14:paraId="149BD844" w14:textId="77777777" w:rsidR="000E4D7A" w:rsidRPr="000E4D7A" w:rsidRDefault="000E4D7A" w:rsidP="000E4D7A">
            <w:pPr>
              <w:jc w:val="right"/>
              <w:rPr>
                <w:b w:val="0"/>
                <w:bCs w:val="0"/>
                <w:color w:val="000000"/>
                <w:sz w:val="22"/>
                <w:szCs w:val="22"/>
              </w:rPr>
            </w:pPr>
            <w:r w:rsidRPr="000E4D7A">
              <w:rPr>
                <w:b w:val="0"/>
                <w:bCs w:val="0"/>
                <w:color w:val="000000"/>
                <w:sz w:val="22"/>
                <w:szCs w:val="22"/>
              </w:rPr>
              <w:t>35</w:t>
            </w:r>
          </w:p>
        </w:tc>
        <w:tc>
          <w:tcPr>
            <w:tcW w:w="1029" w:type="dxa"/>
            <w:noWrap/>
            <w:hideMark/>
          </w:tcPr>
          <w:p w14:paraId="39C463AC"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3E309573"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271" w:type="dxa"/>
            <w:noWrap/>
            <w:hideMark/>
          </w:tcPr>
          <w:p w14:paraId="68E2400E"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4AC04CC6"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30" w:type="dxa"/>
            <w:noWrap/>
            <w:hideMark/>
          </w:tcPr>
          <w:p w14:paraId="4E4E3327"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17" w:type="dxa"/>
            <w:noWrap/>
            <w:hideMark/>
          </w:tcPr>
          <w:p w14:paraId="290D363D"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00" w:type="dxa"/>
            <w:noWrap/>
            <w:hideMark/>
          </w:tcPr>
          <w:p w14:paraId="7AE6782E"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1" w:type="dxa"/>
            <w:noWrap/>
            <w:hideMark/>
          </w:tcPr>
          <w:p w14:paraId="769D7B7D"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0</w:t>
            </w:r>
          </w:p>
        </w:tc>
      </w:tr>
      <w:tr w:rsidR="000E4D7A" w:rsidRPr="000E4D7A" w14:paraId="596B4306" w14:textId="77777777" w:rsidTr="000E4D7A">
        <w:trPr>
          <w:trHeight w:val="320"/>
        </w:trPr>
        <w:tc>
          <w:tcPr>
            <w:cnfStyle w:val="001000000000" w:firstRow="0" w:lastRow="0" w:firstColumn="1" w:lastColumn="0" w:oddVBand="0" w:evenVBand="0" w:oddHBand="0" w:evenHBand="0" w:firstRowFirstColumn="0" w:firstRowLastColumn="0" w:lastRowFirstColumn="0" w:lastRowLastColumn="0"/>
            <w:tcW w:w="1116" w:type="dxa"/>
            <w:noWrap/>
            <w:hideMark/>
          </w:tcPr>
          <w:p w14:paraId="521086C0" w14:textId="77777777" w:rsidR="000E4D7A" w:rsidRPr="000E4D7A" w:rsidRDefault="000E4D7A" w:rsidP="000E4D7A">
            <w:pPr>
              <w:jc w:val="right"/>
              <w:rPr>
                <w:b w:val="0"/>
                <w:bCs w:val="0"/>
                <w:color w:val="000000"/>
                <w:sz w:val="22"/>
                <w:szCs w:val="22"/>
              </w:rPr>
            </w:pPr>
            <w:r w:rsidRPr="000E4D7A">
              <w:rPr>
                <w:b w:val="0"/>
                <w:bCs w:val="0"/>
                <w:color w:val="000000"/>
                <w:sz w:val="22"/>
                <w:szCs w:val="22"/>
              </w:rPr>
              <w:t>36</w:t>
            </w:r>
          </w:p>
        </w:tc>
        <w:tc>
          <w:tcPr>
            <w:tcW w:w="1029" w:type="dxa"/>
            <w:noWrap/>
            <w:hideMark/>
          </w:tcPr>
          <w:p w14:paraId="5F0E6830"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1</w:t>
            </w:r>
          </w:p>
        </w:tc>
        <w:tc>
          <w:tcPr>
            <w:tcW w:w="1028" w:type="dxa"/>
            <w:noWrap/>
            <w:hideMark/>
          </w:tcPr>
          <w:p w14:paraId="46BFDD9E"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271" w:type="dxa"/>
            <w:noWrap/>
            <w:hideMark/>
          </w:tcPr>
          <w:p w14:paraId="49A5CA9E"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785AEF87"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30" w:type="dxa"/>
            <w:noWrap/>
            <w:hideMark/>
          </w:tcPr>
          <w:p w14:paraId="53A40FF8"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17" w:type="dxa"/>
            <w:noWrap/>
            <w:hideMark/>
          </w:tcPr>
          <w:p w14:paraId="580575BC"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00" w:type="dxa"/>
            <w:noWrap/>
            <w:hideMark/>
          </w:tcPr>
          <w:p w14:paraId="64828290"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1" w:type="dxa"/>
            <w:noWrap/>
            <w:hideMark/>
          </w:tcPr>
          <w:p w14:paraId="7DD7C346"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1</w:t>
            </w:r>
          </w:p>
        </w:tc>
      </w:tr>
      <w:tr w:rsidR="000E4D7A" w:rsidRPr="000E4D7A" w14:paraId="16EE8242" w14:textId="77777777" w:rsidTr="000E4D7A">
        <w:trPr>
          <w:trHeight w:val="320"/>
        </w:trPr>
        <w:tc>
          <w:tcPr>
            <w:cnfStyle w:val="001000000000" w:firstRow="0" w:lastRow="0" w:firstColumn="1" w:lastColumn="0" w:oddVBand="0" w:evenVBand="0" w:oddHBand="0" w:evenHBand="0" w:firstRowFirstColumn="0" w:firstRowLastColumn="0" w:lastRowFirstColumn="0" w:lastRowLastColumn="0"/>
            <w:tcW w:w="1116" w:type="dxa"/>
            <w:noWrap/>
            <w:hideMark/>
          </w:tcPr>
          <w:p w14:paraId="02F71AEB" w14:textId="77777777" w:rsidR="000E4D7A" w:rsidRPr="000E4D7A" w:rsidRDefault="000E4D7A" w:rsidP="000E4D7A">
            <w:pPr>
              <w:jc w:val="right"/>
              <w:rPr>
                <w:b w:val="0"/>
                <w:bCs w:val="0"/>
                <w:color w:val="000000"/>
                <w:sz w:val="22"/>
                <w:szCs w:val="22"/>
              </w:rPr>
            </w:pPr>
            <w:r w:rsidRPr="000E4D7A">
              <w:rPr>
                <w:b w:val="0"/>
                <w:bCs w:val="0"/>
                <w:color w:val="000000"/>
                <w:sz w:val="22"/>
                <w:szCs w:val="22"/>
              </w:rPr>
              <w:t>37</w:t>
            </w:r>
          </w:p>
        </w:tc>
        <w:tc>
          <w:tcPr>
            <w:tcW w:w="1029" w:type="dxa"/>
            <w:noWrap/>
            <w:hideMark/>
          </w:tcPr>
          <w:p w14:paraId="5CD065C3"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8" w:type="dxa"/>
            <w:noWrap/>
            <w:hideMark/>
          </w:tcPr>
          <w:p w14:paraId="41DCD31E"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271" w:type="dxa"/>
            <w:noWrap/>
            <w:hideMark/>
          </w:tcPr>
          <w:p w14:paraId="4F9BF83E"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1</w:t>
            </w:r>
          </w:p>
        </w:tc>
        <w:tc>
          <w:tcPr>
            <w:tcW w:w="1028" w:type="dxa"/>
            <w:noWrap/>
            <w:hideMark/>
          </w:tcPr>
          <w:p w14:paraId="2D8F5444"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30" w:type="dxa"/>
            <w:noWrap/>
            <w:hideMark/>
          </w:tcPr>
          <w:p w14:paraId="6EA08433"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17" w:type="dxa"/>
            <w:noWrap/>
            <w:hideMark/>
          </w:tcPr>
          <w:p w14:paraId="1EFC8E04"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00" w:type="dxa"/>
            <w:noWrap/>
            <w:hideMark/>
          </w:tcPr>
          <w:p w14:paraId="59E10219" w14:textId="77777777" w:rsidR="000E4D7A" w:rsidRPr="000E4D7A" w:rsidRDefault="000E4D7A" w:rsidP="000E4D7A">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 </w:t>
            </w:r>
          </w:p>
        </w:tc>
        <w:tc>
          <w:tcPr>
            <w:tcW w:w="1021" w:type="dxa"/>
            <w:noWrap/>
            <w:hideMark/>
          </w:tcPr>
          <w:p w14:paraId="281A6056"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1</w:t>
            </w:r>
          </w:p>
        </w:tc>
      </w:tr>
      <w:tr w:rsidR="000E4D7A" w:rsidRPr="000E4D7A" w14:paraId="3AFDFB77" w14:textId="77777777" w:rsidTr="000E4D7A">
        <w:trPr>
          <w:trHeight w:val="300"/>
        </w:trPr>
        <w:tc>
          <w:tcPr>
            <w:cnfStyle w:val="001000000000" w:firstRow="0" w:lastRow="0" w:firstColumn="1" w:lastColumn="0" w:oddVBand="0" w:evenVBand="0" w:oddHBand="0" w:evenHBand="0" w:firstRowFirstColumn="0" w:firstRowLastColumn="0" w:lastRowFirstColumn="0" w:lastRowLastColumn="0"/>
            <w:tcW w:w="1116" w:type="dxa"/>
            <w:noWrap/>
            <w:hideMark/>
          </w:tcPr>
          <w:p w14:paraId="5707EE99" w14:textId="2BE091BB" w:rsidR="000E4D7A" w:rsidRPr="000E4D7A" w:rsidRDefault="000E4D7A" w:rsidP="000E4D7A">
            <w:pPr>
              <w:rPr>
                <w:b w:val="0"/>
                <w:bCs w:val="0"/>
                <w:color w:val="000000"/>
                <w:sz w:val="22"/>
                <w:szCs w:val="22"/>
              </w:rPr>
            </w:pPr>
            <w:r w:rsidRPr="000E4D7A">
              <w:rPr>
                <w:b w:val="0"/>
                <w:bCs w:val="0"/>
                <w:color w:val="000000"/>
                <w:sz w:val="22"/>
                <w:szCs w:val="22"/>
              </w:rPr>
              <w:t xml:space="preserve">Total frequency </w:t>
            </w:r>
          </w:p>
        </w:tc>
        <w:tc>
          <w:tcPr>
            <w:tcW w:w="1029" w:type="dxa"/>
            <w:noWrap/>
            <w:hideMark/>
          </w:tcPr>
          <w:p w14:paraId="66594E81"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6</w:t>
            </w:r>
          </w:p>
        </w:tc>
        <w:tc>
          <w:tcPr>
            <w:tcW w:w="1028" w:type="dxa"/>
            <w:noWrap/>
            <w:hideMark/>
          </w:tcPr>
          <w:p w14:paraId="0B258C6C"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5</w:t>
            </w:r>
          </w:p>
        </w:tc>
        <w:tc>
          <w:tcPr>
            <w:tcW w:w="1271" w:type="dxa"/>
            <w:noWrap/>
            <w:hideMark/>
          </w:tcPr>
          <w:p w14:paraId="3A88D1BE"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3</w:t>
            </w:r>
          </w:p>
        </w:tc>
        <w:tc>
          <w:tcPr>
            <w:tcW w:w="1028" w:type="dxa"/>
            <w:noWrap/>
            <w:hideMark/>
          </w:tcPr>
          <w:p w14:paraId="2DE33CF1"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7</w:t>
            </w:r>
          </w:p>
        </w:tc>
        <w:tc>
          <w:tcPr>
            <w:tcW w:w="1030" w:type="dxa"/>
            <w:noWrap/>
            <w:hideMark/>
          </w:tcPr>
          <w:p w14:paraId="01A5B801"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2</w:t>
            </w:r>
          </w:p>
        </w:tc>
        <w:tc>
          <w:tcPr>
            <w:tcW w:w="1017" w:type="dxa"/>
            <w:noWrap/>
            <w:hideMark/>
          </w:tcPr>
          <w:p w14:paraId="4D90B8A8"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2</w:t>
            </w:r>
          </w:p>
        </w:tc>
        <w:tc>
          <w:tcPr>
            <w:tcW w:w="1000" w:type="dxa"/>
            <w:noWrap/>
            <w:hideMark/>
          </w:tcPr>
          <w:p w14:paraId="4408EB03"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0E4D7A">
              <w:rPr>
                <w:color w:val="000000"/>
                <w:sz w:val="22"/>
                <w:szCs w:val="22"/>
              </w:rPr>
              <w:t>5</w:t>
            </w:r>
          </w:p>
        </w:tc>
        <w:tc>
          <w:tcPr>
            <w:tcW w:w="1021" w:type="dxa"/>
            <w:noWrap/>
            <w:hideMark/>
          </w:tcPr>
          <w:p w14:paraId="252C9933"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p>
        </w:tc>
      </w:tr>
    </w:tbl>
    <w:p w14:paraId="2A17E91C" w14:textId="671DCFF9" w:rsidR="000E4D7A" w:rsidRDefault="000E4D7A" w:rsidP="000E4D7A">
      <w:pPr>
        <w:pStyle w:val="Caption"/>
        <w:keepNext/>
        <w:rPr>
          <w:rFonts w:ascii="Times New Roman" w:hAnsi="Times New Roman" w:cs="Times New Roman"/>
          <w:i w:val="0"/>
          <w:iCs w:val="0"/>
          <w:color w:val="000000" w:themeColor="text1"/>
          <w:sz w:val="24"/>
          <w:szCs w:val="24"/>
        </w:rPr>
      </w:pPr>
      <w:r>
        <w:br w:type="page"/>
      </w:r>
      <w:r w:rsidRPr="000E4D7A">
        <w:rPr>
          <w:rFonts w:ascii="Times New Roman" w:hAnsi="Times New Roman" w:cs="Times New Roman"/>
          <w:i w:val="0"/>
          <w:iCs w:val="0"/>
          <w:color w:val="000000" w:themeColor="text1"/>
          <w:sz w:val="24"/>
          <w:szCs w:val="24"/>
        </w:rPr>
        <w:lastRenderedPageBreak/>
        <w:t xml:space="preserve">Table </w:t>
      </w:r>
      <w:r>
        <w:rPr>
          <w:rFonts w:ascii="Times New Roman" w:hAnsi="Times New Roman" w:cs="Times New Roman"/>
          <w:i w:val="0"/>
          <w:iCs w:val="0"/>
          <w:color w:val="000000" w:themeColor="text1"/>
          <w:sz w:val="24"/>
          <w:szCs w:val="24"/>
        </w:rPr>
        <w:t>A7. Frequency of Determinant Constructs Across Frameworks.</w:t>
      </w:r>
    </w:p>
    <w:tbl>
      <w:tblPr>
        <w:tblStyle w:val="GridTable1Light"/>
        <w:tblW w:w="5000" w:type="pct"/>
        <w:tblLook w:val="04A0" w:firstRow="1" w:lastRow="0" w:firstColumn="1" w:lastColumn="0" w:noHBand="0" w:noVBand="1"/>
      </w:tblPr>
      <w:tblGrid>
        <w:gridCol w:w="2106"/>
        <w:gridCol w:w="599"/>
        <w:gridCol w:w="599"/>
        <w:gridCol w:w="599"/>
        <w:gridCol w:w="599"/>
        <w:gridCol w:w="599"/>
        <w:gridCol w:w="599"/>
        <w:gridCol w:w="599"/>
        <w:gridCol w:w="599"/>
        <w:gridCol w:w="601"/>
        <w:gridCol w:w="506"/>
        <w:gridCol w:w="630"/>
        <w:gridCol w:w="697"/>
        <w:gridCol w:w="602"/>
        <w:gridCol w:w="506"/>
        <w:gridCol w:w="628"/>
        <w:gridCol w:w="698"/>
        <w:gridCol w:w="602"/>
        <w:gridCol w:w="582"/>
      </w:tblGrid>
      <w:tr w:rsidR="000E4D7A" w:rsidRPr="000E4D7A" w14:paraId="15C0D08F" w14:textId="77777777" w:rsidTr="000E4D7A">
        <w:trPr>
          <w:cnfStyle w:val="100000000000" w:firstRow="1" w:lastRow="0" w:firstColumn="0" w:lastColumn="0" w:oddVBand="0" w:evenVBand="0" w:oddHBand="0" w:evenHBand="0" w:firstRowFirstColumn="0" w:firstRowLastColumn="0" w:lastRowFirstColumn="0" w:lastRowLastColumn="0"/>
          <w:cantSplit/>
          <w:trHeight w:val="2312"/>
        </w:trPr>
        <w:tc>
          <w:tcPr>
            <w:cnfStyle w:val="001000000000" w:firstRow="0" w:lastRow="0" w:firstColumn="1" w:lastColumn="0" w:oddVBand="0" w:evenVBand="0" w:oddHBand="0" w:evenHBand="0" w:firstRowFirstColumn="0" w:firstRowLastColumn="0" w:lastRowFirstColumn="0" w:lastRowLastColumn="0"/>
            <w:tcW w:w="814" w:type="pct"/>
            <w:noWrap/>
            <w:textDirection w:val="tbRl"/>
            <w:hideMark/>
          </w:tcPr>
          <w:p w14:paraId="01C511C2" w14:textId="77777777" w:rsidR="000E4D7A" w:rsidRPr="000E4D7A" w:rsidRDefault="000E4D7A" w:rsidP="000E4D7A">
            <w:pPr>
              <w:ind w:left="113" w:right="113"/>
              <w:rPr>
                <w:b w:val="0"/>
                <w:bCs w:val="0"/>
                <w:color w:val="000000"/>
              </w:rPr>
            </w:pPr>
            <w:r w:rsidRPr="000E4D7A">
              <w:rPr>
                <w:b w:val="0"/>
                <w:bCs w:val="0"/>
                <w:color w:val="000000"/>
              </w:rPr>
              <w:t>Frameworks</w:t>
            </w:r>
          </w:p>
        </w:tc>
        <w:tc>
          <w:tcPr>
            <w:tcW w:w="232" w:type="pct"/>
            <w:textDirection w:val="tbRl"/>
            <w:hideMark/>
          </w:tcPr>
          <w:p w14:paraId="0046FECC" w14:textId="77777777" w:rsidR="000E4D7A" w:rsidRPr="000E4D7A" w:rsidRDefault="000E4D7A" w:rsidP="000E4D7A">
            <w:pPr>
              <w:ind w:left="113" w:right="113"/>
              <w:cnfStyle w:val="100000000000" w:firstRow="1" w:lastRow="0" w:firstColumn="0" w:lastColumn="0" w:oddVBand="0" w:evenVBand="0" w:oddHBand="0" w:evenHBand="0" w:firstRowFirstColumn="0" w:firstRowLastColumn="0" w:lastRowFirstColumn="0" w:lastRowLastColumn="0"/>
              <w:rPr>
                <w:b w:val="0"/>
                <w:bCs w:val="0"/>
                <w:color w:val="000000"/>
              </w:rPr>
            </w:pPr>
            <w:r w:rsidRPr="000E4D7A">
              <w:rPr>
                <w:b w:val="0"/>
                <w:bCs w:val="0"/>
                <w:color w:val="000000"/>
              </w:rPr>
              <w:t>Source of knowledge</w:t>
            </w:r>
          </w:p>
        </w:tc>
        <w:tc>
          <w:tcPr>
            <w:tcW w:w="232" w:type="pct"/>
            <w:textDirection w:val="tbRl"/>
            <w:hideMark/>
          </w:tcPr>
          <w:p w14:paraId="3EA977E2" w14:textId="77777777" w:rsidR="000E4D7A" w:rsidRPr="000E4D7A" w:rsidRDefault="000E4D7A" w:rsidP="000E4D7A">
            <w:pPr>
              <w:ind w:left="113" w:right="113"/>
              <w:cnfStyle w:val="100000000000" w:firstRow="1" w:lastRow="0" w:firstColumn="0" w:lastColumn="0" w:oddVBand="0" w:evenVBand="0" w:oddHBand="0" w:evenHBand="0" w:firstRowFirstColumn="0" w:firstRowLastColumn="0" w:lastRowFirstColumn="0" w:lastRowLastColumn="0"/>
              <w:rPr>
                <w:b w:val="0"/>
                <w:bCs w:val="0"/>
                <w:color w:val="000000"/>
              </w:rPr>
            </w:pPr>
            <w:r w:rsidRPr="000E4D7A">
              <w:rPr>
                <w:b w:val="0"/>
                <w:bCs w:val="0"/>
                <w:color w:val="000000"/>
              </w:rPr>
              <w:t>Medium of communication</w:t>
            </w:r>
          </w:p>
        </w:tc>
        <w:tc>
          <w:tcPr>
            <w:tcW w:w="232" w:type="pct"/>
            <w:textDirection w:val="tbRl"/>
            <w:hideMark/>
          </w:tcPr>
          <w:p w14:paraId="0668E42E" w14:textId="77777777" w:rsidR="000E4D7A" w:rsidRPr="000E4D7A" w:rsidRDefault="000E4D7A" w:rsidP="000E4D7A">
            <w:pPr>
              <w:ind w:left="113" w:right="113"/>
              <w:cnfStyle w:val="100000000000" w:firstRow="1" w:lastRow="0" w:firstColumn="0" w:lastColumn="0" w:oddVBand="0" w:evenVBand="0" w:oddHBand="0" w:evenHBand="0" w:firstRowFirstColumn="0" w:firstRowLastColumn="0" w:lastRowFirstColumn="0" w:lastRowLastColumn="0"/>
              <w:rPr>
                <w:b w:val="0"/>
                <w:bCs w:val="0"/>
                <w:color w:val="000000"/>
              </w:rPr>
            </w:pPr>
            <w:r w:rsidRPr="000E4D7A">
              <w:rPr>
                <w:b w:val="0"/>
                <w:bCs w:val="0"/>
                <w:color w:val="000000"/>
              </w:rPr>
              <w:t>Content of communication</w:t>
            </w:r>
          </w:p>
        </w:tc>
        <w:tc>
          <w:tcPr>
            <w:tcW w:w="232" w:type="pct"/>
            <w:textDirection w:val="tbRl"/>
            <w:hideMark/>
          </w:tcPr>
          <w:p w14:paraId="01065C15" w14:textId="77777777" w:rsidR="000E4D7A" w:rsidRPr="000E4D7A" w:rsidRDefault="000E4D7A" w:rsidP="000E4D7A">
            <w:pPr>
              <w:ind w:left="113" w:right="113"/>
              <w:cnfStyle w:val="100000000000" w:firstRow="1" w:lastRow="0" w:firstColumn="0" w:lastColumn="0" w:oddVBand="0" w:evenVBand="0" w:oddHBand="0" w:evenHBand="0" w:firstRowFirstColumn="0" w:firstRowLastColumn="0" w:lastRowFirstColumn="0" w:lastRowLastColumn="0"/>
              <w:rPr>
                <w:b w:val="0"/>
                <w:bCs w:val="0"/>
                <w:color w:val="000000"/>
              </w:rPr>
            </w:pPr>
            <w:r w:rsidRPr="000E4D7A">
              <w:rPr>
                <w:b w:val="0"/>
                <w:bCs w:val="0"/>
                <w:color w:val="000000"/>
              </w:rPr>
              <w:t>Audience</w:t>
            </w:r>
          </w:p>
        </w:tc>
        <w:tc>
          <w:tcPr>
            <w:tcW w:w="232" w:type="pct"/>
            <w:textDirection w:val="tbRl"/>
            <w:hideMark/>
          </w:tcPr>
          <w:p w14:paraId="6C073AE9" w14:textId="77777777" w:rsidR="000E4D7A" w:rsidRPr="000E4D7A" w:rsidRDefault="000E4D7A" w:rsidP="000E4D7A">
            <w:pPr>
              <w:ind w:left="113" w:right="113"/>
              <w:cnfStyle w:val="100000000000" w:firstRow="1" w:lastRow="0" w:firstColumn="0" w:lastColumn="0" w:oddVBand="0" w:evenVBand="0" w:oddHBand="0" w:evenHBand="0" w:firstRowFirstColumn="0" w:firstRowLastColumn="0" w:lastRowFirstColumn="0" w:lastRowLastColumn="0"/>
              <w:rPr>
                <w:b w:val="0"/>
                <w:bCs w:val="0"/>
                <w:color w:val="000000"/>
              </w:rPr>
            </w:pPr>
            <w:r w:rsidRPr="000E4D7A">
              <w:rPr>
                <w:b w:val="0"/>
                <w:bCs w:val="0"/>
                <w:color w:val="000000"/>
              </w:rPr>
              <w:t>Type of innovation</w:t>
            </w:r>
          </w:p>
        </w:tc>
        <w:tc>
          <w:tcPr>
            <w:tcW w:w="232" w:type="pct"/>
            <w:textDirection w:val="tbRl"/>
            <w:hideMark/>
          </w:tcPr>
          <w:p w14:paraId="6C6C0011" w14:textId="77777777" w:rsidR="000E4D7A" w:rsidRPr="000E4D7A" w:rsidRDefault="000E4D7A" w:rsidP="000E4D7A">
            <w:pPr>
              <w:ind w:left="113" w:right="113"/>
              <w:cnfStyle w:val="100000000000" w:firstRow="1" w:lastRow="0" w:firstColumn="0" w:lastColumn="0" w:oddVBand="0" w:evenVBand="0" w:oddHBand="0" w:evenHBand="0" w:firstRowFirstColumn="0" w:firstRowLastColumn="0" w:lastRowFirstColumn="0" w:lastRowLastColumn="0"/>
              <w:rPr>
                <w:b w:val="0"/>
                <w:bCs w:val="0"/>
                <w:color w:val="000000"/>
              </w:rPr>
            </w:pPr>
            <w:r w:rsidRPr="000E4D7A">
              <w:rPr>
                <w:b w:val="0"/>
                <w:bCs w:val="0"/>
                <w:color w:val="000000"/>
              </w:rPr>
              <w:t>Complexity of the innovation</w:t>
            </w:r>
          </w:p>
        </w:tc>
        <w:tc>
          <w:tcPr>
            <w:tcW w:w="232" w:type="pct"/>
            <w:textDirection w:val="tbRl"/>
            <w:hideMark/>
          </w:tcPr>
          <w:p w14:paraId="064B887C" w14:textId="77777777" w:rsidR="000E4D7A" w:rsidRPr="000E4D7A" w:rsidRDefault="000E4D7A" w:rsidP="000E4D7A">
            <w:pPr>
              <w:ind w:left="113" w:right="113"/>
              <w:cnfStyle w:val="100000000000" w:firstRow="1" w:lastRow="0" w:firstColumn="0" w:lastColumn="0" w:oddVBand="0" w:evenVBand="0" w:oddHBand="0" w:evenHBand="0" w:firstRowFirstColumn="0" w:firstRowLastColumn="0" w:lastRowFirstColumn="0" w:lastRowLastColumn="0"/>
              <w:rPr>
                <w:b w:val="0"/>
                <w:bCs w:val="0"/>
                <w:color w:val="000000"/>
              </w:rPr>
            </w:pPr>
            <w:r w:rsidRPr="000E4D7A">
              <w:rPr>
                <w:b w:val="0"/>
                <w:bCs w:val="0"/>
                <w:color w:val="000000"/>
              </w:rPr>
              <w:t>Timing of dissemination object</w:t>
            </w:r>
          </w:p>
        </w:tc>
        <w:tc>
          <w:tcPr>
            <w:tcW w:w="232" w:type="pct"/>
            <w:textDirection w:val="tbRl"/>
            <w:hideMark/>
          </w:tcPr>
          <w:p w14:paraId="1ABFBDB6" w14:textId="77777777" w:rsidR="000E4D7A" w:rsidRPr="000E4D7A" w:rsidRDefault="000E4D7A" w:rsidP="000E4D7A">
            <w:pPr>
              <w:ind w:left="113" w:right="113"/>
              <w:cnfStyle w:val="100000000000" w:firstRow="1" w:lastRow="0" w:firstColumn="0" w:lastColumn="0" w:oddVBand="0" w:evenVBand="0" w:oddHBand="0" w:evenHBand="0" w:firstRowFirstColumn="0" w:firstRowLastColumn="0" w:lastRowFirstColumn="0" w:lastRowLastColumn="0"/>
              <w:rPr>
                <w:b w:val="0"/>
                <w:bCs w:val="0"/>
                <w:color w:val="000000"/>
              </w:rPr>
            </w:pPr>
            <w:r w:rsidRPr="000E4D7A">
              <w:rPr>
                <w:b w:val="0"/>
                <w:bCs w:val="0"/>
                <w:color w:val="000000"/>
              </w:rPr>
              <w:t>Urgency of the innovation</w:t>
            </w:r>
          </w:p>
        </w:tc>
        <w:tc>
          <w:tcPr>
            <w:tcW w:w="233" w:type="pct"/>
            <w:textDirection w:val="tbRl"/>
            <w:hideMark/>
          </w:tcPr>
          <w:p w14:paraId="48DDBF97" w14:textId="77777777" w:rsidR="000E4D7A" w:rsidRPr="000E4D7A" w:rsidRDefault="000E4D7A" w:rsidP="000E4D7A">
            <w:pPr>
              <w:ind w:left="113" w:right="113"/>
              <w:cnfStyle w:val="100000000000" w:firstRow="1" w:lastRow="0" w:firstColumn="0" w:lastColumn="0" w:oddVBand="0" w:evenVBand="0" w:oddHBand="0" w:evenHBand="0" w:firstRowFirstColumn="0" w:firstRowLastColumn="0" w:lastRowFirstColumn="0" w:lastRowLastColumn="0"/>
              <w:rPr>
                <w:b w:val="0"/>
                <w:bCs w:val="0"/>
                <w:color w:val="000000"/>
              </w:rPr>
            </w:pPr>
            <w:r w:rsidRPr="000E4D7A">
              <w:rPr>
                <w:b w:val="0"/>
                <w:bCs w:val="0"/>
                <w:color w:val="000000"/>
              </w:rPr>
              <w:t>Triability of an innovation</w:t>
            </w:r>
          </w:p>
        </w:tc>
        <w:tc>
          <w:tcPr>
            <w:tcW w:w="184" w:type="pct"/>
            <w:textDirection w:val="tbRl"/>
            <w:hideMark/>
          </w:tcPr>
          <w:p w14:paraId="7E0BE0D7" w14:textId="77777777" w:rsidR="000E4D7A" w:rsidRPr="000E4D7A" w:rsidRDefault="000E4D7A" w:rsidP="000E4D7A">
            <w:pPr>
              <w:ind w:left="113" w:right="113"/>
              <w:cnfStyle w:val="100000000000" w:firstRow="1" w:lastRow="0" w:firstColumn="0" w:lastColumn="0" w:oddVBand="0" w:evenVBand="0" w:oddHBand="0" w:evenHBand="0" w:firstRowFirstColumn="0" w:firstRowLastColumn="0" w:lastRowFirstColumn="0" w:lastRowLastColumn="0"/>
              <w:rPr>
                <w:b w:val="0"/>
                <w:bCs w:val="0"/>
                <w:color w:val="000000"/>
              </w:rPr>
            </w:pPr>
            <w:r w:rsidRPr="000E4D7A">
              <w:rPr>
                <w:b w:val="0"/>
                <w:bCs w:val="0"/>
                <w:color w:val="000000"/>
              </w:rPr>
              <w:t>Observability of the results</w:t>
            </w:r>
          </w:p>
        </w:tc>
        <w:tc>
          <w:tcPr>
            <w:tcW w:w="244" w:type="pct"/>
            <w:textDirection w:val="tbRl"/>
            <w:hideMark/>
          </w:tcPr>
          <w:p w14:paraId="28BD81E8" w14:textId="77777777" w:rsidR="000E4D7A" w:rsidRPr="000E4D7A" w:rsidRDefault="000E4D7A" w:rsidP="000E4D7A">
            <w:pPr>
              <w:ind w:left="113" w:right="113"/>
              <w:cnfStyle w:val="100000000000" w:firstRow="1" w:lastRow="0" w:firstColumn="0" w:lastColumn="0" w:oddVBand="0" w:evenVBand="0" w:oddHBand="0" w:evenHBand="0" w:firstRowFirstColumn="0" w:firstRowLastColumn="0" w:lastRowFirstColumn="0" w:lastRowLastColumn="0"/>
              <w:rPr>
                <w:b w:val="0"/>
                <w:bCs w:val="0"/>
                <w:color w:val="000000"/>
              </w:rPr>
            </w:pPr>
            <w:r w:rsidRPr="000E4D7A">
              <w:rPr>
                <w:b w:val="0"/>
                <w:bCs w:val="0"/>
                <w:color w:val="000000"/>
              </w:rPr>
              <w:t>Salience of the innovation</w:t>
            </w:r>
          </w:p>
        </w:tc>
        <w:tc>
          <w:tcPr>
            <w:tcW w:w="270" w:type="pct"/>
            <w:textDirection w:val="tbRl"/>
            <w:hideMark/>
          </w:tcPr>
          <w:p w14:paraId="092D670B" w14:textId="77777777" w:rsidR="000E4D7A" w:rsidRPr="000E4D7A" w:rsidRDefault="000E4D7A" w:rsidP="000E4D7A">
            <w:pPr>
              <w:ind w:left="113" w:right="113"/>
              <w:cnfStyle w:val="100000000000" w:firstRow="1" w:lastRow="0" w:firstColumn="0" w:lastColumn="0" w:oddVBand="0" w:evenVBand="0" w:oddHBand="0" w:evenHBand="0" w:firstRowFirstColumn="0" w:firstRowLastColumn="0" w:lastRowFirstColumn="0" w:lastRowLastColumn="0"/>
              <w:rPr>
                <w:b w:val="0"/>
                <w:bCs w:val="0"/>
                <w:color w:val="000000"/>
              </w:rPr>
            </w:pPr>
            <w:r w:rsidRPr="000E4D7A">
              <w:rPr>
                <w:b w:val="0"/>
                <w:bCs w:val="0"/>
                <w:color w:val="000000"/>
              </w:rPr>
              <w:t>Users’ perceived attitude towards the innovation</w:t>
            </w:r>
          </w:p>
        </w:tc>
        <w:tc>
          <w:tcPr>
            <w:tcW w:w="233" w:type="pct"/>
            <w:textDirection w:val="tbRl"/>
            <w:hideMark/>
          </w:tcPr>
          <w:p w14:paraId="2DD6C898" w14:textId="77777777" w:rsidR="000E4D7A" w:rsidRPr="000E4D7A" w:rsidRDefault="000E4D7A" w:rsidP="000E4D7A">
            <w:pPr>
              <w:ind w:left="113" w:right="113"/>
              <w:cnfStyle w:val="100000000000" w:firstRow="1" w:lastRow="0" w:firstColumn="0" w:lastColumn="0" w:oddVBand="0" w:evenVBand="0" w:oddHBand="0" w:evenHBand="0" w:firstRowFirstColumn="0" w:firstRowLastColumn="0" w:lastRowFirstColumn="0" w:lastRowLastColumn="0"/>
              <w:rPr>
                <w:b w:val="0"/>
                <w:bCs w:val="0"/>
                <w:color w:val="000000"/>
              </w:rPr>
            </w:pPr>
            <w:r w:rsidRPr="000E4D7A">
              <w:rPr>
                <w:b w:val="0"/>
                <w:bCs w:val="0"/>
                <w:color w:val="000000"/>
              </w:rPr>
              <w:t>Compatibility of the innovation with the setting</w:t>
            </w:r>
          </w:p>
        </w:tc>
        <w:tc>
          <w:tcPr>
            <w:tcW w:w="192" w:type="pct"/>
            <w:textDirection w:val="tbRl"/>
            <w:hideMark/>
          </w:tcPr>
          <w:p w14:paraId="23DA4085" w14:textId="77777777" w:rsidR="000E4D7A" w:rsidRPr="000E4D7A" w:rsidRDefault="000E4D7A" w:rsidP="000E4D7A">
            <w:pPr>
              <w:ind w:left="113" w:right="113"/>
              <w:cnfStyle w:val="100000000000" w:firstRow="1" w:lastRow="0" w:firstColumn="0" w:lastColumn="0" w:oddVBand="0" w:evenVBand="0" w:oddHBand="0" w:evenHBand="0" w:firstRowFirstColumn="0" w:firstRowLastColumn="0" w:lastRowFirstColumn="0" w:lastRowLastColumn="0"/>
              <w:rPr>
                <w:b w:val="0"/>
                <w:bCs w:val="0"/>
                <w:color w:val="000000"/>
              </w:rPr>
            </w:pPr>
            <w:r w:rsidRPr="000E4D7A">
              <w:rPr>
                <w:b w:val="0"/>
                <w:bCs w:val="0"/>
                <w:color w:val="000000"/>
              </w:rPr>
              <w:t>Context</w:t>
            </w:r>
          </w:p>
        </w:tc>
        <w:tc>
          <w:tcPr>
            <w:tcW w:w="243" w:type="pct"/>
            <w:textDirection w:val="tbRl"/>
            <w:hideMark/>
          </w:tcPr>
          <w:p w14:paraId="06E9E4DE" w14:textId="77777777" w:rsidR="000E4D7A" w:rsidRPr="000E4D7A" w:rsidRDefault="000E4D7A" w:rsidP="000E4D7A">
            <w:pPr>
              <w:ind w:left="113" w:right="113"/>
              <w:cnfStyle w:val="100000000000" w:firstRow="1" w:lastRow="0" w:firstColumn="0" w:lastColumn="0" w:oddVBand="0" w:evenVBand="0" w:oddHBand="0" w:evenHBand="0" w:firstRowFirstColumn="0" w:firstRowLastColumn="0" w:lastRowFirstColumn="0" w:lastRowLastColumn="0"/>
              <w:rPr>
                <w:b w:val="0"/>
                <w:bCs w:val="0"/>
                <w:color w:val="000000"/>
              </w:rPr>
            </w:pPr>
            <w:r w:rsidRPr="000E4D7A">
              <w:rPr>
                <w:b w:val="0"/>
                <w:bCs w:val="0"/>
                <w:color w:val="000000"/>
              </w:rPr>
              <w:t>Interpersonal Networks</w:t>
            </w:r>
          </w:p>
        </w:tc>
        <w:tc>
          <w:tcPr>
            <w:tcW w:w="270" w:type="pct"/>
            <w:textDirection w:val="tbRl"/>
            <w:hideMark/>
          </w:tcPr>
          <w:p w14:paraId="55FDD51D" w14:textId="77777777" w:rsidR="000E4D7A" w:rsidRPr="000E4D7A" w:rsidRDefault="000E4D7A" w:rsidP="000E4D7A">
            <w:pPr>
              <w:ind w:left="113" w:right="113"/>
              <w:cnfStyle w:val="100000000000" w:firstRow="1" w:lastRow="0" w:firstColumn="0" w:lastColumn="0" w:oddVBand="0" w:evenVBand="0" w:oddHBand="0" w:evenHBand="0" w:firstRowFirstColumn="0" w:firstRowLastColumn="0" w:lastRowFirstColumn="0" w:lastRowLastColumn="0"/>
              <w:rPr>
                <w:b w:val="0"/>
                <w:bCs w:val="0"/>
                <w:color w:val="000000"/>
              </w:rPr>
            </w:pPr>
            <w:r w:rsidRPr="000E4D7A">
              <w:rPr>
                <w:b w:val="0"/>
                <w:bCs w:val="0"/>
                <w:color w:val="000000"/>
              </w:rPr>
              <w:t>Opinion Leaders and Change Agents</w:t>
            </w:r>
          </w:p>
        </w:tc>
        <w:tc>
          <w:tcPr>
            <w:tcW w:w="233" w:type="pct"/>
            <w:textDirection w:val="tbRl"/>
            <w:hideMark/>
          </w:tcPr>
          <w:p w14:paraId="05E5A9C8" w14:textId="77777777" w:rsidR="000E4D7A" w:rsidRPr="000E4D7A" w:rsidRDefault="000E4D7A" w:rsidP="000E4D7A">
            <w:pPr>
              <w:ind w:left="113" w:right="113"/>
              <w:cnfStyle w:val="100000000000" w:firstRow="1" w:lastRow="0" w:firstColumn="0" w:lastColumn="0" w:oddVBand="0" w:evenVBand="0" w:oddHBand="0" w:evenHBand="0" w:firstRowFirstColumn="0" w:firstRowLastColumn="0" w:lastRowFirstColumn="0" w:lastRowLastColumn="0"/>
              <w:rPr>
                <w:b w:val="0"/>
                <w:bCs w:val="0"/>
                <w:color w:val="000000"/>
              </w:rPr>
            </w:pPr>
            <w:r w:rsidRPr="000E4D7A">
              <w:rPr>
                <w:b w:val="0"/>
                <w:bCs w:val="0"/>
                <w:color w:val="000000"/>
              </w:rPr>
              <w:t>Capacity</w:t>
            </w:r>
          </w:p>
        </w:tc>
        <w:tc>
          <w:tcPr>
            <w:tcW w:w="225" w:type="pct"/>
            <w:textDirection w:val="tbRl"/>
            <w:hideMark/>
          </w:tcPr>
          <w:p w14:paraId="56AF14E1" w14:textId="1BE551A1" w:rsidR="000E4D7A" w:rsidRPr="000E4D7A" w:rsidRDefault="000E4D7A" w:rsidP="000E4D7A">
            <w:pPr>
              <w:ind w:left="113" w:right="113"/>
              <w:cnfStyle w:val="100000000000" w:firstRow="1" w:lastRow="0" w:firstColumn="0" w:lastColumn="0" w:oddVBand="0" w:evenVBand="0" w:oddHBand="0" w:evenHBand="0" w:firstRowFirstColumn="0" w:firstRowLastColumn="0" w:lastRowFirstColumn="0" w:lastRowLastColumn="0"/>
              <w:rPr>
                <w:b w:val="0"/>
                <w:bCs w:val="0"/>
                <w:color w:val="000000"/>
              </w:rPr>
            </w:pPr>
            <w:r w:rsidRPr="000E4D7A">
              <w:rPr>
                <w:b w:val="0"/>
                <w:bCs w:val="0"/>
                <w:color w:val="000000"/>
              </w:rPr>
              <w:t>Total constructs</w:t>
            </w:r>
          </w:p>
        </w:tc>
      </w:tr>
      <w:tr w:rsidR="000E4D7A" w:rsidRPr="000E4D7A" w14:paraId="5A1A119A"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814" w:type="pct"/>
            <w:noWrap/>
            <w:hideMark/>
          </w:tcPr>
          <w:p w14:paraId="210DC91B" w14:textId="77777777" w:rsidR="000E4D7A" w:rsidRPr="000E4D7A" w:rsidRDefault="000E4D7A" w:rsidP="000E4D7A">
            <w:pPr>
              <w:jc w:val="center"/>
              <w:rPr>
                <w:b w:val="0"/>
                <w:bCs w:val="0"/>
                <w:color w:val="000000"/>
              </w:rPr>
            </w:pPr>
            <w:r w:rsidRPr="000E4D7A">
              <w:rPr>
                <w:b w:val="0"/>
                <w:bCs w:val="0"/>
                <w:color w:val="000000"/>
              </w:rPr>
              <w:t>1</w:t>
            </w:r>
          </w:p>
        </w:tc>
        <w:tc>
          <w:tcPr>
            <w:tcW w:w="232" w:type="pct"/>
            <w:noWrap/>
            <w:hideMark/>
          </w:tcPr>
          <w:p w14:paraId="28E8CB67"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2" w:type="pct"/>
            <w:noWrap/>
            <w:hideMark/>
          </w:tcPr>
          <w:p w14:paraId="05D009E9"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2" w:type="pct"/>
            <w:noWrap/>
            <w:hideMark/>
          </w:tcPr>
          <w:p w14:paraId="1918DACE"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698EDC49"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2" w:type="pct"/>
            <w:noWrap/>
            <w:hideMark/>
          </w:tcPr>
          <w:p w14:paraId="28A5D95A"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7D901CB2"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2" w:type="pct"/>
            <w:noWrap/>
            <w:hideMark/>
          </w:tcPr>
          <w:p w14:paraId="1CA9D20D"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2" w:type="pct"/>
            <w:noWrap/>
            <w:hideMark/>
          </w:tcPr>
          <w:p w14:paraId="39EBFA17"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2CE61521"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184" w:type="pct"/>
            <w:noWrap/>
            <w:hideMark/>
          </w:tcPr>
          <w:p w14:paraId="11C5657D"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44" w:type="pct"/>
            <w:noWrap/>
            <w:hideMark/>
          </w:tcPr>
          <w:p w14:paraId="5CD31F5C"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70" w:type="pct"/>
            <w:noWrap/>
            <w:hideMark/>
          </w:tcPr>
          <w:p w14:paraId="2A66FA0B"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3" w:type="pct"/>
            <w:noWrap/>
            <w:hideMark/>
          </w:tcPr>
          <w:p w14:paraId="4B9347DF"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192" w:type="pct"/>
            <w:noWrap/>
            <w:hideMark/>
          </w:tcPr>
          <w:p w14:paraId="6C39019D"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43" w:type="pct"/>
            <w:noWrap/>
            <w:hideMark/>
          </w:tcPr>
          <w:p w14:paraId="61FFC870"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70" w:type="pct"/>
            <w:noWrap/>
            <w:hideMark/>
          </w:tcPr>
          <w:p w14:paraId="2CB959D0"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3" w:type="pct"/>
            <w:noWrap/>
            <w:hideMark/>
          </w:tcPr>
          <w:p w14:paraId="5DB75455"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25" w:type="pct"/>
            <w:noWrap/>
            <w:hideMark/>
          </w:tcPr>
          <w:p w14:paraId="5D2B1D90"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12</w:t>
            </w:r>
          </w:p>
        </w:tc>
      </w:tr>
      <w:tr w:rsidR="000E4D7A" w:rsidRPr="000E4D7A" w14:paraId="41435321"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814" w:type="pct"/>
            <w:noWrap/>
            <w:hideMark/>
          </w:tcPr>
          <w:p w14:paraId="35221730" w14:textId="77777777" w:rsidR="000E4D7A" w:rsidRPr="000E4D7A" w:rsidRDefault="000E4D7A" w:rsidP="000E4D7A">
            <w:pPr>
              <w:jc w:val="center"/>
              <w:rPr>
                <w:b w:val="0"/>
                <w:bCs w:val="0"/>
                <w:color w:val="000000"/>
              </w:rPr>
            </w:pPr>
            <w:r w:rsidRPr="000E4D7A">
              <w:rPr>
                <w:b w:val="0"/>
                <w:bCs w:val="0"/>
                <w:color w:val="000000"/>
              </w:rPr>
              <w:t>2</w:t>
            </w:r>
          </w:p>
        </w:tc>
        <w:tc>
          <w:tcPr>
            <w:tcW w:w="232" w:type="pct"/>
            <w:noWrap/>
            <w:hideMark/>
          </w:tcPr>
          <w:p w14:paraId="77E068E5"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2" w:type="pct"/>
            <w:noWrap/>
            <w:hideMark/>
          </w:tcPr>
          <w:p w14:paraId="77251EEF"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2" w:type="pct"/>
            <w:noWrap/>
            <w:hideMark/>
          </w:tcPr>
          <w:p w14:paraId="6620BFDE"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2" w:type="pct"/>
            <w:noWrap/>
            <w:hideMark/>
          </w:tcPr>
          <w:p w14:paraId="116D8A08"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2" w:type="pct"/>
            <w:noWrap/>
            <w:hideMark/>
          </w:tcPr>
          <w:p w14:paraId="32551B57"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0606A88F"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487D2228"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2" w:type="pct"/>
            <w:noWrap/>
            <w:hideMark/>
          </w:tcPr>
          <w:p w14:paraId="039438D1"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3" w:type="pct"/>
            <w:noWrap/>
            <w:hideMark/>
          </w:tcPr>
          <w:p w14:paraId="68546D0F"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84" w:type="pct"/>
            <w:noWrap/>
            <w:hideMark/>
          </w:tcPr>
          <w:p w14:paraId="09E8CF10"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44" w:type="pct"/>
            <w:noWrap/>
            <w:hideMark/>
          </w:tcPr>
          <w:p w14:paraId="435C60E5"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70" w:type="pct"/>
            <w:noWrap/>
            <w:hideMark/>
          </w:tcPr>
          <w:p w14:paraId="49FE00FD"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3078D4E9"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92" w:type="pct"/>
            <w:noWrap/>
            <w:hideMark/>
          </w:tcPr>
          <w:p w14:paraId="268CB0CF"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43" w:type="pct"/>
            <w:noWrap/>
            <w:hideMark/>
          </w:tcPr>
          <w:p w14:paraId="7E67B795"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70" w:type="pct"/>
            <w:noWrap/>
            <w:hideMark/>
          </w:tcPr>
          <w:p w14:paraId="6BFACCC8"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0F8F0607"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25" w:type="pct"/>
            <w:noWrap/>
            <w:hideMark/>
          </w:tcPr>
          <w:p w14:paraId="7CE6E746"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7</w:t>
            </w:r>
          </w:p>
        </w:tc>
      </w:tr>
      <w:tr w:rsidR="000E4D7A" w:rsidRPr="000E4D7A" w14:paraId="13CFEBEF"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814" w:type="pct"/>
            <w:noWrap/>
            <w:hideMark/>
          </w:tcPr>
          <w:p w14:paraId="4ED8E5A4" w14:textId="77777777" w:rsidR="000E4D7A" w:rsidRPr="000E4D7A" w:rsidRDefault="000E4D7A" w:rsidP="000E4D7A">
            <w:pPr>
              <w:jc w:val="center"/>
              <w:rPr>
                <w:b w:val="0"/>
                <w:bCs w:val="0"/>
                <w:color w:val="000000"/>
              </w:rPr>
            </w:pPr>
            <w:r w:rsidRPr="000E4D7A">
              <w:rPr>
                <w:b w:val="0"/>
                <w:bCs w:val="0"/>
                <w:color w:val="000000"/>
              </w:rPr>
              <w:t>3</w:t>
            </w:r>
          </w:p>
        </w:tc>
        <w:tc>
          <w:tcPr>
            <w:tcW w:w="232" w:type="pct"/>
            <w:noWrap/>
            <w:hideMark/>
          </w:tcPr>
          <w:p w14:paraId="71EE9772"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2" w:type="pct"/>
            <w:noWrap/>
            <w:hideMark/>
          </w:tcPr>
          <w:p w14:paraId="6934EC91"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2" w:type="pct"/>
            <w:noWrap/>
            <w:hideMark/>
          </w:tcPr>
          <w:p w14:paraId="2E647621"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2" w:type="pct"/>
            <w:noWrap/>
            <w:hideMark/>
          </w:tcPr>
          <w:p w14:paraId="5F14A8B4"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2" w:type="pct"/>
            <w:noWrap/>
            <w:hideMark/>
          </w:tcPr>
          <w:p w14:paraId="3698DDA1"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217B33F8"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0E8579B4"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2" w:type="pct"/>
            <w:noWrap/>
            <w:hideMark/>
          </w:tcPr>
          <w:p w14:paraId="319AA23E"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144EF2AD"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84" w:type="pct"/>
            <w:noWrap/>
            <w:hideMark/>
          </w:tcPr>
          <w:p w14:paraId="33C09BA2"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44" w:type="pct"/>
            <w:noWrap/>
            <w:hideMark/>
          </w:tcPr>
          <w:p w14:paraId="7F1F65F2"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70" w:type="pct"/>
            <w:noWrap/>
            <w:hideMark/>
          </w:tcPr>
          <w:p w14:paraId="7296FBC8"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3" w:type="pct"/>
            <w:noWrap/>
            <w:hideMark/>
          </w:tcPr>
          <w:p w14:paraId="25462610"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92" w:type="pct"/>
            <w:noWrap/>
            <w:hideMark/>
          </w:tcPr>
          <w:p w14:paraId="0F2EF7C7"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43" w:type="pct"/>
            <w:noWrap/>
            <w:hideMark/>
          </w:tcPr>
          <w:p w14:paraId="17E4371B"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70" w:type="pct"/>
            <w:noWrap/>
            <w:hideMark/>
          </w:tcPr>
          <w:p w14:paraId="2922C7EC"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365C7CA8"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25" w:type="pct"/>
            <w:noWrap/>
            <w:hideMark/>
          </w:tcPr>
          <w:p w14:paraId="1526FD4B"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7</w:t>
            </w:r>
          </w:p>
        </w:tc>
      </w:tr>
      <w:tr w:rsidR="000E4D7A" w:rsidRPr="000E4D7A" w14:paraId="18D3C478"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814" w:type="pct"/>
            <w:noWrap/>
            <w:hideMark/>
          </w:tcPr>
          <w:p w14:paraId="2A9AE074" w14:textId="77777777" w:rsidR="000E4D7A" w:rsidRPr="000E4D7A" w:rsidRDefault="000E4D7A" w:rsidP="000E4D7A">
            <w:pPr>
              <w:jc w:val="center"/>
              <w:rPr>
                <w:b w:val="0"/>
                <w:bCs w:val="0"/>
                <w:color w:val="000000"/>
              </w:rPr>
            </w:pPr>
            <w:r w:rsidRPr="000E4D7A">
              <w:rPr>
                <w:b w:val="0"/>
                <w:bCs w:val="0"/>
                <w:color w:val="000000"/>
              </w:rPr>
              <w:t>4</w:t>
            </w:r>
          </w:p>
        </w:tc>
        <w:tc>
          <w:tcPr>
            <w:tcW w:w="232" w:type="pct"/>
            <w:noWrap/>
            <w:hideMark/>
          </w:tcPr>
          <w:p w14:paraId="12A19790"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2" w:type="pct"/>
            <w:noWrap/>
            <w:hideMark/>
          </w:tcPr>
          <w:p w14:paraId="5C40257C"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23EAEC67"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2" w:type="pct"/>
            <w:noWrap/>
            <w:hideMark/>
          </w:tcPr>
          <w:p w14:paraId="067BE38B"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2" w:type="pct"/>
            <w:noWrap/>
            <w:hideMark/>
          </w:tcPr>
          <w:p w14:paraId="59D500D8"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5B8E44E5"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7BF5EAA4"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24379389"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0323AF49"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84" w:type="pct"/>
            <w:noWrap/>
            <w:hideMark/>
          </w:tcPr>
          <w:p w14:paraId="0B08460F"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44" w:type="pct"/>
            <w:noWrap/>
            <w:hideMark/>
          </w:tcPr>
          <w:p w14:paraId="57746C51"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70" w:type="pct"/>
            <w:noWrap/>
            <w:hideMark/>
          </w:tcPr>
          <w:p w14:paraId="286C391B"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3" w:type="pct"/>
            <w:noWrap/>
            <w:hideMark/>
          </w:tcPr>
          <w:p w14:paraId="5AD79B9F"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92" w:type="pct"/>
            <w:noWrap/>
            <w:hideMark/>
          </w:tcPr>
          <w:p w14:paraId="1C7A024C"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43" w:type="pct"/>
            <w:noWrap/>
            <w:hideMark/>
          </w:tcPr>
          <w:p w14:paraId="0FB6E7CB"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70" w:type="pct"/>
            <w:noWrap/>
            <w:hideMark/>
          </w:tcPr>
          <w:p w14:paraId="76E7037A"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177D4A05"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25" w:type="pct"/>
            <w:noWrap/>
            <w:hideMark/>
          </w:tcPr>
          <w:p w14:paraId="3C8D6E78"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6</w:t>
            </w:r>
          </w:p>
        </w:tc>
      </w:tr>
      <w:tr w:rsidR="000E4D7A" w:rsidRPr="000E4D7A" w14:paraId="78A071E2"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814" w:type="pct"/>
            <w:noWrap/>
            <w:hideMark/>
          </w:tcPr>
          <w:p w14:paraId="0F24DF07" w14:textId="77777777" w:rsidR="000E4D7A" w:rsidRPr="000E4D7A" w:rsidRDefault="000E4D7A" w:rsidP="000E4D7A">
            <w:pPr>
              <w:jc w:val="center"/>
              <w:rPr>
                <w:b w:val="0"/>
                <w:bCs w:val="0"/>
                <w:color w:val="000000"/>
              </w:rPr>
            </w:pPr>
            <w:r w:rsidRPr="000E4D7A">
              <w:rPr>
                <w:b w:val="0"/>
                <w:bCs w:val="0"/>
                <w:color w:val="000000"/>
              </w:rPr>
              <w:t>5</w:t>
            </w:r>
          </w:p>
        </w:tc>
        <w:tc>
          <w:tcPr>
            <w:tcW w:w="232" w:type="pct"/>
            <w:noWrap/>
            <w:hideMark/>
          </w:tcPr>
          <w:p w14:paraId="148CC233"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7702C9E8"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4108D001"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2" w:type="pct"/>
            <w:noWrap/>
            <w:hideMark/>
          </w:tcPr>
          <w:p w14:paraId="0A20809F"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1BF30777"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55722071"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16538271"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2" w:type="pct"/>
            <w:noWrap/>
            <w:hideMark/>
          </w:tcPr>
          <w:p w14:paraId="1CBFF867"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0BA9489C"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84" w:type="pct"/>
            <w:noWrap/>
            <w:hideMark/>
          </w:tcPr>
          <w:p w14:paraId="78533D32"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44" w:type="pct"/>
            <w:noWrap/>
            <w:hideMark/>
          </w:tcPr>
          <w:p w14:paraId="2C5F8DAB"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70" w:type="pct"/>
            <w:noWrap/>
            <w:hideMark/>
          </w:tcPr>
          <w:p w14:paraId="68CA9F2D"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40497B2E"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92" w:type="pct"/>
            <w:noWrap/>
            <w:hideMark/>
          </w:tcPr>
          <w:p w14:paraId="5E077AE3"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43" w:type="pct"/>
            <w:noWrap/>
            <w:hideMark/>
          </w:tcPr>
          <w:p w14:paraId="600234DF"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70" w:type="pct"/>
            <w:noWrap/>
            <w:hideMark/>
          </w:tcPr>
          <w:p w14:paraId="4FB34A1E"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2C2F4B73"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25" w:type="pct"/>
            <w:noWrap/>
            <w:hideMark/>
          </w:tcPr>
          <w:p w14:paraId="2D6E397E"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4</w:t>
            </w:r>
          </w:p>
        </w:tc>
      </w:tr>
      <w:tr w:rsidR="000E4D7A" w:rsidRPr="000E4D7A" w14:paraId="408B328D"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814" w:type="pct"/>
            <w:noWrap/>
            <w:hideMark/>
          </w:tcPr>
          <w:p w14:paraId="3E3DE682" w14:textId="77777777" w:rsidR="000E4D7A" w:rsidRPr="000E4D7A" w:rsidRDefault="000E4D7A" w:rsidP="000E4D7A">
            <w:pPr>
              <w:jc w:val="center"/>
              <w:rPr>
                <w:b w:val="0"/>
                <w:bCs w:val="0"/>
                <w:color w:val="000000"/>
              </w:rPr>
            </w:pPr>
            <w:r w:rsidRPr="000E4D7A">
              <w:rPr>
                <w:b w:val="0"/>
                <w:bCs w:val="0"/>
                <w:color w:val="000000"/>
              </w:rPr>
              <w:t>6</w:t>
            </w:r>
          </w:p>
        </w:tc>
        <w:tc>
          <w:tcPr>
            <w:tcW w:w="232" w:type="pct"/>
            <w:noWrap/>
            <w:hideMark/>
          </w:tcPr>
          <w:p w14:paraId="67C0E95C"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6EC549FB"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21B4210A"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2" w:type="pct"/>
            <w:noWrap/>
            <w:hideMark/>
          </w:tcPr>
          <w:p w14:paraId="1664440B"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2" w:type="pct"/>
            <w:noWrap/>
            <w:hideMark/>
          </w:tcPr>
          <w:p w14:paraId="1F931172"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681105C6"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70176215"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4C1AA1B6"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3" w:type="pct"/>
            <w:noWrap/>
            <w:hideMark/>
          </w:tcPr>
          <w:p w14:paraId="34BA941E"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84" w:type="pct"/>
            <w:noWrap/>
            <w:hideMark/>
          </w:tcPr>
          <w:p w14:paraId="74D103EF"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44" w:type="pct"/>
            <w:noWrap/>
            <w:hideMark/>
          </w:tcPr>
          <w:p w14:paraId="1190DB24"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70" w:type="pct"/>
            <w:noWrap/>
            <w:hideMark/>
          </w:tcPr>
          <w:p w14:paraId="7D33BC88"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3" w:type="pct"/>
            <w:noWrap/>
            <w:hideMark/>
          </w:tcPr>
          <w:p w14:paraId="44D4A00C"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92" w:type="pct"/>
            <w:noWrap/>
            <w:hideMark/>
          </w:tcPr>
          <w:p w14:paraId="2C0CC2E7"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43" w:type="pct"/>
            <w:noWrap/>
            <w:hideMark/>
          </w:tcPr>
          <w:p w14:paraId="009DE9E5"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70" w:type="pct"/>
            <w:noWrap/>
            <w:hideMark/>
          </w:tcPr>
          <w:p w14:paraId="45229EBA"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5C3029AD"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25" w:type="pct"/>
            <w:noWrap/>
            <w:hideMark/>
          </w:tcPr>
          <w:p w14:paraId="3EBBAA90"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5</w:t>
            </w:r>
          </w:p>
        </w:tc>
      </w:tr>
      <w:tr w:rsidR="000E4D7A" w:rsidRPr="000E4D7A" w14:paraId="54025FF3"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814" w:type="pct"/>
            <w:noWrap/>
            <w:hideMark/>
          </w:tcPr>
          <w:p w14:paraId="371F15B4" w14:textId="77777777" w:rsidR="000E4D7A" w:rsidRPr="000E4D7A" w:rsidRDefault="000E4D7A" w:rsidP="000E4D7A">
            <w:pPr>
              <w:jc w:val="center"/>
              <w:rPr>
                <w:b w:val="0"/>
                <w:bCs w:val="0"/>
                <w:color w:val="000000"/>
              </w:rPr>
            </w:pPr>
            <w:r w:rsidRPr="000E4D7A">
              <w:rPr>
                <w:b w:val="0"/>
                <w:bCs w:val="0"/>
                <w:color w:val="000000"/>
              </w:rPr>
              <w:t>7</w:t>
            </w:r>
          </w:p>
        </w:tc>
        <w:tc>
          <w:tcPr>
            <w:tcW w:w="232" w:type="pct"/>
            <w:noWrap/>
            <w:hideMark/>
          </w:tcPr>
          <w:p w14:paraId="3E9062FF"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2" w:type="pct"/>
            <w:noWrap/>
            <w:hideMark/>
          </w:tcPr>
          <w:p w14:paraId="4432AADA"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2" w:type="pct"/>
            <w:noWrap/>
            <w:hideMark/>
          </w:tcPr>
          <w:p w14:paraId="66D13B58"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2" w:type="pct"/>
            <w:noWrap/>
            <w:hideMark/>
          </w:tcPr>
          <w:p w14:paraId="03DE8A1F"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0B657100"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4DACC725"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7860AE7B"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30128EEF"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5302302E"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84" w:type="pct"/>
            <w:noWrap/>
            <w:hideMark/>
          </w:tcPr>
          <w:p w14:paraId="15FF27E2"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44" w:type="pct"/>
            <w:noWrap/>
            <w:hideMark/>
          </w:tcPr>
          <w:p w14:paraId="78A9D467"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70" w:type="pct"/>
            <w:noWrap/>
            <w:hideMark/>
          </w:tcPr>
          <w:p w14:paraId="26466250"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3" w:type="pct"/>
            <w:noWrap/>
            <w:hideMark/>
          </w:tcPr>
          <w:p w14:paraId="75366A4E"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92" w:type="pct"/>
            <w:noWrap/>
            <w:hideMark/>
          </w:tcPr>
          <w:p w14:paraId="43992AF8"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43" w:type="pct"/>
            <w:noWrap/>
            <w:hideMark/>
          </w:tcPr>
          <w:p w14:paraId="66125704"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70" w:type="pct"/>
            <w:noWrap/>
            <w:hideMark/>
          </w:tcPr>
          <w:p w14:paraId="68A11602"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06D6379A"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25" w:type="pct"/>
            <w:noWrap/>
            <w:hideMark/>
          </w:tcPr>
          <w:p w14:paraId="631FBF7F"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7</w:t>
            </w:r>
          </w:p>
        </w:tc>
      </w:tr>
      <w:tr w:rsidR="000E4D7A" w:rsidRPr="000E4D7A" w14:paraId="3244E65C"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814" w:type="pct"/>
            <w:noWrap/>
            <w:hideMark/>
          </w:tcPr>
          <w:p w14:paraId="7A27CDEE" w14:textId="77777777" w:rsidR="000E4D7A" w:rsidRPr="000E4D7A" w:rsidRDefault="000E4D7A" w:rsidP="000E4D7A">
            <w:pPr>
              <w:jc w:val="center"/>
              <w:rPr>
                <w:b w:val="0"/>
                <w:bCs w:val="0"/>
                <w:color w:val="000000"/>
              </w:rPr>
            </w:pPr>
            <w:r w:rsidRPr="000E4D7A">
              <w:rPr>
                <w:b w:val="0"/>
                <w:bCs w:val="0"/>
                <w:color w:val="000000"/>
              </w:rPr>
              <w:t>8</w:t>
            </w:r>
          </w:p>
        </w:tc>
        <w:tc>
          <w:tcPr>
            <w:tcW w:w="232" w:type="pct"/>
            <w:noWrap/>
            <w:hideMark/>
          </w:tcPr>
          <w:p w14:paraId="64142FCD"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2" w:type="pct"/>
            <w:noWrap/>
            <w:hideMark/>
          </w:tcPr>
          <w:p w14:paraId="757AAD8D"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2" w:type="pct"/>
            <w:noWrap/>
            <w:hideMark/>
          </w:tcPr>
          <w:p w14:paraId="7E60F181"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2" w:type="pct"/>
            <w:noWrap/>
            <w:hideMark/>
          </w:tcPr>
          <w:p w14:paraId="681DE8A8"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2" w:type="pct"/>
            <w:noWrap/>
            <w:hideMark/>
          </w:tcPr>
          <w:p w14:paraId="5E736C8A"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0D17DF79"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67E4E9AA"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53E50E40"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156091E2"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84" w:type="pct"/>
            <w:noWrap/>
            <w:hideMark/>
          </w:tcPr>
          <w:p w14:paraId="34C93C68"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44" w:type="pct"/>
            <w:noWrap/>
            <w:hideMark/>
          </w:tcPr>
          <w:p w14:paraId="271F2931"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70" w:type="pct"/>
            <w:noWrap/>
            <w:hideMark/>
          </w:tcPr>
          <w:p w14:paraId="717BF43F"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3" w:type="pct"/>
            <w:noWrap/>
            <w:hideMark/>
          </w:tcPr>
          <w:p w14:paraId="3B55FE9C"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92" w:type="pct"/>
            <w:noWrap/>
            <w:hideMark/>
          </w:tcPr>
          <w:p w14:paraId="6D158BE6"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43" w:type="pct"/>
            <w:noWrap/>
            <w:hideMark/>
          </w:tcPr>
          <w:p w14:paraId="6EA4DF9A"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70" w:type="pct"/>
            <w:noWrap/>
            <w:hideMark/>
          </w:tcPr>
          <w:p w14:paraId="46230A43"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3" w:type="pct"/>
            <w:noWrap/>
            <w:hideMark/>
          </w:tcPr>
          <w:p w14:paraId="494D74CC"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25" w:type="pct"/>
            <w:noWrap/>
            <w:hideMark/>
          </w:tcPr>
          <w:p w14:paraId="3B868263"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8</w:t>
            </w:r>
          </w:p>
        </w:tc>
      </w:tr>
      <w:tr w:rsidR="000E4D7A" w:rsidRPr="000E4D7A" w14:paraId="64F434F4"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814" w:type="pct"/>
            <w:noWrap/>
            <w:hideMark/>
          </w:tcPr>
          <w:p w14:paraId="18461B76" w14:textId="77777777" w:rsidR="000E4D7A" w:rsidRPr="000E4D7A" w:rsidRDefault="000E4D7A" w:rsidP="000E4D7A">
            <w:pPr>
              <w:jc w:val="center"/>
              <w:rPr>
                <w:b w:val="0"/>
                <w:bCs w:val="0"/>
                <w:color w:val="000000"/>
              </w:rPr>
            </w:pPr>
            <w:r w:rsidRPr="000E4D7A">
              <w:rPr>
                <w:b w:val="0"/>
                <w:bCs w:val="0"/>
                <w:color w:val="000000"/>
              </w:rPr>
              <w:t>9</w:t>
            </w:r>
          </w:p>
        </w:tc>
        <w:tc>
          <w:tcPr>
            <w:tcW w:w="232" w:type="pct"/>
            <w:noWrap/>
            <w:hideMark/>
          </w:tcPr>
          <w:p w14:paraId="54982EA5"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2" w:type="pct"/>
            <w:noWrap/>
            <w:hideMark/>
          </w:tcPr>
          <w:p w14:paraId="6D42534B"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24825EE8"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387FAB18"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14D39622"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143344BC"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0DE0A47C"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7E12E7C2"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3651FEF4"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84" w:type="pct"/>
            <w:noWrap/>
            <w:hideMark/>
          </w:tcPr>
          <w:p w14:paraId="02AEABB0"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44" w:type="pct"/>
            <w:noWrap/>
            <w:hideMark/>
          </w:tcPr>
          <w:p w14:paraId="01FD38A3"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70" w:type="pct"/>
            <w:noWrap/>
            <w:hideMark/>
          </w:tcPr>
          <w:p w14:paraId="6A727372"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3" w:type="pct"/>
            <w:noWrap/>
            <w:hideMark/>
          </w:tcPr>
          <w:p w14:paraId="43C3D006"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92" w:type="pct"/>
            <w:noWrap/>
            <w:hideMark/>
          </w:tcPr>
          <w:p w14:paraId="4A1052CA"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43" w:type="pct"/>
            <w:noWrap/>
            <w:hideMark/>
          </w:tcPr>
          <w:p w14:paraId="6F44FCB3"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70" w:type="pct"/>
            <w:noWrap/>
            <w:hideMark/>
          </w:tcPr>
          <w:p w14:paraId="449F5FC1"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31294B5A"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25" w:type="pct"/>
            <w:noWrap/>
            <w:hideMark/>
          </w:tcPr>
          <w:p w14:paraId="183C862D"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3</w:t>
            </w:r>
          </w:p>
        </w:tc>
      </w:tr>
      <w:tr w:rsidR="000E4D7A" w:rsidRPr="000E4D7A" w14:paraId="54D53879"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814" w:type="pct"/>
            <w:noWrap/>
            <w:hideMark/>
          </w:tcPr>
          <w:p w14:paraId="07A04EDC" w14:textId="77777777" w:rsidR="000E4D7A" w:rsidRPr="000E4D7A" w:rsidRDefault="000E4D7A" w:rsidP="000E4D7A">
            <w:pPr>
              <w:jc w:val="center"/>
              <w:rPr>
                <w:b w:val="0"/>
                <w:bCs w:val="0"/>
                <w:color w:val="000000"/>
              </w:rPr>
            </w:pPr>
            <w:r w:rsidRPr="000E4D7A">
              <w:rPr>
                <w:b w:val="0"/>
                <w:bCs w:val="0"/>
                <w:color w:val="000000"/>
              </w:rPr>
              <w:t>10</w:t>
            </w:r>
          </w:p>
        </w:tc>
        <w:tc>
          <w:tcPr>
            <w:tcW w:w="232" w:type="pct"/>
            <w:noWrap/>
            <w:hideMark/>
          </w:tcPr>
          <w:p w14:paraId="2BFDF5B6"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48C80BE7"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3D7D6D04"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2" w:type="pct"/>
            <w:noWrap/>
            <w:hideMark/>
          </w:tcPr>
          <w:p w14:paraId="0FCC12F7"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23003F69"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5B8D6307"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5A1CF31C"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23A764C5"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67D1AD1C"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184" w:type="pct"/>
            <w:noWrap/>
            <w:hideMark/>
          </w:tcPr>
          <w:p w14:paraId="71EAF950"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44" w:type="pct"/>
            <w:noWrap/>
            <w:hideMark/>
          </w:tcPr>
          <w:p w14:paraId="5E6B72B6"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70" w:type="pct"/>
            <w:noWrap/>
            <w:hideMark/>
          </w:tcPr>
          <w:p w14:paraId="5B1CABAC"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75F2D37A"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192" w:type="pct"/>
            <w:noWrap/>
            <w:hideMark/>
          </w:tcPr>
          <w:p w14:paraId="7FA7E208"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43" w:type="pct"/>
            <w:noWrap/>
            <w:hideMark/>
          </w:tcPr>
          <w:p w14:paraId="669750B4"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70" w:type="pct"/>
            <w:noWrap/>
            <w:hideMark/>
          </w:tcPr>
          <w:p w14:paraId="55FFF6B6"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57A87E7B"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25" w:type="pct"/>
            <w:noWrap/>
            <w:hideMark/>
          </w:tcPr>
          <w:p w14:paraId="760910C4"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6</w:t>
            </w:r>
          </w:p>
        </w:tc>
      </w:tr>
      <w:tr w:rsidR="000E4D7A" w:rsidRPr="000E4D7A" w14:paraId="6BA8D7D7"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814" w:type="pct"/>
            <w:noWrap/>
            <w:hideMark/>
          </w:tcPr>
          <w:p w14:paraId="12E44ACF" w14:textId="77777777" w:rsidR="000E4D7A" w:rsidRPr="000E4D7A" w:rsidRDefault="000E4D7A" w:rsidP="000E4D7A">
            <w:pPr>
              <w:jc w:val="center"/>
              <w:rPr>
                <w:b w:val="0"/>
                <w:bCs w:val="0"/>
                <w:color w:val="000000"/>
              </w:rPr>
            </w:pPr>
            <w:r w:rsidRPr="000E4D7A">
              <w:rPr>
                <w:b w:val="0"/>
                <w:bCs w:val="0"/>
                <w:color w:val="000000"/>
              </w:rPr>
              <w:t>11</w:t>
            </w:r>
          </w:p>
        </w:tc>
        <w:tc>
          <w:tcPr>
            <w:tcW w:w="232" w:type="pct"/>
            <w:noWrap/>
            <w:hideMark/>
          </w:tcPr>
          <w:p w14:paraId="5B169A4D"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0D2A512B"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2" w:type="pct"/>
            <w:noWrap/>
            <w:hideMark/>
          </w:tcPr>
          <w:p w14:paraId="2B78A641"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2" w:type="pct"/>
            <w:noWrap/>
            <w:hideMark/>
          </w:tcPr>
          <w:p w14:paraId="4E8ED7F7"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2" w:type="pct"/>
            <w:noWrap/>
            <w:hideMark/>
          </w:tcPr>
          <w:p w14:paraId="58FFFC17"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6F76E4A1"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3F2DF25E"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60B7DFFB"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3" w:type="pct"/>
            <w:noWrap/>
            <w:hideMark/>
          </w:tcPr>
          <w:p w14:paraId="0918863D"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84" w:type="pct"/>
            <w:noWrap/>
            <w:hideMark/>
          </w:tcPr>
          <w:p w14:paraId="0CE294C6"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44" w:type="pct"/>
            <w:noWrap/>
            <w:hideMark/>
          </w:tcPr>
          <w:p w14:paraId="6B7235C3"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70" w:type="pct"/>
            <w:noWrap/>
            <w:hideMark/>
          </w:tcPr>
          <w:p w14:paraId="17855EC5"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3" w:type="pct"/>
            <w:noWrap/>
            <w:hideMark/>
          </w:tcPr>
          <w:p w14:paraId="729178D1"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92" w:type="pct"/>
            <w:noWrap/>
            <w:hideMark/>
          </w:tcPr>
          <w:p w14:paraId="51D4CE2E"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43" w:type="pct"/>
            <w:noWrap/>
            <w:hideMark/>
          </w:tcPr>
          <w:p w14:paraId="6BF6960C"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70" w:type="pct"/>
            <w:noWrap/>
            <w:hideMark/>
          </w:tcPr>
          <w:p w14:paraId="6DE7344E"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59CE8E8B"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25" w:type="pct"/>
            <w:noWrap/>
            <w:hideMark/>
          </w:tcPr>
          <w:p w14:paraId="643F4E39"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8</w:t>
            </w:r>
          </w:p>
        </w:tc>
      </w:tr>
      <w:tr w:rsidR="000E4D7A" w:rsidRPr="000E4D7A" w14:paraId="67EF2BF8"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814" w:type="pct"/>
            <w:noWrap/>
            <w:hideMark/>
          </w:tcPr>
          <w:p w14:paraId="476D4BF7" w14:textId="77777777" w:rsidR="000E4D7A" w:rsidRPr="000E4D7A" w:rsidRDefault="000E4D7A" w:rsidP="000E4D7A">
            <w:pPr>
              <w:jc w:val="center"/>
              <w:rPr>
                <w:b w:val="0"/>
                <w:bCs w:val="0"/>
                <w:color w:val="000000"/>
              </w:rPr>
            </w:pPr>
            <w:r w:rsidRPr="000E4D7A">
              <w:rPr>
                <w:b w:val="0"/>
                <w:bCs w:val="0"/>
                <w:color w:val="000000"/>
              </w:rPr>
              <w:t>12</w:t>
            </w:r>
          </w:p>
        </w:tc>
        <w:tc>
          <w:tcPr>
            <w:tcW w:w="232" w:type="pct"/>
            <w:noWrap/>
            <w:hideMark/>
          </w:tcPr>
          <w:p w14:paraId="47081C1F"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1D2B9F7D"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2D924A2A"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6033F93C"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44ED53AE"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5FB00EBA"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0031F195"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170D85D9"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7CD48975"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84" w:type="pct"/>
            <w:noWrap/>
            <w:hideMark/>
          </w:tcPr>
          <w:p w14:paraId="00AA3B7C"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44" w:type="pct"/>
            <w:noWrap/>
            <w:hideMark/>
          </w:tcPr>
          <w:p w14:paraId="1DB8B1FB"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70" w:type="pct"/>
            <w:noWrap/>
            <w:hideMark/>
          </w:tcPr>
          <w:p w14:paraId="5190AAEC"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35FA02AE"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92" w:type="pct"/>
            <w:noWrap/>
            <w:hideMark/>
          </w:tcPr>
          <w:p w14:paraId="53458E66"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43" w:type="pct"/>
            <w:noWrap/>
            <w:hideMark/>
          </w:tcPr>
          <w:p w14:paraId="2E74B9F2"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70" w:type="pct"/>
            <w:noWrap/>
            <w:hideMark/>
          </w:tcPr>
          <w:p w14:paraId="4F0E390D"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6FAF9424"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25" w:type="pct"/>
            <w:noWrap/>
            <w:hideMark/>
          </w:tcPr>
          <w:p w14:paraId="3DD322E9"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0</w:t>
            </w:r>
          </w:p>
        </w:tc>
      </w:tr>
      <w:tr w:rsidR="000E4D7A" w:rsidRPr="000E4D7A" w14:paraId="176F663E"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814" w:type="pct"/>
            <w:noWrap/>
            <w:hideMark/>
          </w:tcPr>
          <w:p w14:paraId="5D76B570" w14:textId="77777777" w:rsidR="000E4D7A" w:rsidRPr="000E4D7A" w:rsidRDefault="000E4D7A" w:rsidP="000E4D7A">
            <w:pPr>
              <w:jc w:val="center"/>
              <w:rPr>
                <w:b w:val="0"/>
                <w:bCs w:val="0"/>
                <w:color w:val="000000"/>
              </w:rPr>
            </w:pPr>
            <w:r w:rsidRPr="000E4D7A">
              <w:rPr>
                <w:b w:val="0"/>
                <w:bCs w:val="0"/>
                <w:color w:val="000000"/>
              </w:rPr>
              <w:t>13a</w:t>
            </w:r>
          </w:p>
        </w:tc>
        <w:tc>
          <w:tcPr>
            <w:tcW w:w="232" w:type="pct"/>
            <w:noWrap/>
            <w:hideMark/>
          </w:tcPr>
          <w:p w14:paraId="2E1B7C8E"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6F861884"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0667845B"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4C4D4909"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2" w:type="pct"/>
            <w:noWrap/>
            <w:hideMark/>
          </w:tcPr>
          <w:p w14:paraId="4BF7BE07"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7A41F1A0"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4EDF7438"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6D7A742A"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0DC757B6"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84" w:type="pct"/>
            <w:noWrap/>
            <w:hideMark/>
          </w:tcPr>
          <w:p w14:paraId="337C9CB0"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44" w:type="pct"/>
            <w:noWrap/>
            <w:hideMark/>
          </w:tcPr>
          <w:p w14:paraId="4E93CEEC"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70" w:type="pct"/>
            <w:noWrap/>
            <w:hideMark/>
          </w:tcPr>
          <w:p w14:paraId="17761C69"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292CB878"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92" w:type="pct"/>
            <w:noWrap/>
            <w:hideMark/>
          </w:tcPr>
          <w:p w14:paraId="33ADA2A5"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43" w:type="pct"/>
            <w:noWrap/>
            <w:hideMark/>
          </w:tcPr>
          <w:p w14:paraId="27455F9F"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70" w:type="pct"/>
            <w:noWrap/>
            <w:hideMark/>
          </w:tcPr>
          <w:p w14:paraId="2B721BC6"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53A03992"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25" w:type="pct"/>
            <w:noWrap/>
            <w:hideMark/>
          </w:tcPr>
          <w:p w14:paraId="44CD6A2F"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r>
      <w:tr w:rsidR="000E4D7A" w:rsidRPr="000E4D7A" w14:paraId="4CC90695"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814" w:type="pct"/>
            <w:noWrap/>
            <w:hideMark/>
          </w:tcPr>
          <w:p w14:paraId="27B211D8" w14:textId="77777777" w:rsidR="000E4D7A" w:rsidRPr="000E4D7A" w:rsidRDefault="000E4D7A" w:rsidP="000E4D7A">
            <w:pPr>
              <w:jc w:val="center"/>
              <w:rPr>
                <w:b w:val="0"/>
                <w:bCs w:val="0"/>
                <w:color w:val="000000"/>
              </w:rPr>
            </w:pPr>
            <w:r w:rsidRPr="000E4D7A">
              <w:rPr>
                <w:b w:val="0"/>
                <w:bCs w:val="0"/>
                <w:color w:val="000000"/>
              </w:rPr>
              <w:t>13b</w:t>
            </w:r>
          </w:p>
        </w:tc>
        <w:tc>
          <w:tcPr>
            <w:tcW w:w="232" w:type="pct"/>
            <w:noWrap/>
            <w:hideMark/>
          </w:tcPr>
          <w:p w14:paraId="75636395"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2" w:type="pct"/>
            <w:noWrap/>
            <w:hideMark/>
          </w:tcPr>
          <w:p w14:paraId="00F03C5A"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1B47E77E"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2" w:type="pct"/>
            <w:noWrap/>
            <w:hideMark/>
          </w:tcPr>
          <w:p w14:paraId="3088995A"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2" w:type="pct"/>
            <w:noWrap/>
            <w:hideMark/>
          </w:tcPr>
          <w:p w14:paraId="036FE91A"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774E4CA4"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11DF2EFF"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2" w:type="pct"/>
            <w:noWrap/>
            <w:hideMark/>
          </w:tcPr>
          <w:p w14:paraId="3A1AAECD"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2CB0B0DC"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84" w:type="pct"/>
            <w:noWrap/>
            <w:hideMark/>
          </w:tcPr>
          <w:p w14:paraId="117DBF37"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44" w:type="pct"/>
            <w:noWrap/>
            <w:hideMark/>
          </w:tcPr>
          <w:p w14:paraId="201D6BE9"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70" w:type="pct"/>
            <w:noWrap/>
            <w:hideMark/>
          </w:tcPr>
          <w:p w14:paraId="23C195B3"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5498B584"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92" w:type="pct"/>
            <w:noWrap/>
            <w:hideMark/>
          </w:tcPr>
          <w:p w14:paraId="0178595B"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43" w:type="pct"/>
            <w:noWrap/>
            <w:hideMark/>
          </w:tcPr>
          <w:p w14:paraId="0108A7B8"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70" w:type="pct"/>
            <w:noWrap/>
            <w:hideMark/>
          </w:tcPr>
          <w:p w14:paraId="4416DF0A"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3C775384"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25" w:type="pct"/>
            <w:noWrap/>
            <w:hideMark/>
          </w:tcPr>
          <w:p w14:paraId="48CBC81E"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4</w:t>
            </w:r>
          </w:p>
        </w:tc>
      </w:tr>
      <w:tr w:rsidR="000E4D7A" w:rsidRPr="000E4D7A" w14:paraId="0DE7BB7C"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814" w:type="pct"/>
            <w:noWrap/>
            <w:hideMark/>
          </w:tcPr>
          <w:p w14:paraId="570E5A3E" w14:textId="77777777" w:rsidR="000E4D7A" w:rsidRPr="000E4D7A" w:rsidRDefault="000E4D7A" w:rsidP="000E4D7A">
            <w:pPr>
              <w:jc w:val="center"/>
              <w:rPr>
                <w:b w:val="0"/>
                <w:bCs w:val="0"/>
                <w:color w:val="000000"/>
              </w:rPr>
            </w:pPr>
            <w:r w:rsidRPr="000E4D7A">
              <w:rPr>
                <w:b w:val="0"/>
                <w:bCs w:val="0"/>
                <w:color w:val="000000"/>
              </w:rPr>
              <w:t>14</w:t>
            </w:r>
          </w:p>
        </w:tc>
        <w:tc>
          <w:tcPr>
            <w:tcW w:w="232" w:type="pct"/>
            <w:noWrap/>
            <w:hideMark/>
          </w:tcPr>
          <w:p w14:paraId="5CA8EDBD"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2" w:type="pct"/>
            <w:noWrap/>
            <w:hideMark/>
          </w:tcPr>
          <w:p w14:paraId="57B5571B"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62DB92C7"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1C9AD2AF"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7A9136BF"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2FEE3FEA"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2" w:type="pct"/>
            <w:noWrap/>
            <w:hideMark/>
          </w:tcPr>
          <w:p w14:paraId="6216B7AB"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1C90F5C9"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3" w:type="pct"/>
            <w:noWrap/>
            <w:hideMark/>
          </w:tcPr>
          <w:p w14:paraId="0031F19F"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184" w:type="pct"/>
            <w:noWrap/>
            <w:hideMark/>
          </w:tcPr>
          <w:p w14:paraId="170F0CD3"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44" w:type="pct"/>
            <w:noWrap/>
            <w:hideMark/>
          </w:tcPr>
          <w:p w14:paraId="376BA6A3"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70" w:type="pct"/>
            <w:noWrap/>
            <w:hideMark/>
          </w:tcPr>
          <w:p w14:paraId="37E494F6"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3" w:type="pct"/>
            <w:noWrap/>
            <w:hideMark/>
          </w:tcPr>
          <w:p w14:paraId="573373F0"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192" w:type="pct"/>
            <w:noWrap/>
            <w:hideMark/>
          </w:tcPr>
          <w:p w14:paraId="6BF39E78"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43" w:type="pct"/>
            <w:noWrap/>
            <w:hideMark/>
          </w:tcPr>
          <w:p w14:paraId="7C134B17"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70" w:type="pct"/>
            <w:noWrap/>
            <w:hideMark/>
          </w:tcPr>
          <w:p w14:paraId="0B34A7F8"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3" w:type="pct"/>
            <w:noWrap/>
            <w:hideMark/>
          </w:tcPr>
          <w:p w14:paraId="7E1C9D3F"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25" w:type="pct"/>
            <w:noWrap/>
            <w:hideMark/>
          </w:tcPr>
          <w:p w14:paraId="2AC97705"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9</w:t>
            </w:r>
          </w:p>
        </w:tc>
      </w:tr>
      <w:tr w:rsidR="000E4D7A" w:rsidRPr="000E4D7A" w14:paraId="1914192C"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814" w:type="pct"/>
            <w:noWrap/>
            <w:hideMark/>
          </w:tcPr>
          <w:p w14:paraId="0E102E29" w14:textId="77777777" w:rsidR="000E4D7A" w:rsidRPr="000E4D7A" w:rsidRDefault="000E4D7A" w:rsidP="000E4D7A">
            <w:pPr>
              <w:jc w:val="center"/>
              <w:rPr>
                <w:b w:val="0"/>
                <w:bCs w:val="0"/>
                <w:color w:val="000000"/>
              </w:rPr>
            </w:pPr>
            <w:r w:rsidRPr="000E4D7A">
              <w:rPr>
                <w:b w:val="0"/>
                <w:bCs w:val="0"/>
                <w:color w:val="000000"/>
              </w:rPr>
              <w:lastRenderedPageBreak/>
              <w:t>15</w:t>
            </w:r>
          </w:p>
        </w:tc>
        <w:tc>
          <w:tcPr>
            <w:tcW w:w="232" w:type="pct"/>
            <w:noWrap/>
            <w:hideMark/>
          </w:tcPr>
          <w:p w14:paraId="1DC79185"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0C265EC1"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2" w:type="pct"/>
            <w:noWrap/>
            <w:hideMark/>
          </w:tcPr>
          <w:p w14:paraId="370DD7DF"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291F63F9"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344B18C1"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40018106"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14BFA603"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17508AF9"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07F029AF"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84" w:type="pct"/>
            <w:noWrap/>
            <w:hideMark/>
          </w:tcPr>
          <w:p w14:paraId="237BCD08"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44" w:type="pct"/>
            <w:noWrap/>
            <w:hideMark/>
          </w:tcPr>
          <w:p w14:paraId="5F75770F"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70" w:type="pct"/>
            <w:noWrap/>
            <w:hideMark/>
          </w:tcPr>
          <w:p w14:paraId="38655B68"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23708045"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92" w:type="pct"/>
            <w:noWrap/>
            <w:hideMark/>
          </w:tcPr>
          <w:p w14:paraId="2DF5A897"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43" w:type="pct"/>
            <w:noWrap/>
            <w:hideMark/>
          </w:tcPr>
          <w:p w14:paraId="4451744F"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70" w:type="pct"/>
            <w:noWrap/>
            <w:hideMark/>
          </w:tcPr>
          <w:p w14:paraId="03E7D12C"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6F50299F"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25" w:type="pct"/>
            <w:noWrap/>
            <w:hideMark/>
          </w:tcPr>
          <w:p w14:paraId="7159B225"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4</w:t>
            </w:r>
          </w:p>
        </w:tc>
      </w:tr>
      <w:tr w:rsidR="000E4D7A" w:rsidRPr="000E4D7A" w14:paraId="23A5F71F"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814" w:type="pct"/>
            <w:noWrap/>
            <w:hideMark/>
          </w:tcPr>
          <w:p w14:paraId="33167DD5" w14:textId="77777777" w:rsidR="000E4D7A" w:rsidRPr="000E4D7A" w:rsidRDefault="000E4D7A" w:rsidP="000E4D7A">
            <w:pPr>
              <w:jc w:val="center"/>
              <w:rPr>
                <w:b w:val="0"/>
                <w:bCs w:val="0"/>
                <w:color w:val="000000"/>
              </w:rPr>
            </w:pPr>
            <w:r w:rsidRPr="000E4D7A">
              <w:rPr>
                <w:b w:val="0"/>
                <w:bCs w:val="0"/>
                <w:color w:val="000000"/>
              </w:rPr>
              <w:t>16</w:t>
            </w:r>
          </w:p>
        </w:tc>
        <w:tc>
          <w:tcPr>
            <w:tcW w:w="232" w:type="pct"/>
            <w:noWrap/>
            <w:hideMark/>
          </w:tcPr>
          <w:p w14:paraId="00E62DD9"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19798CAA"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67161D63"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56725D2E"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7C6D99C1"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13B07E79"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74F09716"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4CE10A7F"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705C8C5D"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84" w:type="pct"/>
            <w:noWrap/>
            <w:hideMark/>
          </w:tcPr>
          <w:p w14:paraId="2981D102"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44" w:type="pct"/>
            <w:noWrap/>
            <w:hideMark/>
          </w:tcPr>
          <w:p w14:paraId="743C1210"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70" w:type="pct"/>
            <w:noWrap/>
            <w:hideMark/>
          </w:tcPr>
          <w:p w14:paraId="3F8DF5EF"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4420B10F"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92" w:type="pct"/>
            <w:noWrap/>
            <w:hideMark/>
          </w:tcPr>
          <w:p w14:paraId="3535611F"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43" w:type="pct"/>
            <w:noWrap/>
            <w:hideMark/>
          </w:tcPr>
          <w:p w14:paraId="5BDB9F7A"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70" w:type="pct"/>
            <w:noWrap/>
            <w:hideMark/>
          </w:tcPr>
          <w:p w14:paraId="1381F486"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3" w:type="pct"/>
            <w:noWrap/>
            <w:hideMark/>
          </w:tcPr>
          <w:p w14:paraId="7B8E6D0D"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25" w:type="pct"/>
            <w:noWrap/>
            <w:hideMark/>
          </w:tcPr>
          <w:p w14:paraId="21FA8AA7"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2</w:t>
            </w:r>
          </w:p>
        </w:tc>
      </w:tr>
      <w:tr w:rsidR="000E4D7A" w:rsidRPr="000E4D7A" w14:paraId="2FDE7B8A"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814" w:type="pct"/>
            <w:noWrap/>
            <w:hideMark/>
          </w:tcPr>
          <w:p w14:paraId="31061A8F" w14:textId="77777777" w:rsidR="000E4D7A" w:rsidRPr="000E4D7A" w:rsidRDefault="000E4D7A" w:rsidP="000E4D7A">
            <w:pPr>
              <w:jc w:val="center"/>
              <w:rPr>
                <w:b w:val="0"/>
                <w:bCs w:val="0"/>
                <w:color w:val="000000"/>
              </w:rPr>
            </w:pPr>
            <w:r w:rsidRPr="000E4D7A">
              <w:rPr>
                <w:b w:val="0"/>
                <w:bCs w:val="0"/>
                <w:color w:val="000000"/>
              </w:rPr>
              <w:t>17</w:t>
            </w:r>
          </w:p>
        </w:tc>
        <w:tc>
          <w:tcPr>
            <w:tcW w:w="232" w:type="pct"/>
            <w:noWrap/>
            <w:hideMark/>
          </w:tcPr>
          <w:p w14:paraId="52359F90"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6E373951"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579EC8BE"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018805A8"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5A4DAF55"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714C3DA6"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14E5F295"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5497F98C"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3" w:type="pct"/>
            <w:noWrap/>
            <w:hideMark/>
          </w:tcPr>
          <w:p w14:paraId="654D4B45"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84" w:type="pct"/>
            <w:noWrap/>
            <w:hideMark/>
          </w:tcPr>
          <w:p w14:paraId="614D86FB"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44" w:type="pct"/>
            <w:noWrap/>
            <w:hideMark/>
          </w:tcPr>
          <w:p w14:paraId="7640411E"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70" w:type="pct"/>
            <w:noWrap/>
            <w:hideMark/>
          </w:tcPr>
          <w:p w14:paraId="1A0F185B"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3" w:type="pct"/>
            <w:noWrap/>
            <w:hideMark/>
          </w:tcPr>
          <w:p w14:paraId="502629A8"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192" w:type="pct"/>
            <w:noWrap/>
            <w:hideMark/>
          </w:tcPr>
          <w:p w14:paraId="631900A0"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43" w:type="pct"/>
            <w:noWrap/>
            <w:hideMark/>
          </w:tcPr>
          <w:p w14:paraId="5139D7DC"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70" w:type="pct"/>
            <w:noWrap/>
            <w:hideMark/>
          </w:tcPr>
          <w:p w14:paraId="331AF5AE"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2C4FD720"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25" w:type="pct"/>
            <w:noWrap/>
            <w:hideMark/>
          </w:tcPr>
          <w:p w14:paraId="0DFCA1F9"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4</w:t>
            </w:r>
          </w:p>
        </w:tc>
      </w:tr>
      <w:tr w:rsidR="000E4D7A" w:rsidRPr="000E4D7A" w14:paraId="4044E31E"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814" w:type="pct"/>
            <w:noWrap/>
            <w:hideMark/>
          </w:tcPr>
          <w:p w14:paraId="05362BD0" w14:textId="77777777" w:rsidR="000E4D7A" w:rsidRPr="000E4D7A" w:rsidRDefault="000E4D7A" w:rsidP="000E4D7A">
            <w:pPr>
              <w:jc w:val="center"/>
              <w:rPr>
                <w:b w:val="0"/>
                <w:bCs w:val="0"/>
                <w:color w:val="000000"/>
              </w:rPr>
            </w:pPr>
            <w:r w:rsidRPr="000E4D7A">
              <w:rPr>
                <w:b w:val="0"/>
                <w:bCs w:val="0"/>
                <w:color w:val="000000"/>
              </w:rPr>
              <w:t>18</w:t>
            </w:r>
          </w:p>
        </w:tc>
        <w:tc>
          <w:tcPr>
            <w:tcW w:w="232" w:type="pct"/>
            <w:noWrap/>
            <w:hideMark/>
          </w:tcPr>
          <w:p w14:paraId="0A3B7367"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25C6E9AC"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5AFF2840"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09B80502"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73A4C476"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1311DF8D"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2FB9E14A"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0904AF26"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13C0016D"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84" w:type="pct"/>
            <w:noWrap/>
            <w:hideMark/>
          </w:tcPr>
          <w:p w14:paraId="4803640D"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44" w:type="pct"/>
            <w:noWrap/>
            <w:hideMark/>
          </w:tcPr>
          <w:p w14:paraId="45221C11"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70" w:type="pct"/>
            <w:noWrap/>
            <w:hideMark/>
          </w:tcPr>
          <w:p w14:paraId="489B8DBE"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12999C80"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92" w:type="pct"/>
            <w:noWrap/>
            <w:hideMark/>
          </w:tcPr>
          <w:p w14:paraId="2A159240"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43" w:type="pct"/>
            <w:noWrap/>
            <w:hideMark/>
          </w:tcPr>
          <w:p w14:paraId="18985A20"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70" w:type="pct"/>
            <w:noWrap/>
            <w:hideMark/>
          </w:tcPr>
          <w:p w14:paraId="27C62BEF"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78902D0A"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25" w:type="pct"/>
            <w:noWrap/>
            <w:hideMark/>
          </w:tcPr>
          <w:p w14:paraId="4E1CC1D5"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r>
      <w:tr w:rsidR="000E4D7A" w:rsidRPr="000E4D7A" w14:paraId="5BF0C325"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814" w:type="pct"/>
            <w:noWrap/>
            <w:hideMark/>
          </w:tcPr>
          <w:p w14:paraId="2DC9CE77" w14:textId="77777777" w:rsidR="000E4D7A" w:rsidRPr="000E4D7A" w:rsidRDefault="000E4D7A" w:rsidP="000E4D7A">
            <w:pPr>
              <w:jc w:val="center"/>
              <w:rPr>
                <w:b w:val="0"/>
                <w:bCs w:val="0"/>
                <w:color w:val="000000"/>
              </w:rPr>
            </w:pPr>
            <w:r w:rsidRPr="000E4D7A">
              <w:rPr>
                <w:b w:val="0"/>
                <w:bCs w:val="0"/>
                <w:color w:val="000000"/>
              </w:rPr>
              <w:t>19</w:t>
            </w:r>
          </w:p>
        </w:tc>
        <w:tc>
          <w:tcPr>
            <w:tcW w:w="232" w:type="pct"/>
            <w:noWrap/>
            <w:hideMark/>
          </w:tcPr>
          <w:p w14:paraId="32027988"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23FD2921"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421F9ED8"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521DA5BA"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566BA191"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7A221F13"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0A0F0F38"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7EC79FCC"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4B4A47C0"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84" w:type="pct"/>
            <w:noWrap/>
            <w:hideMark/>
          </w:tcPr>
          <w:p w14:paraId="7BAF674A"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44" w:type="pct"/>
            <w:noWrap/>
            <w:hideMark/>
          </w:tcPr>
          <w:p w14:paraId="131A7A39"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70" w:type="pct"/>
            <w:noWrap/>
            <w:hideMark/>
          </w:tcPr>
          <w:p w14:paraId="79CF8564"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293D3F5F"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92" w:type="pct"/>
            <w:noWrap/>
            <w:hideMark/>
          </w:tcPr>
          <w:p w14:paraId="2DB4E4AC"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43" w:type="pct"/>
            <w:noWrap/>
            <w:hideMark/>
          </w:tcPr>
          <w:p w14:paraId="0FB56710"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70" w:type="pct"/>
            <w:noWrap/>
            <w:hideMark/>
          </w:tcPr>
          <w:p w14:paraId="3D3F9CB7"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4C6BF265"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25" w:type="pct"/>
            <w:noWrap/>
            <w:hideMark/>
          </w:tcPr>
          <w:p w14:paraId="643EE554"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0</w:t>
            </w:r>
          </w:p>
        </w:tc>
      </w:tr>
      <w:tr w:rsidR="000E4D7A" w:rsidRPr="000E4D7A" w14:paraId="05A0D0A2"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814" w:type="pct"/>
            <w:noWrap/>
            <w:hideMark/>
          </w:tcPr>
          <w:p w14:paraId="3E7B5768" w14:textId="77777777" w:rsidR="000E4D7A" w:rsidRPr="000E4D7A" w:rsidRDefault="000E4D7A" w:rsidP="000E4D7A">
            <w:pPr>
              <w:jc w:val="center"/>
              <w:rPr>
                <w:b w:val="0"/>
                <w:bCs w:val="0"/>
                <w:color w:val="000000"/>
              </w:rPr>
            </w:pPr>
            <w:r w:rsidRPr="000E4D7A">
              <w:rPr>
                <w:b w:val="0"/>
                <w:bCs w:val="0"/>
                <w:color w:val="000000"/>
              </w:rPr>
              <w:t>20</w:t>
            </w:r>
          </w:p>
        </w:tc>
        <w:tc>
          <w:tcPr>
            <w:tcW w:w="232" w:type="pct"/>
            <w:noWrap/>
            <w:hideMark/>
          </w:tcPr>
          <w:p w14:paraId="1CD4F904"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3161C5D4"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0EEF1269"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04A2090F"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57423FCB"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2" w:type="pct"/>
            <w:noWrap/>
            <w:hideMark/>
          </w:tcPr>
          <w:p w14:paraId="23962331"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51D0DD7A"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54CD6085"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65FCA7EE"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84" w:type="pct"/>
            <w:noWrap/>
            <w:hideMark/>
          </w:tcPr>
          <w:p w14:paraId="28C33898"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44" w:type="pct"/>
            <w:noWrap/>
            <w:hideMark/>
          </w:tcPr>
          <w:p w14:paraId="645EDE9B"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70" w:type="pct"/>
            <w:noWrap/>
            <w:hideMark/>
          </w:tcPr>
          <w:p w14:paraId="268ED3C6"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505F293F"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92" w:type="pct"/>
            <w:noWrap/>
            <w:hideMark/>
          </w:tcPr>
          <w:p w14:paraId="6DBE3950"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43" w:type="pct"/>
            <w:noWrap/>
            <w:hideMark/>
          </w:tcPr>
          <w:p w14:paraId="35A9B3B0"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70" w:type="pct"/>
            <w:noWrap/>
            <w:hideMark/>
          </w:tcPr>
          <w:p w14:paraId="4A5F4A11"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44A953EE"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25" w:type="pct"/>
            <w:noWrap/>
            <w:hideMark/>
          </w:tcPr>
          <w:p w14:paraId="2F059E90"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r>
      <w:tr w:rsidR="000E4D7A" w:rsidRPr="000E4D7A" w14:paraId="27C02B6A"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814" w:type="pct"/>
            <w:noWrap/>
            <w:hideMark/>
          </w:tcPr>
          <w:p w14:paraId="057093EC" w14:textId="77777777" w:rsidR="000E4D7A" w:rsidRPr="000E4D7A" w:rsidRDefault="000E4D7A" w:rsidP="000E4D7A">
            <w:pPr>
              <w:jc w:val="center"/>
              <w:rPr>
                <w:b w:val="0"/>
                <w:bCs w:val="0"/>
                <w:color w:val="000000"/>
              </w:rPr>
            </w:pPr>
            <w:r w:rsidRPr="000E4D7A">
              <w:rPr>
                <w:b w:val="0"/>
                <w:bCs w:val="0"/>
                <w:color w:val="000000"/>
              </w:rPr>
              <w:t>21</w:t>
            </w:r>
          </w:p>
        </w:tc>
        <w:tc>
          <w:tcPr>
            <w:tcW w:w="232" w:type="pct"/>
            <w:noWrap/>
            <w:hideMark/>
          </w:tcPr>
          <w:p w14:paraId="4AE779A2"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2D321ED5"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76D5A931"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7DC8B881"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185B28DF"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7C3BBE29"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1AFB3238"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31C2439E"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3" w:type="pct"/>
            <w:noWrap/>
            <w:hideMark/>
          </w:tcPr>
          <w:p w14:paraId="04A8E3DC"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84" w:type="pct"/>
            <w:noWrap/>
            <w:hideMark/>
          </w:tcPr>
          <w:p w14:paraId="5E3A3222"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44" w:type="pct"/>
            <w:noWrap/>
            <w:hideMark/>
          </w:tcPr>
          <w:p w14:paraId="79A21991"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70" w:type="pct"/>
            <w:noWrap/>
            <w:hideMark/>
          </w:tcPr>
          <w:p w14:paraId="5ABBB9FF"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6EDB623F"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92" w:type="pct"/>
            <w:noWrap/>
            <w:hideMark/>
          </w:tcPr>
          <w:p w14:paraId="7154F954"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43" w:type="pct"/>
            <w:noWrap/>
            <w:hideMark/>
          </w:tcPr>
          <w:p w14:paraId="63EE01D3"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70" w:type="pct"/>
            <w:noWrap/>
            <w:hideMark/>
          </w:tcPr>
          <w:p w14:paraId="3CC8F4A9"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045EDEA6"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25" w:type="pct"/>
            <w:noWrap/>
            <w:hideMark/>
          </w:tcPr>
          <w:p w14:paraId="46904552"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2</w:t>
            </w:r>
          </w:p>
        </w:tc>
      </w:tr>
      <w:tr w:rsidR="000E4D7A" w:rsidRPr="000E4D7A" w14:paraId="7DBAB654"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814" w:type="pct"/>
            <w:noWrap/>
            <w:hideMark/>
          </w:tcPr>
          <w:p w14:paraId="124E4612" w14:textId="77777777" w:rsidR="000E4D7A" w:rsidRPr="000E4D7A" w:rsidRDefault="000E4D7A" w:rsidP="000E4D7A">
            <w:pPr>
              <w:jc w:val="center"/>
              <w:rPr>
                <w:b w:val="0"/>
                <w:bCs w:val="0"/>
                <w:color w:val="000000"/>
              </w:rPr>
            </w:pPr>
            <w:r w:rsidRPr="000E4D7A">
              <w:rPr>
                <w:b w:val="0"/>
                <w:bCs w:val="0"/>
                <w:color w:val="000000"/>
              </w:rPr>
              <w:t>22</w:t>
            </w:r>
          </w:p>
        </w:tc>
        <w:tc>
          <w:tcPr>
            <w:tcW w:w="232" w:type="pct"/>
            <w:noWrap/>
            <w:hideMark/>
          </w:tcPr>
          <w:p w14:paraId="5FE2DBBB"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1D1481CF"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36C492C1"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2E3EC491"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3907A8F9"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75EA1811"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30AA4C8C"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104760D1"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1D59F01E"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84" w:type="pct"/>
            <w:noWrap/>
            <w:hideMark/>
          </w:tcPr>
          <w:p w14:paraId="1E5D7F99"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44" w:type="pct"/>
            <w:noWrap/>
            <w:hideMark/>
          </w:tcPr>
          <w:p w14:paraId="03F4DC1D"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70" w:type="pct"/>
            <w:noWrap/>
            <w:hideMark/>
          </w:tcPr>
          <w:p w14:paraId="63ACFB9B"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7E3D568D"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92" w:type="pct"/>
            <w:noWrap/>
            <w:hideMark/>
          </w:tcPr>
          <w:p w14:paraId="122E58FC"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43" w:type="pct"/>
            <w:noWrap/>
            <w:hideMark/>
          </w:tcPr>
          <w:p w14:paraId="17187578"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70" w:type="pct"/>
            <w:noWrap/>
            <w:hideMark/>
          </w:tcPr>
          <w:p w14:paraId="205F3FBB"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011CB930"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25" w:type="pct"/>
            <w:noWrap/>
            <w:hideMark/>
          </w:tcPr>
          <w:p w14:paraId="45F90828"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0</w:t>
            </w:r>
          </w:p>
        </w:tc>
      </w:tr>
      <w:tr w:rsidR="000E4D7A" w:rsidRPr="000E4D7A" w14:paraId="29DF6C0D"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814" w:type="pct"/>
            <w:noWrap/>
            <w:hideMark/>
          </w:tcPr>
          <w:p w14:paraId="7EF1AAF9" w14:textId="77777777" w:rsidR="000E4D7A" w:rsidRPr="000E4D7A" w:rsidRDefault="000E4D7A" w:rsidP="000E4D7A">
            <w:pPr>
              <w:jc w:val="center"/>
              <w:rPr>
                <w:b w:val="0"/>
                <w:bCs w:val="0"/>
                <w:color w:val="000000"/>
              </w:rPr>
            </w:pPr>
            <w:r w:rsidRPr="000E4D7A">
              <w:rPr>
                <w:b w:val="0"/>
                <w:bCs w:val="0"/>
                <w:color w:val="000000"/>
              </w:rPr>
              <w:t>23</w:t>
            </w:r>
          </w:p>
        </w:tc>
        <w:tc>
          <w:tcPr>
            <w:tcW w:w="232" w:type="pct"/>
            <w:noWrap/>
            <w:hideMark/>
          </w:tcPr>
          <w:p w14:paraId="18391968"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61906380"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7B461298"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4A443D0A"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36E69129"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465B9448"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42546573"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3AC4B7B5"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27C866CF"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84" w:type="pct"/>
            <w:noWrap/>
            <w:hideMark/>
          </w:tcPr>
          <w:p w14:paraId="4E1CD4B0"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44" w:type="pct"/>
            <w:noWrap/>
            <w:hideMark/>
          </w:tcPr>
          <w:p w14:paraId="43183456"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70" w:type="pct"/>
            <w:noWrap/>
            <w:hideMark/>
          </w:tcPr>
          <w:p w14:paraId="129C9D43"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1D49DAE6"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92" w:type="pct"/>
            <w:noWrap/>
            <w:hideMark/>
          </w:tcPr>
          <w:p w14:paraId="355F6EF0"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43" w:type="pct"/>
            <w:noWrap/>
            <w:hideMark/>
          </w:tcPr>
          <w:p w14:paraId="292FCEAC"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70" w:type="pct"/>
            <w:noWrap/>
            <w:hideMark/>
          </w:tcPr>
          <w:p w14:paraId="2A185C06"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038F2D39"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25" w:type="pct"/>
            <w:noWrap/>
            <w:hideMark/>
          </w:tcPr>
          <w:p w14:paraId="26C68B6C"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0</w:t>
            </w:r>
          </w:p>
        </w:tc>
      </w:tr>
      <w:tr w:rsidR="000E4D7A" w:rsidRPr="000E4D7A" w14:paraId="54731ACF"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814" w:type="pct"/>
            <w:noWrap/>
            <w:hideMark/>
          </w:tcPr>
          <w:p w14:paraId="7B4102F0" w14:textId="77777777" w:rsidR="000E4D7A" w:rsidRPr="000E4D7A" w:rsidRDefault="000E4D7A" w:rsidP="000E4D7A">
            <w:pPr>
              <w:jc w:val="center"/>
              <w:rPr>
                <w:b w:val="0"/>
                <w:bCs w:val="0"/>
                <w:color w:val="000000"/>
              </w:rPr>
            </w:pPr>
            <w:r w:rsidRPr="000E4D7A">
              <w:rPr>
                <w:b w:val="0"/>
                <w:bCs w:val="0"/>
                <w:color w:val="000000"/>
              </w:rPr>
              <w:t>24a</w:t>
            </w:r>
          </w:p>
        </w:tc>
        <w:tc>
          <w:tcPr>
            <w:tcW w:w="232" w:type="pct"/>
            <w:noWrap/>
            <w:hideMark/>
          </w:tcPr>
          <w:p w14:paraId="081AB7B0"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04059037"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647A4713"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42058D7A"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6A115889"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367E6A18"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2" w:type="pct"/>
            <w:noWrap/>
            <w:hideMark/>
          </w:tcPr>
          <w:p w14:paraId="2AB8EAE5"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1318144F"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1DCFC842"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84" w:type="pct"/>
            <w:noWrap/>
            <w:hideMark/>
          </w:tcPr>
          <w:p w14:paraId="4742503C"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44" w:type="pct"/>
            <w:noWrap/>
            <w:hideMark/>
          </w:tcPr>
          <w:p w14:paraId="560CF9D8"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70" w:type="pct"/>
            <w:noWrap/>
            <w:hideMark/>
          </w:tcPr>
          <w:p w14:paraId="4AD9AA76"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1B6D464A"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92" w:type="pct"/>
            <w:noWrap/>
            <w:hideMark/>
          </w:tcPr>
          <w:p w14:paraId="4A2E3B0E"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43" w:type="pct"/>
            <w:noWrap/>
            <w:hideMark/>
          </w:tcPr>
          <w:p w14:paraId="6A9C6E70"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70" w:type="pct"/>
            <w:noWrap/>
            <w:hideMark/>
          </w:tcPr>
          <w:p w14:paraId="0E459D2D"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1FAB7CB3"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25" w:type="pct"/>
            <w:noWrap/>
            <w:hideMark/>
          </w:tcPr>
          <w:p w14:paraId="10DB9F18"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3</w:t>
            </w:r>
          </w:p>
        </w:tc>
      </w:tr>
      <w:tr w:rsidR="000E4D7A" w:rsidRPr="000E4D7A" w14:paraId="0FDF8104"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814" w:type="pct"/>
            <w:noWrap/>
            <w:hideMark/>
          </w:tcPr>
          <w:p w14:paraId="5ED84ECA" w14:textId="77777777" w:rsidR="000E4D7A" w:rsidRPr="000E4D7A" w:rsidRDefault="000E4D7A" w:rsidP="000E4D7A">
            <w:pPr>
              <w:jc w:val="center"/>
              <w:rPr>
                <w:b w:val="0"/>
                <w:bCs w:val="0"/>
                <w:color w:val="000000"/>
              </w:rPr>
            </w:pPr>
            <w:r w:rsidRPr="000E4D7A">
              <w:rPr>
                <w:b w:val="0"/>
                <w:bCs w:val="0"/>
                <w:color w:val="000000"/>
              </w:rPr>
              <w:t>24b</w:t>
            </w:r>
          </w:p>
        </w:tc>
        <w:tc>
          <w:tcPr>
            <w:tcW w:w="232" w:type="pct"/>
            <w:noWrap/>
            <w:hideMark/>
          </w:tcPr>
          <w:p w14:paraId="2B538230"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3DB62702"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10033AB7"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66F040CA"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29F27C12"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2" w:type="pct"/>
            <w:noWrap/>
            <w:hideMark/>
          </w:tcPr>
          <w:p w14:paraId="568E8D96"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35DAA589"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200D3DC8"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3" w:type="pct"/>
            <w:noWrap/>
            <w:hideMark/>
          </w:tcPr>
          <w:p w14:paraId="3707E04C"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84" w:type="pct"/>
            <w:noWrap/>
            <w:hideMark/>
          </w:tcPr>
          <w:p w14:paraId="443497C1"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44" w:type="pct"/>
            <w:noWrap/>
            <w:hideMark/>
          </w:tcPr>
          <w:p w14:paraId="30AEA047"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70" w:type="pct"/>
            <w:noWrap/>
            <w:hideMark/>
          </w:tcPr>
          <w:p w14:paraId="3647A37A"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3" w:type="pct"/>
            <w:noWrap/>
            <w:hideMark/>
          </w:tcPr>
          <w:p w14:paraId="7557576F"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92" w:type="pct"/>
            <w:noWrap/>
            <w:hideMark/>
          </w:tcPr>
          <w:p w14:paraId="32C22E8B"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43" w:type="pct"/>
            <w:noWrap/>
            <w:hideMark/>
          </w:tcPr>
          <w:p w14:paraId="5E804FA7"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70" w:type="pct"/>
            <w:noWrap/>
            <w:hideMark/>
          </w:tcPr>
          <w:p w14:paraId="7B7CAC9B"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3" w:type="pct"/>
            <w:noWrap/>
            <w:hideMark/>
          </w:tcPr>
          <w:p w14:paraId="78F6A892"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25" w:type="pct"/>
            <w:noWrap/>
            <w:hideMark/>
          </w:tcPr>
          <w:p w14:paraId="29ADE965"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6</w:t>
            </w:r>
          </w:p>
        </w:tc>
      </w:tr>
      <w:tr w:rsidR="000E4D7A" w:rsidRPr="000E4D7A" w14:paraId="410B7384"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814" w:type="pct"/>
            <w:noWrap/>
            <w:hideMark/>
          </w:tcPr>
          <w:p w14:paraId="0C652836" w14:textId="77777777" w:rsidR="000E4D7A" w:rsidRPr="000E4D7A" w:rsidRDefault="000E4D7A" w:rsidP="000E4D7A">
            <w:pPr>
              <w:jc w:val="center"/>
              <w:rPr>
                <w:b w:val="0"/>
                <w:bCs w:val="0"/>
                <w:color w:val="000000"/>
              </w:rPr>
            </w:pPr>
            <w:r w:rsidRPr="000E4D7A">
              <w:rPr>
                <w:b w:val="0"/>
                <w:bCs w:val="0"/>
                <w:color w:val="000000"/>
              </w:rPr>
              <w:t>25</w:t>
            </w:r>
          </w:p>
        </w:tc>
        <w:tc>
          <w:tcPr>
            <w:tcW w:w="232" w:type="pct"/>
            <w:noWrap/>
            <w:hideMark/>
          </w:tcPr>
          <w:p w14:paraId="1FC4441C"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4775AB41"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2" w:type="pct"/>
            <w:noWrap/>
            <w:hideMark/>
          </w:tcPr>
          <w:p w14:paraId="0837C897"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5F16F284"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0E628B7F"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758E3CEF"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6CC486B2"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4A704DD4"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51669EE6"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84" w:type="pct"/>
            <w:noWrap/>
            <w:hideMark/>
          </w:tcPr>
          <w:p w14:paraId="68EAB212"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44" w:type="pct"/>
            <w:noWrap/>
            <w:hideMark/>
          </w:tcPr>
          <w:p w14:paraId="0EBE588C"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70" w:type="pct"/>
            <w:noWrap/>
            <w:hideMark/>
          </w:tcPr>
          <w:p w14:paraId="3757BDF0"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3C1E7A2D"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92" w:type="pct"/>
            <w:noWrap/>
            <w:hideMark/>
          </w:tcPr>
          <w:p w14:paraId="7841EFF4"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43" w:type="pct"/>
            <w:noWrap/>
            <w:hideMark/>
          </w:tcPr>
          <w:p w14:paraId="149F5B27"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70" w:type="pct"/>
            <w:noWrap/>
            <w:hideMark/>
          </w:tcPr>
          <w:p w14:paraId="4078B638"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71F34E05"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25" w:type="pct"/>
            <w:noWrap/>
            <w:hideMark/>
          </w:tcPr>
          <w:p w14:paraId="1E050131"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2</w:t>
            </w:r>
          </w:p>
        </w:tc>
      </w:tr>
      <w:tr w:rsidR="000E4D7A" w:rsidRPr="000E4D7A" w14:paraId="24DD084F"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814" w:type="pct"/>
            <w:noWrap/>
            <w:hideMark/>
          </w:tcPr>
          <w:p w14:paraId="6F5B6A10" w14:textId="77777777" w:rsidR="000E4D7A" w:rsidRPr="000E4D7A" w:rsidRDefault="000E4D7A" w:rsidP="000E4D7A">
            <w:pPr>
              <w:jc w:val="center"/>
              <w:rPr>
                <w:b w:val="0"/>
                <w:bCs w:val="0"/>
                <w:color w:val="000000"/>
              </w:rPr>
            </w:pPr>
            <w:r w:rsidRPr="000E4D7A">
              <w:rPr>
                <w:b w:val="0"/>
                <w:bCs w:val="0"/>
                <w:color w:val="000000"/>
              </w:rPr>
              <w:t>26</w:t>
            </w:r>
          </w:p>
        </w:tc>
        <w:tc>
          <w:tcPr>
            <w:tcW w:w="232" w:type="pct"/>
            <w:noWrap/>
            <w:hideMark/>
          </w:tcPr>
          <w:p w14:paraId="2100E339"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3A19BB7A"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083A12E3"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36F34098"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2D01CE8D"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395DCE11"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5EB729A8"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33C5F6D0"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4C9A48CD"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84" w:type="pct"/>
            <w:noWrap/>
            <w:hideMark/>
          </w:tcPr>
          <w:p w14:paraId="55E7C600"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44" w:type="pct"/>
            <w:noWrap/>
            <w:hideMark/>
          </w:tcPr>
          <w:p w14:paraId="37A3CC8F"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70" w:type="pct"/>
            <w:noWrap/>
            <w:hideMark/>
          </w:tcPr>
          <w:p w14:paraId="21EB6CA2"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5FB33ECB"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92" w:type="pct"/>
            <w:noWrap/>
            <w:hideMark/>
          </w:tcPr>
          <w:p w14:paraId="7A7CD792"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43" w:type="pct"/>
            <w:noWrap/>
            <w:hideMark/>
          </w:tcPr>
          <w:p w14:paraId="2266F679"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70" w:type="pct"/>
            <w:noWrap/>
            <w:hideMark/>
          </w:tcPr>
          <w:p w14:paraId="630A524D"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1E0445B7"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25" w:type="pct"/>
            <w:noWrap/>
            <w:hideMark/>
          </w:tcPr>
          <w:p w14:paraId="24F34CFB"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0</w:t>
            </w:r>
          </w:p>
        </w:tc>
      </w:tr>
      <w:tr w:rsidR="000E4D7A" w:rsidRPr="000E4D7A" w14:paraId="33C3B3C8"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814" w:type="pct"/>
            <w:noWrap/>
            <w:hideMark/>
          </w:tcPr>
          <w:p w14:paraId="4E949158" w14:textId="77777777" w:rsidR="000E4D7A" w:rsidRPr="000E4D7A" w:rsidRDefault="000E4D7A" w:rsidP="000E4D7A">
            <w:pPr>
              <w:jc w:val="center"/>
              <w:rPr>
                <w:b w:val="0"/>
                <w:bCs w:val="0"/>
                <w:color w:val="000000"/>
              </w:rPr>
            </w:pPr>
            <w:r w:rsidRPr="000E4D7A">
              <w:rPr>
                <w:b w:val="0"/>
                <w:bCs w:val="0"/>
                <w:color w:val="000000"/>
              </w:rPr>
              <w:t>27</w:t>
            </w:r>
          </w:p>
        </w:tc>
        <w:tc>
          <w:tcPr>
            <w:tcW w:w="232" w:type="pct"/>
            <w:noWrap/>
            <w:hideMark/>
          </w:tcPr>
          <w:p w14:paraId="3498C439"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63AC7DB8"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6B5FF2D4"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5AF399F0"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4E656DD2"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2432DEC4"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4E98D800"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58A346D3"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0AE0E9CB"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84" w:type="pct"/>
            <w:noWrap/>
            <w:hideMark/>
          </w:tcPr>
          <w:p w14:paraId="7175BBC1"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44" w:type="pct"/>
            <w:noWrap/>
            <w:hideMark/>
          </w:tcPr>
          <w:p w14:paraId="4CB0BEFE"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70" w:type="pct"/>
            <w:noWrap/>
            <w:hideMark/>
          </w:tcPr>
          <w:p w14:paraId="339BF50F"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011511AD"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92" w:type="pct"/>
            <w:noWrap/>
            <w:hideMark/>
          </w:tcPr>
          <w:p w14:paraId="2053C96E"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43" w:type="pct"/>
            <w:noWrap/>
            <w:hideMark/>
          </w:tcPr>
          <w:p w14:paraId="4963418D"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70" w:type="pct"/>
            <w:noWrap/>
            <w:hideMark/>
          </w:tcPr>
          <w:p w14:paraId="7FD6933A"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65DB07DD"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25" w:type="pct"/>
            <w:noWrap/>
            <w:hideMark/>
          </w:tcPr>
          <w:p w14:paraId="1EC9836D"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0</w:t>
            </w:r>
          </w:p>
        </w:tc>
      </w:tr>
      <w:tr w:rsidR="000E4D7A" w:rsidRPr="000E4D7A" w14:paraId="35F92F62"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814" w:type="pct"/>
            <w:noWrap/>
            <w:hideMark/>
          </w:tcPr>
          <w:p w14:paraId="75D4C88F" w14:textId="77777777" w:rsidR="000E4D7A" w:rsidRPr="000E4D7A" w:rsidRDefault="000E4D7A" w:rsidP="000E4D7A">
            <w:pPr>
              <w:jc w:val="center"/>
              <w:rPr>
                <w:b w:val="0"/>
                <w:bCs w:val="0"/>
                <w:color w:val="000000"/>
              </w:rPr>
            </w:pPr>
            <w:r w:rsidRPr="000E4D7A">
              <w:rPr>
                <w:b w:val="0"/>
                <w:bCs w:val="0"/>
                <w:color w:val="000000"/>
              </w:rPr>
              <w:t>28</w:t>
            </w:r>
          </w:p>
        </w:tc>
        <w:tc>
          <w:tcPr>
            <w:tcW w:w="232" w:type="pct"/>
            <w:noWrap/>
            <w:hideMark/>
          </w:tcPr>
          <w:p w14:paraId="7F1F0C08"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651D994C"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3B8EE555"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2" w:type="pct"/>
            <w:noWrap/>
            <w:hideMark/>
          </w:tcPr>
          <w:p w14:paraId="7400B6DB"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5A73EC9D"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2C492305"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0CD14472"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533B83C8"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2D3B7C9A"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84" w:type="pct"/>
            <w:noWrap/>
            <w:hideMark/>
          </w:tcPr>
          <w:p w14:paraId="5E27FDD4"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44" w:type="pct"/>
            <w:noWrap/>
            <w:hideMark/>
          </w:tcPr>
          <w:p w14:paraId="3F419EB5"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70" w:type="pct"/>
            <w:noWrap/>
            <w:hideMark/>
          </w:tcPr>
          <w:p w14:paraId="537266C9"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66DE0F79"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92" w:type="pct"/>
            <w:noWrap/>
            <w:hideMark/>
          </w:tcPr>
          <w:p w14:paraId="700488B8"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43" w:type="pct"/>
            <w:noWrap/>
            <w:hideMark/>
          </w:tcPr>
          <w:p w14:paraId="78FDED08"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70" w:type="pct"/>
            <w:noWrap/>
            <w:hideMark/>
          </w:tcPr>
          <w:p w14:paraId="407B4537"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541B2BD1"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25" w:type="pct"/>
            <w:noWrap/>
            <w:hideMark/>
          </w:tcPr>
          <w:p w14:paraId="316CCCCA"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2</w:t>
            </w:r>
          </w:p>
        </w:tc>
      </w:tr>
      <w:tr w:rsidR="000E4D7A" w:rsidRPr="000E4D7A" w14:paraId="545126BC"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814" w:type="pct"/>
            <w:noWrap/>
            <w:hideMark/>
          </w:tcPr>
          <w:p w14:paraId="339B9FD0" w14:textId="77777777" w:rsidR="000E4D7A" w:rsidRPr="000E4D7A" w:rsidRDefault="000E4D7A" w:rsidP="000E4D7A">
            <w:pPr>
              <w:jc w:val="center"/>
              <w:rPr>
                <w:b w:val="0"/>
                <w:bCs w:val="0"/>
                <w:color w:val="000000"/>
              </w:rPr>
            </w:pPr>
            <w:r w:rsidRPr="000E4D7A">
              <w:rPr>
                <w:b w:val="0"/>
                <w:bCs w:val="0"/>
                <w:color w:val="000000"/>
              </w:rPr>
              <w:t>29</w:t>
            </w:r>
          </w:p>
        </w:tc>
        <w:tc>
          <w:tcPr>
            <w:tcW w:w="232" w:type="pct"/>
            <w:noWrap/>
            <w:hideMark/>
          </w:tcPr>
          <w:p w14:paraId="744EC6E6"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0D316BAE"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3BFCAB15"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2" w:type="pct"/>
            <w:noWrap/>
            <w:hideMark/>
          </w:tcPr>
          <w:p w14:paraId="673C194C"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2" w:type="pct"/>
            <w:noWrap/>
            <w:hideMark/>
          </w:tcPr>
          <w:p w14:paraId="07A35C31"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2" w:type="pct"/>
            <w:noWrap/>
            <w:hideMark/>
          </w:tcPr>
          <w:p w14:paraId="211486A4"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2B7DF5F4"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1A516A35"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4064418E"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84" w:type="pct"/>
            <w:noWrap/>
            <w:hideMark/>
          </w:tcPr>
          <w:p w14:paraId="6133B74E"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44" w:type="pct"/>
            <w:noWrap/>
            <w:hideMark/>
          </w:tcPr>
          <w:p w14:paraId="180C198F"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70" w:type="pct"/>
            <w:noWrap/>
            <w:hideMark/>
          </w:tcPr>
          <w:p w14:paraId="233D3DD8"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3" w:type="pct"/>
            <w:noWrap/>
            <w:hideMark/>
          </w:tcPr>
          <w:p w14:paraId="7F7A5876"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92" w:type="pct"/>
            <w:noWrap/>
            <w:hideMark/>
          </w:tcPr>
          <w:p w14:paraId="13A0B4A2"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43" w:type="pct"/>
            <w:noWrap/>
            <w:hideMark/>
          </w:tcPr>
          <w:p w14:paraId="173E77CE"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70" w:type="pct"/>
            <w:noWrap/>
            <w:hideMark/>
          </w:tcPr>
          <w:p w14:paraId="5286E237"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1BA143A8"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25" w:type="pct"/>
            <w:noWrap/>
            <w:hideMark/>
          </w:tcPr>
          <w:p w14:paraId="14AD382F"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6</w:t>
            </w:r>
          </w:p>
        </w:tc>
      </w:tr>
      <w:tr w:rsidR="000E4D7A" w:rsidRPr="000E4D7A" w14:paraId="0B900C7A"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814" w:type="pct"/>
            <w:noWrap/>
            <w:hideMark/>
          </w:tcPr>
          <w:p w14:paraId="4847D4F6" w14:textId="77777777" w:rsidR="000E4D7A" w:rsidRPr="000E4D7A" w:rsidRDefault="000E4D7A" w:rsidP="000E4D7A">
            <w:pPr>
              <w:jc w:val="center"/>
              <w:rPr>
                <w:b w:val="0"/>
                <w:bCs w:val="0"/>
                <w:color w:val="000000"/>
              </w:rPr>
            </w:pPr>
            <w:r w:rsidRPr="000E4D7A">
              <w:rPr>
                <w:b w:val="0"/>
                <w:bCs w:val="0"/>
                <w:color w:val="000000"/>
              </w:rPr>
              <w:t>30</w:t>
            </w:r>
          </w:p>
        </w:tc>
        <w:tc>
          <w:tcPr>
            <w:tcW w:w="232" w:type="pct"/>
            <w:noWrap/>
            <w:hideMark/>
          </w:tcPr>
          <w:p w14:paraId="06C1B2F8"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4FFB8027"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7E702A83"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2" w:type="pct"/>
            <w:noWrap/>
            <w:hideMark/>
          </w:tcPr>
          <w:p w14:paraId="301BD555"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36D3ED87"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7B4C311A"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3504A337"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0DF636B2"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399D099B"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84" w:type="pct"/>
            <w:noWrap/>
            <w:hideMark/>
          </w:tcPr>
          <w:p w14:paraId="588648F6"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44" w:type="pct"/>
            <w:noWrap/>
            <w:hideMark/>
          </w:tcPr>
          <w:p w14:paraId="32A9F469"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70" w:type="pct"/>
            <w:noWrap/>
            <w:hideMark/>
          </w:tcPr>
          <w:p w14:paraId="3D124154"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3" w:type="pct"/>
            <w:noWrap/>
            <w:hideMark/>
          </w:tcPr>
          <w:p w14:paraId="0060FD8D"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92" w:type="pct"/>
            <w:noWrap/>
            <w:hideMark/>
          </w:tcPr>
          <w:p w14:paraId="23EBA905"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43" w:type="pct"/>
            <w:noWrap/>
            <w:hideMark/>
          </w:tcPr>
          <w:p w14:paraId="22BFF166"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70" w:type="pct"/>
            <w:noWrap/>
            <w:hideMark/>
          </w:tcPr>
          <w:p w14:paraId="389C89FB"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3" w:type="pct"/>
            <w:noWrap/>
            <w:hideMark/>
          </w:tcPr>
          <w:p w14:paraId="6866374D"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25" w:type="pct"/>
            <w:noWrap/>
            <w:hideMark/>
          </w:tcPr>
          <w:p w14:paraId="34646C00"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6</w:t>
            </w:r>
          </w:p>
        </w:tc>
      </w:tr>
      <w:tr w:rsidR="000E4D7A" w:rsidRPr="000E4D7A" w14:paraId="6D33B52C"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814" w:type="pct"/>
            <w:noWrap/>
            <w:hideMark/>
          </w:tcPr>
          <w:p w14:paraId="303B5AF2" w14:textId="77777777" w:rsidR="000E4D7A" w:rsidRPr="000E4D7A" w:rsidRDefault="000E4D7A" w:rsidP="000E4D7A">
            <w:pPr>
              <w:jc w:val="center"/>
              <w:rPr>
                <w:b w:val="0"/>
                <w:bCs w:val="0"/>
                <w:color w:val="000000"/>
              </w:rPr>
            </w:pPr>
            <w:r w:rsidRPr="000E4D7A">
              <w:rPr>
                <w:b w:val="0"/>
                <w:bCs w:val="0"/>
                <w:color w:val="000000"/>
              </w:rPr>
              <w:t>31</w:t>
            </w:r>
          </w:p>
        </w:tc>
        <w:tc>
          <w:tcPr>
            <w:tcW w:w="232" w:type="pct"/>
            <w:noWrap/>
            <w:hideMark/>
          </w:tcPr>
          <w:p w14:paraId="701CB959"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18FF7775"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1B967B2E"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7700459C"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607B70D3"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7AA431EE"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081C6B27"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45477C07"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626DEF9C"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84" w:type="pct"/>
            <w:noWrap/>
            <w:hideMark/>
          </w:tcPr>
          <w:p w14:paraId="2E8E100F"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44" w:type="pct"/>
            <w:noWrap/>
            <w:hideMark/>
          </w:tcPr>
          <w:p w14:paraId="1B0AE7DE"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70" w:type="pct"/>
            <w:noWrap/>
            <w:hideMark/>
          </w:tcPr>
          <w:p w14:paraId="0C6DF004"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709D7E0D"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92" w:type="pct"/>
            <w:noWrap/>
            <w:hideMark/>
          </w:tcPr>
          <w:p w14:paraId="64F9A631"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43" w:type="pct"/>
            <w:noWrap/>
            <w:hideMark/>
          </w:tcPr>
          <w:p w14:paraId="58698E2D"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70" w:type="pct"/>
            <w:noWrap/>
            <w:hideMark/>
          </w:tcPr>
          <w:p w14:paraId="64802F29"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249E176E"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25" w:type="pct"/>
            <w:noWrap/>
            <w:hideMark/>
          </w:tcPr>
          <w:p w14:paraId="5FF5A123"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0</w:t>
            </w:r>
          </w:p>
        </w:tc>
      </w:tr>
      <w:tr w:rsidR="000E4D7A" w:rsidRPr="000E4D7A" w14:paraId="16EC849A"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814" w:type="pct"/>
            <w:noWrap/>
            <w:hideMark/>
          </w:tcPr>
          <w:p w14:paraId="73BA43AE" w14:textId="77777777" w:rsidR="000E4D7A" w:rsidRPr="000E4D7A" w:rsidRDefault="000E4D7A" w:rsidP="000E4D7A">
            <w:pPr>
              <w:jc w:val="center"/>
              <w:rPr>
                <w:b w:val="0"/>
                <w:bCs w:val="0"/>
                <w:color w:val="000000"/>
              </w:rPr>
            </w:pPr>
            <w:r w:rsidRPr="000E4D7A">
              <w:rPr>
                <w:b w:val="0"/>
                <w:bCs w:val="0"/>
                <w:color w:val="000000"/>
              </w:rPr>
              <w:t>32</w:t>
            </w:r>
          </w:p>
        </w:tc>
        <w:tc>
          <w:tcPr>
            <w:tcW w:w="232" w:type="pct"/>
            <w:noWrap/>
            <w:hideMark/>
          </w:tcPr>
          <w:p w14:paraId="4BC35D3A"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20DC4D05"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3E836F37"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534E65E0"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01A71480"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01CA28FA"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2" w:type="pct"/>
            <w:noWrap/>
            <w:hideMark/>
          </w:tcPr>
          <w:p w14:paraId="4392B452"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6E1C8749"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577EF6C7"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84" w:type="pct"/>
            <w:noWrap/>
            <w:hideMark/>
          </w:tcPr>
          <w:p w14:paraId="3CCE027D"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44" w:type="pct"/>
            <w:noWrap/>
            <w:hideMark/>
          </w:tcPr>
          <w:p w14:paraId="46425937"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70" w:type="pct"/>
            <w:noWrap/>
            <w:hideMark/>
          </w:tcPr>
          <w:p w14:paraId="7A656AB8"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3" w:type="pct"/>
            <w:noWrap/>
            <w:hideMark/>
          </w:tcPr>
          <w:p w14:paraId="1FBC0996"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92" w:type="pct"/>
            <w:noWrap/>
            <w:hideMark/>
          </w:tcPr>
          <w:p w14:paraId="0BC872F9"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43" w:type="pct"/>
            <w:noWrap/>
            <w:hideMark/>
          </w:tcPr>
          <w:p w14:paraId="23EF65C5"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70" w:type="pct"/>
            <w:noWrap/>
            <w:hideMark/>
          </w:tcPr>
          <w:p w14:paraId="321FE998"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0D513A73"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25" w:type="pct"/>
            <w:noWrap/>
            <w:hideMark/>
          </w:tcPr>
          <w:p w14:paraId="003BF32C"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3</w:t>
            </w:r>
          </w:p>
        </w:tc>
      </w:tr>
      <w:tr w:rsidR="000E4D7A" w:rsidRPr="000E4D7A" w14:paraId="2EC5CA31"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814" w:type="pct"/>
            <w:noWrap/>
            <w:hideMark/>
          </w:tcPr>
          <w:p w14:paraId="0AA7C278" w14:textId="77777777" w:rsidR="000E4D7A" w:rsidRPr="000E4D7A" w:rsidRDefault="000E4D7A" w:rsidP="000E4D7A">
            <w:pPr>
              <w:jc w:val="center"/>
              <w:rPr>
                <w:b w:val="0"/>
                <w:bCs w:val="0"/>
                <w:color w:val="000000"/>
              </w:rPr>
            </w:pPr>
            <w:r w:rsidRPr="000E4D7A">
              <w:rPr>
                <w:b w:val="0"/>
                <w:bCs w:val="0"/>
                <w:color w:val="000000"/>
              </w:rPr>
              <w:t>33</w:t>
            </w:r>
          </w:p>
        </w:tc>
        <w:tc>
          <w:tcPr>
            <w:tcW w:w="232" w:type="pct"/>
            <w:noWrap/>
            <w:hideMark/>
          </w:tcPr>
          <w:p w14:paraId="60DC321E"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7A7B8197"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6F278852"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5AA5A567"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1FC744C0"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3AA5358B"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6F03ED62"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04B6CB48"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73A1343D"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84" w:type="pct"/>
            <w:noWrap/>
            <w:hideMark/>
          </w:tcPr>
          <w:p w14:paraId="0A5DF303"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44" w:type="pct"/>
            <w:noWrap/>
            <w:hideMark/>
          </w:tcPr>
          <w:p w14:paraId="51406E77"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70" w:type="pct"/>
            <w:noWrap/>
            <w:hideMark/>
          </w:tcPr>
          <w:p w14:paraId="2FDAA3CC"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71CA9768"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92" w:type="pct"/>
            <w:noWrap/>
            <w:hideMark/>
          </w:tcPr>
          <w:p w14:paraId="041F69DF"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43" w:type="pct"/>
            <w:noWrap/>
            <w:hideMark/>
          </w:tcPr>
          <w:p w14:paraId="442D3181"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70" w:type="pct"/>
            <w:noWrap/>
            <w:hideMark/>
          </w:tcPr>
          <w:p w14:paraId="14D10320"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31718D43"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25" w:type="pct"/>
            <w:noWrap/>
            <w:hideMark/>
          </w:tcPr>
          <w:p w14:paraId="6C450460"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0</w:t>
            </w:r>
          </w:p>
        </w:tc>
      </w:tr>
      <w:tr w:rsidR="000E4D7A" w:rsidRPr="000E4D7A" w14:paraId="5A8FAEBD"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814" w:type="pct"/>
            <w:noWrap/>
            <w:hideMark/>
          </w:tcPr>
          <w:p w14:paraId="74EA8241" w14:textId="77777777" w:rsidR="000E4D7A" w:rsidRPr="000E4D7A" w:rsidRDefault="000E4D7A" w:rsidP="000E4D7A">
            <w:pPr>
              <w:jc w:val="center"/>
              <w:rPr>
                <w:b w:val="0"/>
                <w:bCs w:val="0"/>
                <w:color w:val="000000"/>
              </w:rPr>
            </w:pPr>
            <w:r w:rsidRPr="000E4D7A">
              <w:rPr>
                <w:b w:val="0"/>
                <w:bCs w:val="0"/>
                <w:color w:val="000000"/>
              </w:rPr>
              <w:t>34</w:t>
            </w:r>
          </w:p>
        </w:tc>
        <w:tc>
          <w:tcPr>
            <w:tcW w:w="232" w:type="pct"/>
            <w:noWrap/>
            <w:hideMark/>
          </w:tcPr>
          <w:p w14:paraId="6393EA40"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3C8E9628"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2" w:type="pct"/>
            <w:noWrap/>
            <w:hideMark/>
          </w:tcPr>
          <w:p w14:paraId="45234E81"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768779C3"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465711F2"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15583E2B"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7555B582"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74213DC6"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3A4BD761"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84" w:type="pct"/>
            <w:noWrap/>
            <w:hideMark/>
          </w:tcPr>
          <w:p w14:paraId="0A928739"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44" w:type="pct"/>
            <w:noWrap/>
            <w:hideMark/>
          </w:tcPr>
          <w:p w14:paraId="325A4729"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70" w:type="pct"/>
            <w:noWrap/>
            <w:hideMark/>
          </w:tcPr>
          <w:p w14:paraId="4C68C53D"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6A638ABA"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92" w:type="pct"/>
            <w:noWrap/>
            <w:hideMark/>
          </w:tcPr>
          <w:p w14:paraId="07CDEC0C"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43" w:type="pct"/>
            <w:noWrap/>
            <w:hideMark/>
          </w:tcPr>
          <w:p w14:paraId="01E5401C"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70" w:type="pct"/>
            <w:noWrap/>
            <w:hideMark/>
          </w:tcPr>
          <w:p w14:paraId="52D92B0B"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3" w:type="pct"/>
            <w:noWrap/>
            <w:hideMark/>
          </w:tcPr>
          <w:p w14:paraId="705519AA"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25" w:type="pct"/>
            <w:noWrap/>
            <w:hideMark/>
          </w:tcPr>
          <w:p w14:paraId="0BC68958"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3</w:t>
            </w:r>
          </w:p>
        </w:tc>
      </w:tr>
      <w:tr w:rsidR="000E4D7A" w:rsidRPr="000E4D7A" w14:paraId="687CD6C5"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814" w:type="pct"/>
            <w:noWrap/>
            <w:hideMark/>
          </w:tcPr>
          <w:p w14:paraId="552F6439" w14:textId="77777777" w:rsidR="000E4D7A" w:rsidRPr="000E4D7A" w:rsidRDefault="000E4D7A" w:rsidP="000E4D7A">
            <w:pPr>
              <w:jc w:val="center"/>
              <w:rPr>
                <w:b w:val="0"/>
                <w:bCs w:val="0"/>
                <w:color w:val="000000"/>
              </w:rPr>
            </w:pPr>
            <w:r w:rsidRPr="000E4D7A">
              <w:rPr>
                <w:b w:val="0"/>
                <w:bCs w:val="0"/>
                <w:color w:val="000000"/>
              </w:rPr>
              <w:t>35</w:t>
            </w:r>
          </w:p>
        </w:tc>
        <w:tc>
          <w:tcPr>
            <w:tcW w:w="232" w:type="pct"/>
            <w:noWrap/>
            <w:hideMark/>
          </w:tcPr>
          <w:p w14:paraId="1624B733"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1994E6DD"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00695CC5"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651892AF"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7AC0285A"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38D8F8AF"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76C9324E"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1F9BC749"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3638F331"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84" w:type="pct"/>
            <w:noWrap/>
            <w:hideMark/>
          </w:tcPr>
          <w:p w14:paraId="41D67711"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44" w:type="pct"/>
            <w:noWrap/>
            <w:hideMark/>
          </w:tcPr>
          <w:p w14:paraId="5BA29FF7"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70" w:type="pct"/>
            <w:noWrap/>
            <w:hideMark/>
          </w:tcPr>
          <w:p w14:paraId="08DFA9F0"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0787228D"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92" w:type="pct"/>
            <w:noWrap/>
            <w:hideMark/>
          </w:tcPr>
          <w:p w14:paraId="66451DD6"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43" w:type="pct"/>
            <w:noWrap/>
            <w:hideMark/>
          </w:tcPr>
          <w:p w14:paraId="049697CD"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70" w:type="pct"/>
            <w:noWrap/>
            <w:hideMark/>
          </w:tcPr>
          <w:p w14:paraId="204A4D05"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5D797F79"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25" w:type="pct"/>
            <w:noWrap/>
            <w:hideMark/>
          </w:tcPr>
          <w:p w14:paraId="191C29D0"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0</w:t>
            </w:r>
          </w:p>
        </w:tc>
      </w:tr>
      <w:tr w:rsidR="000E4D7A" w:rsidRPr="000E4D7A" w14:paraId="099A813D"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814" w:type="pct"/>
            <w:noWrap/>
            <w:hideMark/>
          </w:tcPr>
          <w:p w14:paraId="184824FA" w14:textId="77777777" w:rsidR="000E4D7A" w:rsidRPr="000E4D7A" w:rsidRDefault="000E4D7A" w:rsidP="000E4D7A">
            <w:pPr>
              <w:jc w:val="center"/>
              <w:rPr>
                <w:b w:val="0"/>
                <w:bCs w:val="0"/>
                <w:color w:val="000000"/>
              </w:rPr>
            </w:pPr>
            <w:r w:rsidRPr="000E4D7A">
              <w:rPr>
                <w:b w:val="0"/>
                <w:bCs w:val="0"/>
                <w:color w:val="000000"/>
              </w:rPr>
              <w:t>36</w:t>
            </w:r>
          </w:p>
        </w:tc>
        <w:tc>
          <w:tcPr>
            <w:tcW w:w="232" w:type="pct"/>
            <w:noWrap/>
            <w:hideMark/>
          </w:tcPr>
          <w:p w14:paraId="22BF4365"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1E89327D"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1062B31D"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357E20E0"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42BFF3D6"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58FA3700"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121CE82C"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7A03AC68"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79FA1C78"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84" w:type="pct"/>
            <w:noWrap/>
            <w:hideMark/>
          </w:tcPr>
          <w:p w14:paraId="0B233031"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44" w:type="pct"/>
            <w:noWrap/>
            <w:hideMark/>
          </w:tcPr>
          <w:p w14:paraId="5FFC805F"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70" w:type="pct"/>
            <w:noWrap/>
            <w:hideMark/>
          </w:tcPr>
          <w:p w14:paraId="74D59BAB"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41C1E32F"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92" w:type="pct"/>
            <w:noWrap/>
            <w:hideMark/>
          </w:tcPr>
          <w:p w14:paraId="463569DA"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43" w:type="pct"/>
            <w:noWrap/>
            <w:hideMark/>
          </w:tcPr>
          <w:p w14:paraId="0A2A99A1"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70" w:type="pct"/>
            <w:noWrap/>
            <w:hideMark/>
          </w:tcPr>
          <w:p w14:paraId="1F546944"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04571CE4"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25" w:type="pct"/>
            <w:noWrap/>
            <w:hideMark/>
          </w:tcPr>
          <w:p w14:paraId="1CFBF95F"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0</w:t>
            </w:r>
          </w:p>
        </w:tc>
      </w:tr>
      <w:tr w:rsidR="000E4D7A" w:rsidRPr="000E4D7A" w14:paraId="48F70DDB"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814" w:type="pct"/>
            <w:noWrap/>
            <w:hideMark/>
          </w:tcPr>
          <w:p w14:paraId="075CBED4" w14:textId="77777777" w:rsidR="000E4D7A" w:rsidRPr="000E4D7A" w:rsidRDefault="000E4D7A" w:rsidP="000E4D7A">
            <w:pPr>
              <w:jc w:val="center"/>
              <w:rPr>
                <w:b w:val="0"/>
                <w:bCs w:val="0"/>
                <w:color w:val="000000"/>
              </w:rPr>
            </w:pPr>
            <w:r w:rsidRPr="000E4D7A">
              <w:rPr>
                <w:b w:val="0"/>
                <w:bCs w:val="0"/>
                <w:color w:val="000000"/>
              </w:rPr>
              <w:t>37</w:t>
            </w:r>
          </w:p>
        </w:tc>
        <w:tc>
          <w:tcPr>
            <w:tcW w:w="232" w:type="pct"/>
            <w:noWrap/>
            <w:hideMark/>
          </w:tcPr>
          <w:p w14:paraId="0C11914D"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2" w:type="pct"/>
            <w:noWrap/>
            <w:hideMark/>
          </w:tcPr>
          <w:p w14:paraId="18FFF8FD"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2EFFB65D"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2" w:type="pct"/>
            <w:noWrap/>
            <w:hideMark/>
          </w:tcPr>
          <w:p w14:paraId="2303C6F5"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62F46F2E"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565A312B"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5D1D2951"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2" w:type="pct"/>
            <w:noWrap/>
            <w:hideMark/>
          </w:tcPr>
          <w:p w14:paraId="42C6FB71"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66A8F0EB"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84" w:type="pct"/>
            <w:noWrap/>
            <w:hideMark/>
          </w:tcPr>
          <w:p w14:paraId="7A2F6386"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44" w:type="pct"/>
            <w:noWrap/>
            <w:hideMark/>
          </w:tcPr>
          <w:p w14:paraId="070A0B10"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70" w:type="pct"/>
            <w:noWrap/>
            <w:hideMark/>
          </w:tcPr>
          <w:p w14:paraId="27571033"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33" w:type="pct"/>
            <w:noWrap/>
            <w:hideMark/>
          </w:tcPr>
          <w:p w14:paraId="52152E85"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92" w:type="pct"/>
            <w:noWrap/>
            <w:hideMark/>
          </w:tcPr>
          <w:p w14:paraId="11A694C9"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43" w:type="pct"/>
            <w:noWrap/>
            <w:hideMark/>
          </w:tcPr>
          <w:p w14:paraId="3EA6AF26"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70" w:type="pct"/>
            <w:noWrap/>
            <w:hideMark/>
          </w:tcPr>
          <w:p w14:paraId="1B9A0D43"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33" w:type="pct"/>
            <w:noWrap/>
            <w:hideMark/>
          </w:tcPr>
          <w:p w14:paraId="7FFB8F9D"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25" w:type="pct"/>
            <w:noWrap/>
            <w:hideMark/>
          </w:tcPr>
          <w:p w14:paraId="70C176CA" w14:textId="77777777" w:rsidR="000E4D7A" w:rsidRPr="000E4D7A" w:rsidRDefault="000E4D7A" w:rsidP="000E4D7A">
            <w:pPr>
              <w:jc w:val="cente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3</w:t>
            </w:r>
          </w:p>
        </w:tc>
      </w:tr>
      <w:tr w:rsidR="000E4D7A" w:rsidRPr="000E4D7A" w14:paraId="51D1AD6F" w14:textId="77777777" w:rsidTr="000E4D7A">
        <w:trPr>
          <w:trHeight w:val="300"/>
        </w:trPr>
        <w:tc>
          <w:tcPr>
            <w:cnfStyle w:val="001000000000" w:firstRow="0" w:lastRow="0" w:firstColumn="1" w:lastColumn="0" w:oddVBand="0" w:evenVBand="0" w:oddHBand="0" w:evenHBand="0" w:firstRowFirstColumn="0" w:firstRowLastColumn="0" w:lastRowFirstColumn="0" w:lastRowLastColumn="0"/>
            <w:tcW w:w="814" w:type="pct"/>
            <w:noWrap/>
            <w:hideMark/>
          </w:tcPr>
          <w:p w14:paraId="48DB68BE" w14:textId="77777777" w:rsidR="000E4D7A" w:rsidRPr="000E4D7A" w:rsidRDefault="000E4D7A" w:rsidP="000E4D7A">
            <w:pPr>
              <w:rPr>
                <w:b w:val="0"/>
                <w:bCs w:val="0"/>
                <w:color w:val="000000"/>
              </w:rPr>
            </w:pPr>
            <w:r w:rsidRPr="000E4D7A">
              <w:rPr>
                <w:b w:val="0"/>
                <w:bCs w:val="0"/>
                <w:color w:val="000000"/>
              </w:rPr>
              <w:lastRenderedPageBreak/>
              <w:t>Total frequency</w:t>
            </w:r>
          </w:p>
        </w:tc>
        <w:tc>
          <w:tcPr>
            <w:tcW w:w="232" w:type="pct"/>
            <w:noWrap/>
            <w:hideMark/>
          </w:tcPr>
          <w:p w14:paraId="244E273A"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10</w:t>
            </w:r>
          </w:p>
        </w:tc>
        <w:tc>
          <w:tcPr>
            <w:tcW w:w="232" w:type="pct"/>
            <w:noWrap/>
            <w:hideMark/>
          </w:tcPr>
          <w:p w14:paraId="6543AC9E"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9</w:t>
            </w:r>
          </w:p>
        </w:tc>
        <w:tc>
          <w:tcPr>
            <w:tcW w:w="232" w:type="pct"/>
            <w:noWrap/>
            <w:hideMark/>
          </w:tcPr>
          <w:p w14:paraId="70420D5A"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14</w:t>
            </w:r>
          </w:p>
        </w:tc>
        <w:tc>
          <w:tcPr>
            <w:tcW w:w="232" w:type="pct"/>
            <w:noWrap/>
            <w:hideMark/>
          </w:tcPr>
          <w:p w14:paraId="31071B60"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10</w:t>
            </w:r>
          </w:p>
        </w:tc>
        <w:tc>
          <w:tcPr>
            <w:tcW w:w="232" w:type="pct"/>
            <w:noWrap/>
            <w:hideMark/>
          </w:tcPr>
          <w:p w14:paraId="78B1F814"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3</w:t>
            </w:r>
          </w:p>
        </w:tc>
        <w:tc>
          <w:tcPr>
            <w:tcW w:w="232" w:type="pct"/>
            <w:noWrap/>
            <w:hideMark/>
          </w:tcPr>
          <w:p w14:paraId="5E871F09"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4</w:t>
            </w:r>
          </w:p>
        </w:tc>
        <w:tc>
          <w:tcPr>
            <w:tcW w:w="232" w:type="pct"/>
            <w:noWrap/>
            <w:hideMark/>
          </w:tcPr>
          <w:p w14:paraId="00BE7B35"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5</w:t>
            </w:r>
          </w:p>
        </w:tc>
        <w:tc>
          <w:tcPr>
            <w:tcW w:w="232" w:type="pct"/>
            <w:noWrap/>
            <w:hideMark/>
          </w:tcPr>
          <w:p w14:paraId="2689590D"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7</w:t>
            </w:r>
          </w:p>
        </w:tc>
        <w:tc>
          <w:tcPr>
            <w:tcW w:w="233" w:type="pct"/>
            <w:noWrap/>
            <w:hideMark/>
          </w:tcPr>
          <w:p w14:paraId="7E2A156C"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3</w:t>
            </w:r>
          </w:p>
        </w:tc>
        <w:tc>
          <w:tcPr>
            <w:tcW w:w="184" w:type="pct"/>
            <w:noWrap/>
            <w:hideMark/>
          </w:tcPr>
          <w:p w14:paraId="2F84C370"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2</w:t>
            </w:r>
          </w:p>
        </w:tc>
        <w:tc>
          <w:tcPr>
            <w:tcW w:w="244" w:type="pct"/>
            <w:noWrap/>
            <w:hideMark/>
          </w:tcPr>
          <w:p w14:paraId="134A70D7"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14</w:t>
            </w:r>
          </w:p>
        </w:tc>
        <w:tc>
          <w:tcPr>
            <w:tcW w:w="270" w:type="pct"/>
            <w:noWrap/>
            <w:hideMark/>
          </w:tcPr>
          <w:p w14:paraId="29D790B8"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14</w:t>
            </w:r>
          </w:p>
        </w:tc>
        <w:tc>
          <w:tcPr>
            <w:tcW w:w="233" w:type="pct"/>
            <w:noWrap/>
            <w:hideMark/>
          </w:tcPr>
          <w:p w14:paraId="4DD7A78D"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4</w:t>
            </w:r>
          </w:p>
        </w:tc>
        <w:tc>
          <w:tcPr>
            <w:tcW w:w="192" w:type="pct"/>
            <w:noWrap/>
            <w:hideMark/>
          </w:tcPr>
          <w:p w14:paraId="6543BBB7"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13</w:t>
            </w:r>
          </w:p>
        </w:tc>
        <w:tc>
          <w:tcPr>
            <w:tcW w:w="243" w:type="pct"/>
            <w:noWrap/>
            <w:hideMark/>
          </w:tcPr>
          <w:p w14:paraId="7285401B"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12</w:t>
            </w:r>
          </w:p>
        </w:tc>
        <w:tc>
          <w:tcPr>
            <w:tcW w:w="270" w:type="pct"/>
            <w:noWrap/>
            <w:hideMark/>
          </w:tcPr>
          <w:p w14:paraId="7CF949D6"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8</w:t>
            </w:r>
          </w:p>
        </w:tc>
        <w:tc>
          <w:tcPr>
            <w:tcW w:w="233" w:type="pct"/>
            <w:noWrap/>
            <w:hideMark/>
          </w:tcPr>
          <w:p w14:paraId="029284AB"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3</w:t>
            </w:r>
          </w:p>
        </w:tc>
        <w:tc>
          <w:tcPr>
            <w:tcW w:w="225" w:type="pct"/>
            <w:noWrap/>
            <w:hideMark/>
          </w:tcPr>
          <w:p w14:paraId="49F83337" w14:textId="77777777" w:rsidR="000E4D7A" w:rsidRPr="000E4D7A" w:rsidRDefault="000E4D7A" w:rsidP="000E4D7A">
            <w:pPr>
              <w:jc w:val="right"/>
              <w:cnfStyle w:val="000000000000" w:firstRow="0" w:lastRow="0" w:firstColumn="0" w:lastColumn="0" w:oddVBand="0" w:evenVBand="0" w:oddHBand="0" w:evenHBand="0" w:firstRowFirstColumn="0" w:firstRowLastColumn="0" w:lastRowFirstColumn="0" w:lastRowLastColumn="0"/>
              <w:rPr>
                <w:color w:val="000000"/>
              </w:rPr>
            </w:pPr>
          </w:p>
        </w:tc>
      </w:tr>
    </w:tbl>
    <w:p w14:paraId="7DC08155" w14:textId="77777777" w:rsidR="000E4D7A" w:rsidRPr="000E4D7A" w:rsidRDefault="000E4D7A" w:rsidP="000E4D7A"/>
    <w:p w14:paraId="5EDC1ABA" w14:textId="3ED383BE" w:rsidR="000E4D7A" w:rsidRDefault="000E4D7A" w:rsidP="000E4D7A">
      <w:pPr>
        <w:rPr>
          <w:color w:val="000000" w:themeColor="text1"/>
        </w:rPr>
      </w:pPr>
      <w:r>
        <w:br w:type="page"/>
      </w:r>
      <w:r w:rsidRPr="000E4D7A">
        <w:rPr>
          <w:color w:val="000000" w:themeColor="text1"/>
        </w:rPr>
        <w:lastRenderedPageBreak/>
        <w:t>Table A</w:t>
      </w:r>
      <w:r>
        <w:rPr>
          <w:color w:val="000000" w:themeColor="text1"/>
        </w:rPr>
        <w:t>8</w:t>
      </w:r>
      <w:r w:rsidRPr="000E4D7A">
        <w:rPr>
          <w:color w:val="000000" w:themeColor="text1"/>
        </w:rPr>
        <w:t xml:space="preserve">. Frequency of </w:t>
      </w:r>
      <w:r>
        <w:rPr>
          <w:color w:val="000000" w:themeColor="text1"/>
        </w:rPr>
        <w:t>Strategy</w:t>
      </w:r>
      <w:r w:rsidRPr="000E4D7A">
        <w:rPr>
          <w:color w:val="000000" w:themeColor="text1"/>
        </w:rPr>
        <w:t xml:space="preserve"> Constructs Across Frameworks.</w:t>
      </w:r>
    </w:p>
    <w:p w14:paraId="49249F12" w14:textId="77777777" w:rsidR="000E4D7A" w:rsidRDefault="000E4D7A" w:rsidP="000E4D7A">
      <w:pPr>
        <w:rPr>
          <w:color w:val="000000" w:themeColor="text1"/>
        </w:rPr>
      </w:pPr>
    </w:p>
    <w:tbl>
      <w:tblPr>
        <w:tblStyle w:val="GridTable1Light"/>
        <w:tblW w:w="11660" w:type="dxa"/>
        <w:tblLook w:val="04A0" w:firstRow="1" w:lastRow="0" w:firstColumn="1" w:lastColumn="0" w:noHBand="0" w:noVBand="1"/>
      </w:tblPr>
      <w:tblGrid>
        <w:gridCol w:w="1229"/>
        <w:gridCol w:w="988"/>
        <w:gridCol w:w="1045"/>
        <w:gridCol w:w="1493"/>
        <w:gridCol w:w="1040"/>
        <w:gridCol w:w="991"/>
        <w:gridCol w:w="980"/>
        <w:gridCol w:w="1018"/>
        <w:gridCol w:w="1019"/>
        <w:gridCol w:w="1012"/>
        <w:gridCol w:w="1013"/>
      </w:tblGrid>
      <w:tr w:rsidR="000E4D7A" w:rsidRPr="000E4D7A" w14:paraId="57FA1C1A" w14:textId="77777777" w:rsidTr="000E4D7A">
        <w:trPr>
          <w:cnfStyle w:val="100000000000" w:firstRow="1" w:lastRow="0" w:firstColumn="0" w:lastColumn="0" w:oddVBand="0" w:evenVBand="0" w:oddHBand="0" w:evenHBand="0" w:firstRowFirstColumn="0" w:firstRowLastColumn="0" w:lastRowFirstColumn="0" w:lastRowLastColumn="0"/>
          <w:cantSplit/>
          <w:trHeight w:val="1772"/>
        </w:trPr>
        <w:tc>
          <w:tcPr>
            <w:cnfStyle w:val="001000000000" w:firstRow="0" w:lastRow="0" w:firstColumn="1" w:lastColumn="0" w:oddVBand="0" w:evenVBand="0" w:oddHBand="0" w:evenHBand="0" w:firstRowFirstColumn="0" w:firstRowLastColumn="0" w:lastRowFirstColumn="0" w:lastRowLastColumn="0"/>
            <w:tcW w:w="1061" w:type="dxa"/>
            <w:noWrap/>
            <w:textDirection w:val="tbRl"/>
            <w:hideMark/>
          </w:tcPr>
          <w:p w14:paraId="7D59BEA0" w14:textId="77777777" w:rsidR="000E4D7A" w:rsidRPr="000E4D7A" w:rsidRDefault="000E4D7A" w:rsidP="000E4D7A">
            <w:pPr>
              <w:ind w:left="113" w:right="113"/>
              <w:jc w:val="center"/>
              <w:rPr>
                <w:b w:val="0"/>
                <w:bCs w:val="0"/>
                <w:color w:val="000000"/>
              </w:rPr>
            </w:pPr>
            <w:r w:rsidRPr="000E4D7A">
              <w:rPr>
                <w:b w:val="0"/>
                <w:bCs w:val="0"/>
                <w:color w:val="000000"/>
              </w:rPr>
              <w:t>Frameworks</w:t>
            </w:r>
          </w:p>
        </w:tc>
        <w:tc>
          <w:tcPr>
            <w:tcW w:w="988" w:type="dxa"/>
            <w:textDirection w:val="tbRl"/>
            <w:hideMark/>
          </w:tcPr>
          <w:p w14:paraId="76F2EE7E" w14:textId="77777777" w:rsidR="000E4D7A" w:rsidRPr="000E4D7A" w:rsidRDefault="000E4D7A" w:rsidP="000E4D7A">
            <w:pPr>
              <w:ind w:left="113" w:right="113"/>
              <w:jc w:val="right"/>
              <w:cnfStyle w:val="100000000000" w:firstRow="1" w:lastRow="0" w:firstColumn="0" w:lastColumn="0" w:oddVBand="0" w:evenVBand="0" w:oddHBand="0" w:evenHBand="0" w:firstRowFirstColumn="0" w:firstRowLastColumn="0" w:lastRowFirstColumn="0" w:lastRowLastColumn="0"/>
              <w:rPr>
                <w:b w:val="0"/>
                <w:bCs w:val="0"/>
                <w:color w:val="000000"/>
              </w:rPr>
            </w:pPr>
            <w:r w:rsidRPr="000E4D7A">
              <w:rPr>
                <w:b w:val="0"/>
                <w:bCs w:val="0"/>
                <w:color w:val="000000"/>
              </w:rPr>
              <w:t>Identify the quality gap   </w:t>
            </w:r>
          </w:p>
        </w:tc>
        <w:tc>
          <w:tcPr>
            <w:tcW w:w="1045" w:type="dxa"/>
            <w:textDirection w:val="tbRl"/>
            <w:hideMark/>
          </w:tcPr>
          <w:p w14:paraId="60B4470A" w14:textId="77777777" w:rsidR="000E4D7A" w:rsidRPr="000E4D7A" w:rsidRDefault="000E4D7A" w:rsidP="000E4D7A">
            <w:pPr>
              <w:ind w:left="113" w:right="113"/>
              <w:jc w:val="right"/>
              <w:cnfStyle w:val="100000000000" w:firstRow="1" w:lastRow="0" w:firstColumn="0" w:lastColumn="0" w:oddVBand="0" w:evenVBand="0" w:oddHBand="0" w:evenHBand="0" w:firstRowFirstColumn="0" w:firstRowLastColumn="0" w:lastRowFirstColumn="0" w:lastRowLastColumn="0"/>
              <w:rPr>
                <w:b w:val="0"/>
                <w:bCs w:val="0"/>
                <w:color w:val="000000"/>
              </w:rPr>
            </w:pPr>
            <w:r w:rsidRPr="000E4D7A">
              <w:rPr>
                <w:b w:val="0"/>
                <w:bCs w:val="0"/>
                <w:color w:val="000000"/>
              </w:rPr>
              <w:t xml:space="preserve">Assess Dissemination Determinants </w:t>
            </w:r>
          </w:p>
        </w:tc>
        <w:tc>
          <w:tcPr>
            <w:tcW w:w="1493" w:type="dxa"/>
            <w:textDirection w:val="tbRl"/>
            <w:hideMark/>
          </w:tcPr>
          <w:p w14:paraId="7F1640CB" w14:textId="77777777" w:rsidR="000E4D7A" w:rsidRPr="000E4D7A" w:rsidRDefault="000E4D7A" w:rsidP="000E4D7A">
            <w:pPr>
              <w:ind w:left="113" w:right="113"/>
              <w:jc w:val="right"/>
              <w:cnfStyle w:val="100000000000" w:firstRow="1" w:lastRow="0" w:firstColumn="0" w:lastColumn="0" w:oddVBand="0" w:evenVBand="0" w:oddHBand="0" w:evenHBand="0" w:firstRowFirstColumn="0" w:firstRowLastColumn="0" w:lastRowFirstColumn="0" w:lastRowLastColumn="0"/>
              <w:rPr>
                <w:b w:val="0"/>
                <w:bCs w:val="0"/>
                <w:color w:val="000000"/>
              </w:rPr>
            </w:pPr>
            <w:r w:rsidRPr="000E4D7A">
              <w:rPr>
                <w:b w:val="0"/>
                <w:bCs w:val="0"/>
                <w:color w:val="000000"/>
              </w:rPr>
              <w:t>Assess     determinants of innovation uptake</w:t>
            </w:r>
          </w:p>
        </w:tc>
        <w:tc>
          <w:tcPr>
            <w:tcW w:w="1040" w:type="dxa"/>
            <w:textDirection w:val="tbRl"/>
            <w:hideMark/>
          </w:tcPr>
          <w:p w14:paraId="13C096BF" w14:textId="77777777" w:rsidR="000E4D7A" w:rsidRPr="000E4D7A" w:rsidRDefault="000E4D7A" w:rsidP="000E4D7A">
            <w:pPr>
              <w:ind w:left="113" w:right="113"/>
              <w:jc w:val="right"/>
              <w:cnfStyle w:val="100000000000" w:firstRow="1" w:lastRow="0" w:firstColumn="0" w:lastColumn="0" w:oddVBand="0" w:evenVBand="0" w:oddHBand="0" w:evenHBand="0" w:firstRowFirstColumn="0" w:firstRowLastColumn="0" w:lastRowFirstColumn="0" w:lastRowLastColumn="0"/>
              <w:rPr>
                <w:b w:val="0"/>
                <w:bCs w:val="0"/>
                <w:color w:val="000000"/>
              </w:rPr>
            </w:pPr>
            <w:r w:rsidRPr="000E4D7A">
              <w:rPr>
                <w:b w:val="0"/>
                <w:bCs w:val="0"/>
                <w:color w:val="000000"/>
              </w:rPr>
              <w:t>Adapt the dissemination object to the context</w:t>
            </w:r>
          </w:p>
        </w:tc>
        <w:tc>
          <w:tcPr>
            <w:tcW w:w="991" w:type="dxa"/>
            <w:textDirection w:val="tbRl"/>
            <w:hideMark/>
          </w:tcPr>
          <w:p w14:paraId="5E63DF8C" w14:textId="77777777" w:rsidR="000E4D7A" w:rsidRPr="000E4D7A" w:rsidRDefault="000E4D7A" w:rsidP="000E4D7A">
            <w:pPr>
              <w:ind w:left="113" w:right="113"/>
              <w:jc w:val="right"/>
              <w:cnfStyle w:val="100000000000" w:firstRow="1" w:lastRow="0" w:firstColumn="0" w:lastColumn="0" w:oddVBand="0" w:evenVBand="0" w:oddHBand="0" w:evenHBand="0" w:firstRowFirstColumn="0" w:firstRowLastColumn="0" w:lastRowFirstColumn="0" w:lastRowLastColumn="0"/>
              <w:rPr>
                <w:b w:val="0"/>
                <w:bCs w:val="0"/>
                <w:color w:val="000000"/>
              </w:rPr>
            </w:pPr>
            <w:r w:rsidRPr="000E4D7A">
              <w:rPr>
                <w:b w:val="0"/>
                <w:bCs w:val="0"/>
                <w:color w:val="000000"/>
              </w:rPr>
              <w:t>Funding</w:t>
            </w:r>
          </w:p>
        </w:tc>
        <w:tc>
          <w:tcPr>
            <w:tcW w:w="980" w:type="dxa"/>
            <w:textDirection w:val="tbRl"/>
            <w:hideMark/>
          </w:tcPr>
          <w:p w14:paraId="3883E69C" w14:textId="77777777" w:rsidR="000E4D7A" w:rsidRPr="000E4D7A" w:rsidRDefault="000E4D7A" w:rsidP="000E4D7A">
            <w:pPr>
              <w:ind w:left="113" w:right="113"/>
              <w:jc w:val="right"/>
              <w:cnfStyle w:val="100000000000" w:firstRow="1" w:lastRow="0" w:firstColumn="0" w:lastColumn="0" w:oddVBand="0" w:evenVBand="0" w:oddHBand="0" w:evenHBand="0" w:firstRowFirstColumn="0" w:firstRowLastColumn="0" w:lastRowFirstColumn="0" w:lastRowLastColumn="0"/>
              <w:rPr>
                <w:b w:val="0"/>
                <w:bCs w:val="0"/>
                <w:color w:val="000000"/>
              </w:rPr>
            </w:pPr>
            <w:r w:rsidRPr="000E4D7A">
              <w:rPr>
                <w:b w:val="0"/>
                <w:bCs w:val="0"/>
                <w:color w:val="000000"/>
              </w:rPr>
              <w:t xml:space="preserve">Policy change </w:t>
            </w:r>
          </w:p>
        </w:tc>
        <w:tc>
          <w:tcPr>
            <w:tcW w:w="1018" w:type="dxa"/>
            <w:textDirection w:val="tbRl"/>
            <w:hideMark/>
          </w:tcPr>
          <w:p w14:paraId="3732C5F7" w14:textId="77777777" w:rsidR="000E4D7A" w:rsidRPr="000E4D7A" w:rsidRDefault="000E4D7A" w:rsidP="000E4D7A">
            <w:pPr>
              <w:ind w:left="113" w:right="113"/>
              <w:jc w:val="right"/>
              <w:cnfStyle w:val="100000000000" w:firstRow="1" w:lastRow="0" w:firstColumn="0" w:lastColumn="0" w:oddVBand="0" w:evenVBand="0" w:oddHBand="0" w:evenHBand="0" w:firstRowFirstColumn="0" w:firstRowLastColumn="0" w:lastRowFirstColumn="0" w:lastRowLastColumn="0"/>
              <w:rPr>
                <w:b w:val="0"/>
                <w:bCs w:val="0"/>
                <w:color w:val="000000"/>
              </w:rPr>
            </w:pPr>
            <w:r w:rsidRPr="000E4D7A">
              <w:rPr>
                <w:b w:val="0"/>
                <w:bCs w:val="0"/>
                <w:color w:val="000000"/>
              </w:rPr>
              <w:t>Monitoring and Evaluation</w:t>
            </w:r>
          </w:p>
        </w:tc>
        <w:tc>
          <w:tcPr>
            <w:tcW w:w="1019" w:type="dxa"/>
            <w:textDirection w:val="tbRl"/>
            <w:hideMark/>
          </w:tcPr>
          <w:p w14:paraId="31E15FA9" w14:textId="77777777" w:rsidR="000E4D7A" w:rsidRPr="000E4D7A" w:rsidRDefault="000E4D7A" w:rsidP="000E4D7A">
            <w:pPr>
              <w:ind w:left="113" w:right="113"/>
              <w:jc w:val="right"/>
              <w:cnfStyle w:val="100000000000" w:firstRow="1" w:lastRow="0" w:firstColumn="0" w:lastColumn="0" w:oddVBand="0" w:evenVBand="0" w:oddHBand="0" w:evenHBand="0" w:firstRowFirstColumn="0" w:firstRowLastColumn="0" w:lastRowFirstColumn="0" w:lastRowLastColumn="0"/>
              <w:rPr>
                <w:b w:val="0"/>
                <w:bCs w:val="0"/>
                <w:color w:val="000000"/>
              </w:rPr>
            </w:pPr>
            <w:r w:rsidRPr="000E4D7A">
              <w:rPr>
                <w:b w:val="0"/>
                <w:bCs w:val="0"/>
                <w:color w:val="000000"/>
              </w:rPr>
              <w:t>Sustain Knowledge Use</w:t>
            </w:r>
          </w:p>
        </w:tc>
        <w:tc>
          <w:tcPr>
            <w:tcW w:w="1012" w:type="dxa"/>
            <w:textDirection w:val="tbRl"/>
            <w:hideMark/>
          </w:tcPr>
          <w:p w14:paraId="2E1FA273" w14:textId="77777777" w:rsidR="000E4D7A" w:rsidRPr="000E4D7A" w:rsidRDefault="000E4D7A" w:rsidP="000E4D7A">
            <w:pPr>
              <w:ind w:left="113" w:right="113"/>
              <w:jc w:val="right"/>
              <w:cnfStyle w:val="100000000000" w:firstRow="1" w:lastRow="0" w:firstColumn="0" w:lastColumn="0" w:oddVBand="0" w:evenVBand="0" w:oddHBand="0" w:evenHBand="0" w:firstRowFirstColumn="0" w:firstRowLastColumn="0" w:lastRowFirstColumn="0" w:lastRowLastColumn="0"/>
              <w:rPr>
                <w:b w:val="0"/>
                <w:bCs w:val="0"/>
                <w:color w:val="000000"/>
              </w:rPr>
            </w:pPr>
            <w:r w:rsidRPr="000E4D7A">
              <w:rPr>
                <w:b w:val="0"/>
                <w:bCs w:val="0"/>
                <w:color w:val="000000"/>
              </w:rPr>
              <w:t>Increase audience’s skills</w:t>
            </w:r>
          </w:p>
        </w:tc>
        <w:tc>
          <w:tcPr>
            <w:tcW w:w="1013" w:type="dxa"/>
            <w:textDirection w:val="tbRl"/>
            <w:hideMark/>
          </w:tcPr>
          <w:p w14:paraId="0EA7D745" w14:textId="1BD54BBE" w:rsidR="000E4D7A" w:rsidRPr="000E4D7A" w:rsidRDefault="000E4D7A" w:rsidP="000E4D7A">
            <w:pPr>
              <w:ind w:left="113" w:right="113"/>
              <w:jc w:val="right"/>
              <w:cnfStyle w:val="100000000000" w:firstRow="1" w:lastRow="0" w:firstColumn="0" w:lastColumn="0" w:oddVBand="0" w:evenVBand="0" w:oddHBand="0" w:evenHBand="0" w:firstRowFirstColumn="0" w:firstRowLastColumn="0" w:lastRowFirstColumn="0" w:lastRowLastColumn="0"/>
              <w:rPr>
                <w:b w:val="0"/>
                <w:bCs w:val="0"/>
                <w:color w:val="000000"/>
              </w:rPr>
            </w:pPr>
            <w:r w:rsidRPr="000E4D7A">
              <w:rPr>
                <w:b w:val="0"/>
                <w:bCs w:val="0"/>
                <w:color w:val="000000"/>
              </w:rPr>
              <w:t>Total constructs</w:t>
            </w:r>
          </w:p>
        </w:tc>
      </w:tr>
      <w:tr w:rsidR="000E4D7A" w:rsidRPr="000E4D7A" w14:paraId="04E0BCBA"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1061" w:type="dxa"/>
            <w:noWrap/>
            <w:hideMark/>
          </w:tcPr>
          <w:p w14:paraId="3114E777" w14:textId="77777777" w:rsidR="000E4D7A" w:rsidRPr="000E4D7A" w:rsidRDefault="000E4D7A">
            <w:pPr>
              <w:jc w:val="right"/>
              <w:rPr>
                <w:b w:val="0"/>
                <w:bCs w:val="0"/>
                <w:color w:val="000000"/>
              </w:rPr>
            </w:pPr>
            <w:r w:rsidRPr="000E4D7A">
              <w:rPr>
                <w:b w:val="0"/>
                <w:bCs w:val="0"/>
                <w:color w:val="000000"/>
              </w:rPr>
              <w:t>1</w:t>
            </w:r>
          </w:p>
        </w:tc>
        <w:tc>
          <w:tcPr>
            <w:tcW w:w="988" w:type="dxa"/>
            <w:noWrap/>
            <w:hideMark/>
          </w:tcPr>
          <w:p w14:paraId="0A0087CA"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5" w:type="dxa"/>
            <w:noWrap/>
            <w:hideMark/>
          </w:tcPr>
          <w:p w14:paraId="516615C4"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493" w:type="dxa"/>
            <w:noWrap/>
            <w:hideMark/>
          </w:tcPr>
          <w:p w14:paraId="545DE1AF"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0" w:type="dxa"/>
            <w:noWrap/>
            <w:hideMark/>
          </w:tcPr>
          <w:p w14:paraId="30A7DC7A"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91" w:type="dxa"/>
            <w:noWrap/>
            <w:hideMark/>
          </w:tcPr>
          <w:p w14:paraId="32C20F5C"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80" w:type="dxa"/>
            <w:noWrap/>
            <w:hideMark/>
          </w:tcPr>
          <w:p w14:paraId="59D40A7F"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8" w:type="dxa"/>
            <w:noWrap/>
            <w:hideMark/>
          </w:tcPr>
          <w:p w14:paraId="36A38E51"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9" w:type="dxa"/>
            <w:noWrap/>
            <w:hideMark/>
          </w:tcPr>
          <w:p w14:paraId="3B978DA5"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1012" w:type="dxa"/>
            <w:noWrap/>
            <w:hideMark/>
          </w:tcPr>
          <w:p w14:paraId="4021D313"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3" w:type="dxa"/>
            <w:noWrap/>
            <w:hideMark/>
          </w:tcPr>
          <w:p w14:paraId="6CAB5B76"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r>
      <w:tr w:rsidR="000E4D7A" w:rsidRPr="000E4D7A" w14:paraId="7A94499D"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1061" w:type="dxa"/>
            <w:noWrap/>
            <w:hideMark/>
          </w:tcPr>
          <w:p w14:paraId="3CB4CC9D" w14:textId="77777777" w:rsidR="000E4D7A" w:rsidRPr="000E4D7A" w:rsidRDefault="000E4D7A">
            <w:pPr>
              <w:jc w:val="right"/>
              <w:rPr>
                <w:b w:val="0"/>
                <w:bCs w:val="0"/>
                <w:color w:val="000000"/>
              </w:rPr>
            </w:pPr>
            <w:r w:rsidRPr="000E4D7A">
              <w:rPr>
                <w:b w:val="0"/>
                <w:bCs w:val="0"/>
                <w:color w:val="000000"/>
              </w:rPr>
              <w:t>2</w:t>
            </w:r>
          </w:p>
        </w:tc>
        <w:tc>
          <w:tcPr>
            <w:tcW w:w="988" w:type="dxa"/>
            <w:noWrap/>
            <w:hideMark/>
          </w:tcPr>
          <w:p w14:paraId="7F1A80D8"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5" w:type="dxa"/>
            <w:noWrap/>
            <w:hideMark/>
          </w:tcPr>
          <w:p w14:paraId="36CDC832"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493" w:type="dxa"/>
            <w:noWrap/>
            <w:hideMark/>
          </w:tcPr>
          <w:p w14:paraId="0F85E508"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0" w:type="dxa"/>
            <w:noWrap/>
            <w:hideMark/>
          </w:tcPr>
          <w:p w14:paraId="1EB02698"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91" w:type="dxa"/>
            <w:noWrap/>
            <w:hideMark/>
          </w:tcPr>
          <w:p w14:paraId="66C56205"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80" w:type="dxa"/>
            <w:noWrap/>
            <w:hideMark/>
          </w:tcPr>
          <w:p w14:paraId="3D4E3AA0"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8" w:type="dxa"/>
            <w:noWrap/>
            <w:hideMark/>
          </w:tcPr>
          <w:p w14:paraId="7D2BD9AC"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9" w:type="dxa"/>
            <w:noWrap/>
            <w:hideMark/>
          </w:tcPr>
          <w:p w14:paraId="164A9B9D"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2" w:type="dxa"/>
            <w:noWrap/>
            <w:hideMark/>
          </w:tcPr>
          <w:p w14:paraId="4740A0E3"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3" w:type="dxa"/>
            <w:noWrap/>
            <w:hideMark/>
          </w:tcPr>
          <w:p w14:paraId="15690FEA"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0</w:t>
            </w:r>
          </w:p>
        </w:tc>
      </w:tr>
      <w:tr w:rsidR="000E4D7A" w:rsidRPr="000E4D7A" w14:paraId="4E06F2C1"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1061" w:type="dxa"/>
            <w:noWrap/>
            <w:hideMark/>
          </w:tcPr>
          <w:p w14:paraId="25D9026C" w14:textId="77777777" w:rsidR="000E4D7A" w:rsidRPr="000E4D7A" w:rsidRDefault="000E4D7A">
            <w:pPr>
              <w:jc w:val="right"/>
              <w:rPr>
                <w:b w:val="0"/>
                <w:bCs w:val="0"/>
                <w:color w:val="000000"/>
              </w:rPr>
            </w:pPr>
            <w:r w:rsidRPr="000E4D7A">
              <w:rPr>
                <w:b w:val="0"/>
                <w:bCs w:val="0"/>
                <w:color w:val="000000"/>
              </w:rPr>
              <w:t>3</w:t>
            </w:r>
          </w:p>
        </w:tc>
        <w:tc>
          <w:tcPr>
            <w:tcW w:w="988" w:type="dxa"/>
            <w:noWrap/>
            <w:hideMark/>
          </w:tcPr>
          <w:p w14:paraId="113EC2C7"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5" w:type="dxa"/>
            <w:noWrap/>
            <w:hideMark/>
          </w:tcPr>
          <w:p w14:paraId="2FC30218"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493" w:type="dxa"/>
            <w:noWrap/>
            <w:hideMark/>
          </w:tcPr>
          <w:p w14:paraId="6734163A"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0" w:type="dxa"/>
            <w:noWrap/>
            <w:hideMark/>
          </w:tcPr>
          <w:p w14:paraId="5445A229"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91" w:type="dxa"/>
            <w:noWrap/>
            <w:hideMark/>
          </w:tcPr>
          <w:p w14:paraId="0E6AD8BD"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80" w:type="dxa"/>
            <w:noWrap/>
            <w:hideMark/>
          </w:tcPr>
          <w:p w14:paraId="340975F8"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8" w:type="dxa"/>
            <w:noWrap/>
            <w:hideMark/>
          </w:tcPr>
          <w:p w14:paraId="69FF847B"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9" w:type="dxa"/>
            <w:noWrap/>
            <w:hideMark/>
          </w:tcPr>
          <w:p w14:paraId="0A8A5747"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2" w:type="dxa"/>
            <w:noWrap/>
            <w:hideMark/>
          </w:tcPr>
          <w:p w14:paraId="7842E42E"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3" w:type="dxa"/>
            <w:noWrap/>
            <w:hideMark/>
          </w:tcPr>
          <w:p w14:paraId="3938AB0D"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0</w:t>
            </w:r>
          </w:p>
        </w:tc>
      </w:tr>
      <w:tr w:rsidR="000E4D7A" w:rsidRPr="000E4D7A" w14:paraId="2BE3B764"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1061" w:type="dxa"/>
            <w:noWrap/>
            <w:hideMark/>
          </w:tcPr>
          <w:p w14:paraId="7B9BB891" w14:textId="77777777" w:rsidR="000E4D7A" w:rsidRPr="000E4D7A" w:rsidRDefault="000E4D7A">
            <w:pPr>
              <w:jc w:val="right"/>
              <w:rPr>
                <w:b w:val="0"/>
                <w:bCs w:val="0"/>
                <w:color w:val="000000"/>
              </w:rPr>
            </w:pPr>
            <w:r w:rsidRPr="000E4D7A">
              <w:rPr>
                <w:b w:val="0"/>
                <w:bCs w:val="0"/>
                <w:color w:val="000000"/>
              </w:rPr>
              <w:t>4</w:t>
            </w:r>
          </w:p>
        </w:tc>
        <w:tc>
          <w:tcPr>
            <w:tcW w:w="988" w:type="dxa"/>
            <w:noWrap/>
            <w:hideMark/>
          </w:tcPr>
          <w:p w14:paraId="20048671"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5" w:type="dxa"/>
            <w:noWrap/>
            <w:hideMark/>
          </w:tcPr>
          <w:p w14:paraId="68A668F3"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493" w:type="dxa"/>
            <w:noWrap/>
            <w:hideMark/>
          </w:tcPr>
          <w:p w14:paraId="5315328E"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0" w:type="dxa"/>
            <w:noWrap/>
            <w:hideMark/>
          </w:tcPr>
          <w:p w14:paraId="6F414A39"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91" w:type="dxa"/>
            <w:noWrap/>
            <w:hideMark/>
          </w:tcPr>
          <w:p w14:paraId="36C96857"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980" w:type="dxa"/>
            <w:noWrap/>
            <w:hideMark/>
          </w:tcPr>
          <w:p w14:paraId="67B4A05A"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1018" w:type="dxa"/>
            <w:noWrap/>
            <w:hideMark/>
          </w:tcPr>
          <w:p w14:paraId="1778993B"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1019" w:type="dxa"/>
            <w:noWrap/>
            <w:hideMark/>
          </w:tcPr>
          <w:p w14:paraId="089B1B91"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2" w:type="dxa"/>
            <w:noWrap/>
            <w:hideMark/>
          </w:tcPr>
          <w:p w14:paraId="417D46D1"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3" w:type="dxa"/>
            <w:noWrap/>
            <w:hideMark/>
          </w:tcPr>
          <w:p w14:paraId="7E12A227"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3</w:t>
            </w:r>
          </w:p>
        </w:tc>
      </w:tr>
      <w:tr w:rsidR="000E4D7A" w:rsidRPr="000E4D7A" w14:paraId="4FF174F6"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1061" w:type="dxa"/>
            <w:noWrap/>
            <w:hideMark/>
          </w:tcPr>
          <w:p w14:paraId="59FF4FAB" w14:textId="77777777" w:rsidR="000E4D7A" w:rsidRPr="000E4D7A" w:rsidRDefault="000E4D7A">
            <w:pPr>
              <w:jc w:val="right"/>
              <w:rPr>
                <w:b w:val="0"/>
                <w:bCs w:val="0"/>
                <w:color w:val="000000"/>
              </w:rPr>
            </w:pPr>
            <w:r w:rsidRPr="000E4D7A">
              <w:rPr>
                <w:b w:val="0"/>
                <w:bCs w:val="0"/>
                <w:color w:val="000000"/>
              </w:rPr>
              <w:t>5</w:t>
            </w:r>
          </w:p>
        </w:tc>
        <w:tc>
          <w:tcPr>
            <w:tcW w:w="988" w:type="dxa"/>
            <w:noWrap/>
            <w:hideMark/>
          </w:tcPr>
          <w:p w14:paraId="32A032E1"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5" w:type="dxa"/>
            <w:noWrap/>
            <w:hideMark/>
          </w:tcPr>
          <w:p w14:paraId="46CCC0D2"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493" w:type="dxa"/>
            <w:noWrap/>
            <w:hideMark/>
          </w:tcPr>
          <w:p w14:paraId="380E2563"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0" w:type="dxa"/>
            <w:noWrap/>
            <w:hideMark/>
          </w:tcPr>
          <w:p w14:paraId="11BD0C6D"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91" w:type="dxa"/>
            <w:noWrap/>
            <w:hideMark/>
          </w:tcPr>
          <w:p w14:paraId="1C9273B0"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80" w:type="dxa"/>
            <w:noWrap/>
            <w:hideMark/>
          </w:tcPr>
          <w:p w14:paraId="396CE25B"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8" w:type="dxa"/>
            <w:noWrap/>
            <w:hideMark/>
          </w:tcPr>
          <w:p w14:paraId="21349879"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1019" w:type="dxa"/>
            <w:noWrap/>
            <w:hideMark/>
          </w:tcPr>
          <w:p w14:paraId="79CA2482"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2" w:type="dxa"/>
            <w:noWrap/>
            <w:hideMark/>
          </w:tcPr>
          <w:p w14:paraId="5AE7852A"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3" w:type="dxa"/>
            <w:noWrap/>
            <w:hideMark/>
          </w:tcPr>
          <w:p w14:paraId="7EEC727F"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r>
      <w:tr w:rsidR="000E4D7A" w:rsidRPr="000E4D7A" w14:paraId="7284A3BD"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1061" w:type="dxa"/>
            <w:noWrap/>
            <w:hideMark/>
          </w:tcPr>
          <w:p w14:paraId="7D20E0E6" w14:textId="77777777" w:rsidR="000E4D7A" w:rsidRPr="000E4D7A" w:rsidRDefault="000E4D7A">
            <w:pPr>
              <w:jc w:val="right"/>
              <w:rPr>
                <w:b w:val="0"/>
                <w:bCs w:val="0"/>
                <w:color w:val="000000"/>
              </w:rPr>
            </w:pPr>
            <w:r w:rsidRPr="000E4D7A">
              <w:rPr>
                <w:b w:val="0"/>
                <w:bCs w:val="0"/>
                <w:color w:val="000000"/>
              </w:rPr>
              <w:t>6</w:t>
            </w:r>
          </w:p>
        </w:tc>
        <w:tc>
          <w:tcPr>
            <w:tcW w:w="988" w:type="dxa"/>
            <w:noWrap/>
            <w:hideMark/>
          </w:tcPr>
          <w:p w14:paraId="7160C818"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5" w:type="dxa"/>
            <w:noWrap/>
            <w:hideMark/>
          </w:tcPr>
          <w:p w14:paraId="28E93A54"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493" w:type="dxa"/>
            <w:noWrap/>
            <w:hideMark/>
          </w:tcPr>
          <w:p w14:paraId="166F7ADD"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0" w:type="dxa"/>
            <w:noWrap/>
            <w:hideMark/>
          </w:tcPr>
          <w:p w14:paraId="4DC93BAA"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91" w:type="dxa"/>
            <w:noWrap/>
            <w:hideMark/>
          </w:tcPr>
          <w:p w14:paraId="3C02B842"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80" w:type="dxa"/>
            <w:noWrap/>
            <w:hideMark/>
          </w:tcPr>
          <w:p w14:paraId="4F638B1A"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1018" w:type="dxa"/>
            <w:noWrap/>
            <w:hideMark/>
          </w:tcPr>
          <w:p w14:paraId="38DC3718"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1019" w:type="dxa"/>
            <w:noWrap/>
            <w:hideMark/>
          </w:tcPr>
          <w:p w14:paraId="733A549B"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2" w:type="dxa"/>
            <w:noWrap/>
            <w:hideMark/>
          </w:tcPr>
          <w:p w14:paraId="1FCCA3B0"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3" w:type="dxa"/>
            <w:noWrap/>
            <w:hideMark/>
          </w:tcPr>
          <w:p w14:paraId="08B067A4"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2</w:t>
            </w:r>
          </w:p>
        </w:tc>
      </w:tr>
      <w:tr w:rsidR="000E4D7A" w:rsidRPr="000E4D7A" w14:paraId="4686EF87"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1061" w:type="dxa"/>
            <w:noWrap/>
            <w:hideMark/>
          </w:tcPr>
          <w:p w14:paraId="658A8D75" w14:textId="77777777" w:rsidR="000E4D7A" w:rsidRPr="000E4D7A" w:rsidRDefault="000E4D7A">
            <w:pPr>
              <w:jc w:val="right"/>
              <w:rPr>
                <w:b w:val="0"/>
                <w:bCs w:val="0"/>
                <w:color w:val="000000"/>
              </w:rPr>
            </w:pPr>
            <w:r w:rsidRPr="000E4D7A">
              <w:rPr>
                <w:b w:val="0"/>
                <w:bCs w:val="0"/>
                <w:color w:val="000000"/>
              </w:rPr>
              <w:t>7</w:t>
            </w:r>
          </w:p>
        </w:tc>
        <w:tc>
          <w:tcPr>
            <w:tcW w:w="988" w:type="dxa"/>
            <w:noWrap/>
            <w:hideMark/>
          </w:tcPr>
          <w:p w14:paraId="0F61AED4"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5" w:type="dxa"/>
            <w:noWrap/>
            <w:hideMark/>
          </w:tcPr>
          <w:p w14:paraId="317CAF04"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493" w:type="dxa"/>
            <w:noWrap/>
            <w:hideMark/>
          </w:tcPr>
          <w:p w14:paraId="1753088B"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0" w:type="dxa"/>
            <w:noWrap/>
            <w:hideMark/>
          </w:tcPr>
          <w:p w14:paraId="677B7909"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91" w:type="dxa"/>
            <w:noWrap/>
            <w:hideMark/>
          </w:tcPr>
          <w:p w14:paraId="06DF457C"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80" w:type="dxa"/>
            <w:noWrap/>
            <w:hideMark/>
          </w:tcPr>
          <w:p w14:paraId="3E795926"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1018" w:type="dxa"/>
            <w:noWrap/>
            <w:hideMark/>
          </w:tcPr>
          <w:p w14:paraId="505DDBFF"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1019" w:type="dxa"/>
            <w:noWrap/>
            <w:hideMark/>
          </w:tcPr>
          <w:p w14:paraId="3BCDB3A2"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2" w:type="dxa"/>
            <w:noWrap/>
            <w:hideMark/>
          </w:tcPr>
          <w:p w14:paraId="5D711A34"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3" w:type="dxa"/>
            <w:noWrap/>
            <w:hideMark/>
          </w:tcPr>
          <w:p w14:paraId="57071A40"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2</w:t>
            </w:r>
          </w:p>
        </w:tc>
      </w:tr>
      <w:tr w:rsidR="000E4D7A" w:rsidRPr="000E4D7A" w14:paraId="2EAE111B"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1061" w:type="dxa"/>
            <w:noWrap/>
            <w:hideMark/>
          </w:tcPr>
          <w:p w14:paraId="419FE58F" w14:textId="77777777" w:rsidR="000E4D7A" w:rsidRPr="000E4D7A" w:rsidRDefault="000E4D7A">
            <w:pPr>
              <w:jc w:val="right"/>
              <w:rPr>
                <w:b w:val="0"/>
                <w:bCs w:val="0"/>
                <w:color w:val="000000"/>
              </w:rPr>
            </w:pPr>
            <w:r w:rsidRPr="000E4D7A">
              <w:rPr>
                <w:b w:val="0"/>
                <w:bCs w:val="0"/>
                <w:color w:val="000000"/>
              </w:rPr>
              <w:t>8</w:t>
            </w:r>
          </w:p>
        </w:tc>
        <w:tc>
          <w:tcPr>
            <w:tcW w:w="988" w:type="dxa"/>
            <w:noWrap/>
            <w:hideMark/>
          </w:tcPr>
          <w:p w14:paraId="2E367EC9"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5" w:type="dxa"/>
            <w:noWrap/>
            <w:hideMark/>
          </w:tcPr>
          <w:p w14:paraId="7BAAA4B5"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493" w:type="dxa"/>
            <w:noWrap/>
            <w:hideMark/>
          </w:tcPr>
          <w:p w14:paraId="5C7D9CBA"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0" w:type="dxa"/>
            <w:noWrap/>
            <w:hideMark/>
          </w:tcPr>
          <w:p w14:paraId="59F277D7"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91" w:type="dxa"/>
            <w:noWrap/>
            <w:hideMark/>
          </w:tcPr>
          <w:p w14:paraId="45EC5F01"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80" w:type="dxa"/>
            <w:noWrap/>
            <w:hideMark/>
          </w:tcPr>
          <w:p w14:paraId="1805726C"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8" w:type="dxa"/>
            <w:noWrap/>
            <w:hideMark/>
          </w:tcPr>
          <w:p w14:paraId="24035089"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9" w:type="dxa"/>
            <w:noWrap/>
            <w:hideMark/>
          </w:tcPr>
          <w:p w14:paraId="2E354D32"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2" w:type="dxa"/>
            <w:noWrap/>
            <w:hideMark/>
          </w:tcPr>
          <w:p w14:paraId="4DDF3E32"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3" w:type="dxa"/>
            <w:noWrap/>
            <w:hideMark/>
          </w:tcPr>
          <w:p w14:paraId="0861E580"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0</w:t>
            </w:r>
          </w:p>
        </w:tc>
      </w:tr>
      <w:tr w:rsidR="000E4D7A" w:rsidRPr="000E4D7A" w14:paraId="65A01B08"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1061" w:type="dxa"/>
            <w:noWrap/>
            <w:hideMark/>
          </w:tcPr>
          <w:p w14:paraId="66D2F5B9" w14:textId="77777777" w:rsidR="000E4D7A" w:rsidRPr="000E4D7A" w:rsidRDefault="000E4D7A">
            <w:pPr>
              <w:jc w:val="right"/>
              <w:rPr>
                <w:b w:val="0"/>
                <w:bCs w:val="0"/>
                <w:color w:val="000000"/>
              </w:rPr>
            </w:pPr>
            <w:r w:rsidRPr="000E4D7A">
              <w:rPr>
                <w:b w:val="0"/>
                <w:bCs w:val="0"/>
                <w:color w:val="000000"/>
              </w:rPr>
              <w:t>9</w:t>
            </w:r>
          </w:p>
        </w:tc>
        <w:tc>
          <w:tcPr>
            <w:tcW w:w="988" w:type="dxa"/>
            <w:noWrap/>
            <w:hideMark/>
          </w:tcPr>
          <w:p w14:paraId="4629ADE5"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5" w:type="dxa"/>
            <w:noWrap/>
            <w:hideMark/>
          </w:tcPr>
          <w:p w14:paraId="4801156A"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493" w:type="dxa"/>
            <w:noWrap/>
            <w:hideMark/>
          </w:tcPr>
          <w:p w14:paraId="6C9F5A92"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0" w:type="dxa"/>
            <w:noWrap/>
            <w:hideMark/>
          </w:tcPr>
          <w:p w14:paraId="386295CA"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91" w:type="dxa"/>
            <w:noWrap/>
            <w:hideMark/>
          </w:tcPr>
          <w:p w14:paraId="39193EE0"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80" w:type="dxa"/>
            <w:noWrap/>
            <w:hideMark/>
          </w:tcPr>
          <w:p w14:paraId="188DDEB6"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1018" w:type="dxa"/>
            <w:noWrap/>
            <w:hideMark/>
          </w:tcPr>
          <w:p w14:paraId="15A59C99"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1019" w:type="dxa"/>
            <w:noWrap/>
            <w:hideMark/>
          </w:tcPr>
          <w:p w14:paraId="0D756111"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2" w:type="dxa"/>
            <w:noWrap/>
            <w:hideMark/>
          </w:tcPr>
          <w:p w14:paraId="6B198797"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3" w:type="dxa"/>
            <w:noWrap/>
            <w:hideMark/>
          </w:tcPr>
          <w:p w14:paraId="4D739175"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2</w:t>
            </w:r>
          </w:p>
        </w:tc>
      </w:tr>
      <w:tr w:rsidR="000E4D7A" w:rsidRPr="000E4D7A" w14:paraId="26C275D1"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1061" w:type="dxa"/>
            <w:noWrap/>
            <w:hideMark/>
          </w:tcPr>
          <w:p w14:paraId="4A39E077" w14:textId="77777777" w:rsidR="000E4D7A" w:rsidRPr="000E4D7A" w:rsidRDefault="000E4D7A">
            <w:pPr>
              <w:jc w:val="right"/>
              <w:rPr>
                <w:b w:val="0"/>
                <w:bCs w:val="0"/>
                <w:color w:val="000000"/>
              </w:rPr>
            </w:pPr>
            <w:r w:rsidRPr="000E4D7A">
              <w:rPr>
                <w:b w:val="0"/>
                <w:bCs w:val="0"/>
                <w:color w:val="000000"/>
              </w:rPr>
              <w:t>10</w:t>
            </w:r>
          </w:p>
        </w:tc>
        <w:tc>
          <w:tcPr>
            <w:tcW w:w="988" w:type="dxa"/>
            <w:noWrap/>
            <w:hideMark/>
          </w:tcPr>
          <w:p w14:paraId="296517EA"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5" w:type="dxa"/>
            <w:noWrap/>
            <w:hideMark/>
          </w:tcPr>
          <w:p w14:paraId="265327F4"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493" w:type="dxa"/>
            <w:noWrap/>
            <w:hideMark/>
          </w:tcPr>
          <w:p w14:paraId="5F307B1A"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0" w:type="dxa"/>
            <w:noWrap/>
            <w:hideMark/>
          </w:tcPr>
          <w:p w14:paraId="61EF8EE0"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91" w:type="dxa"/>
            <w:noWrap/>
            <w:hideMark/>
          </w:tcPr>
          <w:p w14:paraId="3E491FEF"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80" w:type="dxa"/>
            <w:noWrap/>
            <w:hideMark/>
          </w:tcPr>
          <w:p w14:paraId="165AF7A2"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8" w:type="dxa"/>
            <w:noWrap/>
            <w:hideMark/>
          </w:tcPr>
          <w:p w14:paraId="3ADAB33B"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1019" w:type="dxa"/>
            <w:noWrap/>
            <w:hideMark/>
          </w:tcPr>
          <w:p w14:paraId="731AACCE"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2" w:type="dxa"/>
            <w:noWrap/>
            <w:hideMark/>
          </w:tcPr>
          <w:p w14:paraId="61645AE3"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3" w:type="dxa"/>
            <w:noWrap/>
            <w:hideMark/>
          </w:tcPr>
          <w:p w14:paraId="61FFA0A3"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r>
      <w:tr w:rsidR="000E4D7A" w:rsidRPr="000E4D7A" w14:paraId="5D24F59F"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1061" w:type="dxa"/>
            <w:noWrap/>
            <w:hideMark/>
          </w:tcPr>
          <w:p w14:paraId="0D2E9C49" w14:textId="77777777" w:rsidR="000E4D7A" w:rsidRPr="000E4D7A" w:rsidRDefault="000E4D7A">
            <w:pPr>
              <w:jc w:val="right"/>
              <w:rPr>
                <w:b w:val="0"/>
                <w:bCs w:val="0"/>
                <w:color w:val="000000"/>
              </w:rPr>
            </w:pPr>
            <w:r w:rsidRPr="000E4D7A">
              <w:rPr>
                <w:b w:val="0"/>
                <w:bCs w:val="0"/>
                <w:color w:val="000000"/>
              </w:rPr>
              <w:t>11</w:t>
            </w:r>
          </w:p>
        </w:tc>
        <w:tc>
          <w:tcPr>
            <w:tcW w:w="988" w:type="dxa"/>
            <w:noWrap/>
            <w:hideMark/>
          </w:tcPr>
          <w:p w14:paraId="502E4953"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5" w:type="dxa"/>
            <w:noWrap/>
            <w:hideMark/>
          </w:tcPr>
          <w:p w14:paraId="1ABFE6D2"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493" w:type="dxa"/>
            <w:noWrap/>
            <w:hideMark/>
          </w:tcPr>
          <w:p w14:paraId="4F06CED2"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0" w:type="dxa"/>
            <w:noWrap/>
            <w:hideMark/>
          </w:tcPr>
          <w:p w14:paraId="53392189"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91" w:type="dxa"/>
            <w:noWrap/>
            <w:hideMark/>
          </w:tcPr>
          <w:p w14:paraId="51C8570A"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980" w:type="dxa"/>
            <w:noWrap/>
            <w:hideMark/>
          </w:tcPr>
          <w:p w14:paraId="0DC00569"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8" w:type="dxa"/>
            <w:noWrap/>
            <w:hideMark/>
          </w:tcPr>
          <w:p w14:paraId="1A9C3A67"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9" w:type="dxa"/>
            <w:noWrap/>
            <w:hideMark/>
          </w:tcPr>
          <w:p w14:paraId="7679502A"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2" w:type="dxa"/>
            <w:noWrap/>
            <w:hideMark/>
          </w:tcPr>
          <w:p w14:paraId="270557CA"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3" w:type="dxa"/>
            <w:noWrap/>
            <w:hideMark/>
          </w:tcPr>
          <w:p w14:paraId="1305B607"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r>
      <w:tr w:rsidR="000E4D7A" w:rsidRPr="000E4D7A" w14:paraId="359AD79D"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1061" w:type="dxa"/>
            <w:noWrap/>
            <w:hideMark/>
          </w:tcPr>
          <w:p w14:paraId="6DEFAEC0" w14:textId="77777777" w:rsidR="000E4D7A" w:rsidRPr="000E4D7A" w:rsidRDefault="000E4D7A">
            <w:pPr>
              <w:jc w:val="right"/>
              <w:rPr>
                <w:b w:val="0"/>
                <w:bCs w:val="0"/>
                <w:color w:val="000000"/>
              </w:rPr>
            </w:pPr>
            <w:r w:rsidRPr="000E4D7A">
              <w:rPr>
                <w:b w:val="0"/>
                <w:bCs w:val="0"/>
                <w:color w:val="000000"/>
              </w:rPr>
              <w:t>12</w:t>
            </w:r>
          </w:p>
        </w:tc>
        <w:tc>
          <w:tcPr>
            <w:tcW w:w="988" w:type="dxa"/>
            <w:noWrap/>
            <w:hideMark/>
          </w:tcPr>
          <w:p w14:paraId="1F0FDB5C"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1045" w:type="dxa"/>
            <w:noWrap/>
            <w:hideMark/>
          </w:tcPr>
          <w:p w14:paraId="3E5F2992"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1493" w:type="dxa"/>
            <w:noWrap/>
            <w:hideMark/>
          </w:tcPr>
          <w:p w14:paraId="63CA9503"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0" w:type="dxa"/>
            <w:noWrap/>
            <w:hideMark/>
          </w:tcPr>
          <w:p w14:paraId="6DC37F29"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91" w:type="dxa"/>
            <w:noWrap/>
            <w:hideMark/>
          </w:tcPr>
          <w:p w14:paraId="7FF23762"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80" w:type="dxa"/>
            <w:noWrap/>
            <w:hideMark/>
          </w:tcPr>
          <w:p w14:paraId="0A43B599"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8" w:type="dxa"/>
            <w:noWrap/>
            <w:hideMark/>
          </w:tcPr>
          <w:p w14:paraId="629A5FF5"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1019" w:type="dxa"/>
            <w:noWrap/>
            <w:hideMark/>
          </w:tcPr>
          <w:p w14:paraId="57602EBE"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2" w:type="dxa"/>
            <w:noWrap/>
            <w:hideMark/>
          </w:tcPr>
          <w:p w14:paraId="1FEE08B7"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3" w:type="dxa"/>
            <w:noWrap/>
            <w:hideMark/>
          </w:tcPr>
          <w:p w14:paraId="09D11838"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3</w:t>
            </w:r>
          </w:p>
        </w:tc>
      </w:tr>
      <w:tr w:rsidR="000E4D7A" w:rsidRPr="000E4D7A" w14:paraId="7DA7989D"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1061" w:type="dxa"/>
            <w:noWrap/>
            <w:hideMark/>
          </w:tcPr>
          <w:p w14:paraId="104E6F84" w14:textId="77777777" w:rsidR="000E4D7A" w:rsidRPr="000E4D7A" w:rsidRDefault="000E4D7A" w:rsidP="00EC7CBA">
            <w:pPr>
              <w:jc w:val="right"/>
              <w:rPr>
                <w:b w:val="0"/>
                <w:bCs w:val="0"/>
                <w:color w:val="000000"/>
              </w:rPr>
            </w:pPr>
            <w:r w:rsidRPr="000E4D7A">
              <w:rPr>
                <w:b w:val="0"/>
                <w:bCs w:val="0"/>
                <w:color w:val="000000"/>
              </w:rPr>
              <w:t>13a</w:t>
            </w:r>
          </w:p>
        </w:tc>
        <w:tc>
          <w:tcPr>
            <w:tcW w:w="988" w:type="dxa"/>
            <w:noWrap/>
            <w:hideMark/>
          </w:tcPr>
          <w:p w14:paraId="2C18C763"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5" w:type="dxa"/>
            <w:noWrap/>
            <w:hideMark/>
          </w:tcPr>
          <w:p w14:paraId="4DA5EFCA"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493" w:type="dxa"/>
            <w:noWrap/>
            <w:hideMark/>
          </w:tcPr>
          <w:p w14:paraId="71ECF584"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0" w:type="dxa"/>
            <w:noWrap/>
            <w:hideMark/>
          </w:tcPr>
          <w:p w14:paraId="2A93C0B1"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91" w:type="dxa"/>
            <w:noWrap/>
            <w:hideMark/>
          </w:tcPr>
          <w:p w14:paraId="015403F9"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80" w:type="dxa"/>
            <w:noWrap/>
            <w:hideMark/>
          </w:tcPr>
          <w:p w14:paraId="0F290761"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8" w:type="dxa"/>
            <w:noWrap/>
            <w:hideMark/>
          </w:tcPr>
          <w:p w14:paraId="340CD641"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9" w:type="dxa"/>
            <w:noWrap/>
            <w:hideMark/>
          </w:tcPr>
          <w:p w14:paraId="6B843B90"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2" w:type="dxa"/>
            <w:noWrap/>
            <w:hideMark/>
          </w:tcPr>
          <w:p w14:paraId="4AEDF17F"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3" w:type="dxa"/>
            <w:noWrap/>
            <w:hideMark/>
          </w:tcPr>
          <w:p w14:paraId="25565FD8"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0</w:t>
            </w:r>
          </w:p>
        </w:tc>
      </w:tr>
      <w:tr w:rsidR="000E4D7A" w:rsidRPr="000E4D7A" w14:paraId="4CB46155"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1061" w:type="dxa"/>
            <w:noWrap/>
            <w:hideMark/>
          </w:tcPr>
          <w:p w14:paraId="2196B340" w14:textId="77777777" w:rsidR="000E4D7A" w:rsidRPr="000E4D7A" w:rsidRDefault="000E4D7A" w:rsidP="00EC7CBA">
            <w:pPr>
              <w:jc w:val="right"/>
              <w:rPr>
                <w:b w:val="0"/>
                <w:bCs w:val="0"/>
                <w:color w:val="000000"/>
              </w:rPr>
            </w:pPr>
            <w:r w:rsidRPr="000E4D7A">
              <w:rPr>
                <w:b w:val="0"/>
                <w:bCs w:val="0"/>
                <w:color w:val="000000"/>
              </w:rPr>
              <w:t>13b</w:t>
            </w:r>
          </w:p>
        </w:tc>
        <w:tc>
          <w:tcPr>
            <w:tcW w:w="988" w:type="dxa"/>
            <w:noWrap/>
            <w:hideMark/>
          </w:tcPr>
          <w:p w14:paraId="2D676D9A"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5" w:type="dxa"/>
            <w:noWrap/>
            <w:hideMark/>
          </w:tcPr>
          <w:p w14:paraId="73E46E21"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493" w:type="dxa"/>
            <w:noWrap/>
            <w:hideMark/>
          </w:tcPr>
          <w:p w14:paraId="1D61E93E"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0" w:type="dxa"/>
            <w:noWrap/>
            <w:hideMark/>
          </w:tcPr>
          <w:p w14:paraId="503DAFBC"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91" w:type="dxa"/>
            <w:noWrap/>
            <w:hideMark/>
          </w:tcPr>
          <w:p w14:paraId="698BB2AF"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80" w:type="dxa"/>
            <w:noWrap/>
            <w:hideMark/>
          </w:tcPr>
          <w:p w14:paraId="2F52D94A"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8" w:type="dxa"/>
            <w:noWrap/>
            <w:hideMark/>
          </w:tcPr>
          <w:p w14:paraId="1866AD13"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9" w:type="dxa"/>
            <w:noWrap/>
            <w:hideMark/>
          </w:tcPr>
          <w:p w14:paraId="360A666E"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2" w:type="dxa"/>
            <w:noWrap/>
            <w:hideMark/>
          </w:tcPr>
          <w:p w14:paraId="48084A19"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3" w:type="dxa"/>
            <w:noWrap/>
            <w:hideMark/>
          </w:tcPr>
          <w:p w14:paraId="010F8D82"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0</w:t>
            </w:r>
          </w:p>
        </w:tc>
      </w:tr>
      <w:tr w:rsidR="000E4D7A" w:rsidRPr="000E4D7A" w14:paraId="7E0DD401"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1061" w:type="dxa"/>
            <w:noWrap/>
            <w:hideMark/>
          </w:tcPr>
          <w:p w14:paraId="3F06E10F" w14:textId="77777777" w:rsidR="000E4D7A" w:rsidRPr="000E4D7A" w:rsidRDefault="000E4D7A">
            <w:pPr>
              <w:jc w:val="right"/>
              <w:rPr>
                <w:b w:val="0"/>
                <w:bCs w:val="0"/>
                <w:color w:val="000000"/>
              </w:rPr>
            </w:pPr>
            <w:r w:rsidRPr="000E4D7A">
              <w:rPr>
                <w:b w:val="0"/>
                <w:bCs w:val="0"/>
                <w:color w:val="000000"/>
              </w:rPr>
              <w:t>14</w:t>
            </w:r>
          </w:p>
        </w:tc>
        <w:tc>
          <w:tcPr>
            <w:tcW w:w="988" w:type="dxa"/>
            <w:noWrap/>
            <w:hideMark/>
          </w:tcPr>
          <w:p w14:paraId="05F4BFF7"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1045" w:type="dxa"/>
            <w:noWrap/>
            <w:hideMark/>
          </w:tcPr>
          <w:p w14:paraId="19750D19"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493" w:type="dxa"/>
            <w:noWrap/>
            <w:hideMark/>
          </w:tcPr>
          <w:p w14:paraId="3A842B8F"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0" w:type="dxa"/>
            <w:noWrap/>
            <w:hideMark/>
          </w:tcPr>
          <w:p w14:paraId="7B87DE9E"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91" w:type="dxa"/>
            <w:noWrap/>
            <w:hideMark/>
          </w:tcPr>
          <w:p w14:paraId="26745327"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980" w:type="dxa"/>
            <w:noWrap/>
            <w:hideMark/>
          </w:tcPr>
          <w:p w14:paraId="57A6CD78"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1018" w:type="dxa"/>
            <w:noWrap/>
            <w:hideMark/>
          </w:tcPr>
          <w:p w14:paraId="35254751"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9" w:type="dxa"/>
            <w:noWrap/>
            <w:hideMark/>
          </w:tcPr>
          <w:p w14:paraId="722DB647"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2" w:type="dxa"/>
            <w:noWrap/>
            <w:hideMark/>
          </w:tcPr>
          <w:p w14:paraId="5EB6C969"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1013" w:type="dxa"/>
            <w:noWrap/>
            <w:hideMark/>
          </w:tcPr>
          <w:p w14:paraId="2559B8A8"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4</w:t>
            </w:r>
          </w:p>
        </w:tc>
      </w:tr>
      <w:tr w:rsidR="000E4D7A" w:rsidRPr="000E4D7A" w14:paraId="2CFB7F7A"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1061" w:type="dxa"/>
            <w:noWrap/>
            <w:hideMark/>
          </w:tcPr>
          <w:p w14:paraId="738B156F" w14:textId="77777777" w:rsidR="000E4D7A" w:rsidRPr="000E4D7A" w:rsidRDefault="000E4D7A">
            <w:pPr>
              <w:jc w:val="right"/>
              <w:rPr>
                <w:b w:val="0"/>
                <w:bCs w:val="0"/>
                <w:color w:val="000000"/>
              </w:rPr>
            </w:pPr>
            <w:r w:rsidRPr="000E4D7A">
              <w:rPr>
                <w:b w:val="0"/>
                <w:bCs w:val="0"/>
                <w:color w:val="000000"/>
              </w:rPr>
              <w:t>15</w:t>
            </w:r>
          </w:p>
        </w:tc>
        <w:tc>
          <w:tcPr>
            <w:tcW w:w="988" w:type="dxa"/>
            <w:noWrap/>
            <w:hideMark/>
          </w:tcPr>
          <w:p w14:paraId="39C232E5"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5" w:type="dxa"/>
            <w:noWrap/>
            <w:hideMark/>
          </w:tcPr>
          <w:p w14:paraId="6A27407F"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493" w:type="dxa"/>
            <w:noWrap/>
            <w:hideMark/>
          </w:tcPr>
          <w:p w14:paraId="7EE24903"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0" w:type="dxa"/>
            <w:noWrap/>
            <w:hideMark/>
          </w:tcPr>
          <w:p w14:paraId="4A17E21D"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991" w:type="dxa"/>
            <w:noWrap/>
            <w:hideMark/>
          </w:tcPr>
          <w:p w14:paraId="114A4D47"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80" w:type="dxa"/>
            <w:noWrap/>
            <w:hideMark/>
          </w:tcPr>
          <w:p w14:paraId="6A834EFE"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8" w:type="dxa"/>
            <w:noWrap/>
            <w:hideMark/>
          </w:tcPr>
          <w:p w14:paraId="4A7A5AF0"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9" w:type="dxa"/>
            <w:noWrap/>
            <w:hideMark/>
          </w:tcPr>
          <w:p w14:paraId="52FF7BE8"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2" w:type="dxa"/>
            <w:noWrap/>
            <w:hideMark/>
          </w:tcPr>
          <w:p w14:paraId="2E416181"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1013" w:type="dxa"/>
            <w:noWrap/>
            <w:hideMark/>
          </w:tcPr>
          <w:p w14:paraId="1D464CC2"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2</w:t>
            </w:r>
          </w:p>
        </w:tc>
      </w:tr>
      <w:tr w:rsidR="000E4D7A" w:rsidRPr="000E4D7A" w14:paraId="2BC96943"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1061" w:type="dxa"/>
            <w:noWrap/>
            <w:hideMark/>
          </w:tcPr>
          <w:p w14:paraId="47562C5C" w14:textId="77777777" w:rsidR="000E4D7A" w:rsidRPr="000E4D7A" w:rsidRDefault="000E4D7A">
            <w:pPr>
              <w:jc w:val="right"/>
              <w:rPr>
                <w:b w:val="0"/>
                <w:bCs w:val="0"/>
                <w:color w:val="000000"/>
              </w:rPr>
            </w:pPr>
            <w:r w:rsidRPr="000E4D7A">
              <w:rPr>
                <w:b w:val="0"/>
                <w:bCs w:val="0"/>
                <w:color w:val="000000"/>
              </w:rPr>
              <w:lastRenderedPageBreak/>
              <w:t>16</w:t>
            </w:r>
          </w:p>
        </w:tc>
        <w:tc>
          <w:tcPr>
            <w:tcW w:w="988" w:type="dxa"/>
            <w:noWrap/>
            <w:hideMark/>
          </w:tcPr>
          <w:p w14:paraId="4FF0925F"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1045" w:type="dxa"/>
            <w:noWrap/>
            <w:hideMark/>
          </w:tcPr>
          <w:p w14:paraId="5B2C3541"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493" w:type="dxa"/>
            <w:noWrap/>
            <w:hideMark/>
          </w:tcPr>
          <w:p w14:paraId="4A03EA49"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1040" w:type="dxa"/>
            <w:noWrap/>
            <w:hideMark/>
          </w:tcPr>
          <w:p w14:paraId="133FCD09"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991" w:type="dxa"/>
            <w:noWrap/>
            <w:hideMark/>
          </w:tcPr>
          <w:p w14:paraId="11A995EF"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980" w:type="dxa"/>
            <w:noWrap/>
            <w:hideMark/>
          </w:tcPr>
          <w:p w14:paraId="31E9A620"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8" w:type="dxa"/>
            <w:noWrap/>
            <w:hideMark/>
          </w:tcPr>
          <w:p w14:paraId="6B96EB38"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1019" w:type="dxa"/>
            <w:noWrap/>
            <w:hideMark/>
          </w:tcPr>
          <w:p w14:paraId="17CABC22"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2" w:type="dxa"/>
            <w:noWrap/>
            <w:hideMark/>
          </w:tcPr>
          <w:p w14:paraId="57A01055"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1013" w:type="dxa"/>
            <w:noWrap/>
            <w:hideMark/>
          </w:tcPr>
          <w:p w14:paraId="329F7E9F"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6</w:t>
            </w:r>
          </w:p>
        </w:tc>
      </w:tr>
      <w:tr w:rsidR="000E4D7A" w:rsidRPr="000E4D7A" w14:paraId="4D6DC789"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1061" w:type="dxa"/>
            <w:noWrap/>
            <w:hideMark/>
          </w:tcPr>
          <w:p w14:paraId="68D7FE76" w14:textId="77777777" w:rsidR="000E4D7A" w:rsidRPr="000E4D7A" w:rsidRDefault="000E4D7A">
            <w:pPr>
              <w:jc w:val="right"/>
              <w:rPr>
                <w:b w:val="0"/>
                <w:bCs w:val="0"/>
                <w:color w:val="000000"/>
              </w:rPr>
            </w:pPr>
            <w:r w:rsidRPr="000E4D7A">
              <w:rPr>
                <w:b w:val="0"/>
                <w:bCs w:val="0"/>
                <w:color w:val="000000"/>
              </w:rPr>
              <w:t>17</w:t>
            </w:r>
          </w:p>
        </w:tc>
        <w:tc>
          <w:tcPr>
            <w:tcW w:w="988" w:type="dxa"/>
            <w:noWrap/>
            <w:hideMark/>
          </w:tcPr>
          <w:p w14:paraId="4149EDE0"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1045" w:type="dxa"/>
            <w:noWrap/>
            <w:hideMark/>
          </w:tcPr>
          <w:p w14:paraId="4C3791A0"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493" w:type="dxa"/>
            <w:noWrap/>
            <w:hideMark/>
          </w:tcPr>
          <w:p w14:paraId="0ADA8C82"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0" w:type="dxa"/>
            <w:noWrap/>
            <w:hideMark/>
          </w:tcPr>
          <w:p w14:paraId="7D4D017C"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91" w:type="dxa"/>
            <w:noWrap/>
            <w:hideMark/>
          </w:tcPr>
          <w:p w14:paraId="0E3EDCF9"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80" w:type="dxa"/>
            <w:noWrap/>
            <w:hideMark/>
          </w:tcPr>
          <w:p w14:paraId="1CAFF7BA"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8" w:type="dxa"/>
            <w:noWrap/>
            <w:hideMark/>
          </w:tcPr>
          <w:p w14:paraId="25BF680C"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9" w:type="dxa"/>
            <w:noWrap/>
            <w:hideMark/>
          </w:tcPr>
          <w:p w14:paraId="3B076728"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2" w:type="dxa"/>
            <w:noWrap/>
            <w:hideMark/>
          </w:tcPr>
          <w:p w14:paraId="260D385C"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3" w:type="dxa"/>
            <w:noWrap/>
            <w:hideMark/>
          </w:tcPr>
          <w:p w14:paraId="6437D831"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r>
      <w:tr w:rsidR="000E4D7A" w:rsidRPr="000E4D7A" w14:paraId="6875558F"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1061" w:type="dxa"/>
            <w:noWrap/>
            <w:hideMark/>
          </w:tcPr>
          <w:p w14:paraId="078CB6A7" w14:textId="77777777" w:rsidR="000E4D7A" w:rsidRPr="000E4D7A" w:rsidRDefault="000E4D7A">
            <w:pPr>
              <w:jc w:val="right"/>
              <w:rPr>
                <w:b w:val="0"/>
                <w:bCs w:val="0"/>
                <w:color w:val="000000"/>
              </w:rPr>
            </w:pPr>
            <w:r w:rsidRPr="000E4D7A">
              <w:rPr>
                <w:b w:val="0"/>
                <w:bCs w:val="0"/>
                <w:color w:val="000000"/>
              </w:rPr>
              <w:t>18</w:t>
            </w:r>
          </w:p>
        </w:tc>
        <w:tc>
          <w:tcPr>
            <w:tcW w:w="988" w:type="dxa"/>
            <w:noWrap/>
            <w:hideMark/>
          </w:tcPr>
          <w:p w14:paraId="3C47DD04"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5" w:type="dxa"/>
            <w:noWrap/>
            <w:hideMark/>
          </w:tcPr>
          <w:p w14:paraId="2BF6ACB5"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493" w:type="dxa"/>
            <w:noWrap/>
            <w:hideMark/>
          </w:tcPr>
          <w:p w14:paraId="314C75D2"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0" w:type="dxa"/>
            <w:noWrap/>
            <w:hideMark/>
          </w:tcPr>
          <w:p w14:paraId="5D50B980"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91" w:type="dxa"/>
            <w:noWrap/>
            <w:hideMark/>
          </w:tcPr>
          <w:p w14:paraId="7CE956E3"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80" w:type="dxa"/>
            <w:noWrap/>
            <w:hideMark/>
          </w:tcPr>
          <w:p w14:paraId="1EB7382E"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8" w:type="dxa"/>
            <w:noWrap/>
            <w:hideMark/>
          </w:tcPr>
          <w:p w14:paraId="75F2FDF8"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9" w:type="dxa"/>
            <w:noWrap/>
            <w:hideMark/>
          </w:tcPr>
          <w:p w14:paraId="06061B51"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2" w:type="dxa"/>
            <w:noWrap/>
            <w:hideMark/>
          </w:tcPr>
          <w:p w14:paraId="3352AE98"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3" w:type="dxa"/>
            <w:noWrap/>
            <w:hideMark/>
          </w:tcPr>
          <w:p w14:paraId="0600D198"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0</w:t>
            </w:r>
          </w:p>
        </w:tc>
      </w:tr>
      <w:tr w:rsidR="000E4D7A" w:rsidRPr="000E4D7A" w14:paraId="2E0122DD"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1061" w:type="dxa"/>
            <w:noWrap/>
            <w:hideMark/>
          </w:tcPr>
          <w:p w14:paraId="786048A1" w14:textId="77777777" w:rsidR="000E4D7A" w:rsidRPr="000E4D7A" w:rsidRDefault="000E4D7A">
            <w:pPr>
              <w:jc w:val="right"/>
              <w:rPr>
                <w:b w:val="0"/>
                <w:bCs w:val="0"/>
                <w:color w:val="000000"/>
              </w:rPr>
            </w:pPr>
            <w:r w:rsidRPr="000E4D7A">
              <w:rPr>
                <w:b w:val="0"/>
                <w:bCs w:val="0"/>
                <w:color w:val="000000"/>
              </w:rPr>
              <w:t>19</w:t>
            </w:r>
          </w:p>
        </w:tc>
        <w:tc>
          <w:tcPr>
            <w:tcW w:w="988" w:type="dxa"/>
            <w:noWrap/>
            <w:hideMark/>
          </w:tcPr>
          <w:p w14:paraId="20CF4818"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5" w:type="dxa"/>
            <w:noWrap/>
            <w:hideMark/>
          </w:tcPr>
          <w:p w14:paraId="4B0D8115"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493" w:type="dxa"/>
            <w:noWrap/>
            <w:hideMark/>
          </w:tcPr>
          <w:p w14:paraId="601DDD97"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0" w:type="dxa"/>
            <w:noWrap/>
            <w:hideMark/>
          </w:tcPr>
          <w:p w14:paraId="74CAD753"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91" w:type="dxa"/>
            <w:noWrap/>
            <w:hideMark/>
          </w:tcPr>
          <w:p w14:paraId="24B37374"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80" w:type="dxa"/>
            <w:noWrap/>
            <w:hideMark/>
          </w:tcPr>
          <w:p w14:paraId="1360FCFD"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8" w:type="dxa"/>
            <w:noWrap/>
            <w:hideMark/>
          </w:tcPr>
          <w:p w14:paraId="0AD63334"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9" w:type="dxa"/>
            <w:noWrap/>
            <w:hideMark/>
          </w:tcPr>
          <w:p w14:paraId="56771BB2"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2" w:type="dxa"/>
            <w:noWrap/>
            <w:hideMark/>
          </w:tcPr>
          <w:p w14:paraId="326E5248"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3" w:type="dxa"/>
            <w:noWrap/>
            <w:hideMark/>
          </w:tcPr>
          <w:p w14:paraId="4D576D18"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0</w:t>
            </w:r>
          </w:p>
        </w:tc>
      </w:tr>
      <w:tr w:rsidR="000E4D7A" w:rsidRPr="000E4D7A" w14:paraId="15B0E1F5"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1061" w:type="dxa"/>
            <w:noWrap/>
            <w:hideMark/>
          </w:tcPr>
          <w:p w14:paraId="7CA33666" w14:textId="77777777" w:rsidR="000E4D7A" w:rsidRPr="000E4D7A" w:rsidRDefault="000E4D7A">
            <w:pPr>
              <w:jc w:val="right"/>
              <w:rPr>
                <w:b w:val="0"/>
                <w:bCs w:val="0"/>
                <w:color w:val="000000"/>
              </w:rPr>
            </w:pPr>
            <w:r w:rsidRPr="000E4D7A">
              <w:rPr>
                <w:b w:val="0"/>
                <w:bCs w:val="0"/>
                <w:color w:val="000000"/>
              </w:rPr>
              <w:t>20</w:t>
            </w:r>
          </w:p>
        </w:tc>
        <w:tc>
          <w:tcPr>
            <w:tcW w:w="988" w:type="dxa"/>
            <w:noWrap/>
            <w:hideMark/>
          </w:tcPr>
          <w:p w14:paraId="1C6AD726"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5" w:type="dxa"/>
            <w:noWrap/>
            <w:hideMark/>
          </w:tcPr>
          <w:p w14:paraId="49CC9C74"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493" w:type="dxa"/>
            <w:noWrap/>
            <w:hideMark/>
          </w:tcPr>
          <w:p w14:paraId="499AEB34"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0" w:type="dxa"/>
            <w:noWrap/>
            <w:hideMark/>
          </w:tcPr>
          <w:p w14:paraId="573DF44B"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91" w:type="dxa"/>
            <w:noWrap/>
            <w:hideMark/>
          </w:tcPr>
          <w:p w14:paraId="7ED1C93E"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80" w:type="dxa"/>
            <w:noWrap/>
            <w:hideMark/>
          </w:tcPr>
          <w:p w14:paraId="51225439"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8" w:type="dxa"/>
            <w:noWrap/>
            <w:hideMark/>
          </w:tcPr>
          <w:p w14:paraId="2D05DC8F"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9" w:type="dxa"/>
            <w:noWrap/>
            <w:hideMark/>
          </w:tcPr>
          <w:p w14:paraId="54EB2939"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2" w:type="dxa"/>
            <w:noWrap/>
            <w:hideMark/>
          </w:tcPr>
          <w:p w14:paraId="5C99504A"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3" w:type="dxa"/>
            <w:noWrap/>
            <w:hideMark/>
          </w:tcPr>
          <w:p w14:paraId="00AA05E5"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0</w:t>
            </w:r>
          </w:p>
        </w:tc>
      </w:tr>
      <w:tr w:rsidR="000E4D7A" w:rsidRPr="000E4D7A" w14:paraId="40DA02EA"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1061" w:type="dxa"/>
            <w:noWrap/>
            <w:hideMark/>
          </w:tcPr>
          <w:p w14:paraId="3DD93D96" w14:textId="77777777" w:rsidR="000E4D7A" w:rsidRPr="000E4D7A" w:rsidRDefault="000E4D7A">
            <w:pPr>
              <w:jc w:val="right"/>
              <w:rPr>
                <w:b w:val="0"/>
                <w:bCs w:val="0"/>
                <w:color w:val="000000"/>
              </w:rPr>
            </w:pPr>
            <w:r w:rsidRPr="000E4D7A">
              <w:rPr>
                <w:b w:val="0"/>
                <w:bCs w:val="0"/>
                <w:color w:val="000000"/>
              </w:rPr>
              <w:t>21</w:t>
            </w:r>
          </w:p>
        </w:tc>
        <w:tc>
          <w:tcPr>
            <w:tcW w:w="988" w:type="dxa"/>
            <w:noWrap/>
            <w:hideMark/>
          </w:tcPr>
          <w:p w14:paraId="521C70B4"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5" w:type="dxa"/>
            <w:noWrap/>
            <w:hideMark/>
          </w:tcPr>
          <w:p w14:paraId="281C9D62"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493" w:type="dxa"/>
            <w:noWrap/>
            <w:hideMark/>
          </w:tcPr>
          <w:p w14:paraId="6CCE72F8"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0" w:type="dxa"/>
            <w:noWrap/>
            <w:hideMark/>
          </w:tcPr>
          <w:p w14:paraId="471D810A"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91" w:type="dxa"/>
            <w:noWrap/>
            <w:hideMark/>
          </w:tcPr>
          <w:p w14:paraId="51EC3AAB"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80" w:type="dxa"/>
            <w:noWrap/>
            <w:hideMark/>
          </w:tcPr>
          <w:p w14:paraId="6E938A62"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8" w:type="dxa"/>
            <w:noWrap/>
            <w:hideMark/>
          </w:tcPr>
          <w:p w14:paraId="2D30D0C2"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1019" w:type="dxa"/>
            <w:noWrap/>
            <w:hideMark/>
          </w:tcPr>
          <w:p w14:paraId="44C55F65"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2" w:type="dxa"/>
            <w:noWrap/>
            <w:hideMark/>
          </w:tcPr>
          <w:p w14:paraId="62E97304"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3" w:type="dxa"/>
            <w:noWrap/>
            <w:hideMark/>
          </w:tcPr>
          <w:p w14:paraId="30EE4BAD"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r>
      <w:tr w:rsidR="000E4D7A" w:rsidRPr="000E4D7A" w14:paraId="61E03814"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1061" w:type="dxa"/>
            <w:noWrap/>
            <w:hideMark/>
          </w:tcPr>
          <w:p w14:paraId="06AEA766" w14:textId="77777777" w:rsidR="000E4D7A" w:rsidRPr="000E4D7A" w:rsidRDefault="000E4D7A">
            <w:pPr>
              <w:jc w:val="right"/>
              <w:rPr>
                <w:b w:val="0"/>
                <w:bCs w:val="0"/>
                <w:color w:val="000000"/>
              </w:rPr>
            </w:pPr>
            <w:r w:rsidRPr="000E4D7A">
              <w:rPr>
                <w:b w:val="0"/>
                <w:bCs w:val="0"/>
                <w:color w:val="000000"/>
              </w:rPr>
              <w:t>22</w:t>
            </w:r>
          </w:p>
        </w:tc>
        <w:tc>
          <w:tcPr>
            <w:tcW w:w="988" w:type="dxa"/>
            <w:noWrap/>
            <w:hideMark/>
          </w:tcPr>
          <w:p w14:paraId="7558A61B"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5" w:type="dxa"/>
            <w:noWrap/>
            <w:hideMark/>
          </w:tcPr>
          <w:p w14:paraId="64E94089"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493" w:type="dxa"/>
            <w:noWrap/>
            <w:hideMark/>
          </w:tcPr>
          <w:p w14:paraId="635DA2CE"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0" w:type="dxa"/>
            <w:noWrap/>
            <w:hideMark/>
          </w:tcPr>
          <w:p w14:paraId="1A3BAD47"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91" w:type="dxa"/>
            <w:noWrap/>
            <w:hideMark/>
          </w:tcPr>
          <w:p w14:paraId="7E733A9B"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80" w:type="dxa"/>
            <w:noWrap/>
            <w:hideMark/>
          </w:tcPr>
          <w:p w14:paraId="259C46E5"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8" w:type="dxa"/>
            <w:noWrap/>
            <w:hideMark/>
          </w:tcPr>
          <w:p w14:paraId="775878F5"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9" w:type="dxa"/>
            <w:noWrap/>
            <w:hideMark/>
          </w:tcPr>
          <w:p w14:paraId="182550EF"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2" w:type="dxa"/>
            <w:noWrap/>
            <w:hideMark/>
          </w:tcPr>
          <w:p w14:paraId="6A9E9319"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3" w:type="dxa"/>
            <w:noWrap/>
            <w:hideMark/>
          </w:tcPr>
          <w:p w14:paraId="607E21B6"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0</w:t>
            </w:r>
          </w:p>
        </w:tc>
      </w:tr>
      <w:tr w:rsidR="000E4D7A" w:rsidRPr="000E4D7A" w14:paraId="11C27C9E"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1061" w:type="dxa"/>
            <w:noWrap/>
            <w:hideMark/>
          </w:tcPr>
          <w:p w14:paraId="71D445DB" w14:textId="77777777" w:rsidR="000E4D7A" w:rsidRPr="000E4D7A" w:rsidRDefault="000E4D7A">
            <w:pPr>
              <w:jc w:val="right"/>
              <w:rPr>
                <w:b w:val="0"/>
                <w:bCs w:val="0"/>
                <w:color w:val="000000"/>
              </w:rPr>
            </w:pPr>
            <w:r w:rsidRPr="000E4D7A">
              <w:rPr>
                <w:b w:val="0"/>
                <w:bCs w:val="0"/>
                <w:color w:val="000000"/>
              </w:rPr>
              <w:t>23</w:t>
            </w:r>
          </w:p>
        </w:tc>
        <w:tc>
          <w:tcPr>
            <w:tcW w:w="988" w:type="dxa"/>
            <w:noWrap/>
            <w:hideMark/>
          </w:tcPr>
          <w:p w14:paraId="7788E6A7"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5" w:type="dxa"/>
            <w:noWrap/>
            <w:hideMark/>
          </w:tcPr>
          <w:p w14:paraId="5A059DDC"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493" w:type="dxa"/>
            <w:noWrap/>
            <w:hideMark/>
          </w:tcPr>
          <w:p w14:paraId="2485F13E"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0" w:type="dxa"/>
            <w:noWrap/>
            <w:hideMark/>
          </w:tcPr>
          <w:p w14:paraId="418495B7"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91" w:type="dxa"/>
            <w:noWrap/>
            <w:hideMark/>
          </w:tcPr>
          <w:p w14:paraId="16705E2E"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80" w:type="dxa"/>
            <w:noWrap/>
            <w:hideMark/>
          </w:tcPr>
          <w:p w14:paraId="6FD9D63C"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8" w:type="dxa"/>
            <w:noWrap/>
            <w:hideMark/>
          </w:tcPr>
          <w:p w14:paraId="12FCBF99"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9" w:type="dxa"/>
            <w:noWrap/>
            <w:hideMark/>
          </w:tcPr>
          <w:p w14:paraId="054F178B"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2" w:type="dxa"/>
            <w:noWrap/>
            <w:hideMark/>
          </w:tcPr>
          <w:p w14:paraId="4646E37F"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3" w:type="dxa"/>
            <w:noWrap/>
            <w:hideMark/>
          </w:tcPr>
          <w:p w14:paraId="28925B3A"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0</w:t>
            </w:r>
          </w:p>
        </w:tc>
      </w:tr>
      <w:tr w:rsidR="000E4D7A" w:rsidRPr="000E4D7A" w14:paraId="2BEB0474"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1061" w:type="dxa"/>
            <w:noWrap/>
            <w:hideMark/>
          </w:tcPr>
          <w:p w14:paraId="6D3363E1" w14:textId="77777777" w:rsidR="000E4D7A" w:rsidRPr="000E4D7A" w:rsidRDefault="000E4D7A" w:rsidP="00EC7CBA">
            <w:pPr>
              <w:jc w:val="right"/>
              <w:rPr>
                <w:b w:val="0"/>
                <w:bCs w:val="0"/>
                <w:color w:val="000000"/>
              </w:rPr>
            </w:pPr>
            <w:r w:rsidRPr="000E4D7A">
              <w:rPr>
                <w:b w:val="0"/>
                <w:bCs w:val="0"/>
                <w:color w:val="000000"/>
              </w:rPr>
              <w:t>24a</w:t>
            </w:r>
          </w:p>
        </w:tc>
        <w:tc>
          <w:tcPr>
            <w:tcW w:w="988" w:type="dxa"/>
            <w:noWrap/>
            <w:hideMark/>
          </w:tcPr>
          <w:p w14:paraId="678BAE90"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5" w:type="dxa"/>
            <w:noWrap/>
            <w:hideMark/>
          </w:tcPr>
          <w:p w14:paraId="74B4C604"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1493" w:type="dxa"/>
            <w:noWrap/>
            <w:hideMark/>
          </w:tcPr>
          <w:p w14:paraId="561D8362"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0" w:type="dxa"/>
            <w:noWrap/>
            <w:hideMark/>
          </w:tcPr>
          <w:p w14:paraId="45463139"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991" w:type="dxa"/>
            <w:noWrap/>
            <w:hideMark/>
          </w:tcPr>
          <w:p w14:paraId="30DB43C1"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80" w:type="dxa"/>
            <w:noWrap/>
            <w:hideMark/>
          </w:tcPr>
          <w:p w14:paraId="66C31A1A"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8" w:type="dxa"/>
            <w:noWrap/>
            <w:hideMark/>
          </w:tcPr>
          <w:p w14:paraId="65CD533A"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9" w:type="dxa"/>
            <w:noWrap/>
            <w:hideMark/>
          </w:tcPr>
          <w:p w14:paraId="10FEB49C"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2" w:type="dxa"/>
            <w:noWrap/>
            <w:hideMark/>
          </w:tcPr>
          <w:p w14:paraId="166384AA"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3" w:type="dxa"/>
            <w:noWrap/>
            <w:hideMark/>
          </w:tcPr>
          <w:p w14:paraId="02E525E2"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2</w:t>
            </w:r>
          </w:p>
        </w:tc>
      </w:tr>
      <w:tr w:rsidR="000E4D7A" w:rsidRPr="000E4D7A" w14:paraId="6A52E1BD"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1061" w:type="dxa"/>
            <w:noWrap/>
            <w:hideMark/>
          </w:tcPr>
          <w:p w14:paraId="72169634" w14:textId="77777777" w:rsidR="000E4D7A" w:rsidRPr="000E4D7A" w:rsidRDefault="000E4D7A" w:rsidP="00EC7CBA">
            <w:pPr>
              <w:jc w:val="right"/>
              <w:rPr>
                <w:b w:val="0"/>
                <w:bCs w:val="0"/>
                <w:color w:val="000000"/>
              </w:rPr>
            </w:pPr>
            <w:r w:rsidRPr="000E4D7A">
              <w:rPr>
                <w:b w:val="0"/>
                <w:bCs w:val="0"/>
                <w:color w:val="000000"/>
              </w:rPr>
              <w:t>24b</w:t>
            </w:r>
          </w:p>
        </w:tc>
        <w:tc>
          <w:tcPr>
            <w:tcW w:w="988" w:type="dxa"/>
            <w:noWrap/>
            <w:hideMark/>
          </w:tcPr>
          <w:p w14:paraId="678D4558"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5" w:type="dxa"/>
            <w:noWrap/>
            <w:hideMark/>
          </w:tcPr>
          <w:p w14:paraId="31AA35EF"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493" w:type="dxa"/>
            <w:noWrap/>
            <w:hideMark/>
          </w:tcPr>
          <w:p w14:paraId="69E3DA0E"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0" w:type="dxa"/>
            <w:noWrap/>
            <w:hideMark/>
          </w:tcPr>
          <w:p w14:paraId="653128D2"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91" w:type="dxa"/>
            <w:noWrap/>
            <w:hideMark/>
          </w:tcPr>
          <w:p w14:paraId="29F7E30C"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80" w:type="dxa"/>
            <w:noWrap/>
            <w:hideMark/>
          </w:tcPr>
          <w:p w14:paraId="25CE0646"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8" w:type="dxa"/>
            <w:noWrap/>
            <w:hideMark/>
          </w:tcPr>
          <w:p w14:paraId="6BD366C5"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9" w:type="dxa"/>
            <w:noWrap/>
            <w:hideMark/>
          </w:tcPr>
          <w:p w14:paraId="281A8E60"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2" w:type="dxa"/>
            <w:noWrap/>
            <w:hideMark/>
          </w:tcPr>
          <w:p w14:paraId="1DD4C7A1"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3" w:type="dxa"/>
            <w:noWrap/>
            <w:hideMark/>
          </w:tcPr>
          <w:p w14:paraId="06FB1B4C"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0</w:t>
            </w:r>
          </w:p>
        </w:tc>
      </w:tr>
      <w:tr w:rsidR="000E4D7A" w:rsidRPr="000E4D7A" w14:paraId="67914CC7"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1061" w:type="dxa"/>
            <w:noWrap/>
            <w:hideMark/>
          </w:tcPr>
          <w:p w14:paraId="08AAF32B" w14:textId="77777777" w:rsidR="000E4D7A" w:rsidRPr="000E4D7A" w:rsidRDefault="000E4D7A">
            <w:pPr>
              <w:jc w:val="right"/>
              <w:rPr>
                <w:b w:val="0"/>
                <w:bCs w:val="0"/>
                <w:color w:val="000000"/>
              </w:rPr>
            </w:pPr>
            <w:r w:rsidRPr="000E4D7A">
              <w:rPr>
                <w:b w:val="0"/>
                <w:bCs w:val="0"/>
                <w:color w:val="000000"/>
              </w:rPr>
              <w:t>25</w:t>
            </w:r>
          </w:p>
        </w:tc>
        <w:tc>
          <w:tcPr>
            <w:tcW w:w="988" w:type="dxa"/>
            <w:noWrap/>
            <w:hideMark/>
          </w:tcPr>
          <w:p w14:paraId="213F747E"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1045" w:type="dxa"/>
            <w:noWrap/>
            <w:hideMark/>
          </w:tcPr>
          <w:p w14:paraId="1A64BE46"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493" w:type="dxa"/>
            <w:noWrap/>
            <w:hideMark/>
          </w:tcPr>
          <w:p w14:paraId="25E43542"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0" w:type="dxa"/>
            <w:noWrap/>
            <w:hideMark/>
          </w:tcPr>
          <w:p w14:paraId="3EDBF6CC"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991" w:type="dxa"/>
            <w:noWrap/>
            <w:hideMark/>
          </w:tcPr>
          <w:p w14:paraId="1797D770"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80" w:type="dxa"/>
            <w:noWrap/>
            <w:hideMark/>
          </w:tcPr>
          <w:p w14:paraId="3730A9AC"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8" w:type="dxa"/>
            <w:noWrap/>
            <w:hideMark/>
          </w:tcPr>
          <w:p w14:paraId="60E9F7FC"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9" w:type="dxa"/>
            <w:noWrap/>
            <w:hideMark/>
          </w:tcPr>
          <w:p w14:paraId="0ADB69D9"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2" w:type="dxa"/>
            <w:noWrap/>
            <w:hideMark/>
          </w:tcPr>
          <w:p w14:paraId="1E786182"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1013" w:type="dxa"/>
            <w:noWrap/>
            <w:hideMark/>
          </w:tcPr>
          <w:p w14:paraId="0B416A22"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3</w:t>
            </w:r>
          </w:p>
        </w:tc>
      </w:tr>
      <w:tr w:rsidR="000E4D7A" w:rsidRPr="000E4D7A" w14:paraId="524C599B"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1061" w:type="dxa"/>
            <w:noWrap/>
            <w:hideMark/>
          </w:tcPr>
          <w:p w14:paraId="4C3B517F" w14:textId="77777777" w:rsidR="000E4D7A" w:rsidRPr="000E4D7A" w:rsidRDefault="000E4D7A">
            <w:pPr>
              <w:jc w:val="right"/>
              <w:rPr>
                <w:b w:val="0"/>
                <w:bCs w:val="0"/>
                <w:color w:val="000000"/>
              </w:rPr>
            </w:pPr>
            <w:r w:rsidRPr="000E4D7A">
              <w:rPr>
                <w:b w:val="0"/>
                <w:bCs w:val="0"/>
                <w:color w:val="000000"/>
              </w:rPr>
              <w:t>26</w:t>
            </w:r>
          </w:p>
        </w:tc>
        <w:tc>
          <w:tcPr>
            <w:tcW w:w="988" w:type="dxa"/>
            <w:noWrap/>
            <w:hideMark/>
          </w:tcPr>
          <w:p w14:paraId="1AB261DC"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5" w:type="dxa"/>
            <w:noWrap/>
            <w:hideMark/>
          </w:tcPr>
          <w:p w14:paraId="4860FDE7"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493" w:type="dxa"/>
            <w:noWrap/>
            <w:hideMark/>
          </w:tcPr>
          <w:p w14:paraId="4BF95D9C"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1040" w:type="dxa"/>
            <w:noWrap/>
            <w:hideMark/>
          </w:tcPr>
          <w:p w14:paraId="38890995"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91" w:type="dxa"/>
            <w:noWrap/>
            <w:hideMark/>
          </w:tcPr>
          <w:p w14:paraId="7C415FC8"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80" w:type="dxa"/>
            <w:noWrap/>
            <w:hideMark/>
          </w:tcPr>
          <w:p w14:paraId="730486DF"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8" w:type="dxa"/>
            <w:noWrap/>
            <w:hideMark/>
          </w:tcPr>
          <w:p w14:paraId="0FB705BC"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9" w:type="dxa"/>
            <w:noWrap/>
            <w:hideMark/>
          </w:tcPr>
          <w:p w14:paraId="7B63C659"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2" w:type="dxa"/>
            <w:noWrap/>
            <w:hideMark/>
          </w:tcPr>
          <w:p w14:paraId="3DBD485B"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3" w:type="dxa"/>
            <w:noWrap/>
            <w:hideMark/>
          </w:tcPr>
          <w:p w14:paraId="218DA6FF"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r>
      <w:tr w:rsidR="000E4D7A" w:rsidRPr="000E4D7A" w14:paraId="53B7CABF"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1061" w:type="dxa"/>
            <w:noWrap/>
            <w:hideMark/>
          </w:tcPr>
          <w:p w14:paraId="56166866" w14:textId="77777777" w:rsidR="000E4D7A" w:rsidRPr="000E4D7A" w:rsidRDefault="000E4D7A">
            <w:pPr>
              <w:jc w:val="right"/>
              <w:rPr>
                <w:b w:val="0"/>
                <w:bCs w:val="0"/>
                <w:color w:val="000000"/>
              </w:rPr>
            </w:pPr>
            <w:r w:rsidRPr="000E4D7A">
              <w:rPr>
                <w:b w:val="0"/>
                <w:bCs w:val="0"/>
                <w:color w:val="000000"/>
              </w:rPr>
              <w:t>27</w:t>
            </w:r>
          </w:p>
        </w:tc>
        <w:tc>
          <w:tcPr>
            <w:tcW w:w="988" w:type="dxa"/>
            <w:noWrap/>
            <w:hideMark/>
          </w:tcPr>
          <w:p w14:paraId="34AFE9C5"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5" w:type="dxa"/>
            <w:noWrap/>
            <w:hideMark/>
          </w:tcPr>
          <w:p w14:paraId="5BA806CD"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493" w:type="dxa"/>
            <w:noWrap/>
            <w:hideMark/>
          </w:tcPr>
          <w:p w14:paraId="5819D750"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0" w:type="dxa"/>
            <w:noWrap/>
            <w:hideMark/>
          </w:tcPr>
          <w:p w14:paraId="72660707"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91" w:type="dxa"/>
            <w:noWrap/>
            <w:hideMark/>
          </w:tcPr>
          <w:p w14:paraId="4F28981F"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80" w:type="dxa"/>
            <w:noWrap/>
            <w:hideMark/>
          </w:tcPr>
          <w:p w14:paraId="6360AB69"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8" w:type="dxa"/>
            <w:noWrap/>
            <w:hideMark/>
          </w:tcPr>
          <w:p w14:paraId="0E9CC64C"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9" w:type="dxa"/>
            <w:noWrap/>
            <w:hideMark/>
          </w:tcPr>
          <w:p w14:paraId="2F6FFB59"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2" w:type="dxa"/>
            <w:noWrap/>
            <w:hideMark/>
          </w:tcPr>
          <w:p w14:paraId="760A3F79"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1013" w:type="dxa"/>
            <w:noWrap/>
            <w:hideMark/>
          </w:tcPr>
          <w:p w14:paraId="0232035D"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r>
      <w:tr w:rsidR="000E4D7A" w:rsidRPr="000E4D7A" w14:paraId="59CF4326"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1061" w:type="dxa"/>
            <w:noWrap/>
            <w:hideMark/>
          </w:tcPr>
          <w:p w14:paraId="4CE9D190" w14:textId="77777777" w:rsidR="000E4D7A" w:rsidRPr="000E4D7A" w:rsidRDefault="000E4D7A">
            <w:pPr>
              <w:jc w:val="right"/>
              <w:rPr>
                <w:b w:val="0"/>
                <w:bCs w:val="0"/>
                <w:color w:val="000000"/>
              </w:rPr>
            </w:pPr>
            <w:r w:rsidRPr="000E4D7A">
              <w:rPr>
                <w:b w:val="0"/>
                <w:bCs w:val="0"/>
                <w:color w:val="000000"/>
              </w:rPr>
              <w:t>28</w:t>
            </w:r>
          </w:p>
        </w:tc>
        <w:tc>
          <w:tcPr>
            <w:tcW w:w="988" w:type="dxa"/>
            <w:noWrap/>
            <w:hideMark/>
          </w:tcPr>
          <w:p w14:paraId="4119596E"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5" w:type="dxa"/>
            <w:noWrap/>
            <w:hideMark/>
          </w:tcPr>
          <w:p w14:paraId="04889BD1"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493" w:type="dxa"/>
            <w:noWrap/>
            <w:hideMark/>
          </w:tcPr>
          <w:p w14:paraId="07CE6603"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0" w:type="dxa"/>
            <w:noWrap/>
            <w:hideMark/>
          </w:tcPr>
          <w:p w14:paraId="142C46B4"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91" w:type="dxa"/>
            <w:noWrap/>
            <w:hideMark/>
          </w:tcPr>
          <w:p w14:paraId="01A1110E"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80" w:type="dxa"/>
            <w:noWrap/>
            <w:hideMark/>
          </w:tcPr>
          <w:p w14:paraId="1B17F944"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8" w:type="dxa"/>
            <w:noWrap/>
            <w:hideMark/>
          </w:tcPr>
          <w:p w14:paraId="01C25B82"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1019" w:type="dxa"/>
            <w:noWrap/>
            <w:hideMark/>
          </w:tcPr>
          <w:p w14:paraId="183D32E1"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1012" w:type="dxa"/>
            <w:noWrap/>
            <w:hideMark/>
          </w:tcPr>
          <w:p w14:paraId="7ED596C0"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3" w:type="dxa"/>
            <w:noWrap/>
            <w:hideMark/>
          </w:tcPr>
          <w:p w14:paraId="63053501"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2</w:t>
            </w:r>
          </w:p>
        </w:tc>
      </w:tr>
      <w:tr w:rsidR="000E4D7A" w:rsidRPr="000E4D7A" w14:paraId="7DE42490"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1061" w:type="dxa"/>
            <w:noWrap/>
            <w:hideMark/>
          </w:tcPr>
          <w:p w14:paraId="7F4FF632" w14:textId="77777777" w:rsidR="000E4D7A" w:rsidRPr="000E4D7A" w:rsidRDefault="000E4D7A">
            <w:pPr>
              <w:jc w:val="right"/>
              <w:rPr>
                <w:b w:val="0"/>
                <w:bCs w:val="0"/>
                <w:color w:val="000000"/>
              </w:rPr>
            </w:pPr>
            <w:r w:rsidRPr="000E4D7A">
              <w:rPr>
                <w:b w:val="0"/>
                <w:bCs w:val="0"/>
                <w:color w:val="000000"/>
              </w:rPr>
              <w:t>29</w:t>
            </w:r>
          </w:p>
        </w:tc>
        <w:tc>
          <w:tcPr>
            <w:tcW w:w="988" w:type="dxa"/>
            <w:noWrap/>
            <w:hideMark/>
          </w:tcPr>
          <w:p w14:paraId="39A4E3DC"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5" w:type="dxa"/>
            <w:noWrap/>
            <w:hideMark/>
          </w:tcPr>
          <w:p w14:paraId="05C646F7"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493" w:type="dxa"/>
            <w:noWrap/>
            <w:hideMark/>
          </w:tcPr>
          <w:p w14:paraId="229D359E"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0" w:type="dxa"/>
            <w:noWrap/>
            <w:hideMark/>
          </w:tcPr>
          <w:p w14:paraId="041EB79B"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91" w:type="dxa"/>
            <w:noWrap/>
            <w:hideMark/>
          </w:tcPr>
          <w:p w14:paraId="29767A8B"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80" w:type="dxa"/>
            <w:noWrap/>
            <w:hideMark/>
          </w:tcPr>
          <w:p w14:paraId="4147FA0B"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8" w:type="dxa"/>
            <w:noWrap/>
            <w:hideMark/>
          </w:tcPr>
          <w:p w14:paraId="01503FC8"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9" w:type="dxa"/>
            <w:noWrap/>
            <w:hideMark/>
          </w:tcPr>
          <w:p w14:paraId="7EAB8F94"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2" w:type="dxa"/>
            <w:noWrap/>
            <w:hideMark/>
          </w:tcPr>
          <w:p w14:paraId="16B01C40"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1013" w:type="dxa"/>
            <w:noWrap/>
            <w:hideMark/>
          </w:tcPr>
          <w:p w14:paraId="7D388F73"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r>
      <w:tr w:rsidR="000E4D7A" w:rsidRPr="000E4D7A" w14:paraId="7FAECB4B"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1061" w:type="dxa"/>
            <w:noWrap/>
            <w:hideMark/>
          </w:tcPr>
          <w:p w14:paraId="345B96D5" w14:textId="77777777" w:rsidR="000E4D7A" w:rsidRPr="000E4D7A" w:rsidRDefault="000E4D7A">
            <w:pPr>
              <w:jc w:val="right"/>
              <w:rPr>
                <w:b w:val="0"/>
                <w:bCs w:val="0"/>
                <w:color w:val="000000"/>
              </w:rPr>
            </w:pPr>
            <w:r w:rsidRPr="000E4D7A">
              <w:rPr>
                <w:b w:val="0"/>
                <w:bCs w:val="0"/>
                <w:color w:val="000000"/>
              </w:rPr>
              <w:t>30</w:t>
            </w:r>
          </w:p>
        </w:tc>
        <w:tc>
          <w:tcPr>
            <w:tcW w:w="988" w:type="dxa"/>
            <w:noWrap/>
            <w:hideMark/>
          </w:tcPr>
          <w:p w14:paraId="38B64039"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1045" w:type="dxa"/>
            <w:noWrap/>
            <w:hideMark/>
          </w:tcPr>
          <w:p w14:paraId="42CA9230"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1493" w:type="dxa"/>
            <w:noWrap/>
            <w:hideMark/>
          </w:tcPr>
          <w:p w14:paraId="70572037"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0" w:type="dxa"/>
            <w:noWrap/>
            <w:hideMark/>
          </w:tcPr>
          <w:p w14:paraId="597BC395"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91" w:type="dxa"/>
            <w:noWrap/>
            <w:hideMark/>
          </w:tcPr>
          <w:p w14:paraId="7C0B10A7"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980" w:type="dxa"/>
            <w:noWrap/>
            <w:hideMark/>
          </w:tcPr>
          <w:p w14:paraId="4F8ADB97"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1018" w:type="dxa"/>
            <w:noWrap/>
            <w:hideMark/>
          </w:tcPr>
          <w:p w14:paraId="1D1712B0"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1019" w:type="dxa"/>
            <w:noWrap/>
            <w:hideMark/>
          </w:tcPr>
          <w:p w14:paraId="1934B3D2"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2" w:type="dxa"/>
            <w:noWrap/>
            <w:hideMark/>
          </w:tcPr>
          <w:p w14:paraId="15E33684"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3" w:type="dxa"/>
            <w:noWrap/>
            <w:hideMark/>
          </w:tcPr>
          <w:p w14:paraId="48AF1469"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5</w:t>
            </w:r>
          </w:p>
        </w:tc>
      </w:tr>
      <w:tr w:rsidR="000E4D7A" w:rsidRPr="000E4D7A" w14:paraId="15C3149A"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1061" w:type="dxa"/>
            <w:noWrap/>
            <w:hideMark/>
          </w:tcPr>
          <w:p w14:paraId="6FBA0390" w14:textId="77777777" w:rsidR="000E4D7A" w:rsidRPr="000E4D7A" w:rsidRDefault="000E4D7A">
            <w:pPr>
              <w:jc w:val="right"/>
              <w:rPr>
                <w:b w:val="0"/>
                <w:bCs w:val="0"/>
                <w:color w:val="000000"/>
              </w:rPr>
            </w:pPr>
            <w:r w:rsidRPr="000E4D7A">
              <w:rPr>
                <w:b w:val="0"/>
                <w:bCs w:val="0"/>
                <w:color w:val="000000"/>
              </w:rPr>
              <w:t>31</w:t>
            </w:r>
          </w:p>
        </w:tc>
        <w:tc>
          <w:tcPr>
            <w:tcW w:w="988" w:type="dxa"/>
            <w:noWrap/>
            <w:hideMark/>
          </w:tcPr>
          <w:p w14:paraId="4E27AD50"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5" w:type="dxa"/>
            <w:noWrap/>
            <w:hideMark/>
          </w:tcPr>
          <w:p w14:paraId="6330B598"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493" w:type="dxa"/>
            <w:noWrap/>
            <w:hideMark/>
          </w:tcPr>
          <w:p w14:paraId="5EB378C2"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0" w:type="dxa"/>
            <w:noWrap/>
            <w:hideMark/>
          </w:tcPr>
          <w:p w14:paraId="262CA3F0"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91" w:type="dxa"/>
            <w:noWrap/>
            <w:hideMark/>
          </w:tcPr>
          <w:p w14:paraId="1999F286"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80" w:type="dxa"/>
            <w:noWrap/>
            <w:hideMark/>
          </w:tcPr>
          <w:p w14:paraId="41F9CB55"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8" w:type="dxa"/>
            <w:noWrap/>
            <w:hideMark/>
          </w:tcPr>
          <w:p w14:paraId="26FA4EC0"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9" w:type="dxa"/>
            <w:noWrap/>
            <w:hideMark/>
          </w:tcPr>
          <w:p w14:paraId="6BABF18A"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2" w:type="dxa"/>
            <w:noWrap/>
            <w:hideMark/>
          </w:tcPr>
          <w:p w14:paraId="3E5E3A83"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3" w:type="dxa"/>
            <w:noWrap/>
            <w:hideMark/>
          </w:tcPr>
          <w:p w14:paraId="3FF78556"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0</w:t>
            </w:r>
          </w:p>
        </w:tc>
      </w:tr>
      <w:tr w:rsidR="000E4D7A" w:rsidRPr="000E4D7A" w14:paraId="4B3A2BC6"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1061" w:type="dxa"/>
            <w:noWrap/>
            <w:hideMark/>
          </w:tcPr>
          <w:p w14:paraId="77FA220C" w14:textId="77777777" w:rsidR="000E4D7A" w:rsidRPr="000E4D7A" w:rsidRDefault="000E4D7A">
            <w:pPr>
              <w:jc w:val="right"/>
              <w:rPr>
                <w:b w:val="0"/>
                <w:bCs w:val="0"/>
                <w:color w:val="000000"/>
              </w:rPr>
            </w:pPr>
            <w:r w:rsidRPr="000E4D7A">
              <w:rPr>
                <w:b w:val="0"/>
                <w:bCs w:val="0"/>
                <w:color w:val="000000"/>
              </w:rPr>
              <w:t>32</w:t>
            </w:r>
          </w:p>
        </w:tc>
        <w:tc>
          <w:tcPr>
            <w:tcW w:w="988" w:type="dxa"/>
            <w:noWrap/>
            <w:hideMark/>
          </w:tcPr>
          <w:p w14:paraId="51F918D9"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5" w:type="dxa"/>
            <w:noWrap/>
            <w:hideMark/>
          </w:tcPr>
          <w:p w14:paraId="5C3B2BA6"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493" w:type="dxa"/>
            <w:noWrap/>
            <w:hideMark/>
          </w:tcPr>
          <w:p w14:paraId="650671F1"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0" w:type="dxa"/>
            <w:noWrap/>
            <w:hideMark/>
          </w:tcPr>
          <w:p w14:paraId="434E274E"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91" w:type="dxa"/>
            <w:noWrap/>
            <w:hideMark/>
          </w:tcPr>
          <w:p w14:paraId="2846C5BC"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80" w:type="dxa"/>
            <w:noWrap/>
            <w:hideMark/>
          </w:tcPr>
          <w:p w14:paraId="3E1C9470"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8" w:type="dxa"/>
            <w:noWrap/>
            <w:hideMark/>
          </w:tcPr>
          <w:p w14:paraId="6977700A"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9" w:type="dxa"/>
            <w:noWrap/>
            <w:hideMark/>
          </w:tcPr>
          <w:p w14:paraId="26122A4B"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2" w:type="dxa"/>
            <w:noWrap/>
            <w:hideMark/>
          </w:tcPr>
          <w:p w14:paraId="21ED3FFC"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3" w:type="dxa"/>
            <w:noWrap/>
            <w:hideMark/>
          </w:tcPr>
          <w:p w14:paraId="25BC7DFD"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0</w:t>
            </w:r>
          </w:p>
        </w:tc>
      </w:tr>
      <w:tr w:rsidR="000E4D7A" w:rsidRPr="000E4D7A" w14:paraId="4024D599"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1061" w:type="dxa"/>
            <w:noWrap/>
            <w:hideMark/>
          </w:tcPr>
          <w:p w14:paraId="11AE351B" w14:textId="77777777" w:rsidR="000E4D7A" w:rsidRPr="000E4D7A" w:rsidRDefault="000E4D7A">
            <w:pPr>
              <w:jc w:val="right"/>
              <w:rPr>
                <w:b w:val="0"/>
                <w:bCs w:val="0"/>
                <w:color w:val="000000"/>
              </w:rPr>
            </w:pPr>
            <w:r w:rsidRPr="000E4D7A">
              <w:rPr>
                <w:b w:val="0"/>
                <w:bCs w:val="0"/>
                <w:color w:val="000000"/>
              </w:rPr>
              <w:t>33</w:t>
            </w:r>
          </w:p>
        </w:tc>
        <w:tc>
          <w:tcPr>
            <w:tcW w:w="988" w:type="dxa"/>
            <w:noWrap/>
            <w:hideMark/>
          </w:tcPr>
          <w:p w14:paraId="63380F0B"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5" w:type="dxa"/>
            <w:noWrap/>
            <w:hideMark/>
          </w:tcPr>
          <w:p w14:paraId="78A608B6"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493" w:type="dxa"/>
            <w:noWrap/>
            <w:hideMark/>
          </w:tcPr>
          <w:p w14:paraId="14A927A7"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0" w:type="dxa"/>
            <w:noWrap/>
            <w:hideMark/>
          </w:tcPr>
          <w:p w14:paraId="3862FD1F"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91" w:type="dxa"/>
            <w:noWrap/>
            <w:hideMark/>
          </w:tcPr>
          <w:p w14:paraId="489564BB"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80" w:type="dxa"/>
            <w:noWrap/>
            <w:hideMark/>
          </w:tcPr>
          <w:p w14:paraId="264624F0"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8" w:type="dxa"/>
            <w:noWrap/>
            <w:hideMark/>
          </w:tcPr>
          <w:p w14:paraId="6C03DE35"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1019" w:type="dxa"/>
            <w:noWrap/>
            <w:hideMark/>
          </w:tcPr>
          <w:p w14:paraId="6B707AFB"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2" w:type="dxa"/>
            <w:noWrap/>
            <w:hideMark/>
          </w:tcPr>
          <w:p w14:paraId="552AE665"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3" w:type="dxa"/>
            <w:noWrap/>
            <w:hideMark/>
          </w:tcPr>
          <w:p w14:paraId="69D58A3A"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r>
      <w:tr w:rsidR="000E4D7A" w:rsidRPr="000E4D7A" w14:paraId="5735C66A"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1061" w:type="dxa"/>
            <w:noWrap/>
            <w:hideMark/>
          </w:tcPr>
          <w:p w14:paraId="60231217" w14:textId="77777777" w:rsidR="000E4D7A" w:rsidRPr="000E4D7A" w:rsidRDefault="000E4D7A">
            <w:pPr>
              <w:jc w:val="right"/>
              <w:rPr>
                <w:b w:val="0"/>
                <w:bCs w:val="0"/>
                <w:color w:val="000000"/>
              </w:rPr>
            </w:pPr>
            <w:r w:rsidRPr="000E4D7A">
              <w:rPr>
                <w:b w:val="0"/>
                <w:bCs w:val="0"/>
                <w:color w:val="000000"/>
              </w:rPr>
              <w:t>34</w:t>
            </w:r>
          </w:p>
        </w:tc>
        <w:tc>
          <w:tcPr>
            <w:tcW w:w="988" w:type="dxa"/>
            <w:noWrap/>
            <w:hideMark/>
          </w:tcPr>
          <w:p w14:paraId="3C79EF72"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5" w:type="dxa"/>
            <w:noWrap/>
            <w:hideMark/>
          </w:tcPr>
          <w:p w14:paraId="2CE3C241"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493" w:type="dxa"/>
            <w:noWrap/>
            <w:hideMark/>
          </w:tcPr>
          <w:p w14:paraId="38A00949"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0" w:type="dxa"/>
            <w:noWrap/>
            <w:hideMark/>
          </w:tcPr>
          <w:p w14:paraId="6E910EE8"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91" w:type="dxa"/>
            <w:noWrap/>
            <w:hideMark/>
          </w:tcPr>
          <w:p w14:paraId="4DF5CEDF"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80" w:type="dxa"/>
            <w:noWrap/>
            <w:hideMark/>
          </w:tcPr>
          <w:p w14:paraId="6A0E0CC3"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8" w:type="dxa"/>
            <w:noWrap/>
            <w:hideMark/>
          </w:tcPr>
          <w:p w14:paraId="380C872E"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9" w:type="dxa"/>
            <w:noWrap/>
            <w:hideMark/>
          </w:tcPr>
          <w:p w14:paraId="53AAD098"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2" w:type="dxa"/>
            <w:noWrap/>
            <w:hideMark/>
          </w:tcPr>
          <w:p w14:paraId="5B112BBD"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3" w:type="dxa"/>
            <w:noWrap/>
            <w:hideMark/>
          </w:tcPr>
          <w:p w14:paraId="3CC7C74E"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0</w:t>
            </w:r>
          </w:p>
        </w:tc>
      </w:tr>
      <w:tr w:rsidR="000E4D7A" w:rsidRPr="000E4D7A" w14:paraId="3BEF1825"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1061" w:type="dxa"/>
            <w:noWrap/>
            <w:hideMark/>
          </w:tcPr>
          <w:p w14:paraId="4509AA7F" w14:textId="77777777" w:rsidR="000E4D7A" w:rsidRPr="000E4D7A" w:rsidRDefault="000E4D7A">
            <w:pPr>
              <w:jc w:val="right"/>
              <w:rPr>
                <w:b w:val="0"/>
                <w:bCs w:val="0"/>
                <w:color w:val="000000"/>
              </w:rPr>
            </w:pPr>
            <w:r w:rsidRPr="000E4D7A">
              <w:rPr>
                <w:b w:val="0"/>
                <w:bCs w:val="0"/>
                <w:color w:val="000000"/>
              </w:rPr>
              <w:t>35</w:t>
            </w:r>
          </w:p>
        </w:tc>
        <w:tc>
          <w:tcPr>
            <w:tcW w:w="988" w:type="dxa"/>
            <w:noWrap/>
            <w:hideMark/>
          </w:tcPr>
          <w:p w14:paraId="1EDEA9BF"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5" w:type="dxa"/>
            <w:noWrap/>
            <w:hideMark/>
          </w:tcPr>
          <w:p w14:paraId="5F22D588"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493" w:type="dxa"/>
            <w:noWrap/>
            <w:hideMark/>
          </w:tcPr>
          <w:p w14:paraId="5666B7BE"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0" w:type="dxa"/>
            <w:noWrap/>
            <w:hideMark/>
          </w:tcPr>
          <w:p w14:paraId="3DA3DF19"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91" w:type="dxa"/>
            <w:noWrap/>
            <w:hideMark/>
          </w:tcPr>
          <w:p w14:paraId="52B28B36"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80" w:type="dxa"/>
            <w:noWrap/>
            <w:hideMark/>
          </w:tcPr>
          <w:p w14:paraId="26937B3F"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8" w:type="dxa"/>
            <w:noWrap/>
            <w:hideMark/>
          </w:tcPr>
          <w:p w14:paraId="02EBF78F"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9" w:type="dxa"/>
            <w:noWrap/>
            <w:hideMark/>
          </w:tcPr>
          <w:p w14:paraId="3184C9FE"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2" w:type="dxa"/>
            <w:noWrap/>
            <w:hideMark/>
          </w:tcPr>
          <w:p w14:paraId="4E45F316"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3" w:type="dxa"/>
            <w:noWrap/>
            <w:hideMark/>
          </w:tcPr>
          <w:p w14:paraId="6C8B6D5A"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0</w:t>
            </w:r>
          </w:p>
        </w:tc>
      </w:tr>
      <w:tr w:rsidR="000E4D7A" w:rsidRPr="000E4D7A" w14:paraId="7419EB33"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1061" w:type="dxa"/>
            <w:noWrap/>
            <w:hideMark/>
          </w:tcPr>
          <w:p w14:paraId="5E7E266C" w14:textId="77777777" w:rsidR="000E4D7A" w:rsidRPr="000E4D7A" w:rsidRDefault="000E4D7A">
            <w:pPr>
              <w:jc w:val="right"/>
              <w:rPr>
                <w:b w:val="0"/>
                <w:bCs w:val="0"/>
                <w:color w:val="000000"/>
              </w:rPr>
            </w:pPr>
            <w:r w:rsidRPr="000E4D7A">
              <w:rPr>
                <w:b w:val="0"/>
                <w:bCs w:val="0"/>
                <w:color w:val="000000"/>
              </w:rPr>
              <w:t>36</w:t>
            </w:r>
          </w:p>
        </w:tc>
        <w:tc>
          <w:tcPr>
            <w:tcW w:w="988" w:type="dxa"/>
            <w:noWrap/>
            <w:hideMark/>
          </w:tcPr>
          <w:p w14:paraId="2894D50D"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5" w:type="dxa"/>
            <w:noWrap/>
            <w:hideMark/>
          </w:tcPr>
          <w:p w14:paraId="70BE2910"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493" w:type="dxa"/>
            <w:noWrap/>
            <w:hideMark/>
          </w:tcPr>
          <w:p w14:paraId="4A3A46BE"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0" w:type="dxa"/>
            <w:noWrap/>
            <w:hideMark/>
          </w:tcPr>
          <w:p w14:paraId="38B8D1A6"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91" w:type="dxa"/>
            <w:noWrap/>
            <w:hideMark/>
          </w:tcPr>
          <w:p w14:paraId="254F92FD"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80" w:type="dxa"/>
            <w:noWrap/>
            <w:hideMark/>
          </w:tcPr>
          <w:p w14:paraId="78C6CAE6"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8" w:type="dxa"/>
            <w:noWrap/>
            <w:hideMark/>
          </w:tcPr>
          <w:p w14:paraId="7D62D555"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9" w:type="dxa"/>
            <w:noWrap/>
            <w:hideMark/>
          </w:tcPr>
          <w:p w14:paraId="539F20C7"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2" w:type="dxa"/>
            <w:noWrap/>
            <w:hideMark/>
          </w:tcPr>
          <w:p w14:paraId="1AB958B9"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3" w:type="dxa"/>
            <w:noWrap/>
            <w:hideMark/>
          </w:tcPr>
          <w:p w14:paraId="538D704C"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0</w:t>
            </w:r>
          </w:p>
        </w:tc>
      </w:tr>
      <w:tr w:rsidR="000E4D7A" w:rsidRPr="000E4D7A" w14:paraId="4CD6CC9F"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1061" w:type="dxa"/>
            <w:noWrap/>
            <w:hideMark/>
          </w:tcPr>
          <w:p w14:paraId="2160EA55" w14:textId="77777777" w:rsidR="000E4D7A" w:rsidRPr="000E4D7A" w:rsidRDefault="000E4D7A">
            <w:pPr>
              <w:jc w:val="right"/>
              <w:rPr>
                <w:b w:val="0"/>
                <w:bCs w:val="0"/>
                <w:color w:val="000000"/>
              </w:rPr>
            </w:pPr>
            <w:r w:rsidRPr="000E4D7A">
              <w:rPr>
                <w:b w:val="0"/>
                <w:bCs w:val="0"/>
                <w:color w:val="000000"/>
              </w:rPr>
              <w:t>37</w:t>
            </w:r>
          </w:p>
        </w:tc>
        <w:tc>
          <w:tcPr>
            <w:tcW w:w="988" w:type="dxa"/>
            <w:noWrap/>
            <w:hideMark/>
          </w:tcPr>
          <w:p w14:paraId="1E0A7A73"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5" w:type="dxa"/>
            <w:noWrap/>
            <w:hideMark/>
          </w:tcPr>
          <w:p w14:paraId="130850C4"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493" w:type="dxa"/>
            <w:noWrap/>
            <w:hideMark/>
          </w:tcPr>
          <w:p w14:paraId="410F3184"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40" w:type="dxa"/>
            <w:noWrap/>
            <w:hideMark/>
          </w:tcPr>
          <w:p w14:paraId="7EEB6546"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991" w:type="dxa"/>
            <w:noWrap/>
            <w:hideMark/>
          </w:tcPr>
          <w:p w14:paraId="279923D8"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980" w:type="dxa"/>
            <w:noWrap/>
            <w:hideMark/>
          </w:tcPr>
          <w:p w14:paraId="3900E139"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8" w:type="dxa"/>
            <w:noWrap/>
            <w:hideMark/>
          </w:tcPr>
          <w:p w14:paraId="71CD13AE"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1019" w:type="dxa"/>
            <w:noWrap/>
            <w:hideMark/>
          </w:tcPr>
          <w:p w14:paraId="63790174"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2" w:type="dxa"/>
            <w:noWrap/>
            <w:hideMark/>
          </w:tcPr>
          <w:p w14:paraId="3439BA19"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1013" w:type="dxa"/>
            <w:noWrap/>
            <w:hideMark/>
          </w:tcPr>
          <w:p w14:paraId="25A52DB2"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2</w:t>
            </w:r>
          </w:p>
        </w:tc>
      </w:tr>
      <w:tr w:rsidR="000E4D7A" w:rsidRPr="000E4D7A" w14:paraId="682DCDC5" w14:textId="77777777" w:rsidTr="000E4D7A">
        <w:trPr>
          <w:trHeight w:val="300"/>
        </w:trPr>
        <w:tc>
          <w:tcPr>
            <w:cnfStyle w:val="001000000000" w:firstRow="0" w:lastRow="0" w:firstColumn="1" w:lastColumn="0" w:oddVBand="0" w:evenVBand="0" w:oddHBand="0" w:evenHBand="0" w:firstRowFirstColumn="0" w:firstRowLastColumn="0" w:lastRowFirstColumn="0" w:lastRowLastColumn="0"/>
            <w:tcW w:w="1061" w:type="dxa"/>
            <w:noWrap/>
            <w:hideMark/>
          </w:tcPr>
          <w:p w14:paraId="6774CA20" w14:textId="50408281" w:rsidR="000E4D7A" w:rsidRPr="000E4D7A" w:rsidRDefault="000E4D7A">
            <w:pPr>
              <w:rPr>
                <w:b w:val="0"/>
                <w:bCs w:val="0"/>
                <w:color w:val="000000"/>
              </w:rPr>
            </w:pPr>
            <w:r>
              <w:rPr>
                <w:b w:val="0"/>
                <w:bCs w:val="0"/>
                <w:color w:val="000000"/>
              </w:rPr>
              <w:lastRenderedPageBreak/>
              <w:t>T</w:t>
            </w:r>
            <w:r w:rsidRPr="000E4D7A">
              <w:rPr>
                <w:b w:val="0"/>
                <w:bCs w:val="0"/>
                <w:color w:val="000000"/>
              </w:rPr>
              <w:t xml:space="preserve">otal </w:t>
            </w:r>
            <w:r>
              <w:rPr>
                <w:b w:val="0"/>
                <w:bCs w:val="0"/>
                <w:color w:val="000000"/>
              </w:rPr>
              <w:t>Frequency</w:t>
            </w:r>
          </w:p>
        </w:tc>
        <w:tc>
          <w:tcPr>
            <w:tcW w:w="988" w:type="dxa"/>
            <w:noWrap/>
            <w:hideMark/>
          </w:tcPr>
          <w:p w14:paraId="067B09B7"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6</w:t>
            </w:r>
          </w:p>
        </w:tc>
        <w:tc>
          <w:tcPr>
            <w:tcW w:w="1045" w:type="dxa"/>
            <w:noWrap/>
            <w:hideMark/>
          </w:tcPr>
          <w:p w14:paraId="39306E06"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3</w:t>
            </w:r>
          </w:p>
        </w:tc>
        <w:tc>
          <w:tcPr>
            <w:tcW w:w="1493" w:type="dxa"/>
            <w:noWrap/>
            <w:hideMark/>
          </w:tcPr>
          <w:p w14:paraId="11F9AD08"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2</w:t>
            </w:r>
          </w:p>
        </w:tc>
        <w:tc>
          <w:tcPr>
            <w:tcW w:w="1040" w:type="dxa"/>
            <w:noWrap/>
            <w:hideMark/>
          </w:tcPr>
          <w:p w14:paraId="326FBF02"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5</w:t>
            </w:r>
          </w:p>
        </w:tc>
        <w:tc>
          <w:tcPr>
            <w:tcW w:w="991" w:type="dxa"/>
            <w:noWrap/>
            <w:hideMark/>
          </w:tcPr>
          <w:p w14:paraId="03FF84ED"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5</w:t>
            </w:r>
          </w:p>
        </w:tc>
        <w:tc>
          <w:tcPr>
            <w:tcW w:w="980" w:type="dxa"/>
            <w:noWrap/>
            <w:hideMark/>
          </w:tcPr>
          <w:p w14:paraId="7C9B195D"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6</w:t>
            </w:r>
          </w:p>
        </w:tc>
        <w:tc>
          <w:tcPr>
            <w:tcW w:w="1018" w:type="dxa"/>
            <w:noWrap/>
            <w:hideMark/>
          </w:tcPr>
          <w:p w14:paraId="6528F780"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13</w:t>
            </w:r>
          </w:p>
        </w:tc>
        <w:tc>
          <w:tcPr>
            <w:tcW w:w="1019" w:type="dxa"/>
            <w:noWrap/>
            <w:hideMark/>
          </w:tcPr>
          <w:p w14:paraId="6FABC6EF"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2</w:t>
            </w:r>
          </w:p>
        </w:tc>
        <w:tc>
          <w:tcPr>
            <w:tcW w:w="1012" w:type="dxa"/>
            <w:noWrap/>
            <w:hideMark/>
          </w:tcPr>
          <w:p w14:paraId="2BFBAC12"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6</w:t>
            </w:r>
          </w:p>
        </w:tc>
        <w:tc>
          <w:tcPr>
            <w:tcW w:w="1013" w:type="dxa"/>
            <w:noWrap/>
            <w:hideMark/>
          </w:tcPr>
          <w:p w14:paraId="71050215"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p>
        </w:tc>
      </w:tr>
    </w:tbl>
    <w:p w14:paraId="7C8B44B3" w14:textId="77777777" w:rsidR="000E4D7A" w:rsidRPr="000E4D7A" w:rsidRDefault="000E4D7A" w:rsidP="000E4D7A">
      <w:pPr>
        <w:rPr>
          <w:color w:val="000000" w:themeColor="text1"/>
        </w:rPr>
      </w:pPr>
    </w:p>
    <w:p w14:paraId="2674FB39" w14:textId="3CFA426A" w:rsidR="000E4D7A" w:rsidRDefault="000E4D7A">
      <w:r>
        <w:br w:type="page"/>
      </w:r>
    </w:p>
    <w:p w14:paraId="5658FB9C" w14:textId="77777777" w:rsidR="000E4D7A" w:rsidRDefault="000E4D7A">
      <w:pPr>
        <w:rPr>
          <w:color w:val="000000" w:themeColor="text1"/>
        </w:rPr>
      </w:pPr>
      <w:r w:rsidRPr="000E4D7A">
        <w:rPr>
          <w:color w:val="000000" w:themeColor="text1"/>
        </w:rPr>
        <w:lastRenderedPageBreak/>
        <w:t>Table A</w:t>
      </w:r>
      <w:r>
        <w:rPr>
          <w:color w:val="000000" w:themeColor="text1"/>
        </w:rPr>
        <w:t>9</w:t>
      </w:r>
      <w:r w:rsidRPr="000E4D7A">
        <w:rPr>
          <w:color w:val="000000" w:themeColor="text1"/>
        </w:rPr>
        <w:t>. Frequency of Determinant Constructs Across Frameworks.</w:t>
      </w:r>
    </w:p>
    <w:p w14:paraId="19AFDCA9" w14:textId="77777777" w:rsidR="000E4D7A" w:rsidRDefault="000E4D7A">
      <w:pPr>
        <w:rPr>
          <w:color w:val="000000" w:themeColor="text1"/>
        </w:rPr>
      </w:pPr>
    </w:p>
    <w:tbl>
      <w:tblPr>
        <w:tblStyle w:val="GridTable1Light"/>
        <w:tblW w:w="5000" w:type="pct"/>
        <w:tblLook w:val="04A0" w:firstRow="1" w:lastRow="0" w:firstColumn="1" w:lastColumn="0" w:noHBand="0" w:noVBand="1"/>
      </w:tblPr>
      <w:tblGrid>
        <w:gridCol w:w="1796"/>
        <w:gridCol w:w="697"/>
        <w:gridCol w:w="697"/>
        <w:gridCol w:w="697"/>
        <w:gridCol w:w="695"/>
        <w:gridCol w:w="695"/>
        <w:gridCol w:w="697"/>
        <w:gridCol w:w="697"/>
        <w:gridCol w:w="695"/>
        <w:gridCol w:w="698"/>
        <w:gridCol w:w="696"/>
        <w:gridCol w:w="701"/>
        <w:gridCol w:w="703"/>
        <w:gridCol w:w="696"/>
        <w:gridCol w:w="701"/>
        <w:gridCol w:w="693"/>
        <w:gridCol w:w="696"/>
      </w:tblGrid>
      <w:tr w:rsidR="000E4D7A" w:rsidRPr="000E4D7A" w14:paraId="6CAF32A8" w14:textId="77777777" w:rsidTr="000E4D7A">
        <w:trPr>
          <w:cnfStyle w:val="100000000000" w:firstRow="1" w:lastRow="0" w:firstColumn="0" w:lastColumn="0" w:oddVBand="0" w:evenVBand="0" w:oddHBand="0" w:evenHBand="0" w:firstRowFirstColumn="0" w:firstRowLastColumn="0" w:lastRowFirstColumn="0" w:lastRowLastColumn="0"/>
          <w:cantSplit/>
          <w:trHeight w:val="1682"/>
        </w:trPr>
        <w:tc>
          <w:tcPr>
            <w:cnfStyle w:val="001000000000" w:firstRow="0" w:lastRow="0" w:firstColumn="1" w:lastColumn="0" w:oddVBand="0" w:evenVBand="0" w:oddHBand="0" w:evenHBand="0" w:firstRowFirstColumn="0" w:firstRowLastColumn="0" w:lastRowFirstColumn="0" w:lastRowLastColumn="0"/>
            <w:tcW w:w="332" w:type="pct"/>
            <w:noWrap/>
            <w:textDirection w:val="tbRl"/>
            <w:hideMark/>
          </w:tcPr>
          <w:p w14:paraId="539BA395" w14:textId="2E1FA95E" w:rsidR="000E4D7A" w:rsidRPr="000E4D7A" w:rsidRDefault="000E4D7A" w:rsidP="000E4D7A">
            <w:pPr>
              <w:ind w:left="113" w:right="113"/>
              <w:jc w:val="center"/>
              <w:rPr>
                <w:b w:val="0"/>
                <w:bCs w:val="0"/>
                <w:color w:val="000000"/>
              </w:rPr>
            </w:pPr>
            <w:r>
              <w:rPr>
                <w:b w:val="0"/>
                <w:bCs w:val="0"/>
                <w:color w:val="000000"/>
              </w:rPr>
              <w:t>Frameworks</w:t>
            </w:r>
          </w:p>
        </w:tc>
        <w:tc>
          <w:tcPr>
            <w:tcW w:w="292" w:type="pct"/>
            <w:textDirection w:val="tbRl"/>
            <w:hideMark/>
          </w:tcPr>
          <w:p w14:paraId="14DF7096" w14:textId="77777777" w:rsidR="000E4D7A" w:rsidRPr="000E4D7A" w:rsidRDefault="000E4D7A" w:rsidP="000E4D7A">
            <w:pPr>
              <w:ind w:left="113" w:right="113"/>
              <w:jc w:val="right"/>
              <w:cnfStyle w:val="100000000000" w:firstRow="1" w:lastRow="0" w:firstColumn="0" w:lastColumn="0" w:oddVBand="0" w:evenVBand="0" w:oddHBand="0" w:evenHBand="0" w:firstRowFirstColumn="0" w:firstRowLastColumn="0" w:lastRowFirstColumn="0" w:lastRowLastColumn="0"/>
              <w:rPr>
                <w:b w:val="0"/>
                <w:bCs w:val="0"/>
                <w:color w:val="000000"/>
              </w:rPr>
            </w:pPr>
            <w:r w:rsidRPr="000E4D7A">
              <w:rPr>
                <w:b w:val="0"/>
                <w:bCs w:val="0"/>
                <w:color w:val="000000"/>
              </w:rPr>
              <w:t>Awareness</w:t>
            </w:r>
          </w:p>
        </w:tc>
        <w:tc>
          <w:tcPr>
            <w:tcW w:w="292" w:type="pct"/>
            <w:textDirection w:val="tbRl"/>
            <w:hideMark/>
          </w:tcPr>
          <w:p w14:paraId="5AEEDBB8" w14:textId="77777777" w:rsidR="000E4D7A" w:rsidRPr="000E4D7A" w:rsidRDefault="000E4D7A" w:rsidP="000E4D7A">
            <w:pPr>
              <w:ind w:left="113" w:right="113"/>
              <w:jc w:val="right"/>
              <w:cnfStyle w:val="100000000000" w:firstRow="1" w:lastRow="0" w:firstColumn="0" w:lastColumn="0" w:oddVBand="0" w:evenVBand="0" w:oddHBand="0" w:evenHBand="0" w:firstRowFirstColumn="0" w:firstRowLastColumn="0" w:lastRowFirstColumn="0" w:lastRowLastColumn="0"/>
              <w:rPr>
                <w:b w:val="0"/>
                <w:bCs w:val="0"/>
                <w:color w:val="000000"/>
              </w:rPr>
            </w:pPr>
            <w:r w:rsidRPr="000E4D7A">
              <w:rPr>
                <w:b w:val="0"/>
                <w:bCs w:val="0"/>
                <w:color w:val="000000"/>
              </w:rPr>
              <w:t>Reception</w:t>
            </w:r>
          </w:p>
        </w:tc>
        <w:tc>
          <w:tcPr>
            <w:tcW w:w="292" w:type="pct"/>
            <w:textDirection w:val="tbRl"/>
            <w:hideMark/>
          </w:tcPr>
          <w:p w14:paraId="187008A6" w14:textId="77777777" w:rsidR="000E4D7A" w:rsidRPr="000E4D7A" w:rsidRDefault="000E4D7A" w:rsidP="000E4D7A">
            <w:pPr>
              <w:ind w:left="113" w:right="113"/>
              <w:jc w:val="right"/>
              <w:cnfStyle w:val="100000000000" w:firstRow="1" w:lastRow="0" w:firstColumn="0" w:lastColumn="0" w:oddVBand="0" w:evenVBand="0" w:oddHBand="0" w:evenHBand="0" w:firstRowFirstColumn="0" w:firstRowLastColumn="0" w:lastRowFirstColumn="0" w:lastRowLastColumn="0"/>
              <w:rPr>
                <w:b w:val="0"/>
                <w:bCs w:val="0"/>
                <w:color w:val="000000"/>
              </w:rPr>
            </w:pPr>
            <w:r w:rsidRPr="000E4D7A">
              <w:rPr>
                <w:b w:val="0"/>
                <w:bCs w:val="0"/>
                <w:color w:val="000000"/>
              </w:rPr>
              <w:t>Persuasion</w:t>
            </w:r>
          </w:p>
        </w:tc>
        <w:tc>
          <w:tcPr>
            <w:tcW w:w="291" w:type="pct"/>
            <w:textDirection w:val="tbRl"/>
            <w:hideMark/>
          </w:tcPr>
          <w:p w14:paraId="1D0883E0" w14:textId="77777777" w:rsidR="000E4D7A" w:rsidRPr="000E4D7A" w:rsidRDefault="000E4D7A" w:rsidP="000E4D7A">
            <w:pPr>
              <w:ind w:left="113" w:right="113"/>
              <w:jc w:val="right"/>
              <w:cnfStyle w:val="100000000000" w:firstRow="1" w:lastRow="0" w:firstColumn="0" w:lastColumn="0" w:oddVBand="0" w:evenVBand="0" w:oddHBand="0" w:evenHBand="0" w:firstRowFirstColumn="0" w:firstRowLastColumn="0" w:lastRowFirstColumn="0" w:lastRowLastColumn="0"/>
              <w:rPr>
                <w:b w:val="0"/>
                <w:bCs w:val="0"/>
                <w:color w:val="000000"/>
              </w:rPr>
            </w:pPr>
            <w:r w:rsidRPr="000E4D7A">
              <w:rPr>
                <w:b w:val="0"/>
                <w:bCs w:val="0"/>
                <w:color w:val="000000"/>
              </w:rPr>
              <w:t>Emotion reactions</w:t>
            </w:r>
          </w:p>
        </w:tc>
        <w:tc>
          <w:tcPr>
            <w:tcW w:w="291" w:type="pct"/>
            <w:textDirection w:val="tbRl"/>
            <w:hideMark/>
          </w:tcPr>
          <w:p w14:paraId="6AB7EB5C" w14:textId="77777777" w:rsidR="000E4D7A" w:rsidRPr="000E4D7A" w:rsidRDefault="000E4D7A" w:rsidP="000E4D7A">
            <w:pPr>
              <w:ind w:left="113" w:right="113"/>
              <w:jc w:val="right"/>
              <w:cnfStyle w:val="100000000000" w:firstRow="1" w:lastRow="0" w:firstColumn="0" w:lastColumn="0" w:oddVBand="0" w:evenVBand="0" w:oddHBand="0" w:evenHBand="0" w:firstRowFirstColumn="0" w:firstRowLastColumn="0" w:lastRowFirstColumn="0" w:lastRowLastColumn="0"/>
              <w:rPr>
                <w:b w:val="0"/>
                <w:bCs w:val="0"/>
                <w:color w:val="000000"/>
              </w:rPr>
            </w:pPr>
            <w:r w:rsidRPr="000E4D7A">
              <w:rPr>
                <w:b w:val="0"/>
                <w:bCs w:val="0"/>
                <w:color w:val="000000"/>
              </w:rPr>
              <w:t>Decision</w:t>
            </w:r>
          </w:p>
        </w:tc>
        <w:tc>
          <w:tcPr>
            <w:tcW w:w="292" w:type="pct"/>
            <w:textDirection w:val="tbRl"/>
            <w:hideMark/>
          </w:tcPr>
          <w:p w14:paraId="2CCD1119" w14:textId="77777777" w:rsidR="000E4D7A" w:rsidRPr="000E4D7A" w:rsidRDefault="000E4D7A" w:rsidP="000E4D7A">
            <w:pPr>
              <w:ind w:left="113" w:right="113"/>
              <w:jc w:val="right"/>
              <w:cnfStyle w:val="100000000000" w:firstRow="1" w:lastRow="0" w:firstColumn="0" w:lastColumn="0" w:oddVBand="0" w:evenVBand="0" w:oddHBand="0" w:evenHBand="0" w:firstRowFirstColumn="0" w:firstRowLastColumn="0" w:lastRowFirstColumn="0" w:lastRowLastColumn="0"/>
              <w:rPr>
                <w:b w:val="0"/>
                <w:bCs w:val="0"/>
                <w:color w:val="000000"/>
              </w:rPr>
            </w:pPr>
            <w:r w:rsidRPr="000E4D7A">
              <w:rPr>
                <w:b w:val="0"/>
                <w:bCs w:val="0"/>
                <w:color w:val="000000"/>
              </w:rPr>
              <w:t>Knowledge gained</w:t>
            </w:r>
          </w:p>
        </w:tc>
        <w:tc>
          <w:tcPr>
            <w:tcW w:w="292" w:type="pct"/>
            <w:textDirection w:val="tbRl"/>
            <w:hideMark/>
          </w:tcPr>
          <w:p w14:paraId="5215BC68" w14:textId="77777777" w:rsidR="000E4D7A" w:rsidRPr="000E4D7A" w:rsidRDefault="000E4D7A" w:rsidP="000E4D7A">
            <w:pPr>
              <w:ind w:left="113" w:right="113"/>
              <w:jc w:val="right"/>
              <w:cnfStyle w:val="100000000000" w:firstRow="1" w:lastRow="0" w:firstColumn="0" w:lastColumn="0" w:oddVBand="0" w:evenVBand="0" w:oddHBand="0" w:evenHBand="0" w:firstRowFirstColumn="0" w:firstRowLastColumn="0" w:lastRowFirstColumn="0" w:lastRowLastColumn="0"/>
              <w:rPr>
                <w:b w:val="0"/>
                <w:bCs w:val="0"/>
                <w:color w:val="000000"/>
              </w:rPr>
            </w:pPr>
            <w:r w:rsidRPr="000E4D7A">
              <w:rPr>
                <w:b w:val="0"/>
                <w:bCs w:val="0"/>
                <w:color w:val="000000"/>
              </w:rPr>
              <w:t>Knowledge utilization</w:t>
            </w:r>
          </w:p>
        </w:tc>
        <w:tc>
          <w:tcPr>
            <w:tcW w:w="291" w:type="pct"/>
            <w:textDirection w:val="tbRl"/>
            <w:hideMark/>
          </w:tcPr>
          <w:p w14:paraId="26E9B0D5" w14:textId="77777777" w:rsidR="000E4D7A" w:rsidRPr="000E4D7A" w:rsidRDefault="000E4D7A" w:rsidP="000E4D7A">
            <w:pPr>
              <w:ind w:left="113" w:right="113"/>
              <w:jc w:val="right"/>
              <w:cnfStyle w:val="100000000000" w:firstRow="1" w:lastRow="0" w:firstColumn="0" w:lastColumn="0" w:oddVBand="0" w:evenVBand="0" w:oddHBand="0" w:evenHBand="0" w:firstRowFirstColumn="0" w:firstRowLastColumn="0" w:lastRowFirstColumn="0" w:lastRowLastColumn="0"/>
              <w:rPr>
                <w:b w:val="0"/>
                <w:bCs w:val="0"/>
                <w:color w:val="000000"/>
              </w:rPr>
            </w:pPr>
            <w:r w:rsidRPr="000E4D7A">
              <w:rPr>
                <w:b w:val="0"/>
                <w:bCs w:val="0"/>
                <w:color w:val="000000"/>
              </w:rPr>
              <w:t>Changes in policy</w:t>
            </w:r>
          </w:p>
        </w:tc>
        <w:tc>
          <w:tcPr>
            <w:tcW w:w="292" w:type="pct"/>
            <w:textDirection w:val="tbRl"/>
            <w:hideMark/>
          </w:tcPr>
          <w:p w14:paraId="6E31A70E" w14:textId="77777777" w:rsidR="000E4D7A" w:rsidRPr="000E4D7A" w:rsidRDefault="000E4D7A" w:rsidP="000E4D7A">
            <w:pPr>
              <w:ind w:left="113" w:right="113"/>
              <w:jc w:val="right"/>
              <w:cnfStyle w:val="100000000000" w:firstRow="1" w:lastRow="0" w:firstColumn="0" w:lastColumn="0" w:oddVBand="0" w:evenVBand="0" w:oddHBand="0" w:evenHBand="0" w:firstRowFirstColumn="0" w:firstRowLastColumn="0" w:lastRowFirstColumn="0" w:lastRowLastColumn="0"/>
              <w:rPr>
                <w:b w:val="0"/>
                <w:bCs w:val="0"/>
                <w:color w:val="000000"/>
              </w:rPr>
            </w:pPr>
            <w:r w:rsidRPr="000E4D7A">
              <w:rPr>
                <w:b w:val="0"/>
                <w:bCs w:val="0"/>
                <w:color w:val="000000"/>
              </w:rPr>
              <w:t>Adoption</w:t>
            </w:r>
          </w:p>
        </w:tc>
        <w:tc>
          <w:tcPr>
            <w:tcW w:w="291" w:type="pct"/>
            <w:textDirection w:val="tbRl"/>
            <w:hideMark/>
          </w:tcPr>
          <w:p w14:paraId="01E2AF76" w14:textId="77777777" w:rsidR="000E4D7A" w:rsidRPr="000E4D7A" w:rsidRDefault="000E4D7A" w:rsidP="000E4D7A">
            <w:pPr>
              <w:ind w:left="113" w:right="113"/>
              <w:jc w:val="right"/>
              <w:cnfStyle w:val="100000000000" w:firstRow="1" w:lastRow="0" w:firstColumn="0" w:lastColumn="0" w:oddVBand="0" w:evenVBand="0" w:oddHBand="0" w:evenHBand="0" w:firstRowFirstColumn="0" w:firstRowLastColumn="0" w:lastRowFirstColumn="0" w:lastRowLastColumn="0"/>
              <w:rPr>
                <w:b w:val="0"/>
                <w:bCs w:val="0"/>
                <w:color w:val="000000"/>
              </w:rPr>
            </w:pPr>
            <w:r w:rsidRPr="000E4D7A">
              <w:rPr>
                <w:b w:val="0"/>
                <w:bCs w:val="0"/>
                <w:color w:val="000000"/>
              </w:rPr>
              <w:t>Fidelity</w:t>
            </w:r>
          </w:p>
        </w:tc>
        <w:tc>
          <w:tcPr>
            <w:tcW w:w="293" w:type="pct"/>
            <w:textDirection w:val="tbRl"/>
            <w:hideMark/>
          </w:tcPr>
          <w:p w14:paraId="70720094" w14:textId="77777777" w:rsidR="000E4D7A" w:rsidRPr="000E4D7A" w:rsidRDefault="000E4D7A" w:rsidP="000E4D7A">
            <w:pPr>
              <w:ind w:left="113" w:right="113"/>
              <w:jc w:val="right"/>
              <w:cnfStyle w:val="100000000000" w:firstRow="1" w:lastRow="0" w:firstColumn="0" w:lastColumn="0" w:oddVBand="0" w:evenVBand="0" w:oddHBand="0" w:evenHBand="0" w:firstRowFirstColumn="0" w:firstRowLastColumn="0" w:lastRowFirstColumn="0" w:lastRowLastColumn="0"/>
              <w:rPr>
                <w:b w:val="0"/>
                <w:bCs w:val="0"/>
                <w:color w:val="000000"/>
              </w:rPr>
            </w:pPr>
            <w:r w:rsidRPr="000E4D7A">
              <w:rPr>
                <w:b w:val="0"/>
                <w:bCs w:val="0"/>
                <w:color w:val="000000"/>
              </w:rPr>
              <w:t>Confirmation</w:t>
            </w:r>
          </w:p>
        </w:tc>
        <w:tc>
          <w:tcPr>
            <w:tcW w:w="294" w:type="pct"/>
            <w:textDirection w:val="tbRl"/>
            <w:hideMark/>
          </w:tcPr>
          <w:p w14:paraId="608D2F3E" w14:textId="77777777" w:rsidR="000E4D7A" w:rsidRPr="000E4D7A" w:rsidRDefault="000E4D7A" w:rsidP="000E4D7A">
            <w:pPr>
              <w:ind w:left="113" w:right="113"/>
              <w:jc w:val="right"/>
              <w:cnfStyle w:val="100000000000" w:firstRow="1" w:lastRow="0" w:firstColumn="0" w:lastColumn="0" w:oddVBand="0" w:evenVBand="0" w:oddHBand="0" w:evenHBand="0" w:firstRowFirstColumn="0" w:firstRowLastColumn="0" w:lastRowFirstColumn="0" w:lastRowLastColumn="0"/>
              <w:rPr>
                <w:b w:val="0"/>
                <w:bCs w:val="0"/>
                <w:color w:val="000000"/>
              </w:rPr>
            </w:pPr>
            <w:r w:rsidRPr="000E4D7A">
              <w:rPr>
                <w:b w:val="0"/>
                <w:bCs w:val="0"/>
                <w:color w:val="000000"/>
              </w:rPr>
              <w:t>Accountability</w:t>
            </w:r>
          </w:p>
        </w:tc>
        <w:tc>
          <w:tcPr>
            <w:tcW w:w="291" w:type="pct"/>
            <w:textDirection w:val="tbRl"/>
            <w:hideMark/>
          </w:tcPr>
          <w:p w14:paraId="235A49A6" w14:textId="77777777" w:rsidR="000E4D7A" w:rsidRPr="000E4D7A" w:rsidRDefault="000E4D7A" w:rsidP="000E4D7A">
            <w:pPr>
              <w:ind w:left="113" w:right="113"/>
              <w:jc w:val="right"/>
              <w:cnfStyle w:val="100000000000" w:firstRow="1" w:lastRow="0" w:firstColumn="0" w:lastColumn="0" w:oddVBand="0" w:evenVBand="0" w:oddHBand="0" w:evenHBand="0" w:firstRowFirstColumn="0" w:firstRowLastColumn="0" w:lastRowFirstColumn="0" w:lastRowLastColumn="0"/>
              <w:rPr>
                <w:b w:val="0"/>
                <w:bCs w:val="0"/>
                <w:color w:val="000000"/>
              </w:rPr>
            </w:pPr>
            <w:r w:rsidRPr="000E4D7A">
              <w:rPr>
                <w:b w:val="0"/>
                <w:bCs w:val="0"/>
                <w:color w:val="000000"/>
              </w:rPr>
              <w:t>Impact</w:t>
            </w:r>
          </w:p>
        </w:tc>
        <w:tc>
          <w:tcPr>
            <w:tcW w:w="293" w:type="pct"/>
            <w:textDirection w:val="tbRl"/>
            <w:hideMark/>
          </w:tcPr>
          <w:p w14:paraId="59C81CE6" w14:textId="77777777" w:rsidR="000E4D7A" w:rsidRPr="000E4D7A" w:rsidRDefault="000E4D7A" w:rsidP="000E4D7A">
            <w:pPr>
              <w:ind w:left="113" w:right="113"/>
              <w:jc w:val="right"/>
              <w:cnfStyle w:val="100000000000" w:firstRow="1" w:lastRow="0" w:firstColumn="0" w:lastColumn="0" w:oddVBand="0" w:evenVBand="0" w:oddHBand="0" w:evenHBand="0" w:firstRowFirstColumn="0" w:firstRowLastColumn="0" w:lastRowFirstColumn="0" w:lastRowLastColumn="0"/>
              <w:rPr>
                <w:b w:val="0"/>
                <w:bCs w:val="0"/>
                <w:color w:val="000000"/>
              </w:rPr>
            </w:pPr>
            <w:r w:rsidRPr="000E4D7A">
              <w:rPr>
                <w:b w:val="0"/>
                <w:bCs w:val="0"/>
                <w:color w:val="000000"/>
              </w:rPr>
              <w:t>Maintenance, long term outcome</w:t>
            </w:r>
          </w:p>
        </w:tc>
        <w:tc>
          <w:tcPr>
            <w:tcW w:w="290" w:type="pct"/>
            <w:textDirection w:val="tbRl"/>
            <w:hideMark/>
          </w:tcPr>
          <w:p w14:paraId="6D099B36" w14:textId="77777777" w:rsidR="000E4D7A" w:rsidRPr="000E4D7A" w:rsidRDefault="000E4D7A" w:rsidP="000E4D7A">
            <w:pPr>
              <w:ind w:left="113" w:right="113"/>
              <w:jc w:val="right"/>
              <w:cnfStyle w:val="100000000000" w:firstRow="1" w:lastRow="0" w:firstColumn="0" w:lastColumn="0" w:oddVBand="0" w:evenVBand="0" w:oddHBand="0" w:evenHBand="0" w:firstRowFirstColumn="0" w:firstRowLastColumn="0" w:lastRowFirstColumn="0" w:lastRowLastColumn="0"/>
              <w:rPr>
                <w:b w:val="0"/>
                <w:bCs w:val="0"/>
                <w:color w:val="000000"/>
              </w:rPr>
            </w:pPr>
            <w:r w:rsidRPr="000E4D7A">
              <w:rPr>
                <w:b w:val="0"/>
                <w:bCs w:val="0"/>
                <w:color w:val="000000"/>
              </w:rPr>
              <w:t>Cost</w:t>
            </w:r>
          </w:p>
        </w:tc>
        <w:tc>
          <w:tcPr>
            <w:tcW w:w="292" w:type="pct"/>
            <w:textDirection w:val="tbRl"/>
            <w:hideMark/>
          </w:tcPr>
          <w:p w14:paraId="249469E5" w14:textId="77777777" w:rsidR="000E4D7A" w:rsidRPr="000E4D7A" w:rsidRDefault="000E4D7A" w:rsidP="000E4D7A">
            <w:pPr>
              <w:ind w:left="113" w:right="113"/>
              <w:jc w:val="right"/>
              <w:cnfStyle w:val="100000000000" w:firstRow="1" w:lastRow="0" w:firstColumn="0" w:lastColumn="0" w:oddVBand="0" w:evenVBand="0" w:oddHBand="0" w:evenHBand="0" w:firstRowFirstColumn="0" w:firstRowLastColumn="0" w:lastRowFirstColumn="0" w:lastRowLastColumn="0"/>
              <w:rPr>
                <w:b w:val="0"/>
                <w:bCs w:val="0"/>
                <w:color w:val="000000"/>
              </w:rPr>
            </w:pPr>
            <w:r w:rsidRPr="000E4D7A">
              <w:rPr>
                <w:b w:val="0"/>
                <w:bCs w:val="0"/>
                <w:color w:val="000000"/>
              </w:rPr>
              <w:t>Total constructs</w:t>
            </w:r>
          </w:p>
        </w:tc>
      </w:tr>
      <w:tr w:rsidR="000E4D7A" w:rsidRPr="000E4D7A" w14:paraId="773A6F5E"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332" w:type="pct"/>
            <w:noWrap/>
            <w:hideMark/>
          </w:tcPr>
          <w:p w14:paraId="18374747" w14:textId="77777777" w:rsidR="000E4D7A" w:rsidRPr="000E4D7A" w:rsidRDefault="000E4D7A">
            <w:pPr>
              <w:jc w:val="right"/>
              <w:rPr>
                <w:b w:val="0"/>
                <w:bCs w:val="0"/>
                <w:color w:val="000000"/>
              </w:rPr>
            </w:pPr>
            <w:r w:rsidRPr="000E4D7A">
              <w:rPr>
                <w:b w:val="0"/>
                <w:bCs w:val="0"/>
                <w:color w:val="000000"/>
              </w:rPr>
              <w:t>1</w:t>
            </w:r>
          </w:p>
        </w:tc>
        <w:tc>
          <w:tcPr>
            <w:tcW w:w="292" w:type="pct"/>
            <w:noWrap/>
            <w:hideMark/>
          </w:tcPr>
          <w:p w14:paraId="1BB6262B"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35E2FC04"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5FEAE85D"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91" w:type="pct"/>
            <w:noWrap/>
            <w:hideMark/>
          </w:tcPr>
          <w:p w14:paraId="51E1197E"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439BCB38"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92" w:type="pct"/>
            <w:noWrap/>
            <w:hideMark/>
          </w:tcPr>
          <w:p w14:paraId="4ACFF205"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92" w:type="pct"/>
            <w:noWrap/>
            <w:hideMark/>
          </w:tcPr>
          <w:p w14:paraId="26847904"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91" w:type="pct"/>
            <w:noWrap/>
            <w:hideMark/>
          </w:tcPr>
          <w:p w14:paraId="43236811"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405C374E"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91" w:type="pct"/>
            <w:noWrap/>
            <w:hideMark/>
          </w:tcPr>
          <w:p w14:paraId="2CC29117"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93" w:type="pct"/>
            <w:noWrap/>
            <w:hideMark/>
          </w:tcPr>
          <w:p w14:paraId="3F44EC75"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94" w:type="pct"/>
            <w:noWrap/>
            <w:hideMark/>
          </w:tcPr>
          <w:p w14:paraId="52301AD2"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1A81CDB9"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3" w:type="pct"/>
            <w:noWrap/>
            <w:hideMark/>
          </w:tcPr>
          <w:p w14:paraId="00BDE71C"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0" w:type="pct"/>
            <w:noWrap/>
            <w:hideMark/>
          </w:tcPr>
          <w:p w14:paraId="1057D9CB"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154AF234"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7</w:t>
            </w:r>
          </w:p>
        </w:tc>
      </w:tr>
      <w:tr w:rsidR="000E4D7A" w:rsidRPr="000E4D7A" w14:paraId="73BD875B"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332" w:type="pct"/>
            <w:noWrap/>
            <w:hideMark/>
          </w:tcPr>
          <w:p w14:paraId="17CF73BB" w14:textId="77777777" w:rsidR="000E4D7A" w:rsidRPr="000E4D7A" w:rsidRDefault="000E4D7A">
            <w:pPr>
              <w:jc w:val="right"/>
              <w:rPr>
                <w:b w:val="0"/>
                <w:bCs w:val="0"/>
                <w:color w:val="000000"/>
              </w:rPr>
            </w:pPr>
            <w:r w:rsidRPr="000E4D7A">
              <w:rPr>
                <w:b w:val="0"/>
                <w:bCs w:val="0"/>
                <w:color w:val="000000"/>
              </w:rPr>
              <w:t>2</w:t>
            </w:r>
          </w:p>
        </w:tc>
        <w:tc>
          <w:tcPr>
            <w:tcW w:w="292" w:type="pct"/>
            <w:noWrap/>
            <w:hideMark/>
          </w:tcPr>
          <w:p w14:paraId="0C97917F"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92" w:type="pct"/>
            <w:noWrap/>
            <w:hideMark/>
          </w:tcPr>
          <w:p w14:paraId="2DB57055"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24A33363"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23F733E2"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5D8E338D"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335C88E2"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7FFC05B6"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91" w:type="pct"/>
            <w:noWrap/>
            <w:hideMark/>
          </w:tcPr>
          <w:p w14:paraId="02741F7E"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3BE8C85D"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6C5B7C57"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3" w:type="pct"/>
            <w:noWrap/>
            <w:hideMark/>
          </w:tcPr>
          <w:p w14:paraId="0CBDFD4F"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4" w:type="pct"/>
            <w:noWrap/>
            <w:hideMark/>
          </w:tcPr>
          <w:p w14:paraId="6FAB8228"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21AD3D28"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3" w:type="pct"/>
            <w:noWrap/>
            <w:hideMark/>
          </w:tcPr>
          <w:p w14:paraId="0E0FEE7E"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0" w:type="pct"/>
            <w:noWrap/>
            <w:hideMark/>
          </w:tcPr>
          <w:p w14:paraId="143D0BC7"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04F98705"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2</w:t>
            </w:r>
          </w:p>
        </w:tc>
      </w:tr>
      <w:tr w:rsidR="000E4D7A" w:rsidRPr="000E4D7A" w14:paraId="0B5DBD3D"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332" w:type="pct"/>
            <w:noWrap/>
            <w:hideMark/>
          </w:tcPr>
          <w:p w14:paraId="48FEA545" w14:textId="77777777" w:rsidR="000E4D7A" w:rsidRPr="000E4D7A" w:rsidRDefault="000E4D7A">
            <w:pPr>
              <w:jc w:val="right"/>
              <w:rPr>
                <w:b w:val="0"/>
                <w:bCs w:val="0"/>
                <w:color w:val="000000"/>
              </w:rPr>
            </w:pPr>
            <w:r w:rsidRPr="000E4D7A">
              <w:rPr>
                <w:b w:val="0"/>
                <w:bCs w:val="0"/>
                <w:color w:val="000000"/>
              </w:rPr>
              <w:t>3</w:t>
            </w:r>
          </w:p>
        </w:tc>
        <w:tc>
          <w:tcPr>
            <w:tcW w:w="292" w:type="pct"/>
            <w:noWrap/>
            <w:hideMark/>
          </w:tcPr>
          <w:p w14:paraId="6C17219A"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4E711378"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6304CC9E"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4A2AA410"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60E4CB68"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445C4D91"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24188606"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5BDA5F8E"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6390C072"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4333CAE7"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3" w:type="pct"/>
            <w:noWrap/>
            <w:hideMark/>
          </w:tcPr>
          <w:p w14:paraId="34FBD291"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4" w:type="pct"/>
            <w:noWrap/>
            <w:hideMark/>
          </w:tcPr>
          <w:p w14:paraId="3BC9C590"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46AD0AB1"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3" w:type="pct"/>
            <w:noWrap/>
            <w:hideMark/>
          </w:tcPr>
          <w:p w14:paraId="777FF8EC"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0" w:type="pct"/>
            <w:noWrap/>
            <w:hideMark/>
          </w:tcPr>
          <w:p w14:paraId="037D60A9"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7BF1EEA9"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0</w:t>
            </w:r>
          </w:p>
        </w:tc>
      </w:tr>
      <w:tr w:rsidR="000E4D7A" w:rsidRPr="000E4D7A" w14:paraId="7DF5B47B"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332" w:type="pct"/>
            <w:noWrap/>
            <w:hideMark/>
          </w:tcPr>
          <w:p w14:paraId="263179BF" w14:textId="77777777" w:rsidR="000E4D7A" w:rsidRPr="000E4D7A" w:rsidRDefault="000E4D7A">
            <w:pPr>
              <w:jc w:val="right"/>
              <w:rPr>
                <w:b w:val="0"/>
                <w:bCs w:val="0"/>
                <w:color w:val="000000"/>
              </w:rPr>
            </w:pPr>
            <w:r w:rsidRPr="000E4D7A">
              <w:rPr>
                <w:b w:val="0"/>
                <w:bCs w:val="0"/>
                <w:color w:val="000000"/>
              </w:rPr>
              <w:t>4</w:t>
            </w:r>
          </w:p>
        </w:tc>
        <w:tc>
          <w:tcPr>
            <w:tcW w:w="292" w:type="pct"/>
            <w:noWrap/>
            <w:hideMark/>
          </w:tcPr>
          <w:p w14:paraId="53184AC9"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92" w:type="pct"/>
            <w:noWrap/>
            <w:hideMark/>
          </w:tcPr>
          <w:p w14:paraId="65F9D5E9"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3C904421"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059282D4"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60B1B483"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1C66F9F5"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358FE2DA"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91" w:type="pct"/>
            <w:noWrap/>
            <w:hideMark/>
          </w:tcPr>
          <w:p w14:paraId="6BFE9D89"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21EE7088"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535FCA47"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3" w:type="pct"/>
            <w:noWrap/>
            <w:hideMark/>
          </w:tcPr>
          <w:p w14:paraId="1CDFDA77"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4" w:type="pct"/>
            <w:noWrap/>
            <w:hideMark/>
          </w:tcPr>
          <w:p w14:paraId="52CCC472"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91" w:type="pct"/>
            <w:noWrap/>
            <w:hideMark/>
          </w:tcPr>
          <w:p w14:paraId="1499329E"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3" w:type="pct"/>
            <w:noWrap/>
            <w:hideMark/>
          </w:tcPr>
          <w:p w14:paraId="54378BC6"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0" w:type="pct"/>
            <w:noWrap/>
            <w:hideMark/>
          </w:tcPr>
          <w:p w14:paraId="71FA037E"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1F64ED70"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3</w:t>
            </w:r>
          </w:p>
        </w:tc>
      </w:tr>
      <w:tr w:rsidR="000E4D7A" w:rsidRPr="000E4D7A" w14:paraId="46E2DA5D"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332" w:type="pct"/>
            <w:noWrap/>
            <w:hideMark/>
          </w:tcPr>
          <w:p w14:paraId="5619C7DF" w14:textId="77777777" w:rsidR="000E4D7A" w:rsidRPr="000E4D7A" w:rsidRDefault="000E4D7A">
            <w:pPr>
              <w:jc w:val="right"/>
              <w:rPr>
                <w:b w:val="0"/>
                <w:bCs w:val="0"/>
                <w:color w:val="000000"/>
              </w:rPr>
            </w:pPr>
            <w:r w:rsidRPr="000E4D7A">
              <w:rPr>
                <w:b w:val="0"/>
                <w:bCs w:val="0"/>
                <w:color w:val="000000"/>
              </w:rPr>
              <w:t>5</w:t>
            </w:r>
          </w:p>
        </w:tc>
        <w:tc>
          <w:tcPr>
            <w:tcW w:w="292" w:type="pct"/>
            <w:noWrap/>
            <w:hideMark/>
          </w:tcPr>
          <w:p w14:paraId="36159326"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74BAEA2D"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41B6A43A"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16C723DC"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70B759C7"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44FC2399"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17EE8B9C"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356EB025"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92" w:type="pct"/>
            <w:noWrap/>
            <w:hideMark/>
          </w:tcPr>
          <w:p w14:paraId="7268586D"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28153766"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3" w:type="pct"/>
            <w:noWrap/>
            <w:hideMark/>
          </w:tcPr>
          <w:p w14:paraId="50FB09D0"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4" w:type="pct"/>
            <w:noWrap/>
            <w:hideMark/>
          </w:tcPr>
          <w:p w14:paraId="49B44E86"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25353BFB"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3" w:type="pct"/>
            <w:noWrap/>
            <w:hideMark/>
          </w:tcPr>
          <w:p w14:paraId="064AC2BC"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0" w:type="pct"/>
            <w:noWrap/>
            <w:hideMark/>
          </w:tcPr>
          <w:p w14:paraId="7D1D62C3"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92" w:type="pct"/>
            <w:noWrap/>
            <w:hideMark/>
          </w:tcPr>
          <w:p w14:paraId="6B62C315"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2</w:t>
            </w:r>
          </w:p>
        </w:tc>
      </w:tr>
      <w:tr w:rsidR="000E4D7A" w:rsidRPr="000E4D7A" w14:paraId="1C391C5E"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332" w:type="pct"/>
            <w:noWrap/>
            <w:hideMark/>
          </w:tcPr>
          <w:p w14:paraId="07E0049F" w14:textId="77777777" w:rsidR="000E4D7A" w:rsidRPr="000E4D7A" w:rsidRDefault="000E4D7A">
            <w:pPr>
              <w:jc w:val="right"/>
              <w:rPr>
                <w:b w:val="0"/>
                <w:bCs w:val="0"/>
                <w:color w:val="000000"/>
              </w:rPr>
            </w:pPr>
            <w:r w:rsidRPr="000E4D7A">
              <w:rPr>
                <w:b w:val="0"/>
                <w:bCs w:val="0"/>
                <w:color w:val="000000"/>
              </w:rPr>
              <w:t>6</w:t>
            </w:r>
          </w:p>
        </w:tc>
        <w:tc>
          <w:tcPr>
            <w:tcW w:w="292" w:type="pct"/>
            <w:noWrap/>
            <w:hideMark/>
          </w:tcPr>
          <w:p w14:paraId="381DEB47"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92" w:type="pct"/>
            <w:noWrap/>
            <w:hideMark/>
          </w:tcPr>
          <w:p w14:paraId="6ED7E060"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92" w:type="pct"/>
            <w:noWrap/>
            <w:hideMark/>
          </w:tcPr>
          <w:p w14:paraId="6AC7BE0E"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91" w:type="pct"/>
            <w:noWrap/>
            <w:hideMark/>
          </w:tcPr>
          <w:p w14:paraId="0BD3109B"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3B30C4FA"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59018D46"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92" w:type="pct"/>
            <w:noWrap/>
            <w:hideMark/>
          </w:tcPr>
          <w:p w14:paraId="2B95AA32"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91" w:type="pct"/>
            <w:noWrap/>
            <w:hideMark/>
          </w:tcPr>
          <w:p w14:paraId="27AF0BFE"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92" w:type="pct"/>
            <w:noWrap/>
            <w:hideMark/>
          </w:tcPr>
          <w:p w14:paraId="016BE239"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22D25B1B"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3" w:type="pct"/>
            <w:noWrap/>
            <w:hideMark/>
          </w:tcPr>
          <w:p w14:paraId="7AFDEFB3"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4" w:type="pct"/>
            <w:noWrap/>
            <w:hideMark/>
          </w:tcPr>
          <w:p w14:paraId="7AE1AA03"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3E44209D"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93" w:type="pct"/>
            <w:noWrap/>
            <w:hideMark/>
          </w:tcPr>
          <w:p w14:paraId="56A3F3B0"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0" w:type="pct"/>
            <w:noWrap/>
            <w:hideMark/>
          </w:tcPr>
          <w:p w14:paraId="6AC879CE"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27F5CFFE"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7</w:t>
            </w:r>
          </w:p>
        </w:tc>
      </w:tr>
      <w:tr w:rsidR="000E4D7A" w:rsidRPr="000E4D7A" w14:paraId="5FE69EF2"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332" w:type="pct"/>
            <w:noWrap/>
            <w:hideMark/>
          </w:tcPr>
          <w:p w14:paraId="5601F480" w14:textId="77777777" w:rsidR="000E4D7A" w:rsidRPr="000E4D7A" w:rsidRDefault="000E4D7A">
            <w:pPr>
              <w:jc w:val="right"/>
              <w:rPr>
                <w:b w:val="0"/>
                <w:bCs w:val="0"/>
                <w:color w:val="000000"/>
              </w:rPr>
            </w:pPr>
            <w:r w:rsidRPr="000E4D7A">
              <w:rPr>
                <w:b w:val="0"/>
                <w:bCs w:val="0"/>
                <w:color w:val="000000"/>
              </w:rPr>
              <w:t>7</w:t>
            </w:r>
          </w:p>
        </w:tc>
        <w:tc>
          <w:tcPr>
            <w:tcW w:w="292" w:type="pct"/>
            <w:noWrap/>
            <w:hideMark/>
          </w:tcPr>
          <w:p w14:paraId="240DAEBD"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3BF55324"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4D8354AF"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425497CA"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424FEE89"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0F7EC28F"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0CFA91B0"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91" w:type="pct"/>
            <w:noWrap/>
            <w:hideMark/>
          </w:tcPr>
          <w:p w14:paraId="03B3C716"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22E948AC"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6A95B25E"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3" w:type="pct"/>
            <w:noWrap/>
            <w:hideMark/>
          </w:tcPr>
          <w:p w14:paraId="0BE8AFB8"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4" w:type="pct"/>
            <w:noWrap/>
            <w:hideMark/>
          </w:tcPr>
          <w:p w14:paraId="78A9EB13"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29AC31D0"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3" w:type="pct"/>
            <w:noWrap/>
            <w:hideMark/>
          </w:tcPr>
          <w:p w14:paraId="4DFFC06B"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0" w:type="pct"/>
            <w:noWrap/>
            <w:hideMark/>
          </w:tcPr>
          <w:p w14:paraId="6785AA20"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0DDC84FD"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r>
      <w:tr w:rsidR="000E4D7A" w:rsidRPr="000E4D7A" w14:paraId="47B11441"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332" w:type="pct"/>
            <w:noWrap/>
            <w:hideMark/>
          </w:tcPr>
          <w:p w14:paraId="2D6C9D3B" w14:textId="77777777" w:rsidR="000E4D7A" w:rsidRPr="000E4D7A" w:rsidRDefault="000E4D7A">
            <w:pPr>
              <w:jc w:val="right"/>
              <w:rPr>
                <w:b w:val="0"/>
                <w:bCs w:val="0"/>
                <w:color w:val="000000"/>
              </w:rPr>
            </w:pPr>
            <w:r w:rsidRPr="000E4D7A">
              <w:rPr>
                <w:b w:val="0"/>
                <w:bCs w:val="0"/>
                <w:color w:val="000000"/>
              </w:rPr>
              <w:t>8</w:t>
            </w:r>
          </w:p>
        </w:tc>
        <w:tc>
          <w:tcPr>
            <w:tcW w:w="292" w:type="pct"/>
            <w:noWrap/>
            <w:hideMark/>
          </w:tcPr>
          <w:p w14:paraId="3AD8A8D1"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92" w:type="pct"/>
            <w:noWrap/>
            <w:hideMark/>
          </w:tcPr>
          <w:p w14:paraId="24D11F3D"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05A81B50"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1D2C8FBA"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519286DF"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7D4CEA9B"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0AD13519"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16EEAC11"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5D4BD38D"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40FFBE16"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3" w:type="pct"/>
            <w:noWrap/>
            <w:hideMark/>
          </w:tcPr>
          <w:p w14:paraId="2E2C211E"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4" w:type="pct"/>
            <w:noWrap/>
            <w:hideMark/>
          </w:tcPr>
          <w:p w14:paraId="6DFF4E8B"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767511BF"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93" w:type="pct"/>
            <w:noWrap/>
            <w:hideMark/>
          </w:tcPr>
          <w:p w14:paraId="0436B1EB"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0" w:type="pct"/>
            <w:noWrap/>
            <w:hideMark/>
          </w:tcPr>
          <w:p w14:paraId="41543CA4"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57A7493A"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2</w:t>
            </w:r>
          </w:p>
        </w:tc>
      </w:tr>
      <w:tr w:rsidR="000E4D7A" w:rsidRPr="000E4D7A" w14:paraId="5CFF1F7D"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332" w:type="pct"/>
            <w:noWrap/>
            <w:hideMark/>
          </w:tcPr>
          <w:p w14:paraId="6F62E7D0" w14:textId="77777777" w:rsidR="000E4D7A" w:rsidRPr="000E4D7A" w:rsidRDefault="000E4D7A">
            <w:pPr>
              <w:jc w:val="right"/>
              <w:rPr>
                <w:b w:val="0"/>
                <w:bCs w:val="0"/>
                <w:color w:val="000000"/>
              </w:rPr>
            </w:pPr>
            <w:r w:rsidRPr="000E4D7A">
              <w:rPr>
                <w:b w:val="0"/>
                <w:bCs w:val="0"/>
                <w:color w:val="000000"/>
              </w:rPr>
              <w:t>9</w:t>
            </w:r>
          </w:p>
        </w:tc>
        <w:tc>
          <w:tcPr>
            <w:tcW w:w="292" w:type="pct"/>
            <w:noWrap/>
            <w:hideMark/>
          </w:tcPr>
          <w:p w14:paraId="40640D79"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5965BEFC"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2F5CB632"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12C65E2E"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5F17BF29"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2D0D676E"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7645B123"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6AA9852C"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0466D3C3"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91" w:type="pct"/>
            <w:noWrap/>
            <w:hideMark/>
          </w:tcPr>
          <w:p w14:paraId="77D68D18"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3" w:type="pct"/>
            <w:noWrap/>
            <w:hideMark/>
          </w:tcPr>
          <w:p w14:paraId="7CEFC6D4"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4" w:type="pct"/>
            <w:noWrap/>
            <w:hideMark/>
          </w:tcPr>
          <w:p w14:paraId="15ABAFA0"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767D434C"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3" w:type="pct"/>
            <w:noWrap/>
            <w:hideMark/>
          </w:tcPr>
          <w:p w14:paraId="3E8BA0F6"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0" w:type="pct"/>
            <w:noWrap/>
            <w:hideMark/>
          </w:tcPr>
          <w:p w14:paraId="0DAADC01"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92" w:type="pct"/>
            <w:noWrap/>
            <w:hideMark/>
          </w:tcPr>
          <w:p w14:paraId="6EC6D5A5"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2</w:t>
            </w:r>
          </w:p>
        </w:tc>
      </w:tr>
      <w:tr w:rsidR="000E4D7A" w:rsidRPr="000E4D7A" w14:paraId="76DF250A"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332" w:type="pct"/>
            <w:noWrap/>
            <w:hideMark/>
          </w:tcPr>
          <w:p w14:paraId="4267E4B0" w14:textId="77777777" w:rsidR="000E4D7A" w:rsidRPr="000E4D7A" w:rsidRDefault="000E4D7A">
            <w:pPr>
              <w:jc w:val="right"/>
              <w:rPr>
                <w:b w:val="0"/>
                <w:bCs w:val="0"/>
                <w:color w:val="000000"/>
              </w:rPr>
            </w:pPr>
            <w:r w:rsidRPr="000E4D7A">
              <w:rPr>
                <w:b w:val="0"/>
                <w:bCs w:val="0"/>
                <w:color w:val="000000"/>
              </w:rPr>
              <w:t>10</w:t>
            </w:r>
          </w:p>
        </w:tc>
        <w:tc>
          <w:tcPr>
            <w:tcW w:w="292" w:type="pct"/>
            <w:noWrap/>
            <w:hideMark/>
          </w:tcPr>
          <w:p w14:paraId="26BD0B75"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3D6D40F9"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23627683"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13694234"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481D8AB9"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305FC023"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645ACBE4"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0A4CC71E"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3E7F82D8"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3CCB741B"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3" w:type="pct"/>
            <w:noWrap/>
            <w:hideMark/>
          </w:tcPr>
          <w:p w14:paraId="64320F44"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4" w:type="pct"/>
            <w:noWrap/>
            <w:hideMark/>
          </w:tcPr>
          <w:p w14:paraId="6F808D46"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31B8B403"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3" w:type="pct"/>
            <w:noWrap/>
            <w:hideMark/>
          </w:tcPr>
          <w:p w14:paraId="15DE9B0D"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0" w:type="pct"/>
            <w:noWrap/>
            <w:hideMark/>
          </w:tcPr>
          <w:p w14:paraId="17EF11E6"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498E65AB"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0</w:t>
            </w:r>
          </w:p>
        </w:tc>
      </w:tr>
      <w:tr w:rsidR="000E4D7A" w:rsidRPr="000E4D7A" w14:paraId="4C45E246"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332" w:type="pct"/>
            <w:noWrap/>
            <w:hideMark/>
          </w:tcPr>
          <w:p w14:paraId="699CDB41" w14:textId="77777777" w:rsidR="000E4D7A" w:rsidRPr="000E4D7A" w:rsidRDefault="000E4D7A">
            <w:pPr>
              <w:jc w:val="right"/>
              <w:rPr>
                <w:b w:val="0"/>
                <w:bCs w:val="0"/>
                <w:color w:val="000000"/>
              </w:rPr>
            </w:pPr>
            <w:r w:rsidRPr="000E4D7A">
              <w:rPr>
                <w:b w:val="0"/>
                <w:bCs w:val="0"/>
                <w:color w:val="000000"/>
              </w:rPr>
              <w:t>11</w:t>
            </w:r>
          </w:p>
        </w:tc>
        <w:tc>
          <w:tcPr>
            <w:tcW w:w="292" w:type="pct"/>
            <w:noWrap/>
            <w:hideMark/>
          </w:tcPr>
          <w:p w14:paraId="419438BC"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6E516241"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43334F46"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22750D6B"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7F90854E"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6656ED75"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2FE07F8A"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5289A966"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063486D9"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2825EFAD"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3" w:type="pct"/>
            <w:noWrap/>
            <w:hideMark/>
          </w:tcPr>
          <w:p w14:paraId="52688634"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4" w:type="pct"/>
            <w:noWrap/>
            <w:hideMark/>
          </w:tcPr>
          <w:p w14:paraId="0EF1683D"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5E389C7D"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3" w:type="pct"/>
            <w:noWrap/>
            <w:hideMark/>
          </w:tcPr>
          <w:p w14:paraId="3CD84752"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0" w:type="pct"/>
            <w:noWrap/>
            <w:hideMark/>
          </w:tcPr>
          <w:p w14:paraId="5034DB72"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16D38945"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0</w:t>
            </w:r>
          </w:p>
        </w:tc>
      </w:tr>
      <w:tr w:rsidR="000E4D7A" w:rsidRPr="000E4D7A" w14:paraId="55F22A81"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332" w:type="pct"/>
            <w:noWrap/>
            <w:hideMark/>
          </w:tcPr>
          <w:p w14:paraId="300678D6" w14:textId="77777777" w:rsidR="000E4D7A" w:rsidRPr="000E4D7A" w:rsidRDefault="000E4D7A">
            <w:pPr>
              <w:jc w:val="right"/>
              <w:rPr>
                <w:b w:val="0"/>
                <w:bCs w:val="0"/>
                <w:color w:val="000000"/>
              </w:rPr>
            </w:pPr>
            <w:r w:rsidRPr="000E4D7A">
              <w:rPr>
                <w:b w:val="0"/>
                <w:bCs w:val="0"/>
                <w:color w:val="000000"/>
              </w:rPr>
              <w:t>12</w:t>
            </w:r>
          </w:p>
        </w:tc>
        <w:tc>
          <w:tcPr>
            <w:tcW w:w="292" w:type="pct"/>
            <w:noWrap/>
            <w:hideMark/>
          </w:tcPr>
          <w:p w14:paraId="035688AE"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29C63402"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33C5FE6E"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4DBE834C"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20BFE370"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7C84F795"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141AFC4D"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6A4DE279"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48F62741"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264CC6A6"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3" w:type="pct"/>
            <w:noWrap/>
            <w:hideMark/>
          </w:tcPr>
          <w:p w14:paraId="6A6DA691"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4" w:type="pct"/>
            <w:noWrap/>
            <w:hideMark/>
          </w:tcPr>
          <w:p w14:paraId="0B9C07D5"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7BE53338"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3" w:type="pct"/>
            <w:noWrap/>
            <w:hideMark/>
          </w:tcPr>
          <w:p w14:paraId="22EAD811"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0" w:type="pct"/>
            <w:noWrap/>
            <w:hideMark/>
          </w:tcPr>
          <w:p w14:paraId="266FCD3C"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2A212E18"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0</w:t>
            </w:r>
          </w:p>
        </w:tc>
      </w:tr>
      <w:tr w:rsidR="000E4D7A" w:rsidRPr="000E4D7A" w14:paraId="40928564"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332" w:type="pct"/>
            <w:noWrap/>
            <w:hideMark/>
          </w:tcPr>
          <w:p w14:paraId="46558442" w14:textId="77777777" w:rsidR="000E4D7A" w:rsidRPr="000E4D7A" w:rsidRDefault="000E4D7A">
            <w:pPr>
              <w:jc w:val="right"/>
              <w:rPr>
                <w:b w:val="0"/>
                <w:bCs w:val="0"/>
                <w:color w:val="000000"/>
              </w:rPr>
            </w:pPr>
            <w:r w:rsidRPr="000E4D7A">
              <w:rPr>
                <w:b w:val="0"/>
                <w:bCs w:val="0"/>
                <w:color w:val="000000"/>
              </w:rPr>
              <w:t>13a</w:t>
            </w:r>
          </w:p>
        </w:tc>
        <w:tc>
          <w:tcPr>
            <w:tcW w:w="292" w:type="pct"/>
            <w:noWrap/>
            <w:hideMark/>
          </w:tcPr>
          <w:p w14:paraId="59BFB94F"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2B34E3AB"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270ED40A"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7EE950F5"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57D3B23A"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6F693236"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31B824F9"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006F38E8"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45E6C498"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4110CA6B"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3" w:type="pct"/>
            <w:noWrap/>
            <w:hideMark/>
          </w:tcPr>
          <w:p w14:paraId="3C324FF3"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4" w:type="pct"/>
            <w:noWrap/>
            <w:hideMark/>
          </w:tcPr>
          <w:p w14:paraId="7131F863"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2512E960"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3" w:type="pct"/>
            <w:noWrap/>
            <w:hideMark/>
          </w:tcPr>
          <w:p w14:paraId="618FC1A5"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90" w:type="pct"/>
            <w:noWrap/>
            <w:hideMark/>
          </w:tcPr>
          <w:p w14:paraId="6304B281"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4640D75B"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r>
      <w:tr w:rsidR="000E4D7A" w:rsidRPr="000E4D7A" w14:paraId="017A6D58"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332" w:type="pct"/>
            <w:noWrap/>
            <w:hideMark/>
          </w:tcPr>
          <w:p w14:paraId="5014242B" w14:textId="77777777" w:rsidR="000E4D7A" w:rsidRPr="000E4D7A" w:rsidRDefault="000E4D7A">
            <w:pPr>
              <w:jc w:val="right"/>
              <w:rPr>
                <w:b w:val="0"/>
                <w:bCs w:val="0"/>
                <w:color w:val="000000"/>
              </w:rPr>
            </w:pPr>
            <w:r w:rsidRPr="000E4D7A">
              <w:rPr>
                <w:b w:val="0"/>
                <w:bCs w:val="0"/>
                <w:color w:val="000000"/>
              </w:rPr>
              <w:t>13b</w:t>
            </w:r>
          </w:p>
        </w:tc>
        <w:tc>
          <w:tcPr>
            <w:tcW w:w="292" w:type="pct"/>
            <w:noWrap/>
            <w:hideMark/>
          </w:tcPr>
          <w:p w14:paraId="2FBC7378"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6BA68102"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6DB00F54"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1648EF0C"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070757A2"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3FB9A523"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50010DE6"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537F16C2"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4D98E106"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7CFD8721"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3" w:type="pct"/>
            <w:noWrap/>
            <w:hideMark/>
          </w:tcPr>
          <w:p w14:paraId="25360908"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4" w:type="pct"/>
            <w:noWrap/>
            <w:hideMark/>
          </w:tcPr>
          <w:p w14:paraId="25053E1E"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552CBFF1"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3" w:type="pct"/>
            <w:noWrap/>
            <w:hideMark/>
          </w:tcPr>
          <w:p w14:paraId="30CC5F7C"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0" w:type="pct"/>
            <w:noWrap/>
            <w:hideMark/>
          </w:tcPr>
          <w:p w14:paraId="2B77F735"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345379F5"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0</w:t>
            </w:r>
          </w:p>
        </w:tc>
      </w:tr>
      <w:tr w:rsidR="000E4D7A" w:rsidRPr="000E4D7A" w14:paraId="45EA524C"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332" w:type="pct"/>
            <w:noWrap/>
            <w:hideMark/>
          </w:tcPr>
          <w:p w14:paraId="50C18B6E" w14:textId="77777777" w:rsidR="000E4D7A" w:rsidRPr="000E4D7A" w:rsidRDefault="000E4D7A">
            <w:pPr>
              <w:jc w:val="right"/>
              <w:rPr>
                <w:b w:val="0"/>
                <w:bCs w:val="0"/>
                <w:color w:val="000000"/>
              </w:rPr>
            </w:pPr>
            <w:r w:rsidRPr="000E4D7A">
              <w:rPr>
                <w:b w:val="0"/>
                <w:bCs w:val="0"/>
                <w:color w:val="000000"/>
              </w:rPr>
              <w:t>14</w:t>
            </w:r>
          </w:p>
        </w:tc>
        <w:tc>
          <w:tcPr>
            <w:tcW w:w="292" w:type="pct"/>
            <w:noWrap/>
            <w:hideMark/>
          </w:tcPr>
          <w:p w14:paraId="2C0ED939"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92" w:type="pct"/>
            <w:noWrap/>
            <w:hideMark/>
          </w:tcPr>
          <w:p w14:paraId="50B031FA"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127A2E99"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91" w:type="pct"/>
            <w:noWrap/>
            <w:hideMark/>
          </w:tcPr>
          <w:p w14:paraId="745A50D6"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47DC16DB"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92" w:type="pct"/>
            <w:noWrap/>
            <w:hideMark/>
          </w:tcPr>
          <w:p w14:paraId="6165A5CD"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139685F0"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91" w:type="pct"/>
            <w:noWrap/>
            <w:hideMark/>
          </w:tcPr>
          <w:p w14:paraId="109D0136"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92" w:type="pct"/>
            <w:noWrap/>
            <w:hideMark/>
          </w:tcPr>
          <w:p w14:paraId="724430DB"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91" w:type="pct"/>
            <w:noWrap/>
            <w:hideMark/>
          </w:tcPr>
          <w:p w14:paraId="3D134343"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3" w:type="pct"/>
            <w:noWrap/>
            <w:hideMark/>
          </w:tcPr>
          <w:p w14:paraId="27082500"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94" w:type="pct"/>
            <w:noWrap/>
            <w:hideMark/>
          </w:tcPr>
          <w:p w14:paraId="7E804BA9"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1AE38A5B"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3" w:type="pct"/>
            <w:noWrap/>
            <w:hideMark/>
          </w:tcPr>
          <w:p w14:paraId="263F978E"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0" w:type="pct"/>
            <w:noWrap/>
            <w:hideMark/>
          </w:tcPr>
          <w:p w14:paraId="70A5FBE6"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92" w:type="pct"/>
            <w:noWrap/>
            <w:hideMark/>
          </w:tcPr>
          <w:p w14:paraId="2ABD942D"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8</w:t>
            </w:r>
          </w:p>
        </w:tc>
      </w:tr>
      <w:tr w:rsidR="000E4D7A" w:rsidRPr="000E4D7A" w14:paraId="67386BB5"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332" w:type="pct"/>
            <w:noWrap/>
            <w:hideMark/>
          </w:tcPr>
          <w:p w14:paraId="4964002E" w14:textId="77777777" w:rsidR="000E4D7A" w:rsidRPr="000E4D7A" w:rsidRDefault="000E4D7A">
            <w:pPr>
              <w:jc w:val="right"/>
              <w:rPr>
                <w:b w:val="0"/>
                <w:bCs w:val="0"/>
                <w:color w:val="000000"/>
              </w:rPr>
            </w:pPr>
            <w:r w:rsidRPr="000E4D7A">
              <w:rPr>
                <w:b w:val="0"/>
                <w:bCs w:val="0"/>
                <w:color w:val="000000"/>
              </w:rPr>
              <w:t>15</w:t>
            </w:r>
          </w:p>
        </w:tc>
        <w:tc>
          <w:tcPr>
            <w:tcW w:w="292" w:type="pct"/>
            <w:noWrap/>
            <w:hideMark/>
          </w:tcPr>
          <w:p w14:paraId="1C67C4FF"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53FD2DC6"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32D1D52E"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36EC0DCB"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18D9F48C"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7C87637E"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7100C14C"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4504696F"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554DA5A8"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1ED9122C"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3" w:type="pct"/>
            <w:noWrap/>
            <w:hideMark/>
          </w:tcPr>
          <w:p w14:paraId="089AEA4B"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4" w:type="pct"/>
            <w:noWrap/>
            <w:hideMark/>
          </w:tcPr>
          <w:p w14:paraId="3A1AFD96"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387F4221"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3" w:type="pct"/>
            <w:noWrap/>
            <w:hideMark/>
          </w:tcPr>
          <w:p w14:paraId="0518AF47"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0" w:type="pct"/>
            <w:noWrap/>
            <w:hideMark/>
          </w:tcPr>
          <w:p w14:paraId="1F08EE9E"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34B6E33D"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0</w:t>
            </w:r>
          </w:p>
        </w:tc>
      </w:tr>
      <w:tr w:rsidR="000E4D7A" w:rsidRPr="000E4D7A" w14:paraId="0BCA5348"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332" w:type="pct"/>
            <w:noWrap/>
            <w:hideMark/>
          </w:tcPr>
          <w:p w14:paraId="7A88E2B4" w14:textId="77777777" w:rsidR="000E4D7A" w:rsidRPr="000E4D7A" w:rsidRDefault="000E4D7A">
            <w:pPr>
              <w:jc w:val="right"/>
              <w:rPr>
                <w:b w:val="0"/>
                <w:bCs w:val="0"/>
                <w:color w:val="000000"/>
              </w:rPr>
            </w:pPr>
            <w:r w:rsidRPr="000E4D7A">
              <w:rPr>
                <w:b w:val="0"/>
                <w:bCs w:val="0"/>
                <w:color w:val="000000"/>
              </w:rPr>
              <w:t>16</w:t>
            </w:r>
          </w:p>
        </w:tc>
        <w:tc>
          <w:tcPr>
            <w:tcW w:w="292" w:type="pct"/>
            <w:noWrap/>
            <w:hideMark/>
          </w:tcPr>
          <w:p w14:paraId="706E1F6E"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4BB8AB88"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069961E4"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454D275E"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3BEC1C30"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6C022B83"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2A4C24C5"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462B6DDC"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92" w:type="pct"/>
            <w:noWrap/>
            <w:hideMark/>
          </w:tcPr>
          <w:p w14:paraId="0B227807"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4463559F"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3" w:type="pct"/>
            <w:noWrap/>
            <w:hideMark/>
          </w:tcPr>
          <w:p w14:paraId="31D88DA1"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4" w:type="pct"/>
            <w:noWrap/>
            <w:hideMark/>
          </w:tcPr>
          <w:p w14:paraId="5BBE1D4C"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91" w:type="pct"/>
            <w:noWrap/>
            <w:hideMark/>
          </w:tcPr>
          <w:p w14:paraId="2776D536"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93" w:type="pct"/>
            <w:noWrap/>
            <w:hideMark/>
          </w:tcPr>
          <w:p w14:paraId="14DE41FA"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0" w:type="pct"/>
            <w:noWrap/>
            <w:hideMark/>
          </w:tcPr>
          <w:p w14:paraId="2D95C0A1"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650BABCA"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3</w:t>
            </w:r>
          </w:p>
        </w:tc>
      </w:tr>
      <w:tr w:rsidR="000E4D7A" w:rsidRPr="000E4D7A" w14:paraId="1584C01E"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332" w:type="pct"/>
            <w:noWrap/>
            <w:hideMark/>
          </w:tcPr>
          <w:p w14:paraId="6BE99E09" w14:textId="77777777" w:rsidR="000E4D7A" w:rsidRPr="000E4D7A" w:rsidRDefault="000E4D7A">
            <w:pPr>
              <w:jc w:val="right"/>
              <w:rPr>
                <w:b w:val="0"/>
                <w:bCs w:val="0"/>
                <w:color w:val="000000"/>
              </w:rPr>
            </w:pPr>
            <w:r w:rsidRPr="000E4D7A">
              <w:rPr>
                <w:b w:val="0"/>
                <w:bCs w:val="0"/>
                <w:color w:val="000000"/>
              </w:rPr>
              <w:lastRenderedPageBreak/>
              <w:t>17</w:t>
            </w:r>
          </w:p>
        </w:tc>
        <w:tc>
          <w:tcPr>
            <w:tcW w:w="292" w:type="pct"/>
            <w:noWrap/>
            <w:hideMark/>
          </w:tcPr>
          <w:p w14:paraId="7C60B7E7"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92" w:type="pct"/>
            <w:noWrap/>
            <w:hideMark/>
          </w:tcPr>
          <w:p w14:paraId="257C03D8"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92" w:type="pct"/>
            <w:noWrap/>
            <w:hideMark/>
          </w:tcPr>
          <w:p w14:paraId="21AC30BD"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65D69022"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91" w:type="pct"/>
            <w:noWrap/>
            <w:hideMark/>
          </w:tcPr>
          <w:p w14:paraId="73646182"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92" w:type="pct"/>
            <w:noWrap/>
            <w:hideMark/>
          </w:tcPr>
          <w:p w14:paraId="6CFDAD69"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92" w:type="pct"/>
            <w:noWrap/>
            <w:hideMark/>
          </w:tcPr>
          <w:p w14:paraId="5AF298A4"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27D6C364"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751297CF"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6556E126"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3" w:type="pct"/>
            <w:noWrap/>
            <w:hideMark/>
          </w:tcPr>
          <w:p w14:paraId="51085FDF"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4" w:type="pct"/>
            <w:noWrap/>
            <w:hideMark/>
          </w:tcPr>
          <w:p w14:paraId="4952CB86"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0856A189"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3" w:type="pct"/>
            <w:noWrap/>
            <w:hideMark/>
          </w:tcPr>
          <w:p w14:paraId="7E7FADAD"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0" w:type="pct"/>
            <w:noWrap/>
            <w:hideMark/>
          </w:tcPr>
          <w:p w14:paraId="0336CCCC"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685B66D4"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5</w:t>
            </w:r>
          </w:p>
        </w:tc>
      </w:tr>
      <w:tr w:rsidR="000E4D7A" w:rsidRPr="000E4D7A" w14:paraId="6E20872C"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332" w:type="pct"/>
            <w:noWrap/>
            <w:hideMark/>
          </w:tcPr>
          <w:p w14:paraId="20CAF500" w14:textId="77777777" w:rsidR="000E4D7A" w:rsidRPr="000E4D7A" w:rsidRDefault="000E4D7A">
            <w:pPr>
              <w:jc w:val="right"/>
              <w:rPr>
                <w:b w:val="0"/>
                <w:bCs w:val="0"/>
                <w:color w:val="000000"/>
              </w:rPr>
            </w:pPr>
            <w:r w:rsidRPr="000E4D7A">
              <w:rPr>
                <w:b w:val="0"/>
                <w:bCs w:val="0"/>
                <w:color w:val="000000"/>
              </w:rPr>
              <w:t>18</w:t>
            </w:r>
          </w:p>
        </w:tc>
        <w:tc>
          <w:tcPr>
            <w:tcW w:w="292" w:type="pct"/>
            <w:noWrap/>
            <w:hideMark/>
          </w:tcPr>
          <w:p w14:paraId="2525BA06"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335E346C"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400DEE93"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718640FC"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91" w:type="pct"/>
            <w:noWrap/>
            <w:hideMark/>
          </w:tcPr>
          <w:p w14:paraId="4677FD9B"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0448F91B"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7E893375"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7088079C"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2D98F278"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5F9AB6BD"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3" w:type="pct"/>
            <w:noWrap/>
            <w:hideMark/>
          </w:tcPr>
          <w:p w14:paraId="4D6165FF"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4" w:type="pct"/>
            <w:noWrap/>
            <w:hideMark/>
          </w:tcPr>
          <w:p w14:paraId="2C92D2B6"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17AA5940"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3" w:type="pct"/>
            <w:noWrap/>
            <w:hideMark/>
          </w:tcPr>
          <w:p w14:paraId="7D2EAA83"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0" w:type="pct"/>
            <w:noWrap/>
            <w:hideMark/>
          </w:tcPr>
          <w:p w14:paraId="025061A0"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60BDD851"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r>
      <w:tr w:rsidR="000E4D7A" w:rsidRPr="000E4D7A" w14:paraId="6C00E2B0"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332" w:type="pct"/>
            <w:noWrap/>
            <w:hideMark/>
          </w:tcPr>
          <w:p w14:paraId="70EE9B77" w14:textId="77777777" w:rsidR="000E4D7A" w:rsidRPr="000E4D7A" w:rsidRDefault="000E4D7A">
            <w:pPr>
              <w:jc w:val="right"/>
              <w:rPr>
                <w:b w:val="0"/>
                <w:bCs w:val="0"/>
                <w:color w:val="000000"/>
              </w:rPr>
            </w:pPr>
            <w:r w:rsidRPr="000E4D7A">
              <w:rPr>
                <w:b w:val="0"/>
                <w:bCs w:val="0"/>
                <w:color w:val="000000"/>
              </w:rPr>
              <w:t>19</w:t>
            </w:r>
          </w:p>
        </w:tc>
        <w:tc>
          <w:tcPr>
            <w:tcW w:w="292" w:type="pct"/>
            <w:noWrap/>
            <w:hideMark/>
          </w:tcPr>
          <w:p w14:paraId="0CCF276F"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022882E7"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67328685"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185F9BC6"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26E7C449"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2461F7B1"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5D680C9A"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7BB85ED6"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6B1B3159"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0D411C0C"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3" w:type="pct"/>
            <w:noWrap/>
            <w:hideMark/>
          </w:tcPr>
          <w:p w14:paraId="15DD9D74"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4" w:type="pct"/>
            <w:noWrap/>
            <w:hideMark/>
          </w:tcPr>
          <w:p w14:paraId="71EE1B3E"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56980AE4"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3" w:type="pct"/>
            <w:noWrap/>
            <w:hideMark/>
          </w:tcPr>
          <w:p w14:paraId="21E69FED"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0" w:type="pct"/>
            <w:noWrap/>
            <w:hideMark/>
          </w:tcPr>
          <w:p w14:paraId="27920B6F"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28CD6DFA"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0</w:t>
            </w:r>
          </w:p>
        </w:tc>
      </w:tr>
      <w:tr w:rsidR="000E4D7A" w:rsidRPr="000E4D7A" w14:paraId="1CEDD53F"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332" w:type="pct"/>
            <w:noWrap/>
            <w:hideMark/>
          </w:tcPr>
          <w:p w14:paraId="79057617" w14:textId="77777777" w:rsidR="000E4D7A" w:rsidRPr="000E4D7A" w:rsidRDefault="000E4D7A">
            <w:pPr>
              <w:jc w:val="right"/>
              <w:rPr>
                <w:b w:val="0"/>
                <w:bCs w:val="0"/>
                <w:color w:val="000000"/>
              </w:rPr>
            </w:pPr>
            <w:r w:rsidRPr="000E4D7A">
              <w:rPr>
                <w:b w:val="0"/>
                <w:bCs w:val="0"/>
                <w:color w:val="000000"/>
              </w:rPr>
              <w:t>20</w:t>
            </w:r>
          </w:p>
        </w:tc>
        <w:tc>
          <w:tcPr>
            <w:tcW w:w="292" w:type="pct"/>
            <w:noWrap/>
            <w:hideMark/>
          </w:tcPr>
          <w:p w14:paraId="61904FCF"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785290FC"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12911D1E"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6416CE41"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59F382F5"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6DF3C7B2"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3C40D793"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1E9AE910"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92" w:type="pct"/>
            <w:noWrap/>
            <w:hideMark/>
          </w:tcPr>
          <w:p w14:paraId="37EBC94E"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6B967B8B"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3" w:type="pct"/>
            <w:noWrap/>
            <w:hideMark/>
          </w:tcPr>
          <w:p w14:paraId="070E64E8"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4" w:type="pct"/>
            <w:noWrap/>
            <w:hideMark/>
          </w:tcPr>
          <w:p w14:paraId="4E41D0DA"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4DF61A5B"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3" w:type="pct"/>
            <w:noWrap/>
            <w:hideMark/>
          </w:tcPr>
          <w:p w14:paraId="755DE2C2"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0" w:type="pct"/>
            <w:noWrap/>
            <w:hideMark/>
          </w:tcPr>
          <w:p w14:paraId="2DD1142E"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48FFEB2C"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r>
      <w:tr w:rsidR="000E4D7A" w:rsidRPr="000E4D7A" w14:paraId="76348CA6"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332" w:type="pct"/>
            <w:noWrap/>
            <w:hideMark/>
          </w:tcPr>
          <w:p w14:paraId="6B1A98B1" w14:textId="77777777" w:rsidR="000E4D7A" w:rsidRPr="000E4D7A" w:rsidRDefault="000E4D7A">
            <w:pPr>
              <w:jc w:val="right"/>
              <w:rPr>
                <w:b w:val="0"/>
                <w:bCs w:val="0"/>
                <w:color w:val="000000"/>
              </w:rPr>
            </w:pPr>
            <w:r w:rsidRPr="000E4D7A">
              <w:rPr>
                <w:b w:val="0"/>
                <w:bCs w:val="0"/>
                <w:color w:val="000000"/>
              </w:rPr>
              <w:t>21</w:t>
            </w:r>
          </w:p>
        </w:tc>
        <w:tc>
          <w:tcPr>
            <w:tcW w:w="292" w:type="pct"/>
            <w:noWrap/>
            <w:hideMark/>
          </w:tcPr>
          <w:p w14:paraId="7660B117"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7676A3AE"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407252CE"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7CDF87C4"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26686FBA"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0F93006D"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1583FE83"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03C7A1D0"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1C976136"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76791461"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3" w:type="pct"/>
            <w:noWrap/>
            <w:hideMark/>
          </w:tcPr>
          <w:p w14:paraId="1E0FBD2F"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4" w:type="pct"/>
            <w:noWrap/>
            <w:hideMark/>
          </w:tcPr>
          <w:p w14:paraId="5CD975EF"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1D8E4511"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3" w:type="pct"/>
            <w:noWrap/>
            <w:hideMark/>
          </w:tcPr>
          <w:p w14:paraId="75FC5E96"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0" w:type="pct"/>
            <w:noWrap/>
            <w:hideMark/>
          </w:tcPr>
          <w:p w14:paraId="6DC59048"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4F3D1AA8"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0</w:t>
            </w:r>
          </w:p>
        </w:tc>
      </w:tr>
      <w:tr w:rsidR="000E4D7A" w:rsidRPr="000E4D7A" w14:paraId="14C2010B"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332" w:type="pct"/>
            <w:noWrap/>
            <w:hideMark/>
          </w:tcPr>
          <w:p w14:paraId="5904B28A" w14:textId="77777777" w:rsidR="000E4D7A" w:rsidRPr="000E4D7A" w:rsidRDefault="000E4D7A">
            <w:pPr>
              <w:jc w:val="right"/>
              <w:rPr>
                <w:b w:val="0"/>
                <w:bCs w:val="0"/>
                <w:color w:val="000000"/>
              </w:rPr>
            </w:pPr>
            <w:r w:rsidRPr="000E4D7A">
              <w:rPr>
                <w:b w:val="0"/>
                <w:bCs w:val="0"/>
                <w:color w:val="000000"/>
              </w:rPr>
              <w:t>22</w:t>
            </w:r>
          </w:p>
        </w:tc>
        <w:tc>
          <w:tcPr>
            <w:tcW w:w="292" w:type="pct"/>
            <w:noWrap/>
            <w:hideMark/>
          </w:tcPr>
          <w:p w14:paraId="24424A40"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1E27453B"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6397A2F3"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4B533F29"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53AADD89"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5D01C236"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27846B9C"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1E20F8EB"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71FA2084"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23BE5D4B"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3" w:type="pct"/>
            <w:noWrap/>
            <w:hideMark/>
          </w:tcPr>
          <w:p w14:paraId="590DCB1B"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4" w:type="pct"/>
            <w:noWrap/>
            <w:hideMark/>
          </w:tcPr>
          <w:p w14:paraId="0135A1E1"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018FEAC4"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3" w:type="pct"/>
            <w:noWrap/>
            <w:hideMark/>
          </w:tcPr>
          <w:p w14:paraId="092E1343"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0" w:type="pct"/>
            <w:noWrap/>
            <w:hideMark/>
          </w:tcPr>
          <w:p w14:paraId="47A596D7"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369888B9"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0</w:t>
            </w:r>
          </w:p>
        </w:tc>
      </w:tr>
      <w:tr w:rsidR="000E4D7A" w:rsidRPr="000E4D7A" w14:paraId="3E10BADF"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332" w:type="pct"/>
            <w:noWrap/>
            <w:hideMark/>
          </w:tcPr>
          <w:p w14:paraId="71AEC2AF" w14:textId="77777777" w:rsidR="000E4D7A" w:rsidRPr="000E4D7A" w:rsidRDefault="000E4D7A">
            <w:pPr>
              <w:jc w:val="right"/>
              <w:rPr>
                <w:b w:val="0"/>
                <w:bCs w:val="0"/>
                <w:color w:val="000000"/>
              </w:rPr>
            </w:pPr>
            <w:r w:rsidRPr="000E4D7A">
              <w:rPr>
                <w:b w:val="0"/>
                <w:bCs w:val="0"/>
                <w:color w:val="000000"/>
              </w:rPr>
              <w:t>23</w:t>
            </w:r>
          </w:p>
        </w:tc>
        <w:tc>
          <w:tcPr>
            <w:tcW w:w="292" w:type="pct"/>
            <w:noWrap/>
            <w:hideMark/>
          </w:tcPr>
          <w:p w14:paraId="586F9C8C"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4CD59321"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387A44E3"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45B18185"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45C2A8FA"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57D95A9B"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4875D9B4"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6C2DAFB8"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2FBB242D"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39678F6A"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3" w:type="pct"/>
            <w:noWrap/>
            <w:hideMark/>
          </w:tcPr>
          <w:p w14:paraId="54F5B0C5"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4" w:type="pct"/>
            <w:noWrap/>
            <w:hideMark/>
          </w:tcPr>
          <w:p w14:paraId="708B588B"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2CD0CAAD"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3" w:type="pct"/>
            <w:noWrap/>
            <w:hideMark/>
          </w:tcPr>
          <w:p w14:paraId="60FC2430"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0" w:type="pct"/>
            <w:noWrap/>
            <w:hideMark/>
          </w:tcPr>
          <w:p w14:paraId="4405415E"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18A99DA0"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0</w:t>
            </w:r>
          </w:p>
        </w:tc>
      </w:tr>
      <w:tr w:rsidR="000E4D7A" w:rsidRPr="000E4D7A" w14:paraId="74FA4A81"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332" w:type="pct"/>
            <w:noWrap/>
            <w:hideMark/>
          </w:tcPr>
          <w:p w14:paraId="22DDDC3F" w14:textId="77777777" w:rsidR="000E4D7A" w:rsidRPr="000E4D7A" w:rsidRDefault="000E4D7A">
            <w:pPr>
              <w:jc w:val="right"/>
              <w:rPr>
                <w:b w:val="0"/>
                <w:bCs w:val="0"/>
                <w:color w:val="000000"/>
              </w:rPr>
            </w:pPr>
            <w:r w:rsidRPr="000E4D7A">
              <w:rPr>
                <w:b w:val="0"/>
                <w:bCs w:val="0"/>
                <w:color w:val="000000"/>
              </w:rPr>
              <w:t>24a</w:t>
            </w:r>
          </w:p>
        </w:tc>
        <w:tc>
          <w:tcPr>
            <w:tcW w:w="292" w:type="pct"/>
            <w:noWrap/>
            <w:hideMark/>
          </w:tcPr>
          <w:p w14:paraId="3457318F"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92" w:type="pct"/>
            <w:noWrap/>
            <w:hideMark/>
          </w:tcPr>
          <w:p w14:paraId="1014F82B"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0F814C76"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6E5EFF3D"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4D72C617"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47262ECE"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1EDE757F"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574E48C0"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7149CFC1"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37B40F6E"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3" w:type="pct"/>
            <w:noWrap/>
            <w:hideMark/>
          </w:tcPr>
          <w:p w14:paraId="11C0D398"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4" w:type="pct"/>
            <w:noWrap/>
            <w:hideMark/>
          </w:tcPr>
          <w:p w14:paraId="2D821F86"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74001F15"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3" w:type="pct"/>
            <w:noWrap/>
            <w:hideMark/>
          </w:tcPr>
          <w:p w14:paraId="43B56CCD"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0" w:type="pct"/>
            <w:noWrap/>
            <w:hideMark/>
          </w:tcPr>
          <w:p w14:paraId="221BDE33"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92" w:type="pct"/>
            <w:noWrap/>
            <w:hideMark/>
          </w:tcPr>
          <w:p w14:paraId="22280952"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2</w:t>
            </w:r>
          </w:p>
        </w:tc>
      </w:tr>
      <w:tr w:rsidR="000E4D7A" w:rsidRPr="000E4D7A" w14:paraId="46FD23CE"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332" w:type="pct"/>
            <w:noWrap/>
            <w:hideMark/>
          </w:tcPr>
          <w:p w14:paraId="41092E26" w14:textId="77777777" w:rsidR="000E4D7A" w:rsidRPr="000E4D7A" w:rsidRDefault="000E4D7A">
            <w:pPr>
              <w:jc w:val="right"/>
              <w:rPr>
                <w:b w:val="0"/>
                <w:bCs w:val="0"/>
                <w:color w:val="000000"/>
              </w:rPr>
            </w:pPr>
            <w:r w:rsidRPr="000E4D7A">
              <w:rPr>
                <w:b w:val="0"/>
                <w:bCs w:val="0"/>
                <w:color w:val="000000"/>
              </w:rPr>
              <w:t>24b</w:t>
            </w:r>
          </w:p>
        </w:tc>
        <w:tc>
          <w:tcPr>
            <w:tcW w:w="292" w:type="pct"/>
            <w:noWrap/>
            <w:hideMark/>
          </w:tcPr>
          <w:p w14:paraId="183C483D"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5BAC1D3B"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74EA4ECD"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5BDDFDAA"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6E5951E0"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73A6E686"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64E68F19"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7C0CABFD"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92" w:type="pct"/>
            <w:noWrap/>
            <w:hideMark/>
          </w:tcPr>
          <w:p w14:paraId="0D2EF70F"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5DC8AE86"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3" w:type="pct"/>
            <w:noWrap/>
            <w:hideMark/>
          </w:tcPr>
          <w:p w14:paraId="76DC2DBB"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4" w:type="pct"/>
            <w:noWrap/>
            <w:hideMark/>
          </w:tcPr>
          <w:p w14:paraId="77D36414"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03B34AEE"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3" w:type="pct"/>
            <w:noWrap/>
            <w:hideMark/>
          </w:tcPr>
          <w:p w14:paraId="104E4316"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0" w:type="pct"/>
            <w:noWrap/>
            <w:hideMark/>
          </w:tcPr>
          <w:p w14:paraId="2570666E"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64164FB8"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r>
      <w:tr w:rsidR="000E4D7A" w:rsidRPr="000E4D7A" w14:paraId="6E90E7C2"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332" w:type="pct"/>
            <w:noWrap/>
            <w:hideMark/>
          </w:tcPr>
          <w:p w14:paraId="78536721" w14:textId="77777777" w:rsidR="000E4D7A" w:rsidRPr="000E4D7A" w:rsidRDefault="000E4D7A">
            <w:pPr>
              <w:jc w:val="right"/>
              <w:rPr>
                <w:b w:val="0"/>
                <w:bCs w:val="0"/>
                <w:color w:val="000000"/>
              </w:rPr>
            </w:pPr>
            <w:r w:rsidRPr="000E4D7A">
              <w:rPr>
                <w:b w:val="0"/>
                <w:bCs w:val="0"/>
                <w:color w:val="000000"/>
              </w:rPr>
              <w:t>25</w:t>
            </w:r>
          </w:p>
        </w:tc>
        <w:tc>
          <w:tcPr>
            <w:tcW w:w="292" w:type="pct"/>
            <w:noWrap/>
            <w:hideMark/>
          </w:tcPr>
          <w:p w14:paraId="32A86044"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0081CD2D"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0EA8DADE"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7EE12DDE"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91" w:type="pct"/>
            <w:noWrap/>
            <w:hideMark/>
          </w:tcPr>
          <w:p w14:paraId="1FA9A456"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4A122AB8"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35FDA684"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91" w:type="pct"/>
            <w:noWrap/>
            <w:hideMark/>
          </w:tcPr>
          <w:p w14:paraId="5EE9EF57"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4F8FD131"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5B5936EA"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3" w:type="pct"/>
            <w:noWrap/>
            <w:hideMark/>
          </w:tcPr>
          <w:p w14:paraId="089CA15A"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4" w:type="pct"/>
            <w:noWrap/>
            <w:hideMark/>
          </w:tcPr>
          <w:p w14:paraId="7BE6B436"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5C9C7680"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3" w:type="pct"/>
            <w:noWrap/>
            <w:hideMark/>
          </w:tcPr>
          <w:p w14:paraId="797AE224"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0" w:type="pct"/>
            <w:noWrap/>
            <w:hideMark/>
          </w:tcPr>
          <w:p w14:paraId="7A427084"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61E37874"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2</w:t>
            </w:r>
          </w:p>
        </w:tc>
      </w:tr>
      <w:tr w:rsidR="000E4D7A" w:rsidRPr="000E4D7A" w14:paraId="039B3ED3"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332" w:type="pct"/>
            <w:noWrap/>
            <w:hideMark/>
          </w:tcPr>
          <w:p w14:paraId="4817F3B7" w14:textId="77777777" w:rsidR="000E4D7A" w:rsidRPr="000E4D7A" w:rsidRDefault="000E4D7A">
            <w:pPr>
              <w:jc w:val="right"/>
              <w:rPr>
                <w:b w:val="0"/>
                <w:bCs w:val="0"/>
                <w:color w:val="000000"/>
              </w:rPr>
            </w:pPr>
            <w:r w:rsidRPr="000E4D7A">
              <w:rPr>
                <w:b w:val="0"/>
                <w:bCs w:val="0"/>
                <w:color w:val="000000"/>
              </w:rPr>
              <w:t>26</w:t>
            </w:r>
          </w:p>
        </w:tc>
        <w:tc>
          <w:tcPr>
            <w:tcW w:w="292" w:type="pct"/>
            <w:noWrap/>
            <w:hideMark/>
          </w:tcPr>
          <w:p w14:paraId="59ED7F3B"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0736ECC7"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612648CF"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14C42816"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44428346"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92" w:type="pct"/>
            <w:noWrap/>
            <w:hideMark/>
          </w:tcPr>
          <w:p w14:paraId="46B2DF82"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57355837"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91" w:type="pct"/>
            <w:noWrap/>
            <w:hideMark/>
          </w:tcPr>
          <w:p w14:paraId="34861597"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16F71301"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1FA0DC57"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3" w:type="pct"/>
            <w:noWrap/>
            <w:hideMark/>
          </w:tcPr>
          <w:p w14:paraId="7931BA50"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4" w:type="pct"/>
            <w:noWrap/>
            <w:hideMark/>
          </w:tcPr>
          <w:p w14:paraId="03C57E8F"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91" w:type="pct"/>
            <w:noWrap/>
            <w:hideMark/>
          </w:tcPr>
          <w:p w14:paraId="4A94F237"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93" w:type="pct"/>
            <w:noWrap/>
            <w:hideMark/>
          </w:tcPr>
          <w:p w14:paraId="4F1CFFA5"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90" w:type="pct"/>
            <w:noWrap/>
            <w:hideMark/>
          </w:tcPr>
          <w:p w14:paraId="26884AB7"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55A705ED"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5</w:t>
            </w:r>
          </w:p>
        </w:tc>
      </w:tr>
      <w:tr w:rsidR="000E4D7A" w:rsidRPr="000E4D7A" w14:paraId="459F2ACD"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332" w:type="pct"/>
            <w:noWrap/>
            <w:hideMark/>
          </w:tcPr>
          <w:p w14:paraId="75C5E370" w14:textId="77777777" w:rsidR="000E4D7A" w:rsidRPr="000E4D7A" w:rsidRDefault="000E4D7A">
            <w:pPr>
              <w:jc w:val="right"/>
              <w:rPr>
                <w:b w:val="0"/>
                <w:bCs w:val="0"/>
                <w:color w:val="000000"/>
              </w:rPr>
            </w:pPr>
            <w:r w:rsidRPr="000E4D7A">
              <w:rPr>
                <w:b w:val="0"/>
                <w:bCs w:val="0"/>
                <w:color w:val="000000"/>
              </w:rPr>
              <w:t>27</w:t>
            </w:r>
          </w:p>
        </w:tc>
        <w:tc>
          <w:tcPr>
            <w:tcW w:w="292" w:type="pct"/>
            <w:noWrap/>
            <w:hideMark/>
          </w:tcPr>
          <w:p w14:paraId="43B34822"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92" w:type="pct"/>
            <w:noWrap/>
            <w:hideMark/>
          </w:tcPr>
          <w:p w14:paraId="4FE31159"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551D6ABB"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64947B3F"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2F490EA2"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20C3222A"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79025968"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91" w:type="pct"/>
            <w:noWrap/>
            <w:hideMark/>
          </w:tcPr>
          <w:p w14:paraId="6A2CD4CD"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54ECBD93"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91" w:type="pct"/>
            <w:noWrap/>
            <w:hideMark/>
          </w:tcPr>
          <w:p w14:paraId="193188F8"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3" w:type="pct"/>
            <w:noWrap/>
            <w:hideMark/>
          </w:tcPr>
          <w:p w14:paraId="1C606065"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4" w:type="pct"/>
            <w:noWrap/>
            <w:hideMark/>
          </w:tcPr>
          <w:p w14:paraId="385ED56A"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292E0B5E"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3" w:type="pct"/>
            <w:noWrap/>
            <w:hideMark/>
          </w:tcPr>
          <w:p w14:paraId="6676D00A"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0" w:type="pct"/>
            <w:noWrap/>
            <w:hideMark/>
          </w:tcPr>
          <w:p w14:paraId="771806FE"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6FD125AC"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3</w:t>
            </w:r>
          </w:p>
        </w:tc>
      </w:tr>
      <w:tr w:rsidR="000E4D7A" w:rsidRPr="000E4D7A" w14:paraId="783469B5"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332" w:type="pct"/>
            <w:noWrap/>
            <w:hideMark/>
          </w:tcPr>
          <w:p w14:paraId="0639C2EF" w14:textId="77777777" w:rsidR="000E4D7A" w:rsidRPr="000E4D7A" w:rsidRDefault="000E4D7A">
            <w:pPr>
              <w:jc w:val="right"/>
              <w:rPr>
                <w:b w:val="0"/>
                <w:bCs w:val="0"/>
                <w:color w:val="000000"/>
              </w:rPr>
            </w:pPr>
            <w:r w:rsidRPr="000E4D7A">
              <w:rPr>
                <w:b w:val="0"/>
                <w:bCs w:val="0"/>
                <w:color w:val="000000"/>
              </w:rPr>
              <w:t>28</w:t>
            </w:r>
          </w:p>
        </w:tc>
        <w:tc>
          <w:tcPr>
            <w:tcW w:w="292" w:type="pct"/>
            <w:noWrap/>
            <w:hideMark/>
          </w:tcPr>
          <w:p w14:paraId="70F7F0BC"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72DB590D"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63F43232"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2A36865A"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08CCEA8A"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384E5A51"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30EBB962"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5E33A3EA"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7E243480"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4DFF134D"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3" w:type="pct"/>
            <w:noWrap/>
            <w:hideMark/>
          </w:tcPr>
          <w:p w14:paraId="4D94541A"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4" w:type="pct"/>
            <w:noWrap/>
            <w:hideMark/>
          </w:tcPr>
          <w:p w14:paraId="4E6B4F33"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05CA24A2"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3" w:type="pct"/>
            <w:noWrap/>
            <w:hideMark/>
          </w:tcPr>
          <w:p w14:paraId="36EC0ACE"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0" w:type="pct"/>
            <w:noWrap/>
            <w:hideMark/>
          </w:tcPr>
          <w:p w14:paraId="18676445"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517E5FF7"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0</w:t>
            </w:r>
          </w:p>
        </w:tc>
      </w:tr>
      <w:tr w:rsidR="000E4D7A" w:rsidRPr="000E4D7A" w14:paraId="5FD4BBD1"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332" w:type="pct"/>
            <w:noWrap/>
            <w:hideMark/>
          </w:tcPr>
          <w:p w14:paraId="0DC842F0" w14:textId="77777777" w:rsidR="000E4D7A" w:rsidRPr="000E4D7A" w:rsidRDefault="000E4D7A">
            <w:pPr>
              <w:jc w:val="right"/>
              <w:rPr>
                <w:b w:val="0"/>
                <w:bCs w:val="0"/>
                <w:color w:val="000000"/>
              </w:rPr>
            </w:pPr>
            <w:r w:rsidRPr="000E4D7A">
              <w:rPr>
                <w:b w:val="0"/>
                <w:bCs w:val="0"/>
                <w:color w:val="000000"/>
              </w:rPr>
              <w:t>29</w:t>
            </w:r>
          </w:p>
        </w:tc>
        <w:tc>
          <w:tcPr>
            <w:tcW w:w="292" w:type="pct"/>
            <w:noWrap/>
            <w:hideMark/>
          </w:tcPr>
          <w:p w14:paraId="56BCA02B"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1D596731"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09D886EA"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52BC76C1"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2324A959"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50819000"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157E3395"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91" w:type="pct"/>
            <w:noWrap/>
            <w:hideMark/>
          </w:tcPr>
          <w:p w14:paraId="258D9DF8"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44F1E778"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0F49BF2A"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3" w:type="pct"/>
            <w:noWrap/>
            <w:hideMark/>
          </w:tcPr>
          <w:p w14:paraId="1B375632"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4" w:type="pct"/>
            <w:noWrap/>
            <w:hideMark/>
          </w:tcPr>
          <w:p w14:paraId="34F28EE3"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58606252"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93" w:type="pct"/>
            <w:noWrap/>
            <w:hideMark/>
          </w:tcPr>
          <w:p w14:paraId="04A8C50D"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0" w:type="pct"/>
            <w:noWrap/>
            <w:hideMark/>
          </w:tcPr>
          <w:p w14:paraId="599C2E5B"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57AB4075"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2</w:t>
            </w:r>
          </w:p>
        </w:tc>
      </w:tr>
      <w:tr w:rsidR="000E4D7A" w:rsidRPr="000E4D7A" w14:paraId="09CD6800"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332" w:type="pct"/>
            <w:noWrap/>
            <w:hideMark/>
          </w:tcPr>
          <w:p w14:paraId="7F362FAB" w14:textId="77777777" w:rsidR="000E4D7A" w:rsidRPr="000E4D7A" w:rsidRDefault="000E4D7A">
            <w:pPr>
              <w:jc w:val="right"/>
              <w:rPr>
                <w:b w:val="0"/>
                <w:bCs w:val="0"/>
                <w:color w:val="000000"/>
              </w:rPr>
            </w:pPr>
            <w:r w:rsidRPr="000E4D7A">
              <w:rPr>
                <w:b w:val="0"/>
                <w:bCs w:val="0"/>
                <w:color w:val="000000"/>
              </w:rPr>
              <w:t>30</w:t>
            </w:r>
          </w:p>
        </w:tc>
        <w:tc>
          <w:tcPr>
            <w:tcW w:w="292" w:type="pct"/>
            <w:noWrap/>
            <w:hideMark/>
          </w:tcPr>
          <w:p w14:paraId="5CCF9ECB"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240BAC56"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6EDF29DE"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0256268F"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3E11E7A2"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4FF007B9"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466514D4"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91" w:type="pct"/>
            <w:noWrap/>
            <w:hideMark/>
          </w:tcPr>
          <w:p w14:paraId="2EDCF3F1"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92" w:type="pct"/>
            <w:noWrap/>
            <w:hideMark/>
          </w:tcPr>
          <w:p w14:paraId="6D871FBE"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73D9A8E4"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3" w:type="pct"/>
            <w:noWrap/>
            <w:hideMark/>
          </w:tcPr>
          <w:p w14:paraId="00313030"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4" w:type="pct"/>
            <w:noWrap/>
            <w:hideMark/>
          </w:tcPr>
          <w:p w14:paraId="7A125090"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2BA9AE2F"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3" w:type="pct"/>
            <w:noWrap/>
            <w:hideMark/>
          </w:tcPr>
          <w:p w14:paraId="278C0B54"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90" w:type="pct"/>
            <w:noWrap/>
            <w:hideMark/>
          </w:tcPr>
          <w:p w14:paraId="429B6F94"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60146757"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3</w:t>
            </w:r>
          </w:p>
        </w:tc>
      </w:tr>
      <w:tr w:rsidR="000E4D7A" w:rsidRPr="000E4D7A" w14:paraId="34DF8ABD"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332" w:type="pct"/>
            <w:noWrap/>
            <w:hideMark/>
          </w:tcPr>
          <w:p w14:paraId="281B70FD" w14:textId="77777777" w:rsidR="000E4D7A" w:rsidRPr="000E4D7A" w:rsidRDefault="000E4D7A">
            <w:pPr>
              <w:jc w:val="right"/>
              <w:rPr>
                <w:b w:val="0"/>
                <w:bCs w:val="0"/>
                <w:color w:val="000000"/>
              </w:rPr>
            </w:pPr>
            <w:r w:rsidRPr="000E4D7A">
              <w:rPr>
                <w:b w:val="0"/>
                <w:bCs w:val="0"/>
                <w:color w:val="000000"/>
              </w:rPr>
              <w:t>31</w:t>
            </w:r>
          </w:p>
        </w:tc>
        <w:tc>
          <w:tcPr>
            <w:tcW w:w="292" w:type="pct"/>
            <w:noWrap/>
            <w:hideMark/>
          </w:tcPr>
          <w:p w14:paraId="3FCA5B19"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5115A8F8"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47001898"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69BC6BA3"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7C7A460B"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79DE2188"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59B96341"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38219067"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7AAD8672"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6E0BCB1B"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3" w:type="pct"/>
            <w:noWrap/>
            <w:hideMark/>
          </w:tcPr>
          <w:p w14:paraId="557BC936"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4" w:type="pct"/>
            <w:noWrap/>
            <w:hideMark/>
          </w:tcPr>
          <w:p w14:paraId="08E306F2"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088E1BBA"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3" w:type="pct"/>
            <w:noWrap/>
            <w:hideMark/>
          </w:tcPr>
          <w:p w14:paraId="4ECA6FAF"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0" w:type="pct"/>
            <w:noWrap/>
            <w:hideMark/>
          </w:tcPr>
          <w:p w14:paraId="472B607E"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6621AC65"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0</w:t>
            </w:r>
          </w:p>
        </w:tc>
      </w:tr>
      <w:tr w:rsidR="000E4D7A" w:rsidRPr="000E4D7A" w14:paraId="759C4EBB"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332" w:type="pct"/>
            <w:noWrap/>
            <w:hideMark/>
          </w:tcPr>
          <w:p w14:paraId="7EDA4BA6" w14:textId="77777777" w:rsidR="000E4D7A" w:rsidRPr="000E4D7A" w:rsidRDefault="000E4D7A">
            <w:pPr>
              <w:jc w:val="right"/>
              <w:rPr>
                <w:b w:val="0"/>
                <w:bCs w:val="0"/>
                <w:color w:val="000000"/>
              </w:rPr>
            </w:pPr>
            <w:r w:rsidRPr="000E4D7A">
              <w:rPr>
                <w:b w:val="0"/>
                <w:bCs w:val="0"/>
                <w:color w:val="000000"/>
              </w:rPr>
              <w:t>32</w:t>
            </w:r>
          </w:p>
        </w:tc>
        <w:tc>
          <w:tcPr>
            <w:tcW w:w="292" w:type="pct"/>
            <w:noWrap/>
            <w:hideMark/>
          </w:tcPr>
          <w:p w14:paraId="17951B17"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4E3CF787"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13F0DC66"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1A43ED2E"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3AEEB30F"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92" w:type="pct"/>
            <w:noWrap/>
            <w:hideMark/>
          </w:tcPr>
          <w:p w14:paraId="72582CE0"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3BBE72D4"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144806C2"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2A380EDA"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439E9AE2"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3" w:type="pct"/>
            <w:noWrap/>
            <w:hideMark/>
          </w:tcPr>
          <w:p w14:paraId="36A8BA33"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4" w:type="pct"/>
            <w:noWrap/>
            <w:hideMark/>
          </w:tcPr>
          <w:p w14:paraId="01FC182A"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3F37AA5F"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3" w:type="pct"/>
            <w:noWrap/>
            <w:hideMark/>
          </w:tcPr>
          <w:p w14:paraId="558FD14F"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0" w:type="pct"/>
            <w:noWrap/>
            <w:hideMark/>
          </w:tcPr>
          <w:p w14:paraId="095DA988"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693D741C"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r>
      <w:tr w:rsidR="000E4D7A" w:rsidRPr="000E4D7A" w14:paraId="4FEA2567" w14:textId="77777777" w:rsidTr="000E4D7A">
        <w:trPr>
          <w:trHeight w:val="340"/>
        </w:trPr>
        <w:tc>
          <w:tcPr>
            <w:cnfStyle w:val="001000000000" w:firstRow="0" w:lastRow="0" w:firstColumn="1" w:lastColumn="0" w:oddVBand="0" w:evenVBand="0" w:oddHBand="0" w:evenHBand="0" w:firstRowFirstColumn="0" w:firstRowLastColumn="0" w:lastRowFirstColumn="0" w:lastRowLastColumn="0"/>
            <w:tcW w:w="332" w:type="pct"/>
            <w:noWrap/>
            <w:hideMark/>
          </w:tcPr>
          <w:p w14:paraId="08853FBE" w14:textId="77777777" w:rsidR="000E4D7A" w:rsidRPr="000E4D7A" w:rsidRDefault="000E4D7A">
            <w:pPr>
              <w:jc w:val="right"/>
              <w:rPr>
                <w:b w:val="0"/>
                <w:bCs w:val="0"/>
                <w:color w:val="000000"/>
              </w:rPr>
            </w:pPr>
            <w:r w:rsidRPr="000E4D7A">
              <w:rPr>
                <w:b w:val="0"/>
                <w:bCs w:val="0"/>
                <w:color w:val="000000"/>
              </w:rPr>
              <w:t>33</w:t>
            </w:r>
          </w:p>
        </w:tc>
        <w:tc>
          <w:tcPr>
            <w:tcW w:w="292" w:type="pct"/>
            <w:noWrap/>
            <w:hideMark/>
          </w:tcPr>
          <w:p w14:paraId="7AEB0D66"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266DF6CB"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63A1A395"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4B0D832A"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606DBBA5"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6CC49D87"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4DDC3629"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14168EF3"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4076C1C4"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26F44C9A"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3" w:type="pct"/>
            <w:noWrap/>
            <w:hideMark/>
          </w:tcPr>
          <w:p w14:paraId="052B85F8"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4" w:type="pct"/>
            <w:noWrap/>
            <w:hideMark/>
          </w:tcPr>
          <w:p w14:paraId="71BF1C49"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1" w:type="pct"/>
            <w:noWrap/>
            <w:hideMark/>
          </w:tcPr>
          <w:p w14:paraId="4BAD0844"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3" w:type="pct"/>
            <w:noWrap/>
            <w:hideMark/>
          </w:tcPr>
          <w:p w14:paraId="4822FA56"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0" w:type="pct"/>
            <w:noWrap/>
            <w:hideMark/>
          </w:tcPr>
          <w:p w14:paraId="00EA82B9"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c>
          <w:tcPr>
            <w:tcW w:w="292" w:type="pct"/>
            <w:noWrap/>
            <w:hideMark/>
          </w:tcPr>
          <w:p w14:paraId="3FA59FA4" w14:textId="77777777" w:rsidR="000E4D7A" w:rsidRPr="000E4D7A" w:rsidRDefault="000E4D7A">
            <w:pPr>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 </w:t>
            </w:r>
          </w:p>
        </w:tc>
      </w:tr>
      <w:tr w:rsidR="000E4D7A" w:rsidRPr="000E4D7A" w14:paraId="47E7E6D5" w14:textId="77777777" w:rsidTr="000E4D7A">
        <w:trPr>
          <w:trHeight w:val="300"/>
        </w:trPr>
        <w:tc>
          <w:tcPr>
            <w:cnfStyle w:val="001000000000" w:firstRow="0" w:lastRow="0" w:firstColumn="1" w:lastColumn="0" w:oddVBand="0" w:evenVBand="0" w:oddHBand="0" w:evenHBand="0" w:firstRowFirstColumn="0" w:firstRowLastColumn="0" w:lastRowFirstColumn="0" w:lastRowLastColumn="0"/>
            <w:tcW w:w="332" w:type="pct"/>
            <w:noWrap/>
            <w:hideMark/>
          </w:tcPr>
          <w:p w14:paraId="64A9C904" w14:textId="73C5DF23" w:rsidR="000E4D7A" w:rsidRPr="000E4D7A" w:rsidRDefault="000E4D7A">
            <w:pPr>
              <w:jc w:val="right"/>
              <w:rPr>
                <w:b w:val="0"/>
                <w:bCs w:val="0"/>
                <w:color w:val="000000"/>
              </w:rPr>
            </w:pPr>
            <w:r>
              <w:rPr>
                <w:b w:val="0"/>
                <w:bCs w:val="0"/>
                <w:color w:val="000000"/>
              </w:rPr>
              <w:t>T</w:t>
            </w:r>
            <w:r w:rsidRPr="000E4D7A">
              <w:rPr>
                <w:b w:val="0"/>
                <w:bCs w:val="0"/>
                <w:color w:val="000000"/>
              </w:rPr>
              <w:t xml:space="preserve">otal </w:t>
            </w:r>
            <w:r>
              <w:rPr>
                <w:b w:val="0"/>
                <w:bCs w:val="0"/>
                <w:color w:val="000000"/>
              </w:rPr>
              <w:t>F</w:t>
            </w:r>
            <w:r w:rsidRPr="000E4D7A">
              <w:rPr>
                <w:b w:val="0"/>
                <w:bCs w:val="0"/>
                <w:color w:val="000000"/>
              </w:rPr>
              <w:t>requency</w:t>
            </w:r>
          </w:p>
        </w:tc>
        <w:tc>
          <w:tcPr>
            <w:tcW w:w="292" w:type="pct"/>
            <w:noWrap/>
            <w:hideMark/>
          </w:tcPr>
          <w:p w14:paraId="60918E2B"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8</w:t>
            </w:r>
          </w:p>
        </w:tc>
        <w:tc>
          <w:tcPr>
            <w:tcW w:w="292" w:type="pct"/>
            <w:noWrap/>
            <w:hideMark/>
          </w:tcPr>
          <w:p w14:paraId="4B080128"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2</w:t>
            </w:r>
          </w:p>
        </w:tc>
        <w:tc>
          <w:tcPr>
            <w:tcW w:w="292" w:type="pct"/>
            <w:noWrap/>
            <w:hideMark/>
          </w:tcPr>
          <w:p w14:paraId="0D2126D6"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3</w:t>
            </w:r>
          </w:p>
        </w:tc>
        <w:tc>
          <w:tcPr>
            <w:tcW w:w="291" w:type="pct"/>
            <w:noWrap/>
            <w:hideMark/>
          </w:tcPr>
          <w:p w14:paraId="4BDBA846"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3</w:t>
            </w:r>
          </w:p>
        </w:tc>
        <w:tc>
          <w:tcPr>
            <w:tcW w:w="291" w:type="pct"/>
            <w:noWrap/>
            <w:hideMark/>
          </w:tcPr>
          <w:p w14:paraId="44D358AD"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5</w:t>
            </w:r>
          </w:p>
        </w:tc>
        <w:tc>
          <w:tcPr>
            <w:tcW w:w="292" w:type="pct"/>
            <w:noWrap/>
            <w:hideMark/>
          </w:tcPr>
          <w:p w14:paraId="7AFDB71E"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3</w:t>
            </w:r>
          </w:p>
        </w:tc>
        <w:tc>
          <w:tcPr>
            <w:tcW w:w="292" w:type="pct"/>
            <w:noWrap/>
            <w:hideMark/>
          </w:tcPr>
          <w:p w14:paraId="7266E4AB"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11</w:t>
            </w:r>
          </w:p>
        </w:tc>
        <w:tc>
          <w:tcPr>
            <w:tcW w:w="291" w:type="pct"/>
            <w:noWrap/>
            <w:hideMark/>
          </w:tcPr>
          <w:p w14:paraId="705F6E2D"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7</w:t>
            </w:r>
          </w:p>
        </w:tc>
        <w:tc>
          <w:tcPr>
            <w:tcW w:w="292" w:type="pct"/>
            <w:noWrap/>
            <w:hideMark/>
          </w:tcPr>
          <w:p w14:paraId="1812B082"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4</w:t>
            </w:r>
          </w:p>
        </w:tc>
        <w:tc>
          <w:tcPr>
            <w:tcW w:w="291" w:type="pct"/>
            <w:noWrap/>
            <w:hideMark/>
          </w:tcPr>
          <w:p w14:paraId="200A1DF5"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1</w:t>
            </w:r>
          </w:p>
        </w:tc>
        <w:tc>
          <w:tcPr>
            <w:tcW w:w="293" w:type="pct"/>
            <w:noWrap/>
            <w:hideMark/>
          </w:tcPr>
          <w:p w14:paraId="3F2BF25B"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2</w:t>
            </w:r>
          </w:p>
        </w:tc>
        <w:tc>
          <w:tcPr>
            <w:tcW w:w="294" w:type="pct"/>
            <w:noWrap/>
            <w:hideMark/>
          </w:tcPr>
          <w:p w14:paraId="13FD694C"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3</w:t>
            </w:r>
          </w:p>
        </w:tc>
        <w:tc>
          <w:tcPr>
            <w:tcW w:w="291" w:type="pct"/>
            <w:noWrap/>
            <w:hideMark/>
          </w:tcPr>
          <w:p w14:paraId="7BBD5316"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5</w:t>
            </w:r>
          </w:p>
        </w:tc>
        <w:tc>
          <w:tcPr>
            <w:tcW w:w="293" w:type="pct"/>
            <w:noWrap/>
            <w:hideMark/>
          </w:tcPr>
          <w:p w14:paraId="292961F6"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3</w:t>
            </w:r>
          </w:p>
        </w:tc>
        <w:tc>
          <w:tcPr>
            <w:tcW w:w="290" w:type="pct"/>
            <w:noWrap/>
            <w:hideMark/>
          </w:tcPr>
          <w:p w14:paraId="339FF4A8"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r w:rsidRPr="000E4D7A">
              <w:rPr>
                <w:color w:val="000000"/>
              </w:rPr>
              <w:t>4</w:t>
            </w:r>
          </w:p>
        </w:tc>
        <w:tc>
          <w:tcPr>
            <w:tcW w:w="292" w:type="pct"/>
            <w:noWrap/>
            <w:hideMark/>
          </w:tcPr>
          <w:p w14:paraId="1A79A627" w14:textId="77777777" w:rsidR="000E4D7A" w:rsidRPr="000E4D7A" w:rsidRDefault="000E4D7A">
            <w:pPr>
              <w:jc w:val="right"/>
              <w:cnfStyle w:val="000000000000" w:firstRow="0" w:lastRow="0" w:firstColumn="0" w:lastColumn="0" w:oddVBand="0" w:evenVBand="0" w:oddHBand="0" w:evenHBand="0" w:firstRowFirstColumn="0" w:firstRowLastColumn="0" w:lastRowFirstColumn="0" w:lastRowLastColumn="0"/>
              <w:rPr>
                <w:color w:val="000000"/>
              </w:rPr>
            </w:pPr>
          </w:p>
        </w:tc>
      </w:tr>
    </w:tbl>
    <w:p w14:paraId="62FE4AAC" w14:textId="2EB966F7" w:rsidR="000E4D7A" w:rsidRDefault="000E4D7A">
      <w:pPr>
        <w:rPr>
          <w:i/>
          <w:iCs/>
          <w:color w:val="000000" w:themeColor="text1"/>
        </w:rPr>
      </w:pPr>
      <w:r>
        <w:rPr>
          <w:i/>
          <w:iCs/>
          <w:color w:val="000000" w:themeColor="text1"/>
        </w:rPr>
        <w:br w:type="page"/>
      </w:r>
    </w:p>
    <w:p w14:paraId="4D394BA5" w14:textId="77777777" w:rsidR="000E4D7A" w:rsidRDefault="000E4D7A"/>
    <w:p w14:paraId="7B9950D9" w14:textId="77777777" w:rsidR="00D511EF" w:rsidRDefault="00D511EF"/>
    <w:p w14:paraId="569445F1" w14:textId="77777777" w:rsidR="00C02DF9" w:rsidRPr="008C47EA" w:rsidRDefault="00C02DF9" w:rsidP="00C02DF9">
      <w:pPr>
        <w:keepNext/>
        <w:keepLines/>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(PRISMA-ScR) Checklist</w:t>
      </w:r>
    </w:p>
    <w:tbl>
      <w:tblPr>
        <w:tblStyle w:val="TableGridLight1"/>
        <w:tblW w:w="0" w:type="auto"/>
        <w:tblLook w:val="04A0" w:firstRow="1" w:lastRow="0" w:firstColumn="1" w:lastColumn="0" w:noHBand="0" w:noVBand="1"/>
      </w:tblPr>
      <w:tblGrid>
        <w:gridCol w:w="2448"/>
        <w:gridCol w:w="694"/>
        <w:gridCol w:w="7621"/>
        <w:gridCol w:w="2187"/>
      </w:tblGrid>
      <w:tr w:rsidR="00C02DF9" w:rsidRPr="00410502" w14:paraId="27A0EBBA" w14:textId="77777777" w:rsidTr="002943E7">
        <w:trPr>
          <w:tblHeader/>
        </w:trPr>
        <w:tc>
          <w:tcPr>
            <w:tcW w:w="0" w:type="auto"/>
            <w:shd w:val="clear" w:color="auto" w:fill="4472C4" w:themeFill="accent1"/>
            <w:vAlign w:val="center"/>
          </w:tcPr>
          <w:p w14:paraId="45D7A605" w14:textId="77777777" w:rsidR="00C02DF9" w:rsidRPr="003101FF" w:rsidRDefault="00C02DF9" w:rsidP="002943E7">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4472C4" w:themeFill="accent1"/>
            <w:vAlign w:val="center"/>
          </w:tcPr>
          <w:p w14:paraId="7D08DF8F" w14:textId="77777777" w:rsidR="00C02DF9" w:rsidRPr="003101FF" w:rsidRDefault="00C02DF9" w:rsidP="002943E7">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4472C4" w:themeFill="accent1"/>
            <w:vAlign w:val="center"/>
          </w:tcPr>
          <w:p w14:paraId="587577AB" w14:textId="77777777" w:rsidR="00C02DF9" w:rsidRPr="003101FF" w:rsidRDefault="00C02DF9" w:rsidP="002943E7">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PRISMA-Sc</w:t>
            </w:r>
            <w:r w:rsidRPr="003101FF">
              <w:rPr>
                <w:rFonts w:ascii="Arial" w:hAnsi="Arial" w:cs="Arial"/>
                <w:b/>
                <w:color w:val="F2F2F2" w:themeColor="background1" w:themeShade="F2"/>
                <w:sz w:val="20"/>
                <w:szCs w:val="20"/>
              </w:rPr>
              <w:t>R CHECKLIST ITEM</w:t>
            </w:r>
          </w:p>
        </w:tc>
        <w:tc>
          <w:tcPr>
            <w:tcW w:w="0" w:type="auto"/>
            <w:shd w:val="clear" w:color="auto" w:fill="4472C4" w:themeFill="accent1"/>
            <w:vAlign w:val="center"/>
          </w:tcPr>
          <w:p w14:paraId="2D7CCBBD" w14:textId="77777777" w:rsidR="00C02DF9" w:rsidRPr="003101FF" w:rsidRDefault="00C02DF9" w:rsidP="002943E7">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C02DF9" w:rsidRPr="00410502" w14:paraId="405E320C" w14:textId="77777777" w:rsidTr="002943E7">
        <w:tc>
          <w:tcPr>
            <w:tcW w:w="0" w:type="auto"/>
            <w:gridSpan w:val="4"/>
            <w:shd w:val="clear" w:color="auto" w:fill="D9E2F3" w:themeFill="accent1" w:themeFillTint="33"/>
            <w:vAlign w:val="center"/>
          </w:tcPr>
          <w:p w14:paraId="637FFEC8" w14:textId="77777777" w:rsidR="00C02DF9" w:rsidRPr="00410502" w:rsidRDefault="00C02DF9" w:rsidP="002943E7">
            <w:pPr>
              <w:rPr>
                <w:rFonts w:ascii="Arial" w:hAnsi="Arial" w:cs="Arial"/>
                <w:b/>
                <w:sz w:val="20"/>
                <w:szCs w:val="20"/>
              </w:rPr>
            </w:pPr>
            <w:r w:rsidRPr="003101FF">
              <w:rPr>
                <w:rFonts w:ascii="Arial" w:hAnsi="Arial" w:cs="Arial"/>
                <w:b/>
                <w:sz w:val="20"/>
                <w:szCs w:val="20"/>
              </w:rPr>
              <w:t>TITLE</w:t>
            </w:r>
          </w:p>
        </w:tc>
      </w:tr>
      <w:tr w:rsidR="00C02DF9" w:rsidRPr="00410502" w14:paraId="408EB954" w14:textId="77777777" w:rsidTr="002943E7">
        <w:tc>
          <w:tcPr>
            <w:tcW w:w="0" w:type="auto"/>
            <w:vAlign w:val="center"/>
          </w:tcPr>
          <w:p w14:paraId="78B2C5B5" w14:textId="77777777" w:rsidR="00C02DF9" w:rsidRPr="00F348AF" w:rsidRDefault="00C02DF9" w:rsidP="002943E7">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7D57984D" w14:textId="77777777" w:rsidR="00C02DF9" w:rsidRPr="00410502" w:rsidRDefault="00C02DF9" w:rsidP="002943E7">
            <w:pPr>
              <w:jc w:val="center"/>
              <w:rPr>
                <w:rFonts w:ascii="Arial" w:hAnsi="Arial" w:cs="Arial"/>
                <w:sz w:val="20"/>
                <w:szCs w:val="20"/>
              </w:rPr>
            </w:pPr>
            <w:r w:rsidRPr="00410502">
              <w:rPr>
                <w:rFonts w:ascii="Arial" w:hAnsi="Arial" w:cs="Arial"/>
                <w:sz w:val="20"/>
                <w:szCs w:val="20"/>
              </w:rPr>
              <w:t>1</w:t>
            </w:r>
          </w:p>
        </w:tc>
        <w:tc>
          <w:tcPr>
            <w:tcW w:w="0" w:type="auto"/>
            <w:vAlign w:val="center"/>
          </w:tcPr>
          <w:p w14:paraId="247AC360" w14:textId="77777777" w:rsidR="00C02DF9" w:rsidRPr="00410502" w:rsidRDefault="00C02DF9" w:rsidP="002943E7">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E62DF858DE67431E9C9BB749A1CC58DC"/>
            </w:placeholder>
          </w:sdtPr>
          <w:sdtEndPr/>
          <w:sdtContent>
            <w:tc>
              <w:tcPr>
                <w:tcW w:w="0" w:type="auto"/>
                <w:vAlign w:val="center"/>
              </w:tcPr>
              <w:p w14:paraId="14A60807" w14:textId="77777777" w:rsidR="00C02DF9" w:rsidRPr="00410502" w:rsidRDefault="00C02DF9" w:rsidP="002943E7">
                <w:pPr>
                  <w:rPr>
                    <w:rFonts w:ascii="Arial" w:hAnsi="Arial" w:cs="Arial"/>
                    <w:sz w:val="20"/>
                    <w:szCs w:val="20"/>
                  </w:rPr>
                </w:pPr>
                <w:r>
                  <w:rPr>
                    <w:rFonts w:ascii="Arial" w:hAnsi="Arial" w:cs="Arial"/>
                    <w:sz w:val="20"/>
                    <w:szCs w:val="20"/>
                  </w:rPr>
                  <w:t>1</w:t>
                </w:r>
              </w:p>
            </w:tc>
          </w:sdtContent>
        </w:sdt>
      </w:tr>
      <w:tr w:rsidR="00C02DF9" w:rsidRPr="00410502" w14:paraId="4E26B68B" w14:textId="77777777" w:rsidTr="002943E7">
        <w:tc>
          <w:tcPr>
            <w:tcW w:w="0" w:type="auto"/>
            <w:gridSpan w:val="4"/>
            <w:shd w:val="clear" w:color="auto" w:fill="D9E2F3" w:themeFill="accent1" w:themeFillTint="33"/>
            <w:vAlign w:val="center"/>
          </w:tcPr>
          <w:p w14:paraId="3E689B9D" w14:textId="77777777" w:rsidR="00C02DF9" w:rsidRPr="00410502" w:rsidRDefault="00C02DF9" w:rsidP="002943E7">
            <w:pPr>
              <w:rPr>
                <w:rFonts w:ascii="Arial" w:hAnsi="Arial" w:cs="Arial"/>
                <w:b/>
                <w:sz w:val="20"/>
                <w:szCs w:val="20"/>
              </w:rPr>
            </w:pPr>
            <w:r w:rsidRPr="00410502">
              <w:rPr>
                <w:rFonts w:ascii="Arial" w:hAnsi="Arial" w:cs="Arial"/>
                <w:b/>
                <w:sz w:val="20"/>
                <w:szCs w:val="20"/>
              </w:rPr>
              <w:t>ABSTRACT</w:t>
            </w:r>
          </w:p>
        </w:tc>
      </w:tr>
      <w:tr w:rsidR="00C02DF9" w:rsidRPr="00410502" w14:paraId="36228A0E" w14:textId="77777777" w:rsidTr="002943E7">
        <w:tc>
          <w:tcPr>
            <w:tcW w:w="0" w:type="auto"/>
            <w:vAlign w:val="center"/>
          </w:tcPr>
          <w:p w14:paraId="3E35CA8A" w14:textId="77777777" w:rsidR="00C02DF9" w:rsidRPr="00410502" w:rsidRDefault="00C02DF9" w:rsidP="002943E7">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30A7D405" w14:textId="77777777" w:rsidR="00C02DF9" w:rsidRPr="00410502" w:rsidRDefault="00C02DF9" w:rsidP="002943E7">
            <w:pPr>
              <w:jc w:val="center"/>
              <w:rPr>
                <w:rFonts w:ascii="Arial" w:hAnsi="Arial" w:cs="Arial"/>
                <w:sz w:val="20"/>
                <w:szCs w:val="20"/>
              </w:rPr>
            </w:pPr>
            <w:r w:rsidRPr="00410502">
              <w:rPr>
                <w:rFonts w:ascii="Arial" w:hAnsi="Arial" w:cs="Arial"/>
                <w:sz w:val="20"/>
                <w:szCs w:val="20"/>
              </w:rPr>
              <w:t>2</w:t>
            </w:r>
          </w:p>
        </w:tc>
        <w:tc>
          <w:tcPr>
            <w:tcW w:w="0" w:type="auto"/>
            <w:vAlign w:val="center"/>
          </w:tcPr>
          <w:p w14:paraId="317D8D06" w14:textId="77777777" w:rsidR="00C02DF9" w:rsidRPr="00410502" w:rsidRDefault="00C02DF9" w:rsidP="002943E7">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E62DF858DE67431E9C9BB749A1CC58DC"/>
            </w:placeholder>
          </w:sdtPr>
          <w:sdtEndPr/>
          <w:sdtContent>
            <w:tc>
              <w:tcPr>
                <w:tcW w:w="0" w:type="auto"/>
                <w:vAlign w:val="center"/>
              </w:tcPr>
              <w:p w14:paraId="3897E46A" w14:textId="77777777" w:rsidR="00C02DF9" w:rsidRPr="00410502" w:rsidRDefault="00C02DF9" w:rsidP="002943E7">
                <w:pPr>
                  <w:rPr>
                    <w:rFonts w:ascii="Arial" w:hAnsi="Arial" w:cs="Arial"/>
                    <w:sz w:val="20"/>
                    <w:szCs w:val="20"/>
                  </w:rPr>
                </w:pPr>
                <w:r>
                  <w:rPr>
                    <w:rFonts w:ascii="Arial" w:hAnsi="Arial" w:cs="Arial"/>
                    <w:sz w:val="20"/>
                    <w:szCs w:val="20"/>
                  </w:rPr>
                  <w:t>2</w:t>
                </w:r>
              </w:p>
            </w:tc>
          </w:sdtContent>
        </w:sdt>
      </w:tr>
      <w:tr w:rsidR="00C02DF9" w:rsidRPr="00410502" w14:paraId="1BD5D8F1" w14:textId="77777777" w:rsidTr="002943E7">
        <w:tc>
          <w:tcPr>
            <w:tcW w:w="0" w:type="auto"/>
            <w:gridSpan w:val="4"/>
            <w:shd w:val="clear" w:color="auto" w:fill="D9E2F3" w:themeFill="accent1" w:themeFillTint="33"/>
            <w:vAlign w:val="center"/>
          </w:tcPr>
          <w:p w14:paraId="661702DE" w14:textId="77777777" w:rsidR="00C02DF9" w:rsidRPr="00410502" w:rsidRDefault="00C02DF9" w:rsidP="002943E7">
            <w:pPr>
              <w:tabs>
                <w:tab w:val="left" w:pos="1774"/>
              </w:tabs>
              <w:rPr>
                <w:rFonts w:ascii="Arial" w:hAnsi="Arial" w:cs="Arial"/>
                <w:b/>
                <w:sz w:val="20"/>
                <w:szCs w:val="20"/>
              </w:rPr>
            </w:pPr>
            <w:r w:rsidRPr="00410502">
              <w:rPr>
                <w:rFonts w:ascii="Arial" w:hAnsi="Arial" w:cs="Arial"/>
                <w:b/>
                <w:sz w:val="20"/>
                <w:szCs w:val="20"/>
              </w:rPr>
              <w:t>INTRODUCTION</w:t>
            </w:r>
          </w:p>
        </w:tc>
      </w:tr>
      <w:tr w:rsidR="00C02DF9" w:rsidRPr="00410502" w14:paraId="2FF3280F" w14:textId="77777777" w:rsidTr="002943E7">
        <w:trPr>
          <w:trHeight w:val="530"/>
        </w:trPr>
        <w:tc>
          <w:tcPr>
            <w:tcW w:w="0" w:type="auto"/>
            <w:vAlign w:val="center"/>
          </w:tcPr>
          <w:p w14:paraId="75F0444E" w14:textId="77777777" w:rsidR="00C02DF9" w:rsidRPr="00410502" w:rsidRDefault="00C02DF9" w:rsidP="002943E7">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1D794B5D" w14:textId="77777777" w:rsidR="00C02DF9" w:rsidRPr="00410502" w:rsidRDefault="00C02DF9" w:rsidP="002943E7">
            <w:pPr>
              <w:jc w:val="center"/>
              <w:rPr>
                <w:rFonts w:ascii="Arial" w:hAnsi="Arial" w:cs="Arial"/>
                <w:sz w:val="20"/>
                <w:szCs w:val="20"/>
              </w:rPr>
            </w:pPr>
            <w:r w:rsidRPr="00410502">
              <w:rPr>
                <w:rFonts w:ascii="Arial" w:hAnsi="Arial" w:cs="Arial"/>
                <w:sz w:val="20"/>
                <w:szCs w:val="20"/>
              </w:rPr>
              <w:t>3</w:t>
            </w:r>
          </w:p>
        </w:tc>
        <w:tc>
          <w:tcPr>
            <w:tcW w:w="0" w:type="auto"/>
            <w:vAlign w:val="center"/>
          </w:tcPr>
          <w:p w14:paraId="514CFF55" w14:textId="77777777" w:rsidR="00C02DF9" w:rsidRPr="00410502" w:rsidRDefault="00C02DF9" w:rsidP="002943E7">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E62DF858DE67431E9C9BB749A1CC58DC"/>
            </w:placeholder>
          </w:sdtPr>
          <w:sdtEndPr/>
          <w:sdtContent>
            <w:tc>
              <w:tcPr>
                <w:tcW w:w="0" w:type="auto"/>
                <w:vAlign w:val="center"/>
              </w:tcPr>
              <w:p w14:paraId="11EC43D6" w14:textId="77777777" w:rsidR="00C02DF9" w:rsidRPr="00410502" w:rsidRDefault="00C02DF9" w:rsidP="002943E7">
                <w:pPr>
                  <w:rPr>
                    <w:rFonts w:ascii="Arial" w:hAnsi="Arial" w:cs="Arial"/>
                    <w:sz w:val="20"/>
                    <w:szCs w:val="20"/>
                  </w:rPr>
                </w:pPr>
                <w:r>
                  <w:rPr>
                    <w:rFonts w:ascii="Arial" w:hAnsi="Arial" w:cs="Arial"/>
                    <w:sz w:val="20"/>
                    <w:szCs w:val="20"/>
                  </w:rPr>
                  <w:t>4-5</w:t>
                </w:r>
              </w:p>
            </w:tc>
          </w:sdtContent>
        </w:sdt>
      </w:tr>
      <w:tr w:rsidR="00C02DF9" w:rsidRPr="00410502" w14:paraId="5F538010" w14:textId="77777777" w:rsidTr="002943E7">
        <w:trPr>
          <w:trHeight w:val="800"/>
        </w:trPr>
        <w:tc>
          <w:tcPr>
            <w:tcW w:w="0" w:type="auto"/>
            <w:vAlign w:val="center"/>
          </w:tcPr>
          <w:p w14:paraId="1E548D96" w14:textId="77777777" w:rsidR="00C02DF9" w:rsidRPr="00410502" w:rsidRDefault="00C02DF9" w:rsidP="002943E7">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2CC86792" w14:textId="77777777" w:rsidR="00C02DF9" w:rsidRPr="00410502" w:rsidRDefault="00C02DF9" w:rsidP="002943E7">
            <w:pPr>
              <w:jc w:val="center"/>
              <w:rPr>
                <w:rFonts w:ascii="Arial" w:hAnsi="Arial" w:cs="Arial"/>
                <w:sz w:val="20"/>
                <w:szCs w:val="20"/>
              </w:rPr>
            </w:pPr>
            <w:r w:rsidRPr="00410502">
              <w:rPr>
                <w:rFonts w:ascii="Arial" w:hAnsi="Arial" w:cs="Arial"/>
                <w:sz w:val="20"/>
                <w:szCs w:val="20"/>
              </w:rPr>
              <w:t>4</w:t>
            </w:r>
          </w:p>
        </w:tc>
        <w:tc>
          <w:tcPr>
            <w:tcW w:w="0" w:type="auto"/>
            <w:vAlign w:val="center"/>
          </w:tcPr>
          <w:p w14:paraId="1F3A08BC" w14:textId="77777777" w:rsidR="00C02DF9" w:rsidRPr="00410502" w:rsidRDefault="00C02DF9" w:rsidP="002943E7">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E62DF858DE67431E9C9BB749A1CC58DC"/>
            </w:placeholder>
          </w:sdtPr>
          <w:sdtEndPr/>
          <w:sdtContent>
            <w:tc>
              <w:tcPr>
                <w:tcW w:w="0" w:type="auto"/>
                <w:vAlign w:val="center"/>
              </w:tcPr>
              <w:p w14:paraId="106DCCB9" w14:textId="77777777" w:rsidR="00C02DF9" w:rsidRPr="00410502" w:rsidRDefault="00C02DF9" w:rsidP="002943E7">
                <w:pPr>
                  <w:rPr>
                    <w:rFonts w:ascii="Arial" w:hAnsi="Arial" w:cs="Arial"/>
                    <w:sz w:val="20"/>
                    <w:szCs w:val="20"/>
                  </w:rPr>
                </w:pPr>
                <w:r>
                  <w:rPr>
                    <w:rFonts w:ascii="Arial" w:hAnsi="Arial" w:cs="Arial"/>
                    <w:sz w:val="20"/>
                    <w:szCs w:val="20"/>
                  </w:rPr>
                  <w:t>5</w:t>
                </w:r>
              </w:p>
            </w:tc>
          </w:sdtContent>
        </w:sdt>
      </w:tr>
      <w:tr w:rsidR="00C02DF9" w:rsidRPr="00410502" w14:paraId="36437FDA" w14:textId="77777777" w:rsidTr="002943E7">
        <w:tc>
          <w:tcPr>
            <w:tcW w:w="0" w:type="auto"/>
            <w:gridSpan w:val="4"/>
            <w:shd w:val="clear" w:color="auto" w:fill="D9E2F3" w:themeFill="accent1" w:themeFillTint="33"/>
            <w:vAlign w:val="center"/>
          </w:tcPr>
          <w:p w14:paraId="2164E21F" w14:textId="77777777" w:rsidR="00C02DF9" w:rsidRPr="00410502" w:rsidRDefault="00C02DF9" w:rsidP="002943E7">
            <w:pPr>
              <w:rPr>
                <w:rFonts w:ascii="Arial" w:hAnsi="Arial" w:cs="Arial"/>
                <w:b/>
                <w:sz w:val="20"/>
                <w:szCs w:val="20"/>
              </w:rPr>
            </w:pPr>
            <w:r w:rsidRPr="00410502">
              <w:rPr>
                <w:rFonts w:ascii="Arial" w:hAnsi="Arial" w:cs="Arial"/>
                <w:b/>
                <w:sz w:val="20"/>
                <w:szCs w:val="20"/>
              </w:rPr>
              <w:t>METHODS</w:t>
            </w:r>
          </w:p>
        </w:tc>
      </w:tr>
      <w:tr w:rsidR="00C02DF9" w:rsidRPr="00410502" w14:paraId="210327BC" w14:textId="77777777" w:rsidTr="002943E7">
        <w:tc>
          <w:tcPr>
            <w:tcW w:w="0" w:type="auto"/>
            <w:vAlign w:val="center"/>
          </w:tcPr>
          <w:p w14:paraId="568C97B3" w14:textId="77777777" w:rsidR="00C02DF9" w:rsidRPr="00410502" w:rsidRDefault="00C02DF9" w:rsidP="002943E7">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6AA48F22" w14:textId="77777777" w:rsidR="00C02DF9" w:rsidRPr="00410502" w:rsidRDefault="00C02DF9" w:rsidP="002943E7">
            <w:pPr>
              <w:jc w:val="center"/>
              <w:rPr>
                <w:rFonts w:ascii="Arial" w:hAnsi="Arial" w:cs="Arial"/>
                <w:sz w:val="20"/>
                <w:szCs w:val="20"/>
              </w:rPr>
            </w:pPr>
            <w:r w:rsidRPr="00410502">
              <w:rPr>
                <w:rFonts w:ascii="Arial" w:hAnsi="Arial" w:cs="Arial"/>
                <w:sz w:val="20"/>
                <w:szCs w:val="20"/>
              </w:rPr>
              <w:t>5</w:t>
            </w:r>
          </w:p>
        </w:tc>
        <w:tc>
          <w:tcPr>
            <w:tcW w:w="0" w:type="auto"/>
            <w:vAlign w:val="center"/>
          </w:tcPr>
          <w:p w14:paraId="4613F4C7" w14:textId="77777777" w:rsidR="00C02DF9" w:rsidRPr="00410502" w:rsidRDefault="00C02DF9" w:rsidP="002943E7">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E62DF858DE67431E9C9BB749A1CC58DC"/>
            </w:placeholder>
          </w:sdtPr>
          <w:sdtEndPr/>
          <w:sdtContent>
            <w:tc>
              <w:tcPr>
                <w:tcW w:w="0" w:type="auto"/>
                <w:vAlign w:val="center"/>
              </w:tcPr>
              <w:p w14:paraId="06A23F94" w14:textId="77777777" w:rsidR="00C02DF9" w:rsidRDefault="00C02DF9" w:rsidP="002943E7">
                <w:pPr>
                  <w:rPr>
                    <w:rFonts w:ascii="Arial" w:hAnsi="Arial" w:cs="Arial"/>
                    <w:sz w:val="20"/>
                    <w:szCs w:val="20"/>
                  </w:rPr>
                </w:pPr>
                <w:r>
                  <w:rPr>
                    <w:rFonts w:ascii="Arial" w:hAnsi="Arial" w:cs="Arial"/>
                    <w:sz w:val="20"/>
                    <w:szCs w:val="20"/>
                  </w:rPr>
                  <w:t>N/A</w:t>
                </w:r>
              </w:p>
              <w:p w14:paraId="196DB69B" w14:textId="77777777" w:rsidR="00C02DF9" w:rsidRPr="00410502" w:rsidRDefault="00C02DF9" w:rsidP="002943E7">
                <w:pPr>
                  <w:rPr>
                    <w:rFonts w:ascii="Arial" w:hAnsi="Arial" w:cs="Arial"/>
                    <w:sz w:val="20"/>
                    <w:szCs w:val="20"/>
                  </w:rPr>
                </w:pPr>
                <w:r>
                  <w:t>We have not published a protocol paper for this review.</w:t>
                </w:r>
              </w:p>
            </w:tc>
          </w:sdtContent>
        </w:sdt>
      </w:tr>
      <w:tr w:rsidR="00C02DF9" w:rsidRPr="00410502" w14:paraId="3272F631" w14:textId="77777777" w:rsidTr="002943E7">
        <w:tc>
          <w:tcPr>
            <w:tcW w:w="0" w:type="auto"/>
            <w:vAlign w:val="center"/>
          </w:tcPr>
          <w:p w14:paraId="11181F75" w14:textId="77777777" w:rsidR="00C02DF9" w:rsidRPr="00410502" w:rsidRDefault="00C02DF9" w:rsidP="002943E7">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657B7BE8" w14:textId="77777777" w:rsidR="00C02DF9" w:rsidRPr="00410502" w:rsidRDefault="00C02DF9" w:rsidP="002943E7">
            <w:pPr>
              <w:jc w:val="center"/>
              <w:rPr>
                <w:rFonts w:ascii="Arial" w:hAnsi="Arial" w:cs="Arial"/>
                <w:sz w:val="20"/>
                <w:szCs w:val="20"/>
              </w:rPr>
            </w:pPr>
            <w:r w:rsidRPr="00410502">
              <w:rPr>
                <w:rFonts w:ascii="Arial" w:hAnsi="Arial" w:cs="Arial"/>
                <w:sz w:val="20"/>
                <w:szCs w:val="20"/>
              </w:rPr>
              <w:t>6</w:t>
            </w:r>
          </w:p>
        </w:tc>
        <w:tc>
          <w:tcPr>
            <w:tcW w:w="0" w:type="auto"/>
            <w:vAlign w:val="center"/>
          </w:tcPr>
          <w:p w14:paraId="4D4D5A28" w14:textId="77777777" w:rsidR="00C02DF9" w:rsidRPr="00410502" w:rsidRDefault="00C02DF9" w:rsidP="002943E7">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E62DF858DE67431E9C9BB749A1CC58DC"/>
            </w:placeholder>
          </w:sdtPr>
          <w:sdtEndPr/>
          <w:sdtContent>
            <w:tc>
              <w:tcPr>
                <w:tcW w:w="0" w:type="auto"/>
                <w:vAlign w:val="center"/>
              </w:tcPr>
              <w:p w14:paraId="2B88996F" w14:textId="77777777" w:rsidR="00C02DF9" w:rsidRPr="00410502" w:rsidRDefault="00C02DF9" w:rsidP="002943E7">
                <w:pPr>
                  <w:rPr>
                    <w:rFonts w:ascii="Arial" w:hAnsi="Arial" w:cs="Arial"/>
                    <w:sz w:val="20"/>
                    <w:szCs w:val="20"/>
                  </w:rPr>
                </w:pPr>
                <w:r>
                  <w:rPr>
                    <w:rFonts w:ascii="Arial" w:hAnsi="Arial" w:cs="Arial"/>
                    <w:sz w:val="20"/>
                    <w:szCs w:val="20"/>
                  </w:rPr>
                  <w:t>5-6</w:t>
                </w:r>
              </w:p>
            </w:tc>
          </w:sdtContent>
        </w:sdt>
      </w:tr>
      <w:tr w:rsidR="00C02DF9" w:rsidRPr="00410502" w14:paraId="0584E456" w14:textId="77777777" w:rsidTr="002943E7">
        <w:trPr>
          <w:trHeight w:val="260"/>
        </w:trPr>
        <w:tc>
          <w:tcPr>
            <w:tcW w:w="0" w:type="auto"/>
            <w:vAlign w:val="center"/>
          </w:tcPr>
          <w:p w14:paraId="7F5B787C" w14:textId="77777777" w:rsidR="00C02DF9" w:rsidRPr="00410502" w:rsidRDefault="00C02DF9" w:rsidP="002943E7">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732A2035" w14:textId="77777777" w:rsidR="00C02DF9" w:rsidRPr="00410502" w:rsidRDefault="00C02DF9" w:rsidP="002943E7">
            <w:pPr>
              <w:jc w:val="center"/>
              <w:rPr>
                <w:rFonts w:ascii="Arial" w:hAnsi="Arial" w:cs="Arial"/>
                <w:sz w:val="20"/>
                <w:szCs w:val="20"/>
              </w:rPr>
            </w:pPr>
            <w:r w:rsidRPr="00410502">
              <w:rPr>
                <w:rFonts w:ascii="Arial" w:hAnsi="Arial" w:cs="Arial"/>
                <w:sz w:val="20"/>
                <w:szCs w:val="20"/>
              </w:rPr>
              <w:t>7</w:t>
            </w:r>
          </w:p>
        </w:tc>
        <w:tc>
          <w:tcPr>
            <w:tcW w:w="0" w:type="auto"/>
            <w:vAlign w:val="center"/>
          </w:tcPr>
          <w:p w14:paraId="32229880" w14:textId="77777777" w:rsidR="00C02DF9" w:rsidRPr="00410502" w:rsidRDefault="00C02DF9" w:rsidP="002943E7">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E62DF858DE67431E9C9BB749A1CC58DC"/>
            </w:placeholder>
          </w:sdtPr>
          <w:sdtEndPr/>
          <w:sdtContent>
            <w:tc>
              <w:tcPr>
                <w:tcW w:w="0" w:type="auto"/>
                <w:vAlign w:val="center"/>
              </w:tcPr>
              <w:p w14:paraId="74413B17" w14:textId="77777777" w:rsidR="00C02DF9" w:rsidRPr="00410502" w:rsidRDefault="00C02DF9" w:rsidP="002943E7">
                <w:pPr>
                  <w:rPr>
                    <w:rFonts w:ascii="Arial" w:hAnsi="Arial" w:cs="Arial"/>
                    <w:sz w:val="20"/>
                    <w:szCs w:val="20"/>
                  </w:rPr>
                </w:pPr>
                <w:r>
                  <w:rPr>
                    <w:rFonts w:ascii="Arial" w:hAnsi="Arial" w:cs="Arial"/>
                    <w:sz w:val="20"/>
                    <w:szCs w:val="20"/>
                  </w:rPr>
                  <w:t>5-8</w:t>
                </w:r>
              </w:p>
            </w:tc>
          </w:sdtContent>
        </w:sdt>
      </w:tr>
      <w:tr w:rsidR="00C02DF9" w:rsidRPr="00410502" w14:paraId="23FF75EF" w14:textId="77777777" w:rsidTr="002943E7">
        <w:tc>
          <w:tcPr>
            <w:tcW w:w="0" w:type="auto"/>
            <w:vAlign w:val="center"/>
          </w:tcPr>
          <w:p w14:paraId="563857D6" w14:textId="77777777" w:rsidR="00C02DF9" w:rsidRPr="00410502" w:rsidRDefault="00C02DF9" w:rsidP="002943E7">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4A8E871B" w14:textId="77777777" w:rsidR="00C02DF9" w:rsidRPr="00410502" w:rsidRDefault="00C02DF9" w:rsidP="002943E7">
            <w:pPr>
              <w:jc w:val="center"/>
              <w:rPr>
                <w:rFonts w:ascii="Arial" w:hAnsi="Arial" w:cs="Arial"/>
                <w:sz w:val="20"/>
                <w:szCs w:val="20"/>
              </w:rPr>
            </w:pPr>
            <w:r w:rsidRPr="00410502">
              <w:rPr>
                <w:rFonts w:ascii="Arial" w:hAnsi="Arial" w:cs="Arial"/>
                <w:sz w:val="20"/>
                <w:szCs w:val="20"/>
              </w:rPr>
              <w:t>8</w:t>
            </w:r>
          </w:p>
        </w:tc>
        <w:tc>
          <w:tcPr>
            <w:tcW w:w="0" w:type="auto"/>
            <w:vAlign w:val="center"/>
          </w:tcPr>
          <w:p w14:paraId="58E1F2E5" w14:textId="77777777" w:rsidR="00C02DF9" w:rsidRPr="00410502" w:rsidRDefault="00C02DF9" w:rsidP="002943E7">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E62DF858DE67431E9C9BB749A1CC58DC"/>
            </w:placeholder>
          </w:sdtPr>
          <w:sdtEndPr/>
          <w:sdtContent>
            <w:tc>
              <w:tcPr>
                <w:tcW w:w="0" w:type="auto"/>
                <w:vAlign w:val="center"/>
              </w:tcPr>
              <w:p w14:paraId="6F301E18" w14:textId="77777777" w:rsidR="00C02DF9" w:rsidRPr="00410502" w:rsidRDefault="00C02DF9" w:rsidP="002943E7">
                <w:pPr>
                  <w:rPr>
                    <w:rFonts w:ascii="Arial" w:hAnsi="Arial" w:cs="Arial"/>
                    <w:sz w:val="20"/>
                    <w:szCs w:val="20"/>
                  </w:rPr>
                </w:pPr>
                <w:r>
                  <w:rPr>
                    <w:rFonts w:ascii="Arial" w:hAnsi="Arial" w:cs="Arial"/>
                    <w:sz w:val="20"/>
                    <w:szCs w:val="20"/>
                  </w:rPr>
                  <w:t>5-8</w:t>
                </w:r>
              </w:p>
            </w:tc>
          </w:sdtContent>
        </w:sdt>
      </w:tr>
      <w:tr w:rsidR="00C02DF9" w:rsidRPr="00410502" w14:paraId="19334016" w14:textId="77777777" w:rsidTr="002943E7">
        <w:tc>
          <w:tcPr>
            <w:tcW w:w="0" w:type="auto"/>
            <w:vAlign w:val="center"/>
          </w:tcPr>
          <w:p w14:paraId="1A5C0501" w14:textId="77777777" w:rsidR="00C02DF9" w:rsidRPr="00410502" w:rsidRDefault="00C02DF9" w:rsidP="002943E7">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5738AD29" w14:textId="77777777" w:rsidR="00C02DF9" w:rsidRPr="00410502" w:rsidRDefault="00C02DF9" w:rsidP="002943E7">
            <w:pPr>
              <w:jc w:val="center"/>
              <w:rPr>
                <w:rFonts w:ascii="Arial" w:hAnsi="Arial" w:cs="Arial"/>
                <w:sz w:val="20"/>
                <w:szCs w:val="20"/>
              </w:rPr>
            </w:pPr>
            <w:r w:rsidRPr="00410502">
              <w:rPr>
                <w:rFonts w:ascii="Arial" w:hAnsi="Arial" w:cs="Arial"/>
                <w:sz w:val="20"/>
                <w:szCs w:val="20"/>
              </w:rPr>
              <w:t>9</w:t>
            </w:r>
          </w:p>
        </w:tc>
        <w:tc>
          <w:tcPr>
            <w:tcW w:w="0" w:type="auto"/>
            <w:vAlign w:val="center"/>
          </w:tcPr>
          <w:p w14:paraId="3457E7C5" w14:textId="77777777" w:rsidR="00C02DF9" w:rsidRPr="00410502" w:rsidRDefault="00C02DF9" w:rsidP="002943E7">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E62DF858DE67431E9C9BB749A1CC58DC"/>
            </w:placeholder>
          </w:sdtPr>
          <w:sdtEndPr/>
          <w:sdtContent>
            <w:tc>
              <w:tcPr>
                <w:tcW w:w="0" w:type="auto"/>
                <w:vAlign w:val="center"/>
              </w:tcPr>
              <w:p w14:paraId="2B633D4B" w14:textId="77777777" w:rsidR="00C02DF9" w:rsidRPr="00410502" w:rsidRDefault="00C02DF9" w:rsidP="002943E7">
                <w:pPr>
                  <w:rPr>
                    <w:rFonts w:ascii="Arial" w:hAnsi="Arial" w:cs="Arial"/>
                    <w:sz w:val="20"/>
                    <w:szCs w:val="20"/>
                  </w:rPr>
                </w:pPr>
                <w:r>
                  <w:rPr>
                    <w:rFonts w:ascii="Arial" w:hAnsi="Arial" w:cs="Arial"/>
                    <w:sz w:val="20"/>
                    <w:szCs w:val="20"/>
                  </w:rPr>
                  <w:t>5-8</w:t>
                </w:r>
              </w:p>
            </w:tc>
          </w:sdtContent>
        </w:sdt>
      </w:tr>
      <w:tr w:rsidR="00C02DF9" w:rsidRPr="00410502" w14:paraId="79D2715E" w14:textId="77777777" w:rsidTr="002943E7">
        <w:tc>
          <w:tcPr>
            <w:tcW w:w="0" w:type="auto"/>
            <w:vAlign w:val="center"/>
          </w:tcPr>
          <w:p w14:paraId="5E2E5DAA" w14:textId="77777777" w:rsidR="00C02DF9" w:rsidRPr="00410502" w:rsidRDefault="00C02DF9" w:rsidP="002943E7">
            <w:pPr>
              <w:ind w:left="180"/>
              <w:rPr>
                <w:rFonts w:ascii="Arial" w:hAnsi="Arial" w:cs="Arial"/>
                <w:sz w:val="20"/>
                <w:szCs w:val="20"/>
              </w:rPr>
            </w:pPr>
            <w:r w:rsidRPr="00410502">
              <w:rPr>
                <w:rFonts w:ascii="Arial" w:hAnsi="Arial" w:cs="Arial"/>
                <w:sz w:val="20"/>
                <w:szCs w:val="20"/>
              </w:rPr>
              <w:lastRenderedPageBreak/>
              <w:t>Data charting process</w:t>
            </w:r>
            <w:r>
              <w:rPr>
                <w:rFonts w:ascii="Arial" w:hAnsi="Arial" w:cs="Arial"/>
                <w:sz w:val="20"/>
                <w:szCs w:val="20"/>
              </w:rPr>
              <w:t>‡</w:t>
            </w:r>
          </w:p>
        </w:tc>
        <w:tc>
          <w:tcPr>
            <w:tcW w:w="0" w:type="auto"/>
            <w:vAlign w:val="center"/>
          </w:tcPr>
          <w:p w14:paraId="33CC1C26" w14:textId="77777777" w:rsidR="00C02DF9" w:rsidRPr="00410502" w:rsidRDefault="00C02DF9" w:rsidP="002943E7">
            <w:pPr>
              <w:jc w:val="center"/>
              <w:rPr>
                <w:rFonts w:ascii="Arial" w:hAnsi="Arial" w:cs="Arial"/>
                <w:sz w:val="20"/>
                <w:szCs w:val="20"/>
              </w:rPr>
            </w:pPr>
            <w:r w:rsidRPr="00410502">
              <w:rPr>
                <w:rFonts w:ascii="Arial" w:hAnsi="Arial" w:cs="Arial"/>
                <w:sz w:val="20"/>
                <w:szCs w:val="20"/>
              </w:rPr>
              <w:t>10</w:t>
            </w:r>
          </w:p>
        </w:tc>
        <w:tc>
          <w:tcPr>
            <w:tcW w:w="0" w:type="auto"/>
            <w:vAlign w:val="center"/>
          </w:tcPr>
          <w:p w14:paraId="3860AC08" w14:textId="77777777" w:rsidR="00C02DF9" w:rsidRPr="00410502" w:rsidRDefault="00C02DF9" w:rsidP="002943E7">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E62DF858DE67431E9C9BB749A1CC58DC"/>
            </w:placeholder>
          </w:sdtPr>
          <w:sdtEndPr/>
          <w:sdtContent>
            <w:tc>
              <w:tcPr>
                <w:tcW w:w="0" w:type="auto"/>
                <w:vAlign w:val="center"/>
              </w:tcPr>
              <w:p w14:paraId="6FB47AA8" w14:textId="77777777" w:rsidR="00C02DF9" w:rsidRPr="00410502" w:rsidRDefault="00C02DF9" w:rsidP="002943E7">
                <w:pPr>
                  <w:rPr>
                    <w:rFonts w:ascii="Arial" w:hAnsi="Arial" w:cs="Arial"/>
                    <w:sz w:val="20"/>
                    <w:szCs w:val="20"/>
                  </w:rPr>
                </w:pPr>
                <w:r>
                  <w:rPr>
                    <w:rFonts w:ascii="Arial" w:hAnsi="Arial" w:cs="Arial"/>
                    <w:sz w:val="20"/>
                    <w:szCs w:val="20"/>
                  </w:rPr>
                  <w:t>5-8</w:t>
                </w:r>
              </w:p>
            </w:tc>
          </w:sdtContent>
        </w:sdt>
      </w:tr>
      <w:tr w:rsidR="00C02DF9" w:rsidRPr="00410502" w14:paraId="301B74CD" w14:textId="77777777" w:rsidTr="002943E7">
        <w:trPr>
          <w:trHeight w:val="260"/>
        </w:trPr>
        <w:tc>
          <w:tcPr>
            <w:tcW w:w="0" w:type="auto"/>
            <w:vAlign w:val="center"/>
          </w:tcPr>
          <w:p w14:paraId="19542A8C" w14:textId="77777777" w:rsidR="00C02DF9" w:rsidRPr="00410502" w:rsidRDefault="00C02DF9" w:rsidP="002943E7">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4CF0F907" w14:textId="77777777" w:rsidR="00C02DF9" w:rsidRPr="00410502" w:rsidRDefault="00C02DF9" w:rsidP="002943E7">
            <w:pPr>
              <w:jc w:val="center"/>
              <w:rPr>
                <w:rFonts w:ascii="Arial" w:hAnsi="Arial" w:cs="Arial"/>
                <w:sz w:val="20"/>
                <w:szCs w:val="20"/>
              </w:rPr>
            </w:pPr>
            <w:r w:rsidRPr="00410502">
              <w:rPr>
                <w:rFonts w:ascii="Arial" w:hAnsi="Arial" w:cs="Arial"/>
                <w:sz w:val="20"/>
                <w:szCs w:val="20"/>
              </w:rPr>
              <w:t>11</w:t>
            </w:r>
          </w:p>
        </w:tc>
        <w:tc>
          <w:tcPr>
            <w:tcW w:w="0" w:type="auto"/>
            <w:vAlign w:val="center"/>
          </w:tcPr>
          <w:p w14:paraId="538E55E9" w14:textId="77777777" w:rsidR="00C02DF9" w:rsidRPr="00410502" w:rsidRDefault="00C02DF9" w:rsidP="002943E7">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E62DF858DE67431E9C9BB749A1CC58DC"/>
            </w:placeholder>
          </w:sdtPr>
          <w:sdtEndPr/>
          <w:sdtContent>
            <w:tc>
              <w:tcPr>
                <w:tcW w:w="0" w:type="auto"/>
                <w:vAlign w:val="center"/>
              </w:tcPr>
              <w:p w14:paraId="1682B9B8" w14:textId="77777777" w:rsidR="00C02DF9" w:rsidRPr="00410502" w:rsidRDefault="00C02DF9" w:rsidP="002943E7">
                <w:pPr>
                  <w:rPr>
                    <w:rFonts w:ascii="Arial" w:hAnsi="Arial" w:cs="Arial"/>
                    <w:sz w:val="20"/>
                    <w:szCs w:val="20"/>
                  </w:rPr>
                </w:pPr>
                <w:r>
                  <w:rPr>
                    <w:rFonts w:ascii="Arial" w:hAnsi="Arial" w:cs="Arial"/>
                    <w:sz w:val="20"/>
                    <w:szCs w:val="20"/>
                  </w:rPr>
                  <w:t>5-8</w:t>
                </w:r>
              </w:p>
            </w:tc>
          </w:sdtContent>
        </w:sdt>
      </w:tr>
      <w:tr w:rsidR="00C02DF9" w:rsidRPr="00410502" w14:paraId="1E589B10" w14:textId="77777777" w:rsidTr="002943E7">
        <w:tc>
          <w:tcPr>
            <w:tcW w:w="0" w:type="auto"/>
            <w:vAlign w:val="center"/>
          </w:tcPr>
          <w:p w14:paraId="285CB5B7" w14:textId="77777777" w:rsidR="00C02DF9" w:rsidRPr="00410502" w:rsidRDefault="00C02DF9" w:rsidP="002943E7">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7B3EDC6" w14:textId="77777777" w:rsidR="00C02DF9" w:rsidRPr="00410502" w:rsidRDefault="00C02DF9" w:rsidP="002943E7">
            <w:pPr>
              <w:jc w:val="center"/>
              <w:rPr>
                <w:rFonts w:ascii="Arial" w:hAnsi="Arial" w:cs="Arial"/>
                <w:sz w:val="20"/>
                <w:szCs w:val="20"/>
              </w:rPr>
            </w:pPr>
            <w:r w:rsidRPr="00410502">
              <w:rPr>
                <w:rFonts w:ascii="Arial" w:hAnsi="Arial" w:cs="Arial"/>
                <w:sz w:val="20"/>
                <w:szCs w:val="20"/>
              </w:rPr>
              <w:t>12</w:t>
            </w:r>
          </w:p>
        </w:tc>
        <w:tc>
          <w:tcPr>
            <w:tcW w:w="0" w:type="auto"/>
            <w:vAlign w:val="center"/>
          </w:tcPr>
          <w:p w14:paraId="1CB57290" w14:textId="77777777" w:rsidR="00C02DF9" w:rsidRPr="00410502" w:rsidRDefault="00C02DF9" w:rsidP="002943E7">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E62DF858DE67431E9C9BB749A1CC58DC"/>
            </w:placeholder>
          </w:sdtPr>
          <w:sdtEndPr/>
          <w:sdtContent>
            <w:tc>
              <w:tcPr>
                <w:tcW w:w="0" w:type="auto"/>
                <w:vAlign w:val="center"/>
              </w:tcPr>
              <w:p w14:paraId="77F8C98A" w14:textId="77777777" w:rsidR="00C02DF9" w:rsidRPr="00410502" w:rsidRDefault="00C02DF9" w:rsidP="002943E7">
                <w:pPr>
                  <w:rPr>
                    <w:rFonts w:ascii="Arial" w:hAnsi="Arial" w:cs="Arial"/>
                    <w:sz w:val="20"/>
                    <w:szCs w:val="20"/>
                  </w:rPr>
                </w:pPr>
                <w:r>
                  <w:rPr>
                    <w:rFonts w:ascii="Arial" w:hAnsi="Arial" w:cs="Arial"/>
                    <w:sz w:val="20"/>
                    <w:szCs w:val="20"/>
                  </w:rPr>
                  <w:t>N/A</w:t>
                </w:r>
              </w:p>
            </w:tc>
          </w:sdtContent>
        </w:sdt>
      </w:tr>
      <w:tr w:rsidR="00C02DF9" w:rsidRPr="00410502" w14:paraId="38D54D4E" w14:textId="77777777" w:rsidTr="002943E7">
        <w:tc>
          <w:tcPr>
            <w:tcW w:w="0" w:type="auto"/>
            <w:vAlign w:val="center"/>
          </w:tcPr>
          <w:p w14:paraId="484165E4" w14:textId="77777777" w:rsidR="00C02DF9" w:rsidRPr="00410502" w:rsidRDefault="00C02DF9" w:rsidP="002943E7">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0FEEB4B2" w14:textId="77777777" w:rsidR="00C02DF9" w:rsidRPr="00410502" w:rsidRDefault="00C02DF9" w:rsidP="002943E7">
            <w:pPr>
              <w:jc w:val="center"/>
              <w:rPr>
                <w:rFonts w:ascii="Arial" w:hAnsi="Arial" w:cs="Arial"/>
                <w:sz w:val="20"/>
                <w:szCs w:val="20"/>
              </w:rPr>
            </w:pPr>
            <w:r>
              <w:rPr>
                <w:rFonts w:ascii="Arial" w:hAnsi="Arial" w:cs="Arial"/>
                <w:sz w:val="20"/>
                <w:szCs w:val="20"/>
              </w:rPr>
              <w:t>13</w:t>
            </w:r>
          </w:p>
        </w:tc>
        <w:tc>
          <w:tcPr>
            <w:tcW w:w="0" w:type="auto"/>
            <w:vAlign w:val="center"/>
          </w:tcPr>
          <w:p w14:paraId="5396D479" w14:textId="77777777" w:rsidR="00C02DF9" w:rsidRPr="00410502" w:rsidRDefault="00C02DF9" w:rsidP="002943E7">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E62DF858DE67431E9C9BB749A1CC58DC"/>
            </w:placeholder>
          </w:sdtPr>
          <w:sdtEndPr/>
          <w:sdtContent>
            <w:tc>
              <w:tcPr>
                <w:tcW w:w="0" w:type="auto"/>
                <w:vAlign w:val="center"/>
              </w:tcPr>
              <w:p w14:paraId="5C620E8E" w14:textId="77777777" w:rsidR="00C02DF9" w:rsidRPr="00410502" w:rsidRDefault="00C02DF9" w:rsidP="002943E7">
                <w:pPr>
                  <w:rPr>
                    <w:rFonts w:ascii="Arial" w:hAnsi="Arial" w:cs="Arial"/>
                    <w:sz w:val="20"/>
                    <w:szCs w:val="20"/>
                  </w:rPr>
                </w:pPr>
                <w:r>
                  <w:rPr>
                    <w:rFonts w:ascii="Arial" w:hAnsi="Arial" w:cs="Arial"/>
                    <w:sz w:val="20"/>
                    <w:szCs w:val="20"/>
                  </w:rPr>
                  <w:t>8-11</w:t>
                </w:r>
              </w:p>
            </w:tc>
          </w:sdtContent>
        </w:sdt>
      </w:tr>
      <w:tr w:rsidR="00C02DF9" w:rsidRPr="00410502" w14:paraId="22CC5288" w14:textId="77777777" w:rsidTr="002943E7">
        <w:tc>
          <w:tcPr>
            <w:tcW w:w="0" w:type="auto"/>
            <w:gridSpan w:val="4"/>
            <w:shd w:val="clear" w:color="auto" w:fill="D9E2F3" w:themeFill="accent1" w:themeFillTint="33"/>
            <w:vAlign w:val="center"/>
          </w:tcPr>
          <w:p w14:paraId="6A037C81" w14:textId="77777777" w:rsidR="00C02DF9" w:rsidRPr="00410502" w:rsidRDefault="00C02DF9" w:rsidP="002943E7">
            <w:pPr>
              <w:rPr>
                <w:rFonts w:ascii="Arial" w:hAnsi="Arial" w:cs="Arial"/>
                <w:b/>
                <w:sz w:val="20"/>
                <w:szCs w:val="20"/>
              </w:rPr>
            </w:pPr>
            <w:r w:rsidRPr="00410502">
              <w:rPr>
                <w:rFonts w:ascii="Arial" w:hAnsi="Arial" w:cs="Arial"/>
                <w:b/>
                <w:sz w:val="20"/>
                <w:szCs w:val="20"/>
              </w:rPr>
              <w:t>RESULTS</w:t>
            </w:r>
          </w:p>
        </w:tc>
      </w:tr>
      <w:tr w:rsidR="00C02DF9" w:rsidRPr="00410502" w14:paraId="18E999F9" w14:textId="77777777" w:rsidTr="002943E7">
        <w:tc>
          <w:tcPr>
            <w:tcW w:w="0" w:type="auto"/>
            <w:vAlign w:val="center"/>
          </w:tcPr>
          <w:p w14:paraId="1386F3F1" w14:textId="77777777" w:rsidR="00C02DF9" w:rsidRPr="00410502" w:rsidRDefault="00C02DF9" w:rsidP="002943E7">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B49116F" w14:textId="77777777" w:rsidR="00C02DF9" w:rsidRPr="00410502" w:rsidRDefault="00C02DF9" w:rsidP="002943E7">
            <w:pPr>
              <w:jc w:val="center"/>
              <w:rPr>
                <w:rFonts w:ascii="Arial" w:hAnsi="Arial" w:cs="Arial"/>
                <w:sz w:val="20"/>
                <w:szCs w:val="20"/>
              </w:rPr>
            </w:pPr>
            <w:r>
              <w:rPr>
                <w:rFonts w:ascii="Arial" w:hAnsi="Arial" w:cs="Arial"/>
                <w:sz w:val="20"/>
                <w:szCs w:val="20"/>
              </w:rPr>
              <w:t>14</w:t>
            </w:r>
          </w:p>
        </w:tc>
        <w:tc>
          <w:tcPr>
            <w:tcW w:w="0" w:type="auto"/>
            <w:vAlign w:val="center"/>
          </w:tcPr>
          <w:p w14:paraId="7D2EA198" w14:textId="77777777" w:rsidR="00C02DF9" w:rsidRPr="00410502" w:rsidRDefault="00C02DF9" w:rsidP="002943E7">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E62DF858DE67431E9C9BB749A1CC58DC"/>
            </w:placeholder>
          </w:sdtPr>
          <w:sdtEndPr/>
          <w:sdtContent>
            <w:tc>
              <w:tcPr>
                <w:tcW w:w="0" w:type="auto"/>
                <w:vAlign w:val="center"/>
              </w:tcPr>
              <w:p w14:paraId="00FA2EFF" w14:textId="77777777" w:rsidR="00C02DF9" w:rsidRPr="00410502" w:rsidRDefault="00C02DF9" w:rsidP="002943E7">
                <w:pPr>
                  <w:rPr>
                    <w:rFonts w:ascii="Arial" w:hAnsi="Arial" w:cs="Arial"/>
                    <w:sz w:val="20"/>
                    <w:szCs w:val="20"/>
                  </w:rPr>
                </w:pPr>
                <w:r>
                  <w:rPr>
                    <w:rFonts w:ascii="Arial" w:hAnsi="Arial" w:cs="Arial"/>
                    <w:sz w:val="20"/>
                    <w:szCs w:val="20"/>
                  </w:rPr>
                  <w:t>8-11</w:t>
                </w:r>
              </w:p>
            </w:tc>
          </w:sdtContent>
        </w:sdt>
      </w:tr>
      <w:tr w:rsidR="00C02DF9" w:rsidRPr="00410502" w14:paraId="70945997" w14:textId="77777777" w:rsidTr="002943E7">
        <w:tc>
          <w:tcPr>
            <w:tcW w:w="0" w:type="auto"/>
            <w:vAlign w:val="center"/>
          </w:tcPr>
          <w:p w14:paraId="54C494D0" w14:textId="77777777" w:rsidR="00C02DF9" w:rsidRPr="00410502" w:rsidRDefault="00C02DF9" w:rsidP="002943E7">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48DCD1D" w14:textId="77777777" w:rsidR="00C02DF9" w:rsidRPr="00410502" w:rsidRDefault="00C02DF9" w:rsidP="002943E7">
            <w:pPr>
              <w:jc w:val="center"/>
              <w:rPr>
                <w:rFonts w:ascii="Arial" w:hAnsi="Arial" w:cs="Arial"/>
                <w:sz w:val="20"/>
                <w:szCs w:val="20"/>
              </w:rPr>
            </w:pPr>
            <w:r>
              <w:rPr>
                <w:rFonts w:ascii="Arial" w:hAnsi="Arial" w:cs="Arial"/>
                <w:sz w:val="20"/>
                <w:szCs w:val="20"/>
              </w:rPr>
              <w:t>15</w:t>
            </w:r>
          </w:p>
        </w:tc>
        <w:tc>
          <w:tcPr>
            <w:tcW w:w="0" w:type="auto"/>
            <w:vAlign w:val="center"/>
          </w:tcPr>
          <w:p w14:paraId="1F028FBA" w14:textId="77777777" w:rsidR="00C02DF9" w:rsidRPr="00410502" w:rsidRDefault="00C02DF9" w:rsidP="002943E7">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E62DF858DE67431E9C9BB749A1CC58DC"/>
            </w:placeholder>
          </w:sdtPr>
          <w:sdtEndPr/>
          <w:sdtContent>
            <w:tc>
              <w:tcPr>
                <w:tcW w:w="0" w:type="auto"/>
                <w:vAlign w:val="center"/>
              </w:tcPr>
              <w:p w14:paraId="4050A345" w14:textId="77777777" w:rsidR="00C02DF9" w:rsidRPr="00410502" w:rsidRDefault="00C02DF9" w:rsidP="002943E7">
                <w:pPr>
                  <w:rPr>
                    <w:rFonts w:ascii="Arial" w:hAnsi="Arial" w:cs="Arial"/>
                    <w:sz w:val="20"/>
                    <w:szCs w:val="20"/>
                  </w:rPr>
                </w:pPr>
                <w:r>
                  <w:rPr>
                    <w:rFonts w:ascii="Arial" w:hAnsi="Arial" w:cs="Arial"/>
                    <w:sz w:val="20"/>
                    <w:szCs w:val="20"/>
                  </w:rPr>
                  <w:t>N/A</w:t>
                </w:r>
              </w:p>
            </w:tc>
          </w:sdtContent>
        </w:sdt>
      </w:tr>
      <w:tr w:rsidR="00C02DF9" w:rsidRPr="00410502" w14:paraId="19BEEBDC" w14:textId="77777777" w:rsidTr="002943E7">
        <w:tc>
          <w:tcPr>
            <w:tcW w:w="0" w:type="auto"/>
            <w:vAlign w:val="center"/>
          </w:tcPr>
          <w:p w14:paraId="063DF9A8" w14:textId="77777777" w:rsidR="00C02DF9" w:rsidRPr="00410502" w:rsidRDefault="00C02DF9" w:rsidP="002943E7">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129F68FE" w14:textId="77777777" w:rsidR="00C02DF9" w:rsidRPr="00410502" w:rsidRDefault="00C02DF9" w:rsidP="002943E7">
            <w:pPr>
              <w:jc w:val="center"/>
              <w:rPr>
                <w:rFonts w:ascii="Arial" w:hAnsi="Arial" w:cs="Arial"/>
                <w:sz w:val="20"/>
                <w:szCs w:val="20"/>
              </w:rPr>
            </w:pPr>
            <w:r>
              <w:rPr>
                <w:rFonts w:ascii="Arial" w:hAnsi="Arial" w:cs="Arial"/>
                <w:sz w:val="20"/>
                <w:szCs w:val="20"/>
              </w:rPr>
              <w:t>16</w:t>
            </w:r>
          </w:p>
        </w:tc>
        <w:tc>
          <w:tcPr>
            <w:tcW w:w="0" w:type="auto"/>
            <w:vAlign w:val="center"/>
          </w:tcPr>
          <w:p w14:paraId="088B8C47" w14:textId="77777777" w:rsidR="00C02DF9" w:rsidRPr="00410502" w:rsidRDefault="00C02DF9" w:rsidP="002943E7">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E62DF858DE67431E9C9BB749A1CC58DC"/>
            </w:placeholder>
          </w:sdtPr>
          <w:sdtEndPr/>
          <w:sdtContent>
            <w:tc>
              <w:tcPr>
                <w:tcW w:w="0" w:type="auto"/>
                <w:vAlign w:val="center"/>
              </w:tcPr>
              <w:p w14:paraId="6C913584" w14:textId="77777777" w:rsidR="00C02DF9" w:rsidRPr="00410502" w:rsidRDefault="00C02DF9" w:rsidP="002943E7">
                <w:pPr>
                  <w:rPr>
                    <w:rFonts w:ascii="Arial" w:hAnsi="Arial" w:cs="Arial"/>
                    <w:sz w:val="20"/>
                    <w:szCs w:val="20"/>
                  </w:rPr>
                </w:pPr>
                <w:r>
                  <w:rPr>
                    <w:rFonts w:ascii="Arial" w:hAnsi="Arial" w:cs="Arial"/>
                    <w:sz w:val="20"/>
                    <w:szCs w:val="20"/>
                  </w:rPr>
                  <w:t>N/A</w:t>
                </w:r>
              </w:p>
            </w:tc>
          </w:sdtContent>
        </w:sdt>
      </w:tr>
      <w:tr w:rsidR="00C02DF9" w:rsidRPr="00410502" w14:paraId="4AF09E9E" w14:textId="77777777" w:rsidTr="002943E7">
        <w:tc>
          <w:tcPr>
            <w:tcW w:w="0" w:type="auto"/>
            <w:vAlign w:val="center"/>
          </w:tcPr>
          <w:p w14:paraId="4C6B27C5" w14:textId="77777777" w:rsidR="00C02DF9" w:rsidRPr="00410502" w:rsidRDefault="00C02DF9" w:rsidP="002943E7">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45E18A08" w14:textId="77777777" w:rsidR="00C02DF9" w:rsidRPr="00410502" w:rsidRDefault="00C02DF9" w:rsidP="002943E7">
            <w:pPr>
              <w:jc w:val="center"/>
              <w:rPr>
                <w:rFonts w:ascii="Arial" w:hAnsi="Arial" w:cs="Arial"/>
                <w:sz w:val="20"/>
                <w:szCs w:val="20"/>
              </w:rPr>
            </w:pPr>
            <w:r>
              <w:rPr>
                <w:rFonts w:ascii="Arial" w:hAnsi="Arial" w:cs="Arial"/>
                <w:sz w:val="20"/>
                <w:szCs w:val="20"/>
              </w:rPr>
              <w:t>17</w:t>
            </w:r>
          </w:p>
        </w:tc>
        <w:tc>
          <w:tcPr>
            <w:tcW w:w="0" w:type="auto"/>
            <w:vAlign w:val="center"/>
          </w:tcPr>
          <w:p w14:paraId="78792A19" w14:textId="77777777" w:rsidR="00C02DF9" w:rsidRPr="00410502" w:rsidRDefault="00C02DF9" w:rsidP="002943E7">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Pr>
                <w:rFonts w:ascii="Arial" w:hAnsi="Arial" w:cs="Arial"/>
                <w:sz w:val="20"/>
                <w:szCs w:val="20"/>
              </w:rPr>
              <w:t xml:space="preserve">charted </w:t>
            </w:r>
            <w:r w:rsidRPr="00410502">
              <w:rPr>
                <w:rFonts w:ascii="Arial" w:hAnsi="Arial" w:cs="Arial"/>
                <w:sz w:val="20"/>
                <w:szCs w:val="20"/>
              </w:rPr>
              <w:t>that relate to the review questions and objectives.</w:t>
            </w:r>
          </w:p>
        </w:tc>
        <w:sdt>
          <w:sdtPr>
            <w:rPr>
              <w:rFonts w:ascii="Arial" w:hAnsi="Arial" w:cs="Arial"/>
              <w:sz w:val="20"/>
              <w:szCs w:val="20"/>
            </w:rPr>
            <w:id w:val="-1628242984"/>
            <w:placeholder>
              <w:docPart w:val="E62DF858DE67431E9C9BB749A1CC58DC"/>
            </w:placeholder>
          </w:sdtPr>
          <w:sdtEndPr/>
          <w:sdtContent>
            <w:tc>
              <w:tcPr>
                <w:tcW w:w="0" w:type="auto"/>
                <w:vAlign w:val="center"/>
              </w:tcPr>
              <w:p w14:paraId="5B50EF13" w14:textId="77777777" w:rsidR="00C02DF9" w:rsidRPr="00410502" w:rsidRDefault="00C02DF9" w:rsidP="002943E7">
                <w:pPr>
                  <w:rPr>
                    <w:rFonts w:ascii="Arial" w:hAnsi="Arial" w:cs="Arial"/>
                    <w:sz w:val="20"/>
                    <w:szCs w:val="20"/>
                  </w:rPr>
                </w:pPr>
                <w:r>
                  <w:rPr>
                    <w:rFonts w:ascii="Arial" w:hAnsi="Arial" w:cs="Arial"/>
                    <w:sz w:val="20"/>
                    <w:szCs w:val="20"/>
                  </w:rPr>
                  <w:t>8-11</w:t>
                </w:r>
              </w:p>
            </w:tc>
          </w:sdtContent>
        </w:sdt>
      </w:tr>
      <w:tr w:rsidR="00C02DF9" w:rsidRPr="00410502" w14:paraId="6A0212D7" w14:textId="77777777" w:rsidTr="002943E7">
        <w:tc>
          <w:tcPr>
            <w:tcW w:w="0" w:type="auto"/>
            <w:vAlign w:val="center"/>
          </w:tcPr>
          <w:p w14:paraId="0C01F0C3" w14:textId="77777777" w:rsidR="00C02DF9" w:rsidRPr="00410502" w:rsidRDefault="00C02DF9" w:rsidP="002943E7">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417E28C1" w14:textId="77777777" w:rsidR="00C02DF9" w:rsidRPr="00410502" w:rsidRDefault="00C02DF9" w:rsidP="002943E7">
            <w:pPr>
              <w:jc w:val="center"/>
              <w:rPr>
                <w:rFonts w:ascii="Arial" w:hAnsi="Arial" w:cs="Arial"/>
                <w:sz w:val="20"/>
                <w:szCs w:val="20"/>
              </w:rPr>
            </w:pPr>
            <w:r>
              <w:rPr>
                <w:rFonts w:ascii="Arial" w:hAnsi="Arial" w:cs="Arial"/>
                <w:sz w:val="20"/>
                <w:szCs w:val="20"/>
              </w:rPr>
              <w:t>18</w:t>
            </w:r>
          </w:p>
        </w:tc>
        <w:tc>
          <w:tcPr>
            <w:tcW w:w="0" w:type="auto"/>
            <w:vAlign w:val="center"/>
          </w:tcPr>
          <w:p w14:paraId="1FEE4BA2" w14:textId="77777777" w:rsidR="00C02DF9" w:rsidRPr="00410502" w:rsidRDefault="00C02DF9" w:rsidP="002943E7">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E62DF858DE67431E9C9BB749A1CC58DC"/>
            </w:placeholder>
          </w:sdtPr>
          <w:sdtEndPr/>
          <w:sdtContent>
            <w:tc>
              <w:tcPr>
                <w:tcW w:w="0" w:type="auto"/>
                <w:vAlign w:val="center"/>
              </w:tcPr>
              <w:p w14:paraId="13D83F53" w14:textId="77777777" w:rsidR="00C02DF9" w:rsidRPr="00410502" w:rsidRDefault="00C02DF9" w:rsidP="002943E7">
                <w:pPr>
                  <w:rPr>
                    <w:rFonts w:ascii="Arial" w:hAnsi="Arial" w:cs="Arial"/>
                    <w:sz w:val="20"/>
                    <w:szCs w:val="20"/>
                  </w:rPr>
                </w:pPr>
                <w:r>
                  <w:rPr>
                    <w:rFonts w:ascii="Arial" w:hAnsi="Arial" w:cs="Arial"/>
                    <w:sz w:val="20"/>
                    <w:szCs w:val="20"/>
                  </w:rPr>
                  <w:t>8-11</w:t>
                </w:r>
              </w:p>
            </w:tc>
          </w:sdtContent>
        </w:sdt>
      </w:tr>
      <w:tr w:rsidR="00C02DF9" w:rsidRPr="00410502" w14:paraId="5E450A76" w14:textId="77777777" w:rsidTr="002943E7">
        <w:tc>
          <w:tcPr>
            <w:tcW w:w="0" w:type="auto"/>
            <w:gridSpan w:val="4"/>
            <w:shd w:val="clear" w:color="auto" w:fill="D9E2F3" w:themeFill="accent1" w:themeFillTint="33"/>
            <w:vAlign w:val="center"/>
          </w:tcPr>
          <w:p w14:paraId="6C99AB14" w14:textId="77777777" w:rsidR="00C02DF9" w:rsidRPr="00410502" w:rsidRDefault="00C02DF9" w:rsidP="002943E7">
            <w:pPr>
              <w:rPr>
                <w:rFonts w:ascii="Arial" w:hAnsi="Arial" w:cs="Arial"/>
                <w:b/>
                <w:sz w:val="20"/>
                <w:szCs w:val="20"/>
              </w:rPr>
            </w:pPr>
            <w:r w:rsidRPr="00410502">
              <w:rPr>
                <w:rFonts w:ascii="Arial" w:hAnsi="Arial" w:cs="Arial"/>
                <w:b/>
                <w:sz w:val="20"/>
                <w:szCs w:val="20"/>
              </w:rPr>
              <w:t>DISCUSSION</w:t>
            </w:r>
          </w:p>
        </w:tc>
      </w:tr>
      <w:tr w:rsidR="00C02DF9" w:rsidRPr="00410502" w14:paraId="10A46207" w14:textId="77777777" w:rsidTr="002943E7">
        <w:tc>
          <w:tcPr>
            <w:tcW w:w="0" w:type="auto"/>
            <w:vAlign w:val="center"/>
          </w:tcPr>
          <w:p w14:paraId="19AF35CC" w14:textId="77777777" w:rsidR="00C02DF9" w:rsidRPr="00410502" w:rsidRDefault="00C02DF9" w:rsidP="002943E7">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71AFA048" w14:textId="77777777" w:rsidR="00C02DF9" w:rsidRPr="00410502" w:rsidRDefault="00C02DF9" w:rsidP="002943E7">
            <w:pPr>
              <w:jc w:val="center"/>
              <w:rPr>
                <w:rFonts w:ascii="Arial" w:hAnsi="Arial" w:cs="Arial"/>
                <w:sz w:val="20"/>
                <w:szCs w:val="20"/>
              </w:rPr>
            </w:pPr>
            <w:r>
              <w:rPr>
                <w:rFonts w:ascii="Arial" w:hAnsi="Arial" w:cs="Arial"/>
                <w:sz w:val="20"/>
                <w:szCs w:val="20"/>
              </w:rPr>
              <w:t>19</w:t>
            </w:r>
          </w:p>
        </w:tc>
        <w:tc>
          <w:tcPr>
            <w:tcW w:w="0" w:type="auto"/>
            <w:vAlign w:val="center"/>
          </w:tcPr>
          <w:p w14:paraId="79A4EDCD" w14:textId="77777777" w:rsidR="00C02DF9" w:rsidRPr="00410502" w:rsidRDefault="00C02DF9" w:rsidP="002943E7">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E62DF858DE67431E9C9BB749A1CC58DC"/>
            </w:placeholder>
          </w:sdtPr>
          <w:sdtEndPr/>
          <w:sdtContent>
            <w:tc>
              <w:tcPr>
                <w:tcW w:w="0" w:type="auto"/>
                <w:vAlign w:val="center"/>
              </w:tcPr>
              <w:p w14:paraId="4743D738" w14:textId="77777777" w:rsidR="00C02DF9" w:rsidRPr="00410502" w:rsidRDefault="00C02DF9" w:rsidP="002943E7">
                <w:pPr>
                  <w:rPr>
                    <w:rFonts w:ascii="Arial" w:hAnsi="Arial" w:cs="Arial"/>
                    <w:sz w:val="20"/>
                    <w:szCs w:val="20"/>
                  </w:rPr>
                </w:pPr>
                <w:r>
                  <w:rPr>
                    <w:rFonts w:ascii="Arial" w:hAnsi="Arial" w:cs="Arial"/>
                    <w:sz w:val="20"/>
                    <w:szCs w:val="20"/>
                  </w:rPr>
                  <w:t>11-16</w:t>
                </w:r>
              </w:p>
            </w:tc>
          </w:sdtContent>
        </w:sdt>
      </w:tr>
      <w:tr w:rsidR="00C02DF9" w:rsidRPr="00410502" w14:paraId="6315E079" w14:textId="77777777" w:rsidTr="002943E7">
        <w:tc>
          <w:tcPr>
            <w:tcW w:w="0" w:type="auto"/>
            <w:vAlign w:val="center"/>
          </w:tcPr>
          <w:p w14:paraId="0D51627D" w14:textId="77777777" w:rsidR="00C02DF9" w:rsidRPr="00410502" w:rsidRDefault="00C02DF9" w:rsidP="002943E7">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63C14E1" w14:textId="77777777" w:rsidR="00C02DF9" w:rsidRPr="00410502" w:rsidRDefault="00C02DF9" w:rsidP="002943E7">
            <w:pPr>
              <w:jc w:val="center"/>
              <w:rPr>
                <w:rFonts w:ascii="Arial" w:hAnsi="Arial" w:cs="Arial"/>
                <w:sz w:val="20"/>
                <w:szCs w:val="20"/>
              </w:rPr>
            </w:pPr>
            <w:r>
              <w:rPr>
                <w:rFonts w:ascii="Arial" w:hAnsi="Arial" w:cs="Arial"/>
                <w:sz w:val="20"/>
                <w:szCs w:val="20"/>
              </w:rPr>
              <w:t>20</w:t>
            </w:r>
          </w:p>
        </w:tc>
        <w:tc>
          <w:tcPr>
            <w:tcW w:w="0" w:type="auto"/>
            <w:vAlign w:val="center"/>
          </w:tcPr>
          <w:p w14:paraId="49F9A972" w14:textId="77777777" w:rsidR="00C02DF9" w:rsidRPr="00410502" w:rsidRDefault="00C02DF9" w:rsidP="002943E7">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E62DF858DE67431E9C9BB749A1CC58DC"/>
            </w:placeholder>
          </w:sdtPr>
          <w:sdtEndPr/>
          <w:sdtContent>
            <w:tc>
              <w:tcPr>
                <w:tcW w:w="0" w:type="auto"/>
                <w:vAlign w:val="center"/>
              </w:tcPr>
              <w:p w14:paraId="09E64C9D" w14:textId="77777777" w:rsidR="00C02DF9" w:rsidRPr="00410502" w:rsidRDefault="00C02DF9" w:rsidP="002943E7">
                <w:pPr>
                  <w:rPr>
                    <w:rFonts w:ascii="Arial" w:hAnsi="Arial" w:cs="Arial"/>
                    <w:sz w:val="20"/>
                    <w:szCs w:val="20"/>
                  </w:rPr>
                </w:pPr>
                <w:r>
                  <w:rPr>
                    <w:rFonts w:ascii="Arial" w:hAnsi="Arial" w:cs="Arial"/>
                    <w:sz w:val="20"/>
                    <w:szCs w:val="20"/>
                  </w:rPr>
                  <w:t>15</w:t>
                </w:r>
              </w:p>
            </w:tc>
          </w:sdtContent>
        </w:sdt>
      </w:tr>
      <w:tr w:rsidR="00C02DF9" w:rsidRPr="00410502" w14:paraId="4F4682D7" w14:textId="77777777" w:rsidTr="002943E7">
        <w:tc>
          <w:tcPr>
            <w:tcW w:w="0" w:type="auto"/>
            <w:vAlign w:val="center"/>
          </w:tcPr>
          <w:p w14:paraId="5951800F" w14:textId="77777777" w:rsidR="00C02DF9" w:rsidRPr="00410502" w:rsidRDefault="00C02DF9" w:rsidP="002943E7">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26AAB430" w14:textId="77777777" w:rsidR="00C02DF9" w:rsidRPr="00410502" w:rsidRDefault="00C02DF9" w:rsidP="002943E7">
            <w:pPr>
              <w:jc w:val="center"/>
              <w:rPr>
                <w:rFonts w:ascii="Arial" w:hAnsi="Arial" w:cs="Arial"/>
                <w:sz w:val="20"/>
                <w:szCs w:val="20"/>
              </w:rPr>
            </w:pPr>
            <w:r>
              <w:rPr>
                <w:rFonts w:ascii="Arial" w:hAnsi="Arial" w:cs="Arial"/>
                <w:sz w:val="20"/>
                <w:szCs w:val="20"/>
              </w:rPr>
              <w:t>21</w:t>
            </w:r>
          </w:p>
        </w:tc>
        <w:tc>
          <w:tcPr>
            <w:tcW w:w="0" w:type="auto"/>
            <w:vAlign w:val="center"/>
          </w:tcPr>
          <w:p w14:paraId="7DCF6F20" w14:textId="77777777" w:rsidR="00C02DF9" w:rsidRPr="00410502" w:rsidRDefault="00C02DF9" w:rsidP="002943E7">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E62DF858DE67431E9C9BB749A1CC58DC"/>
            </w:placeholder>
          </w:sdtPr>
          <w:sdtEndPr/>
          <w:sdtContent>
            <w:tc>
              <w:tcPr>
                <w:tcW w:w="0" w:type="auto"/>
                <w:vAlign w:val="center"/>
              </w:tcPr>
              <w:p w14:paraId="19E708BA" w14:textId="77777777" w:rsidR="00C02DF9" w:rsidRPr="00410502" w:rsidRDefault="00C02DF9" w:rsidP="002943E7">
                <w:pPr>
                  <w:rPr>
                    <w:rFonts w:ascii="Arial" w:hAnsi="Arial" w:cs="Arial"/>
                    <w:sz w:val="20"/>
                    <w:szCs w:val="20"/>
                  </w:rPr>
                </w:pPr>
                <w:r>
                  <w:rPr>
                    <w:rFonts w:ascii="Arial" w:hAnsi="Arial" w:cs="Arial"/>
                    <w:sz w:val="20"/>
                    <w:szCs w:val="20"/>
                  </w:rPr>
                  <w:t>16</w:t>
                </w:r>
              </w:p>
            </w:tc>
          </w:sdtContent>
        </w:sdt>
      </w:tr>
      <w:tr w:rsidR="00C02DF9" w:rsidRPr="00410502" w14:paraId="739209EC" w14:textId="77777777" w:rsidTr="002943E7">
        <w:tc>
          <w:tcPr>
            <w:tcW w:w="0" w:type="auto"/>
            <w:gridSpan w:val="4"/>
            <w:shd w:val="clear" w:color="auto" w:fill="D9E2F3" w:themeFill="accent1" w:themeFillTint="33"/>
            <w:vAlign w:val="center"/>
          </w:tcPr>
          <w:p w14:paraId="5F163F94" w14:textId="77777777" w:rsidR="00C02DF9" w:rsidRPr="00410502" w:rsidRDefault="00C02DF9" w:rsidP="002943E7">
            <w:pPr>
              <w:rPr>
                <w:rFonts w:ascii="Arial" w:hAnsi="Arial" w:cs="Arial"/>
                <w:b/>
                <w:sz w:val="20"/>
                <w:szCs w:val="20"/>
              </w:rPr>
            </w:pPr>
            <w:r w:rsidRPr="00410502">
              <w:rPr>
                <w:rFonts w:ascii="Arial" w:hAnsi="Arial" w:cs="Arial"/>
                <w:b/>
                <w:sz w:val="20"/>
                <w:szCs w:val="20"/>
              </w:rPr>
              <w:t>FUNDING</w:t>
            </w:r>
          </w:p>
        </w:tc>
      </w:tr>
      <w:tr w:rsidR="00C02DF9" w:rsidRPr="00410502" w14:paraId="0B14F923" w14:textId="77777777" w:rsidTr="002943E7">
        <w:tc>
          <w:tcPr>
            <w:tcW w:w="0" w:type="auto"/>
            <w:vAlign w:val="center"/>
          </w:tcPr>
          <w:p w14:paraId="449397EC" w14:textId="77777777" w:rsidR="00C02DF9" w:rsidRPr="00F348AF" w:rsidRDefault="00C02DF9" w:rsidP="002943E7">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6D3815DE" w14:textId="77777777" w:rsidR="00C02DF9" w:rsidRPr="00410502" w:rsidRDefault="00C02DF9" w:rsidP="002943E7">
            <w:pPr>
              <w:jc w:val="center"/>
              <w:rPr>
                <w:rFonts w:ascii="Arial" w:hAnsi="Arial" w:cs="Arial"/>
                <w:sz w:val="20"/>
                <w:szCs w:val="20"/>
              </w:rPr>
            </w:pPr>
            <w:r>
              <w:rPr>
                <w:rFonts w:ascii="Arial" w:hAnsi="Arial" w:cs="Arial"/>
                <w:sz w:val="20"/>
                <w:szCs w:val="20"/>
              </w:rPr>
              <w:t>22</w:t>
            </w:r>
          </w:p>
        </w:tc>
        <w:tc>
          <w:tcPr>
            <w:tcW w:w="0" w:type="auto"/>
            <w:vAlign w:val="center"/>
          </w:tcPr>
          <w:p w14:paraId="1BABDD63" w14:textId="77777777" w:rsidR="00C02DF9" w:rsidRPr="00410502" w:rsidRDefault="00C02DF9" w:rsidP="002943E7">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E62DF858DE67431E9C9BB749A1CC58DC"/>
            </w:placeholder>
          </w:sdtPr>
          <w:sdtEndPr/>
          <w:sdtContent>
            <w:tc>
              <w:tcPr>
                <w:tcW w:w="0" w:type="auto"/>
                <w:vAlign w:val="center"/>
              </w:tcPr>
              <w:p w14:paraId="2B58DCA2" w14:textId="77777777" w:rsidR="00C02DF9" w:rsidRPr="00410502" w:rsidRDefault="00C02DF9" w:rsidP="002943E7">
                <w:pPr>
                  <w:rPr>
                    <w:rFonts w:ascii="Arial" w:hAnsi="Arial" w:cs="Arial"/>
                    <w:sz w:val="20"/>
                    <w:szCs w:val="20"/>
                  </w:rPr>
                </w:pPr>
                <w:r>
                  <w:rPr>
                    <w:rFonts w:ascii="Arial" w:hAnsi="Arial" w:cs="Arial"/>
                    <w:sz w:val="20"/>
                    <w:szCs w:val="20"/>
                  </w:rPr>
                  <w:t>16</w:t>
                </w:r>
              </w:p>
            </w:tc>
          </w:sdtContent>
        </w:sdt>
      </w:tr>
    </w:tbl>
    <w:p w14:paraId="56E51797" w14:textId="30744669" w:rsidR="00D511EF" w:rsidRDefault="00D511EF"/>
    <w:sectPr w:rsidR="00D511EF" w:rsidSect="00F017F3">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8A7D4E" w14:textId="77777777" w:rsidR="002943E7" w:rsidRDefault="002943E7" w:rsidP="00C02DF9">
      <w:r>
        <w:separator/>
      </w:r>
    </w:p>
  </w:endnote>
  <w:endnote w:type="continuationSeparator" w:id="0">
    <w:p w14:paraId="5372A992" w14:textId="77777777" w:rsidR="002943E7" w:rsidRDefault="002943E7" w:rsidP="00C02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altName w:val="Cambria"/>
    <w:charset w:val="00"/>
    <w:family w:val="roman"/>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NdlglkYjsxcgAdvTT3713a231">
    <w:altName w:val="Cambria"/>
    <w:panose1 w:val="00000000000000000000"/>
    <w:charset w:val="00"/>
    <w:family w:val="roman"/>
    <w:notTrueType/>
    <w:pitch w:val="default"/>
    <w:sig w:usb0="00000003" w:usb1="00000000" w:usb2="00000000" w:usb3="00000000" w:csb0="00000001" w:csb1="00000000"/>
  </w:font>
  <w:font w:name="SxhyrdAdvTTb5929f4c">
    <w:altName w:val="Calibri"/>
    <w:panose1 w:val="00000000000000000000"/>
    <w:charset w:val="00"/>
    <w:family w:val="swiss"/>
    <w:notTrueType/>
    <w:pitch w:val="default"/>
    <w:sig w:usb0="00000003" w:usb1="00000000" w:usb2="00000000" w:usb3="00000000" w:csb0="00000001" w:csb1="00000000"/>
  </w:font>
  <w:font w:name="AdvOT1ef757c0">
    <w:altName w:val="Cambria"/>
    <w:panose1 w:val="00000000000000000000"/>
    <w:charset w:val="00"/>
    <w:family w:val="roman"/>
    <w:notTrueType/>
    <w:pitch w:val="default"/>
    <w:sig w:usb0="00000003" w:usb1="00000000" w:usb2="00000000" w:usb3="00000000" w:csb0="00000001" w:csb1="00000000"/>
  </w:font>
  <w:font w:name="AdvOTa9103878">
    <w:altName w:val="Cambria"/>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7EF153" w14:textId="77777777" w:rsidR="002943E7" w:rsidRDefault="002943E7" w:rsidP="00C02DF9">
      <w:r>
        <w:separator/>
      </w:r>
    </w:p>
  </w:footnote>
  <w:footnote w:type="continuationSeparator" w:id="0">
    <w:p w14:paraId="4DF93527" w14:textId="77777777" w:rsidR="002943E7" w:rsidRDefault="002943E7" w:rsidP="00C02D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00F35"/>
    <w:multiLevelType w:val="hybridMultilevel"/>
    <w:tmpl w:val="4C2221B4"/>
    <w:lvl w:ilvl="0" w:tplc="51F487A4">
      <w:start w:val="1"/>
      <w:numFmt w:val="bullet"/>
      <w:lvlText w:val=""/>
      <w:lvlJc w:val="left"/>
      <w:pPr>
        <w:ind w:left="720" w:hanging="360"/>
      </w:pPr>
      <w:rPr>
        <w:rFonts w:ascii="Symbol" w:hAnsi="Symbol" w:hint="default"/>
      </w:rPr>
    </w:lvl>
    <w:lvl w:ilvl="1" w:tplc="48F06FDC">
      <w:start w:val="1"/>
      <w:numFmt w:val="bullet"/>
      <w:lvlText w:val="o"/>
      <w:lvlJc w:val="left"/>
      <w:pPr>
        <w:ind w:left="1440" w:hanging="360"/>
      </w:pPr>
      <w:rPr>
        <w:rFonts w:ascii="Courier New" w:hAnsi="Courier New" w:hint="default"/>
      </w:rPr>
    </w:lvl>
    <w:lvl w:ilvl="2" w:tplc="B420B0C4">
      <w:start w:val="1"/>
      <w:numFmt w:val="bullet"/>
      <w:lvlText w:val=""/>
      <w:lvlJc w:val="left"/>
      <w:pPr>
        <w:ind w:left="2160" w:hanging="360"/>
      </w:pPr>
      <w:rPr>
        <w:rFonts w:ascii="Wingdings" w:hAnsi="Wingdings" w:hint="default"/>
      </w:rPr>
    </w:lvl>
    <w:lvl w:ilvl="3" w:tplc="CD5E1FE8">
      <w:start w:val="1"/>
      <w:numFmt w:val="bullet"/>
      <w:lvlText w:val=""/>
      <w:lvlJc w:val="left"/>
      <w:pPr>
        <w:ind w:left="2880" w:hanging="360"/>
      </w:pPr>
      <w:rPr>
        <w:rFonts w:ascii="Symbol" w:hAnsi="Symbol" w:hint="default"/>
      </w:rPr>
    </w:lvl>
    <w:lvl w:ilvl="4" w:tplc="632E3368">
      <w:start w:val="1"/>
      <w:numFmt w:val="bullet"/>
      <w:lvlText w:val="o"/>
      <w:lvlJc w:val="left"/>
      <w:pPr>
        <w:ind w:left="3600" w:hanging="360"/>
      </w:pPr>
      <w:rPr>
        <w:rFonts w:ascii="Courier New" w:hAnsi="Courier New" w:hint="default"/>
      </w:rPr>
    </w:lvl>
    <w:lvl w:ilvl="5" w:tplc="8BC81B4E">
      <w:start w:val="1"/>
      <w:numFmt w:val="bullet"/>
      <w:lvlText w:val=""/>
      <w:lvlJc w:val="left"/>
      <w:pPr>
        <w:ind w:left="4320" w:hanging="360"/>
      </w:pPr>
      <w:rPr>
        <w:rFonts w:ascii="Wingdings" w:hAnsi="Wingdings" w:hint="default"/>
      </w:rPr>
    </w:lvl>
    <w:lvl w:ilvl="6" w:tplc="ED068836">
      <w:start w:val="1"/>
      <w:numFmt w:val="bullet"/>
      <w:lvlText w:val=""/>
      <w:lvlJc w:val="left"/>
      <w:pPr>
        <w:ind w:left="5040" w:hanging="360"/>
      </w:pPr>
      <w:rPr>
        <w:rFonts w:ascii="Symbol" w:hAnsi="Symbol" w:hint="default"/>
      </w:rPr>
    </w:lvl>
    <w:lvl w:ilvl="7" w:tplc="058C3BA2">
      <w:start w:val="1"/>
      <w:numFmt w:val="bullet"/>
      <w:lvlText w:val="o"/>
      <w:lvlJc w:val="left"/>
      <w:pPr>
        <w:ind w:left="5760" w:hanging="360"/>
      </w:pPr>
      <w:rPr>
        <w:rFonts w:ascii="Courier New" w:hAnsi="Courier New" w:hint="default"/>
      </w:rPr>
    </w:lvl>
    <w:lvl w:ilvl="8" w:tplc="19A064E8">
      <w:start w:val="1"/>
      <w:numFmt w:val="bullet"/>
      <w:lvlText w:val=""/>
      <w:lvlJc w:val="left"/>
      <w:pPr>
        <w:ind w:left="6480" w:hanging="360"/>
      </w:pPr>
      <w:rPr>
        <w:rFonts w:ascii="Wingdings" w:hAnsi="Wingdings" w:hint="default"/>
      </w:rPr>
    </w:lvl>
  </w:abstractNum>
  <w:abstractNum w:abstractNumId="1" w15:restartNumberingAfterBreak="0">
    <w:nsid w:val="0E6B4BB6"/>
    <w:multiLevelType w:val="hybridMultilevel"/>
    <w:tmpl w:val="87123E70"/>
    <w:lvl w:ilvl="0" w:tplc="A2D418DA">
      <w:start w:val="1"/>
      <w:numFmt w:val="bullet"/>
      <w:lvlText w:val=""/>
      <w:lvlJc w:val="left"/>
      <w:pPr>
        <w:ind w:left="360" w:hanging="360"/>
      </w:pPr>
      <w:rPr>
        <w:rFonts w:ascii="Symbol" w:hAnsi="Symbol" w:hint="default"/>
        <w:sz w:val="20"/>
        <w:szCs w:val="2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0F00085"/>
    <w:multiLevelType w:val="hybridMultilevel"/>
    <w:tmpl w:val="39D2A222"/>
    <w:lvl w:ilvl="0" w:tplc="5BFE9134">
      <w:start w:val="1"/>
      <w:numFmt w:val="bullet"/>
      <w:lvlText w:val="•"/>
      <w:lvlJc w:val="left"/>
      <w:pPr>
        <w:tabs>
          <w:tab w:val="num" w:pos="720"/>
        </w:tabs>
        <w:ind w:left="720" w:hanging="360"/>
      </w:pPr>
      <w:rPr>
        <w:rFonts w:ascii="Arial" w:hAnsi="Arial" w:hint="default"/>
      </w:rPr>
    </w:lvl>
    <w:lvl w:ilvl="1" w:tplc="25EAD456" w:tentative="1">
      <w:start w:val="1"/>
      <w:numFmt w:val="bullet"/>
      <w:lvlText w:val="•"/>
      <w:lvlJc w:val="left"/>
      <w:pPr>
        <w:tabs>
          <w:tab w:val="num" w:pos="1440"/>
        </w:tabs>
        <w:ind w:left="1440" w:hanging="360"/>
      </w:pPr>
      <w:rPr>
        <w:rFonts w:ascii="Arial" w:hAnsi="Arial" w:hint="default"/>
      </w:rPr>
    </w:lvl>
    <w:lvl w:ilvl="2" w:tplc="7960F91A" w:tentative="1">
      <w:start w:val="1"/>
      <w:numFmt w:val="bullet"/>
      <w:lvlText w:val="•"/>
      <w:lvlJc w:val="left"/>
      <w:pPr>
        <w:tabs>
          <w:tab w:val="num" w:pos="2160"/>
        </w:tabs>
        <w:ind w:left="2160" w:hanging="360"/>
      </w:pPr>
      <w:rPr>
        <w:rFonts w:ascii="Arial" w:hAnsi="Arial" w:hint="default"/>
      </w:rPr>
    </w:lvl>
    <w:lvl w:ilvl="3" w:tplc="DB947572" w:tentative="1">
      <w:start w:val="1"/>
      <w:numFmt w:val="bullet"/>
      <w:lvlText w:val="•"/>
      <w:lvlJc w:val="left"/>
      <w:pPr>
        <w:tabs>
          <w:tab w:val="num" w:pos="2880"/>
        </w:tabs>
        <w:ind w:left="2880" w:hanging="360"/>
      </w:pPr>
      <w:rPr>
        <w:rFonts w:ascii="Arial" w:hAnsi="Arial" w:hint="default"/>
      </w:rPr>
    </w:lvl>
    <w:lvl w:ilvl="4" w:tplc="16AC4056" w:tentative="1">
      <w:start w:val="1"/>
      <w:numFmt w:val="bullet"/>
      <w:lvlText w:val="•"/>
      <w:lvlJc w:val="left"/>
      <w:pPr>
        <w:tabs>
          <w:tab w:val="num" w:pos="3600"/>
        </w:tabs>
        <w:ind w:left="3600" w:hanging="360"/>
      </w:pPr>
      <w:rPr>
        <w:rFonts w:ascii="Arial" w:hAnsi="Arial" w:hint="default"/>
      </w:rPr>
    </w:lvl>
    <w:lvl w:ilvl="5" w:tplc="8AEAC420" w:tentative="1">
      <w:start w:val="1"/>
      <w:numFmt w:val="bullet"/>
      <w:lvlText w:val="•"/>
      <w:lvlJc w:val="left"/>
      <w:pPr>
        <w:tabs>
          <w:tab w:val="num" w:pos="4320"/>
        </w:tabs>
        <w:ind w:left="4320" w:hanging="360"/>
      </w:pPr>
      <w:rPr>
        <w:rFonts w:ascii="Arial" w:hAnsi="Arial" w:hint="default"/>
      </w:rPr>
    </w:lvl>
    <w:lvl w:ilvl="6" w:tplc="B2642FE6" w:tentative="1">
      <w:start w:val="1"/>
      <w:numFmt w:val="bullet"/>
      <w:lvlText w:val="•"/>
      <w:lvlJc w:val="left"/>
      <w:pPr>
        <w:tabs>
          <w:tab w:val="num" w:pos="5040"/>
        </w:tabs>
        <w:ind w:left="5040" w:hanging="360"/>
      </w:pPr>
      <w:rPr>
        <w:rFonts w:ascii="Arial" w:hAnsi="Arial" w:hint="default"/>
      </w:rPr>
    </w:lvl>
    <w:lvl w:ilvl="7" w:tplc="D5F8324E" w:tentative="1">
      <w:start w:val="1"/>
      <w:numFmt w:val="bullet"/>
      <w:lvlText w:val="•"/>
      <w:lvlJc w:val="left"/>
      <w:pPr>
        <w:tabs>
          <w:tab w:val="num" w:pos="5760"/>
        </w:tabs>
        <w:ind w:left="5760" w:hanging="360"/>
      </w:pPr>
      <w:rPr>
        <w:rFonts w:ascii="Arial" w:hAnsi="Arial" w:hint="default"/>
      </w:rPr>
    </w:lvl>
    <w:lvl w:ilvl="8" w:tplc="3AE0F24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0F6557F"/>
    <w:multiLevelType w:val="hybridMultilevel"/>
    <w:tmpl w:val="850A6A8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DE483B"/>
    <w:multiLevelType w:val="hybridMultilevel"/>
    <w:tmpl w:val="77A6B21A"/>
    <w:lvl w:ilvl="0" w:tplc="DD826F4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9120F2"/>
    <w:multiLevelType w:val="hybridMultilevel"/>
    <w:tmpl w:val="EC3433A2"/>
    <w:lvl w:ilvl="0" w:tplc="190405BC">
      <w:start w:val="424"/>
      <w:numFmt w:val="decimal"/>
      <w:lvlText w:val="%1."/>
      <w:lvlJc w:val="left"/>
      <w:pPr>
        <w:ind w:left="720" w:hanging="360"/>
      </w:pPr>
      <w:rPr>
        <w:rFonts w:ascii="Times New Roman" w:hAnsi="Times New Roman" w:hint="default"/>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CC2510"/>
    <w:multiLevelType w:val="hybridMultilevel"/>
    <w:tmpl w:val="9984C5E4"/>
    <w:lvl w:ilvl="0" w:tplc="ECEA7F7E">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8D4A6A"/>
    <w:multiLevelType w:val="hybridMultilevel"/>
    <w:tmpl w:val="31E8086E"/>
    <w:lvl w:ilvl="0" w:tplc="D1B48D94">
      <w:start w:val="1"/>
      <w:numFmt w:val="bullet"/>
      <w:lvlText w:val=""/>
      <w:lvlJc w:val="left"/>
      <w:pPr>
        <w:tabs>
          <w:tab w:val="num" w:pos="720"/>
        </w:tabs>
        <w:ind w:left="720" w:hanging="360"/>
      </w:pPr>
      <w:rPr>
        <w:rFonts w:ascii="Wingdings" w:hAnsi="Wingdings" w:hint="default"/>
      </w:rPr>
    </w:lvl>
    <w:lvl w:ilvl="1" w:tplc="E24E881C" w:tentative="1">
      <w:start w:val="1"/>
      <w:numFmt w:val="bullet"/>
      <w:lvlText w:val=""/>
      <w:lvlJc w:val="left"/>
      <w:pPr>
        <w:tabs>
          <w:tab w:val="num" w:pos="1440"/>
        </w:tabs>
        <w:ind w:left="1440" w:hanging="360"/>
      </w:pPr>
      <w:rPr>
        <w:rFonts w:ascii="Wingdings" w:hAnsi="Wingdings" w:hint="default"/>
      </w:rPr>
    </w:lvl>
    <w:lvl w:ilvl="2" w:tplc="200490E4" w:tentative="1">
      <w:start w:val="1"/>
      <w:numFmt w:val="bullet"/>
      <w:lvlText w:val=""/>
      <w:lvlJc w:val="left"/>
      <w:pPr>
        <w:tabs>
          <w:tab w:val="num" w:pos="2160"/>
        </w:tabs>
        <w:ind w:left="2160" w:hanging="360"/>
      </w:pPr>
      <w:rPr>
        <w:rFonts w:ascii="Wingdings" w:hAnsi="Wingdings" w:hint="default"/>
      </w:rPr>
    </w:lvl>
    <w:lvl w:ilvl="3" w:tplc="1AB2911A" w:tentative="1">
      <w:start w:val="1"/>
      <w:numFmt w:val="bullet"/>
      <w:lvlText w:val=""/>
      <w:lvlJc w:val="left"/>
      <w:pPr>
        <w:tabs>
          <w:tab w:val="num" w:pos="2880"/>
        </w:tabs>
        <w:ind w:left="2880" w:hanging="360"/>
      </w:pPr>
      <w:rPr>
        <w:rFonts w:ascii="Wingdings" w:hAnsi="Wingdings" w:hint="default"/>
      </w:rPr>
    </w:lvl>
    <w:lvl w:ilvl="4" w:tplc="26FAB496" w:tentative="1">
      <w:start w:val="1"/>
      <w:numFmt w:val="bullet"/>
      <w:lvlText w:val=""/>
      <w:lvlJc w:val="left"/>
      <w:pPr>
        <w:tabs>
          <w:tab w:val="num" w:pos="3600"/>
        </w:tabs>
        <w:ind w:left="3600" w:hanging="360"/>
      </w:pPr>
      <w:rPr>
        <w:rFonts w:ascii="Wingdings" w:hAnsi="Wingdings" w:hint="default"/>
      </w:rPr>
    </w:lvl>
    <w:lvl w:ilvl="5" w:tplc="849CF5E6" w:tentative="1">
      <w:start w:val="1"/>
      <w:numFmt w:val="bullet"/>
      <w:lvlText w:val=""/>
      <w:lvlJc w:val="left"/>
      <w:pPr>
        <w:tabs>
          <w:tab w:val="num" w:pos="4320"/>
        </w:tabs>
        <w:ind w:left="4320" w:hanging="360"/>
      </w:pPr>
      <w:rPr>
        <w:rFonts w:ascii="Wingdings" w:hAnsi="Wingdings" w:hint="default"/>
      </w:rPr>
    </w:lvl>
    <w:lvl w:ilvl="6" w:tplc="3F0AF058" w:tentative="1">
      <w:start w:val="1"/>
      <w:numFmt w:val="bullet"/>
      <w:lvlText w:val=""/>
      <w:lvlJc w:val="left"/>
      <w:pPr>
        <w:tabs>
          <w:tab w:val="num" w:pos="5040"/>
        </w:tabs>
        <w:ind w:left="5040" w:hanging="360"/>
      </w:pPr>
      <w:rPr>
        <w:rFonts w:ascii="Wingdings" w:hAnsi="Wingdings" w:hint="default"/>
      </w:rPr>
    </w:lvl>
    <w:lvl w:ilvl="7" w:tplc="F7B69F28" w:tentative="1">
      <w:start w:val="1"/>
      <w:numFmt w:val="bullet"/>
      <w:lvlText w:val=""/>
      <w:lvlJc w:val="left"/>
      <w:pPr>
        <w:tabs>
          <w:tab w:val="num" w:pos="5760"/>
        </w:tabs>
        <w:ind w:left="5760" w:hanging="360"/>
      </w:pPr>
      <w:rPr>
        <w:rFonts w:ascii="Wingdings" w:hAnsi="Wingdings" w:hint="default"/>
      </w:rPr>
    </w:lvl>
    <w:lvl w:ilvl="8" w:tplc="2A48821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1C3468C"/>
    <w:multiLevelType w:val="hybridMultilevel"/>
    <w:tmpl w:val="3D901E4C"/>
    <w:lvl w:ilvl="0" w:tplc="C4DA8DAC">
      <w:start w:val="1"/>
      <w:numFmt w:val="lowerLetter"/>
      <w:lvlText w:val="(%1)"/>
      <w:lvlJc w:val="left"/>
      <w:pPr>
        <w:tabs>
          <w:tab w:val="num" w:pos="720"/>
        </w:tabs>
        <w:ind w:left="720" w:hanging="360"/>
      </w:pPr>
    </w:lvl>
    <w:lvl w:ilvl="1" w:tplc="801AEC26" w:tentative="1">
      <w:start w:val="1"/>
      <w:numFmt w:val="lowerLetter"/>
      <w:lvlText w:val="(%2)"/>
      <w:lvlJc w:val="left"/>
      <w:pPr>
        <w:tabs>
          <w:tab w:val="num" w:pos="1440"/>
        </w:tabs>
        <w:ind w:left="1440" w:hanging="360"/>
      </w:pPr>
    </w:lvl>
    <w:lvl w:ilvl="2" w:tplc="FAB0E03E" w:tentative="1">
      <w:start w:val="1"/>
      <w:numFmt w:val="lowerLetter"/>
      <w:lvlText w:val="(%3)"/>
      <w:lvlJc w:val="left"/>
      <w:pPr>
        <w:tabs>
          <w:tab w:val="num" w:pos="2160"/>
        </w:tabs>
        <w:ind w:left="2160" w:hanging="360"/>
      </w:pPr>
    </w:lvl>
    <w:lvl w:ilvl="3" w:tplc="3B06D184" w:tentative="1">
      <w:start w:val="1"/>
      <w:numFmt w:val="lowerLetter"/>
      <w:lvlText w:val="(%4)"/>
      <w:lvlJc w:val="left"/>
      <w:pPr>
        <w:tabs>
          <w:tab w:val="num" w:pos="2880"/>
        </w:tabs>
        <w:ind w:left="2880" w:hanging="360"/>
      </w:pPr>
    </w:lvl>
    <w:lvl w:ilvl="4" w:tplc="614C10A2" w:tentative="1">
      <w:start w:val="1"/>
      <w:numFmt w:val="lowerLetter"/>
      <w:lvlText w:val="(%5)"/>
      <w:lvlJc w:val="left"/>
      <w:pPr>
        <w:tabs>
          <w:tab w:val="num" w:pos="3600"/>
        </w:tabs>
        <w:ind w:left="3600" w:hanging="360"/>
      </w:pPr>
    </w:lvl>
    <w:lvl w:ilvl="5" w:tplc="72FC8850" w:tentative="1">
      <w:start w:val="1"/>
      <w:numFmt w:val="lowerLetter"/>
      <w:lvlText w:val="(%6)"/>
      <w:lvlJc w:val="left"/>
      <w:pPr>
        <w:tabs>
          <w:tab w:val="num" w:pos="4320"/>
        </w:tabs>
        <w:ind w:left="4320" w:hanging="360"/>
      </w:pPr>
    </w:lvl>
    <w:lvl w:ilvl="6" w:tplc="0F9A01E6" w:tentative="1">
      <w:start w:val="1"/>
      <w:numFmt w:val="lowerLetter"/>
      <w:lvlText w:val="(%7)"/>
      <w:lvlJc w:val="left"/>
      <w:pPr>
        <w:tabs>
          <w:tab w:val="num" w:pos="5040"/>
        </w:tabs>
        <w:ind w:left="5040" w:hanging="360"/>
      </w:pPr>
    </w:lvl>
    <w:lvl w:ilvl="7" w:tplc="2D8CA734" w:tentative="1">
      <w:start w:val="1"/>
      <w:numFmt w:val="lowerLetter"/>
      <w:lvlText w:val="(%8)"/>
      <w:lvlJc w:val="left"/>
      <w:pPr>
        <w:tabs>
          <w:tab w:val="num" w:pos="5760"/>
        </w:tabs>
        <w:ind w:left="5760" w:hanging="360"/>
      </w:pPr>
    </w:lvl>
    <w:lvl w:ilvl="8" w:tplc="FB605F38" w:tentative="1">
      <w:start w:val="1"/>
      <w:numFmt w:val="lowerLetter"/>
      <w:lvlText w:val="(%9)"/>
      <w:lvlJc w:val="left"/>
      <w:pPr>
        <w:tabs>
          <w:tab w:val="num" w:pos="6480"/>
        </w:tabs>
        <w:ind w:left="6480" w:hanging="360"/>
      </w:pPr>
    </w:lvl>
  </w:abstractNum>
  <w:abstractNum w:abstractNumId="9" w15:restartNumberingAfterBreak="0">
    <w:nsid w:val="40704937"/>
    <w:multiLevelType w:val="hybridMultilevel"/>
    <w:tmpl w:val="116A7E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D65143"/>
    <w:multiLevelType w:val="multilevel"/>
    <w:tmpl w:val="58089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66428E3"/>
    <w:multiLevelType w:val="hybridMultilevel"/>
    <w:tmpl w:val="A2A4F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872BE0"/>
    <w:multiLevelType w:val="hybridMultilevel"/>
    <w:tmpl w:val="BDD068C4"/>
    <w:lvl w:ilvl="0" w:tplc="B9EC0580">
      <w:start w:val="1"/>
      <w:numFmt w:val="bullet"/>
      <w:lvlText w:val=""/>
      <w:lvlJc w:val="left"/>
      <w:pPr>
        <w:tabs>
          <w:tab w:val="num" w:pos="720"/>
        </w:tabs>
        <w:ind w:left="720" w:hanging="360"/>
      </w:pPr>
      <w:rPr>
        <w:rFonts w:ascii="Wingdings" w:hAnsi="Wingdings" w:hint="default"/>
      </w:rPr>
    </w:lvl>
    <w:lvl w:ilvl="1" w:tplc="619C1860" w:tentative="1">
      <w:start w:val="1"/>
      <w:numFmt w:val="bullet"/>
      <w:lvlText w:val=""/>
      <w:lvlJc w:val="left"/>
      <w:pPr>
        <w:tabs>
          <w:tab w:val="num" w:pos="1440"/>
        </w:tabs>
        <w:ind w:left="1440" w:hanging="360"/>
      </w:pPr>
      <w:rPr>
        <w:rFonts w:ascii="Wingdings" w:hAnsi="Wingdings" w:hint="default"/>
      </w:rPr>
    </w:lvl>
    <w:lvl w:ilvl="2" w:tplc="671282E2" w:tentative="1">
      <w:start w:val="1"/>
      <w:numFmt w:val="bullet"/>
      <w:lvlText w:val=""/>
      <w:lvlJc w:val="left"/>
      <w:pPr>
        <w:tabs>
          <w:tab w:val="num" w:pos="2160"/>
        </w:tabs>
        <w:ind w:left="2160" w:hanging="360"/>
      </w:pPr>
      <w:rPr>
        <w:rFonts w:ascii="Wingdings" w:hAnsi="Wingdings" w:hint="default"/>
      </w:rPr>
    </w:lvl>
    <w:lvl w:ilvl="3" w:tplc="79309A14" w:tentative="1">
      <w:start w:val="1"/>
      <w:numFmt w:val="bullet"/>
      <w:lvlText w:val=""/>
      <w:lvlJc w:val="left"/>
      <w:pPr>
        <w:tabs>
          <w:tab w:val="num" w:pos="2880"/>
        </w:tabs>
        <w:ind w:left="2880" w:hanging="360"/>
      </w:pPr>
      <w:rPr>
        <w:rFonts w:ascii="Wingdings" w:hAnsi="Wingdings" w:hint="default"/>
      </w:rPr>
    </w:lvl>
    <w:lvl w:ilvl="4" w:tplc="5B52CAA6" w:tentative="1">
      <w:start w:val="1"/>
      <w:numFmt w:val="bullet"/>
      <w:lvlText w:val=""/>
      <w:lvlJc w:val="left"/>
      <w:pPr>
        <w:tabs>
          <w:tab w:val="num" w:pos="3600"/>
        </w:tabs>
        <w:ind w:left="3600" w:hanging="360"/>
      </w:pPr>
      <w:rPr>
        <w:rFonts w:ascii="Wingdings" w:hAnsi="Wingdings" w:hint="default"/>
      </w:rPr>
    </w:lvl>
    <w:lvl w:ilvl="5" w:tplc="C7023D8E" w:tentative="1">
      <w:start w:val="1"/>
      <w:numFmt w:val="bullet"/>
      <w:lvlText w:val=""/>
      <w:lvlJc w:val="left"/>
      <w:pPr>
        <w:tabs>
          <w:tab w:val="num" w:pos="4320"/>
        </w:tabs>
        <w:ind w:left="4320" w:hanging="360"/>
      </w:pPr>
      <w:rPr>
        <w:rFonts w:ascii="Wingdings" w:hAnsi="Wingdings" w:hint="default"/>
      </w:rPr>
    </w:lvl>
    <w:lvl w:ilvl="6" w:tplc="057A776C" w:tentative="1">
      <w:start w:val="1"/>
      <w:numFmt w:val="bullet"/>
      <w:lvlText w:val=""/>
      <w:lvlJc w:val="left"/>
      <w:pPr>
        <w:tabs>
          <w:tab w:val="num" w:pos="5040"/>
        </w:tabs>
        <w:ind w:left="5040" w:hanging="360"/>
      </w:pPr>
      <w:rPr>
        <w:rFonts w:ascii="Wingdings" w:hAnsi="Wingdings" w:hint="default"/>
      </w:rPr>
    </w:lvl>
    <w:lvl w:ilvl="7" w:tplc="06E4B232" w:tentative="1">
      <w:start w:val="1"/>
      <w:numFmt w:val="bullet"/>
      <w:lvlText w:val=""/>
      <w:lvlJc w:val="left"/>
      <w:pPr>
        <w:tabs>
          <w:tab w:val="num" w:pos="5760"/>
        </w:tabs>
        <w:ind w:left="5760" w:hanging="360"/>
      </w:pPr>
      <w:rPr>
        <w:rFonts w:ascii="Wingdings" w:hAnsi="Wingdings" w:hint="default"/>
      </w:rPr>
    </w:lvl>
    <w:lvl w:ilvl="8" w:tplc="DC5E98C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E597FD6"/>
    <w:multiLevelType w:val="hybridMultilevel"/>
    <w:tmpl w:val="33A0FBF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10"/>
  </w:num>
  <w:num w:numId="3">
    <w:abstractNumId w:val="13"/>
  </w:num>
  <w:num w:numId="4">
    <w:abstractNumId w:val="9"/>
  </w:num>
  <w:num w:numId="5">
    <w:abstractNumId w:val="3"/>
  </w:num>
  <w:num w:numId="6">
    <w:abstractNumId w:val="1"/>
  </w:num>
  <w:num w:numId="7">
    <w:abstractNumId w:val="0"/>
  </w:num>
  <w:num w:numId="8">
    <w:abstractNumId w:val="7"/>
  </w:num>
  <w:num w:numId="9">
    <w:abstractNumId w:val="12"/>
  </w:num>
  <w:num w:numId="10">
    <w:abstractNumId w:val="2"/>
  </w:num>
  <w:num w:numId="11">
    <w:abstractNumId w:val="8"/>
  </w:num>
  <w:num w:numId="12">
    <w:abstractNumId w:val="6"/>
  </w:num>
  <w:num w:numId="13">
    <w:abstractNumId w:val="5"/>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7F3"/>
    <w:rsid w:val="000014B0"/>
    <w:rsid w:val="0000629F"/>
    <w:rsid w:val="00032827"/>
    <w:rsid w:val="00036BAE"/>
    <w:rsid w:val="00076038"/>
    <w:rsid w:val="000777C5"/>
    <w:rsid w:val="000B66D9"/>
    <w:rsid w:val="000D09C1"/>
    <w:rsid w:val="000E4D7A"/>
    <w:rsid w:val="00102E5F"/>
    <w:rsid w:val="00113B99"/>
    <w:rsid w:val="00152463"/>
    <w:rsid w:val="00162A8A"/>
    <w:rsid w:val="00164C1E"/>
    <w:rsid w:val="001751ED"/>
    <w:rsid w:val="00175F8B"/>
    <w:rsid w:val="001808B3"/>
    <w:rsid w:val="00184A17"/>
    <w:rsid w:val="00186248"/>
    <w:rsid w:val="001873AB"/>
    <w:rsid w:val="001C752F"/>
    <w:rsid w:val="001F554E"/>
    <w:rsid w:val="002103B0"/>
    <w:rsid w:val="002170EB"/>
    <w:rsid w:val="0024260D"/>
    <w:rsid w:val="00244F42"/>
    <w:rsid w:val="00261864"/>
    <w:rsid w:val="0027477F"/>
    <w:rsid w:val="00281DC0"/>
    <w:rsid w:val="002856DB"/>
    <w:rsid w:val="002943E7"/>
    <w:rsid w:val="002A4427"/>
    <w:rsid w:val="002A5E15"/>
    <w:rsid w:val="002C2E2A"/>
    <w:rsid w:val="00306E9F"/>
    <w:rsid w:val="0033659E"/>
    <w:rsid w:val="003673C4"/>
    <w:rsid w:val="00380BB2"/>
    <w:rsid w:val="003B5A80"/>
    <w:rsid w:val="003B7BA7"/>
    <w:rsid w:val="00406978"/>
    <w:rsid w:val="00410180"/>
    <w:rsid w:val="004154CF"/>
    <w:rsid w:val="00427B8F"/>
    <w:rsid w:val="004314E6"/>
    <w:rsid w:val="00436512"/>
    <w:rsid w:val="004609ED"/>
    <w:rsid w:val="00484C3E"/>
    <w:rsid w:val="004858A7"/>
    <w:rsid w:val="0049609B"/>
    <w:rsid w:val="004A18C6"/>
    <w:rsid w:val="004B14E9"/>
    <w:rsid w:val="004D14E5"/>
    <w:rsid w:val="004E5F71"/>
    <w:rsid w:val="00501B6F"/>
    <w:rsid w:val="005108E0"/>
    <w:rsid w:val="00512144"/>
    <w:rsid w:val="00522825"/>
    <w:rsid w:val="0053551E"/>
    <w:rsid w:val="0056011A"/>
    <w:rsid w:val="005C1CD8"/>
    <w:rsid w:val="005C4662"/>
    <w:rsid w:val="005C696A"/>
    <w:rsid w:val="005D17B9"/>
    <w:rsid w:val="005E2C5A"/>
    <w:rsid w:val="0061413D"/>
    <w:rsid w:val="00635A09"/>
    <w:rsid w:val="00660699"/>
    <w:rsid w:val="00693339"/>
    <w:rsid w:val="0069393C"/>
    <w:rsid w:val="00695262"/>
    <w:rsid w:val="00713447"/>
    <w:rsid w:val="00737BF2"/>
    <w:rsid w:val="007400EC"/>
    <w:rsid w:val="0076028E"/>
    <w:rsid w:val="00787645"/>
    <w:rsid w:val="007C23A7"/>
    <w:rsid w:val="00810C9E"/>
    <w:rsid w:val="008271FA"/>
    <w:rsid w:val="00837CB7"/>
    <w:rsid w:val="00840AB6"/>
    <w:rsid w:val="0084308F"/>
    <w:rsid w:val="00885081"/>
    <w:rsid w:val="00894518"/>
    <w:rsid w:val="008F4C14"/>
    <w:rsid w:val="00905909"/>
    <w:rsid w:val="0091603C"/>
    <w:rsid w:val="00926D23"/>
    <w:rsid w:val="009274C1"/>
    <w:rsid w:val="00930487"/>
    <w:rsid w:val="0095611E"/>
    <w:rsid w:val="00962FAD"/>
    <w:rsid w:val="009C1429"/>
    <w:rsid w:val="009E3D06"/>
    <w:rsid w:val="009F001B"/>
    <w:rsid w:val="009F3B82"/>
    <w:rsid w:val="009F4BCA"/>
    <w:rsid w:val="00A009F4"/>
    <w:rsid w:val="00A22777"/>
    <w:rsid w:val="00A22CA5"/>
    <w:rsid w:val="00A42BE7"/>
    <w:rsid w:val="00A504DD"/>
    <w:rsid w:val="00A51ACD"/>
    <w:rsid w:val="00A5388E"/>
    <w:rsid w:val="00A6697E"/>
    <w:rsid w:val="00A976A8"/>
    <w:rsid w:val="00AE2F1D"/>
    <w:rsid w:val="00AF7C55"/>
    <w:rsid w:val="00B00CC6"/>
    <w:rsid w:val="00B01CDC"/>
    <w:rsid w:val="00B169E6"/>
    <w:rsid w:val="00B2554A"/>
    <w:rsid w:val="00B419A9"/>
    <w:rsid w:val="00B42088"/>
    <w:rsid w:val="00B440B1"/>
    <w:rsid w:val="00B46E17"/>
    <w:rsid w:val="00B70067"/>
    <w:rsid w:val="00B73E80"/>
    <w:rsid w:val="00B75177"/>
    <w:rsid w:val="00B924FC"/>
    <w:rsid w:val="00BC77CD"/>
    <w:rsid w:val="00BE05AA"/>
    <w:rsid w:val="00BF3D52"/>
    <w:rsid w:val="00C02DF9"/>
    <w:rsid w:val="00C415C3"/>
    <w:rsid w:val="00C63424"/>
    <w:rsid w:val="00CC109C"/>
    <w:rsid w:val="00CE5FB1"/>
    <w:rsid w:val="00CF3FEE"/>
    <w:rsid w:val="00CF5529"/>
    <w:rsid w:val="00D0656A"/>
    <w:rsid w:val="00D414DE"/>
    <w:rsid w:val="00D511EF"/>
    <w:rsid w:val="00D57E38"/>
    <w:rsid w:val="00D65190"/>
    <w:rsid w:val="00DB484B"/>
    <w:rsid w:val="00DC556C"/>
    <w:rsid w:val="00DD35BE"/>
    <w:rsid w:val="00DD36CB"/>
    <w:rsid w:val="00E2466F"/>
    <w:rsid w:val="00E27A5A"/>
    <w:rsid w:val="00E41C28"/>
    <w:rsid w:val="00E538FB"/>
    <w:rsid w:val="00E53EF3"/>
    <w:rsid w:val="00E63C29"/>
    <w:rsid w:val="00EB0DE7"/>
    <w:rsid w:val="00EC53F4"/>
    <w:rsid w:val="00EC7CBA"/>
    <w:rsid w:val="00EE338D"/>
    <w:rsid w:val="00F017F3"/>
    <w:rsid w:val="00F21756"/>
    <w:rsid w:val="00F45577"/>
    <w:rsid w:val="00F720C0"/>
    <w:rsid w:val="00FB2422"/>
    <w:rsid w:val="00FB2CDA"/>
    <w:rsid w:val="00FC4F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69FD1"/>
  <w15:chartTrackingRefBased/>
  <w15:docId w15:val="{B033BEF7-2160-3B49-B799-C895E1495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4D7A"/>
    <w:rPr>
      <w:rFonts w:ascii="Times New Roman" w:eastAsia="Times New Roman" w:hAnsi="Times New Roman" w:cs="Times New Roman"/>
    </w:rPr>
  </w:style>
  <w:style w:type="paragraph" w:styleId="Heading3">
    <w:name w:val="heading 3"/>
    <w:basedOn w:val="Normal"/>
    <w:link w:val="Heading3Char"/>
    <w:uiPriority w:val="9"/>
    <w:qFormat/>
    <w:rsid w:val="00F017F3"/>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017F3"/>
    <w:rPr>
      <w:rFonts w:ascii="Times New Roman" w:eastAsia="Times New Roman" w:hAnsi="Times New Roman" w:cs="Times New Roman"/>
      <w:b/>
      <w:bCs/>
      <w:sz w:val="27"/>
      <w:szCs w:val="27"/>
    </w:rPr>
  </w:style>
  <w:style w:type="character" w:customStyle="1" w:styleId="m2714693315146162844m1090554566345376969txtsmaller">
    <w:name w:val="m_2714693315146162844m1090554566345376969txtsmaller"/>
    <w:basedOn w:val="DefaultParagraphFont"/>
    <w:rsid w:val="00F017F3"/>
  </w:style>
  <w:style w:type="character" w:customStyle="1" w:styleId="m2714693315146162844m1090554566345376969txtsmallerbold">
    <w:name w:val="m_2714693315146162844m1090554566345376969txtsmallerbold"/>
    <w:basedOn w:val="DefaultParagraphFont"/>
    <w:rsid w:val="00F017F3"/>
  </w:style>
  <w:style w:type="character" w:styleId="CommentReference">
    <w:name w:val="annotation reference"/>
    <w:basedOn w:val="DefaultParagraphFont"/>
    <w:uiPriority w:val="99"/>
    <w:semiHidden/>
    <w:unhideWhenUsed/>
    <w:rsid w:val="00F017F3"/>
    <w:rPr>
      <w:sz w:val="16"/>
      <w:szCs w:val="16"/>
    </w:rPr>
  </w:style>
  <w:style w:type="paragraph" w:styleId="CommentText">
    <w:name w:val="annotation text"/>
    <w:basedOn w:val="Normal"/>
    <w:link w:val="CommentTextChar"/>
    <w:uiPriority w:val="99"/>
    <w:unhideWhenUsed/>
    <w:rsid w:val="00F017F3"/>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F017F3"/>
    <w:rPr>
      <w:sz w:val="20"/>
      <w:szCs w:val="20"/>
    </w:rPr>
  </w:style>
  <w:style w:type="paragraph" w:styleId="CommentSubject">
    <w:name w:val="annotation subject"/>
    <w:basedOn w:val="CommentText"/>
    <w:next w:val="CommentText"/>
    <w:link w:val="CommentSubjectChar"/>
    <w:uiPriority w:val="99"/>
    <w:semiHidden/>
    <w:unhideWhenUsed/>
    <w:rsid w:val="00F017F3"/>
    <w:rPr>
      <w:b/>
      <w:bCs/>
    </w:rPr>
  </w:style>
  <w:style w:type="character" w:customStyle="1" w:styleId="CommentSubjectChar">
    <w:name w:val="Comment Subject Char"/>
    <w:basedOn w:val="CommentTextChar"/>
    <w:link w:val="CommentSubject"/>
    <w:uiPriority w:val="99"/>
    <w:semiHidden/>
    <w:rsid w:val="00F017F3"/>
    <w:rPr>
      <w:b/>
      <w:bCs/>
      <w:sz w:val="20"/>
      <w:szCs w:val="20"/>
    </w:rPr>
  </w:style>
  <w:style w:type="paragraph" w:styleId="BalloonText">
    <w:name w:val="Balloon Text"/>
    <w:basedOn w:val="Normal"/>
    <w:link w:val="BalloonTextChar"/>
    <w:uiPriority w:val="99"/>
    <w:semiHidden/>
    <w:unhideWhenUsed/>
    <w:rsid w:val="00F017F3"/>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F017F3"/>
    <w:rPr>
      <w:rFonts w:ascii="Segoe UI" w:hAnsi="Segoe UI" w:cs="Segoe UI"/>
      <w:sz w:val="18"/>
      <w:szCs w:val="18"/>
    </w:rPr>
  </w:style>
  <w:style w:type="paragraph" w:styleId="ListParagraph">
    <w:name w:val="List Paragraph"/>
    <w:basedOn w:val="Normal"/>
    <w:uiPriority w:val="34"/>
    <w:qFormat/>
    <w:rsid w:val="00F017F3"/>
    <w:pPr>
      <w:spacing w:after="160" w:line="259"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39"/>
    <w:rsid w:val="00F017F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F017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F017F3"/>
    <w:rPr>
      <w:rFonts w:ascii="Courier New" w:eastAsia="Times New Roman" w:hAnsi="Courier New" w:cs="Courier New"/>
      <w:sz w:val="20"/>
      <w:szCs w:val="20"/>
    </w:rPr>
  </w:style>
  <w:style w:type="paragraph" w:styleId="NormalWeb">
    <w:name w:val="Normal (Web)"/>
    <w:basedOn w:val="Normal"/>
    <w:uiPriority w:val="99"/>
    <w:semiHidden/>
    <w:unhideWhenUsed/>
    <w:rsid w:val="00F017F3"/>
    <w:pPr>
      <w:spacing w:before="100" w:beforeAutospacing="1" w:after="100" w:afterAutospacing="1"/>
    </w:pPr>
  </w:style>
  <w:style w:type="character" w:styleId="Emphasis">
    <w:name w:val="Emphasis"/>
    <w:basedOn w:val="DefaultParagraphFont"/>
    <w:uiPriority w:val="20"/>
    <w:qFormat/>
    <w:rsid w:val="00F017F3"/>
    <w:rPr>
      <w:i/>
      <w:iCs/>
    </w:rPr>
  </w:style>
  <w:style w:type="character" w:styleId="Hyperlink">
    <w:name w:val="Hyperlink"/>
    <w:basedOn w:val="DefaultParagraphFont"/>
    <w:uiPriority w:val="99"/>
    <w:unhideWhenUsed/>
    <w:rsid w:val="00F017F3"/>
    <w:rPr>
      <w:color w:val="0563C1" w:themeColor="hyperlink"/>
      <w:u w:val="single"/>
    </w:rPr>
  </w:style>
  <w:style w:type="paragraph" w:styleId="Caption">
    <w:name w:val="caption"/>
    <w:basedOn w:val="Normal"/>
    <w:next w:val="Normal"/>
    <w:uiPriority w:val="35"/>
    <w:unhideWhenUsed/>
    <w:qFormat/>
    <w:rsid w:val="00F017F3"/>
    <w:pPr>
      <w:spacing w:after="200"/>
    </w:pPr>
    <w:rPr>
      <w:rFonts w:asciiTheme="minorHAnsi" w:eastAsiaTheme="minorHAnsi" w:hAnsiTheme="minorHAnsi" w:cstheme="minorBidi"/>
      <w:i/>
      <w:iCs/>
      <w:color w:val="44546A" w:themeColor="text2"/>
      <w:sz w:val="18"/>
      <w:szCs w:val="18"/>
    </w:rPr>
  </w:style>
  <w:style w:type="character" w:customStyle="1" w:styleId="A13">
    <w:name w:val="A13"/>
    <w:uiPriority w:val="99"/>
    <w:rsid w:val="00F017F3"/>
    <w:rPr>
      <w:rFonts w:cs="Minion Pro"/>
      <w:color w:val="000000"/>
      <w:sz w:val="11"/>
      <w:szCs w:val="11"/>
    </w:rPr>
  </w:style>
  <w:style w:type="paragraph" w:customStyle="1" w:styleId="Default">
    <w:name w:val="Default"/>
    <w:rsid w:val="00F017F3"/>
    <w:pPr>
      <w:autoSpaceDE w:val="0"/>
      <w:autoSpaceDN w:val="0"/>
      <w:adjustRightInd w:val="0"/>
    </w:pPr>
    <w:rPr>
      <w:rFonts w:ascii="Minion Pro" w:hAnsi="Minion Pro" w:cs="Minion Pro"/>
      <w:color w:val="000000"/>
    </w:rPr>
  </w:style>
  <w:style w:type="character" w:customStyle="1" w:styleId="querysrchtermbrace">
    <w:name w:val="querysrchtermbrace"/>
    <w:basedOn w:val="DefaultParagraphFont"/>
    <w:rsid w:val="00F017F3"/>
  </w:style>
  <w:style w:type="character" w:customStyle="1" w:styleId="queryoperator">
    <w:name w:val="queryoperator"/>
    <w:basedOn w:val="DefaultParagraphFont"/>
    <w:rsid w:val="00F017F3"/>
  </w:style>
  <w:style w:type="character" w:customStyle="1" w:styleId="querysrchterm">
    <w:name w:val="querysrchterm"/>
    <w:basedOn w:val="DefaultParagraphFont"/>
    <w:rsid w:val="00F017F3"/>
  </w:style>
  <w:style w:type="character" w:customStyle="1" w:styleId="querytxt">
    <w:name w:val="querytxt"/>
    <w:basedOn w:val="DefaultParagraphFont"/>
    <w:rsid w:val="00F017F3"/>
  </w:style>
  <w:style w:type="character" w:customStyle="1" w:styleId="querysrchtext">
    <w:name w:val="querysrchtext"/>
    <w:basedOn w:val="DefaultParagraphFont"/>
    <w:rsid w:val="00F017F3"/>
  </w:style>
  <w:style w:type="character" w:customStyle="1" w:styleId="UnresolvedMention1">
    <w:name w:val="Unresolved Mention1"/>
    <w:basedOn w:val="DefaultParagraphFont"/>
    <w:uiPriority w:val="99"/>
    <w:semiHidden/>
    <w:unhideWhenUsed/>
    <w:rsid w:val="00F017F3"/>
    <w:rPr>
      <w:color w:val="605E5C"/>
      <w:shd w:val="clear" w:color="auto" w:fill="E1DFDD"/>
    </w:rPr>
  </w:style>
  <w:style w:type="paragraph" w:styleId="Revision">
    <w:name w:val="Revision"/>
    <w:hidden/>
    <w:uiPriority w:val="99"/>
    <w:semiHidden/>
    <w:rsid w:val="00F017F3"/>
    <w:rPr>
      <w:sz w:val="22"/>
      <w:szCs w:val="22"/>
    </w:rPr>
  </w:style>
  <w:style w:type="character" w:styleId="Strong">
    <w:name w:val="Strong"/>
    <w:basedOn w:val="DefaultParagraphFont"/>
    <w:uiPriority w:val="22"/>
    <w:qFormat/>
    <w:rsid w:val="00F017F3"/>
    <w:rPr>
      <w:b/>
      <w:bCs/>
    </w:rPr>
  </w:style>
  <w:style w:type="character" w:customStyle="1" w:styleId="a">
    <w:name w:val="_"/>
    <w:basedOn w:val="DefaultParagraphFont"/>
    <w:rsid w:val="00F017F3"/>
  </w:style>
  <w:style w:type="paragraph" w:styleId="Header">
    <w:name w:val="header"/>
    <w:basedOn w:val="Normal"/>
    <w:link w:val="HeaderChar"/>
    <w:uiPriority w:val="99"/>
    <w:unhideWhenUsed/>
    <w:rsid w:val="00F017F3"/>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F017F3"/>
    <w:rPr>
      <w:sz w:val="22"/>
      <w:szCs w:val="22"/>
    </w:rPr>
  </w:style>
  <w:style w:type="paragraph" w:styleId="Footer">
    <w:name w:val="footer"/>
    <w:basedOn w:val="Normal"/>
    <w:link w:val="FooterChar"/>
    <w:uiPriority w:val="99"/>
    <w:unhideWhenUsed/>
    <w:rsid w:val="00F017F3"/>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F017F3"/>
    <w:rPr>
      <w:sz w:val="22"/>
      <w:szCs w:val="22"/>
    </w:rPr>
  </w:style>
  <w:style w:type="character" w:customStyle="1" w:styleId="UnresolvedMention2">
    <w:name w:val="Unresolved Mention2"/>
    <w:basedOn w:val="DefaultParagraphFont"/>
    <w:uiPriority w:val="99"/>
    <w:semiHidden/>
    <w:unhideWhenUsed/>
    <w:rsid w:val="00F017F3"/>
    <w:rPr>
      <w:color w:val="605E5C"/>
      <w:shd w:val="clear" w:color="auto" w:fill="E1DFDD"/>
    </w:rPr>
  </w:style>
  <w:style w:type="paragraph" w:styleId="NoSpacing">
    <w:name w:val="No Spacing"/>
    <w:uiPriority w:val="1"/>
    <w:qFormat/>
    <w:rsid w:val="00F017F3"/>
    <w:rPr>
      <w:rFonts w:ascii="Calibri" w:eastAsia="Calibri" w:hAnsi="Calibri" w:cs="Times New Roman"/>
      <w:sz w:val="22"/>
      <w:szCs w:val="22"/>
    </w:rPr>
  </w:style>
  <w:style w:type="character" w:customStyle="1" w:styleId="highlight">
    <w:name w:val="highlight"/>
    <w:basedOn w:val="DefaultParagraphFont"/>
    <w:rsid w:val="00F017F3"/>
  </w:style>
  <w:style w:type="character" w:customStyle="1" w:styleId="hotkey-layer">
    <w:name w:val="hotkey-layer"/>
    <w:basedOn w:val="DefaultParagraphFont"/>
    <w:rsid w:val="00F017F3"/>
  </w:style>
  <w:style w:type="table" w:styleId="PlainTable5">
    <w:name w:val="Plain Table 5"/>
    <w:basedOn w:val="TableNormal"/>
    <w:uiPriority w:val="45"/>
    <w:rsid w:val="00D414D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76028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FollowedHyperlink">
    <w:name w:val="FollowedHyperlink"/>
    <w:basedOn w:val="DefaultParagraphFont"/>
    <w:uiPriority w:val="99"/>
    <w:semiHidden/>
    <w:unhideWhenUsed/>
    <w:rsid w:val="00D511EF"/>
    <w:rPr>
      <w:color w:val="954F72"/>
      <w:u w:val="single"/>
    </w:rPr>
  </w:style>
  <w:style w:type="paragraph" w:customStyle="1" w:styleId="msonormal0">
    <w:name w:val="msonormal"/>
    <w:basedOn w:val="Normal"/>
    <w:rsid w:val="00D511EF"/>
    <w:pPr>
      <w:spacing w:before="100" w:beforeAutospacing="1" w:after="100" w:afterAutospacing="1"/>
    </w:pPr>
  </w:style>
  <w:style w:type="paragraph" w:customStyle="1" w:styleId="font5">
    <w:name w:val="font5"/>
    <w:basedOn w:val="Normal"/>
    <w:rsid w:val="00D511EF"/>
    <w:pPr>
      <w:spacing w:before="100" w:beforeAutospacing="1" w:after="100" w:afterAutospacing="1"/>
    </w:pPr>
    <w:rPr>
      <w:color w:val="000000"/>
    </w:rPr>
  </w:style>
  <w:style w:type="paragraph" w:customStyle="1" w:styleId="xl63">
    <w:name w:val="xl63"/>
    <w:basedOn w:val="Normal"/>
    <w:rsid w:val="00D511E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Normal"/>
    <w:rsid w:val="00D511EF"/>
    <w:pPr>
      <w:spacing w:before="100" w:beforeAutospacing="1" w:after="100" w:afterAutospacing="1"/>
    </w:pPr>
  </w:style>
  <w:style w:type="paragraph" w:customStyle="1" w:styleId="xl65">
    <w:name w:val="xl65"/>
    <w:basedOn w:val="Normal"/>
    <w:rsid w:val="00D511E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66">
    <w:name w:val="xl66"/>
    <w:basedOn w:val="Normal"/>
    <w:rsid w:val="00D511E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67">
    <w:name w:val="xl67"/>
    <w:basedOn w:val="Normal"/>
    <w:rsid w:val="00D511E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8080"/>
      <w:u w:val="single"/>
    </w:rPr>
  </w:style>
  <w:style w:type="paragraph" w:customStyle="1" w:styleId="xl68">
    <w:name w:val="xl68"/>
    <w:basedOn w:val="Normal"/>
    <w:rsid w:val="00D511E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color w:val="000000"/>
    </w:rPr>
  </w:style>
  <w:style w:type="paragraph" w:customStyle="1" w:styleId="xl69">
    <w:name w:val="xl69"/>
    <w:basedOn w:val="Normal"/>
    <w:rsid w:val="00D511EF"/>
    <w:pPr>
      <w:pBdr>
        <w:top w:val="single" w:sz="4" w:space="0" w:color="auto"/>
        <w:left w:val="single" w:sz="4" w:space="0" w:color="auto"/>
        <w:bottom w:val="single" w:sz="4" w:space="0" w:color="auto"/>
        <w:right w:val="single" w:sz="4" w:space="0" w:color="auto"/>
      </w:pBdr>
      <w:shd w:val="clear" w:color="000000" w:fill="4472C4"/>
      <w:spacing w:before="100" w:beforeAutospacing="1" w:after="100" w:afterAutospacing="1"/>
      <w:jc w:val="right"/>
      <w:textAlignment w:val="center"/>
    </w:pPr>
    <w:rPr>
      <w:color w:val="000000"/>
    </w:rPr>
  </w:style>
  <w:style w:type="paragraph" w:customStyle="1" w:styleId="xl70">
    <w:name w:val="xl70"/>
    <w:basedOn w:val="Normal"/>
    <w:rsid w:val="00D511E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1">
    <w:name w:val="xl71"/>
    <w:basedOn w:val="Normal"/>
    <w:rsid w:val="00D511E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2">
    <w:name w:val="xl72"/>
    <w:basedOn w:val="Normal"/>
    <w:rsid w:val="00D511EF"/>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3">
    <w:name w:val="xl73"/>
    <w:basedOn w:val="Normal"/>
    <w:rsid w:val="00D511EF"/>
    <w:pPr>
      <w:pBdr>
        <w:bottom w:val="single" w:sz="4" w:space="0" w:color="auto"/>
      </w:pBdr>
      <w:spacing w:before="100" w:beforeAutospacing="1" w:after="100" w:afterAutospacing="1"/>
    </w:pPr>
    <w:rPr>
      <w:b/>
      <w:bCs/>
    </w:rPr>
  </w:style>
  <w:style w:type="table" w:styleId="TableGridLight">
    <w:name w:val="Grid Table Light"/>
    <w:basedOn w:val="TableNormal"/>
    <w:uiPriority w:val="40"/>
    <w:rsid w:val="00D511E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1">
    <w:name w:val="Table Grid Light1"/>
    <w:basedOn w:val="TableNormal"/>
    <w:uiPriority w:val="40"/>
    <w:rsid w:val="00C02DF9"/>
    <w:rPr>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0E4D7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54115">
      <w:bodyDiv w:val="1"/>
      <w:marLeft w:val="0"/>
      <w:marRight w:val="0"/>
      <w:marTop w:val="0"/>
      <w:marBottom w:val="0"/>
      <w:divBdr>
        <w:top w:val="none" w:sz="0" w:space="0" w:color="auto"/>
        <w:left w:val="none" w:sz="0" w:space="0" w:color="auto"/>
        <w:bottom w:val="none" w:sz="0" w:space="0" w:color="auto"/>
        <w:right w:val="none" w:sz="0" w:space="0" w:color="auto"/>
      </w:divBdr>
      <w:divsChild>
        <w:div w:id="2121492047">
          <w:marLeft w:val="0"/>
          <w:marRight w:val="0"/>
          <w:marTop w:val="0"/>
          <w:marBottom w:val="0"/>
          <w:divBdr>
            <w:top w:val="none" w:sz="0" w:space="0" w:color="auto"/>
            <w:left w:val="none" w:sz="0" w:space="0" w:color="auto"/>
            <w:bottom w:val="none" w:sz="0" w:space="0" w:color="auto"/>
            <w:right w:val="none" w:sz="0" w:space="0" w:color="auto"/>
          </w:divBdr>
          <w:divsChild>
            <w:div w:id="60453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04624">
      <w:bodyDiv w:val="1"/>
      <w:marLeft w:val="0"/>
      <w:marRight w:val="0"/>
      <w:marTop w:val="0"/>
      <w:marBottom w:val="0"/>
      <w:divBdr>
        <w:top w:val="none" w:sz="0" w:space="0" w:color="auto"/>
        <w:left w:val="none" w:sz="0" w:space="0" w:color="auto"/>
        <w:bottom w:val="none" w:sz="0" w:space="0" w:color="auto"/>
        <w:right w:val="none" w:sz="0" w:space="0" w:color="auto"/>
      </w:divBdr>
    </w:div>
    <w:div w:id="743915094">
      <w:bodyDiv w:val="1"/>
      <w:marLeft w:val="0"/>
      <w:marRight w:val="0"/>
      <w:marTop w:val="0"/>
      <w:marBottom w:val="0"/>
      <w:divBdr>
        <w:top w:val="none" w:sz="0" w:space="0" w:color="auto"/>
        <w:left w:val="none" w:sz="0" w:space="0" w:color="auto"/>
        <w:bottom w:val="none" w:sz="0" w:space="0" w:color="auto"/>
        <w:right w:val="none" w:sz="0" w:space="0" w:color="auto"/>
      </w:divBdr>
    </w:div>
    <w:div w:id="757989529">
      <w:bodyDiv w:val="1"/>
      <w:marLeft w:val="0"/>
      <w:marRight w:val="0"/>
      <w:marTop w:val="0"/>
      <w:marBottom w:val="0"/>
      <w:divBdr>
        <w:top w:val="none" w:sz="0" w:space="0" w:color="auto"/>
        <w:left w:val="none" w:sz="0" w:space="0" w:color="auto"/>
        <w:bottom w:val="none" w:sz="0" w:space="0" w:color="auto"/>
        <w:right w:val="none" w:sz="0" w:space="0" w:color="auto"/>
      </w:divBdr>
    </w:div>
    <w:div w:id="800342635">
      <w:bodyDiv w:val="1"/>
      <w:marLeft w:val="0"/>
      <w:marRight w:val="0"/>
      <w:marTop w:val="0"/>
      <w:marBottom w:val="0"/>
      <w:divBdr>
        <w:top w:val="none" w:sz="0" w:space="0" w:color="auto"/>
        <w:left w:val="none" w:sz="0" w:space="0" w:color="auto"/>
        <w:bottom w:val="none" w:sz="0" w:space="0" w:color="auto"/>
        <w:right w:val="none" w:sz="0" w:space="0" w:color="auto"/>
      </w:divBdr>
    </w:div>
    <w:div w:id="1019354015">
      <w:bodyDiv w:val="1"/>
      <w:marLeft w:val="0"/>
      <w:marRight w:val="0"/>
      <w:marTop w:val="0"/>
      <w:marBottom w:val="0"/>
      <w:divBdr>
        <w:top w:val="none" w:sz="0" w:space="0" w:color="auto"/>
        <w:left w:val="none" w:sz="0" w:space="0" w:color="auto"/>
        <w:bottom w:val="none" w:sz="0" w:space="0" w:color="auto"/>
        <w:right w:val="none" w:sz="0" w:space="0" w:color="auto"/>
      </w:divBdr>
    </w:div>
    <w:div w:id="1037706320">
      <w:bodyDiv w:val="1"/>
      <w:marLeft w:val="0"/>
      <w:marRight w:val="0"/>
      <w:marTop w:val="0"/>
      <w:marBottom w:val="0"/>
      <w:divBdr>
        <w:top w:val="none" w:sz="0" w:space="0" w:color="auto"/>
        <w:left w:val="none" w:sz="0" w:space="0" w:color="auto"/>
        <w:bottom w:val="none" w:sz="0" w:space="0" w:color="auto"/>
        <w:right w:val="none" w:sz="0" w:space="0" w:color="auto"/>
      </w:divBdr>
      <w:divsChild>
        <w:div w:id="1628587405">
          <w:marLeft w:val="0"/>
          <w:marRight w:val="0"/>
          <w:marTop w:val="0"/>
          <w:marBottom w:val="0"/>
          <w:divBdr>
            <w:top w:val="none" w:sz="0" w:space="0" w:color="auto"/>
            <w:left w:val="none" w:sz="0" w:space="0" w:color="auto"/>
            <w:bottom w:val="none" w:sz="0" w:space="0" w:color="auto"/>
            <w:right w:val="none" w:sz="0" w:space="0" w:color="auto"/>
          </w:divBdr>
          <w:divsChild>
            <w:div w:id="89839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146686">
      <w:bodyDiv w:val="1"/>
      <w:marLeft w:val="0"/>
      <w:marRight w:val="0"/>
      <w:marTop w:val="0"/>
      <w:marBottom w:val="0"/>
      <w:divBdr>
        <w:top w:val="none" w:sz="0" w:space="0" w:color="auto"/>
        <w:left w:val="none" w:sz="0" w:space="0" w:color="auto"/>
        <w:bottom w:val="none" w:sz="0" w:space="0" w:color="auto"/>
        <w:right w:val="none" w:sz="0" w:space="0" w:color="auto"/>
      </w:divBdr>
    </w:div>
    <w:div w:id="1439367564">
      <w:bodyDiv w:val="1"/>
      <w:marLeft w:val="0"/>
      <w:marRight w:val="0"/>
      <w:marTop w:val="0"/>
      <w:marBottom w:val="0"/>
      <w:divBdr>
        <w:top w:val="none" w:sz="0" w:space="0" w:color="auto"/>
        <w:left w:val="none" w:sz="0" w:space="0" w:color="auto"/>
        <w:bottom w:val="none" w:sz="0" w:space="0" w:color="auto"/>
        <w:right w:val="none" w:sz="0" w:space="0" w:color="auto"/>
      </w:divBdr>
    </w:div>
    <w:div w:id="1552376908">
      <w:bodyDiv w:val="1"/>
      <w:marLeft w:val="0"/>
      <w:marRight w:val="0"/>
      <w:marTop w:val="0"/>
      <w:marBottom w:val="0"/>
      <w:divBdr>
        <w:top w:val="none" w:sz="0" w:space="0" w:color="auto"/>
        <w:left w:val="none" w:sz="0" w:space="0" w:color="auto"/>
        <w:bottom w:val="none" w:sz="0" w:space="0" w:color="auto"/>
        <w:right w:val="none" w:sz="0" w:space="0" w:color="auto"/>
      </w:divBdr>
    </w:div>
    <w:div w:id="1627159235">
      <w:bodyDiv w:val="1"/>
      <w:marLeft w:val="0"/>
      <w:marRight w:val="0"/>
      <w:marTop w:val="0"/>
      <w:marBottom w:val="0"/>
      <w:divBdr>
        <w:top w:val="none" w:sz="0" w:space="0" w:color="auto"/>
        <w:left w:val="none" w:sz="0" w:space="0" w:color="auto"/>
        <w:bottom w:val="none" w:sz="0" w:space="0" w:color="auto"/>
        <w:right w:val="none" w:sz="0" w:space="0" w:color="auto"/>
      </w:divBdr>
    </w:div>
    <w:div w:id="1678116550">
      <w:bodyDiv w:val="1"/>
      <w:marLeft w:val="0"/>
      <w:marRight w:val="0"/>
      <w:marTop w:val="0"/>
      <w:marBottom w:val="0"/>
      <w:divBdr>
        <w:top w:val="none" w:sz="0" w:space="0" w:color="auto"/>
        <w:left w:val="none" w:sz="0" w:space="0" w:color="auto"/>
        <w:bottom w:val="none" w:sz="0" w:space="0" w:color="auto"/>
        <w:right w:val="none" w:sz="0" w:space="0" w:color="auto"/>
      </w:divBdr>
    </w:div>
    <w:div w:id="1838617023">
      <w:bodyDiv w:val="1"/>
      <w:marLeft w:val="0"/>
      <w:marRight w:val="0"/>
      <w:marTop w:val="0"/>
      <w:marBottom w:val="0"/>
      <w:divBdr>
        <w:top w:val="none" w:sz="0" w:space="0" w:color="auto"/>
        <w:left w:val="none" w:sz="0" w:space="0" w:color="auto"/>
        <w:bottom w:val="none" w:sz="0" w:space="0" w:color="auto"/>
        <w:right w:val="none" w:sz="0" w:space="0" w:color="auto"/>
      </w:divBdr>
    </w:div>
    <w:div w:id="1938636313">
      <w:bodyDiv w:val="1"/>
      <w:marLeft w:val="0"/>
      <w:marRight w:val="0"/>
      <w:marTop w:val="0"/>
      <w:marBottom w:val="0"/>
      <w:divBdr>
        <w:top w:val="none" w:sz="0" w:space="0" w:color="auto"/>
        <w:left w:val="none" w:sz="0" w:space="0" w:color="auto"/>
        <w:bottom w:val="none" w:sz="0" w:space="0" w:color="auto"/>
        <w:right w:val="none" w:sz="0" w:space="0" w:color="auto"/>
      </w:divBdr>
    </w:div>
    <w:div w:id="2112702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62DF858DE67431E9C9BB749A1CC58DC"/>
        <w:category>
          <w:name w:val="General"/>
          <w:gallery w:val="placeholder"/>
        </w:category>
        <w:types>
          <w:type w:val="bbPlcHdr"/>
        </w:types>
        <w:behaviors>
          <w:behavior w:val="content"/>
        </w:behaviors>
        <w:guid w:val="{0A8985A5-86F1-4BC6-9029-EDDDD80FACB3}"/>
      </w:docPartPr>
      <w:docPartBody>
        <w:p w:rsidR="00BA5EEF" w:rsidRDefault="003503DA" w:rsidP="003503DA">
          <w:pPr>
            <w:pStyle w:val="E62DF858DE67431E9C9BB749A1CC58DC"/>
          </w:pPr>
          <w:r w:rsidRPr="003A2F5F">
            <w:rPr>
              <w:rStyle w:val="PlaceholderText"/>
            </w:rPr>
            <w:t>Click here to enter text.</w:t>
          </w:r>
        </w:p>
      </w:docPartBody>
    </w:docPart>
    <w:docPart>
      <w:docPartPr>
        <w:name w:val="56960C876C854E75A1A5FD8E7BCACC84"/>
        <w:category>
          <w:name w:val="General"/>
          <w:gallery w:val="placeholder"/>
        </w:category>
        <w:types>
          <w:type w:val="bbPlcHdr"/>
        </w:types>
        <w:behaviors>
          <w:behavior w:val="content"/>
        </w:behaviors>
        <w:guid w:val="{1DCB3950-F808-45E8-BB33-EAA005ACD0FD}"/>
      </w:docPartPr>
      <w:docPartBody>
        <w:p w:rsidR="006373AB" w:rsidRDefault="003249BC" w:rsidP="003249BC">
          <w:pPr>
            <w:pStyle w:val="56960C876C854E75A1A5FD8E7BCACC84"/>
          </w:pPr>
          <w:r>
            <w:rPr>
              <w:rStyle w:val="PlaceholderText"/>
            </w:rPr>
            <w:t>Click or tap here to enter text.</w:t>
          </w:r>
        </w:p>
      </w:docPartBody>
    </w:docPart>
    <w:docPart>
      <w:docPartPr>
        <w:name w:val="90063A7A4D314F24A332276CEB0A7546"/>
        <w:category>
          <w:name w:val="General"/>
          <w:gallery w:val="placeholder"/>
        </w:category>
        <w:types>
          <w:type w:val="bbPlcHdr"/>
        </w:types>
        <w:behaviors>
          <w:behavior w:val="content"/>
        </w:behaviors>
        <w:guid w:val="{B8B8E688-E066-42B8-9586-E5395DA38B91}"/>
      </w:docPartPr>
      <w:docPartBody>
        <w:p w:rsidR="006373AB" w:rsidRDefault="003249BC" w:rsidP="003249BC">
          <w:pPr>
            <w:pStyle w:val="90063A7A4D314F24A332276CEB0A7546"/>
          </w:pPr>
          <w:r>
            <w:rPr>
              <w:rStyle w:val="PlaceholderText"/>
            </w:rPr>
            <w:t>Click or tap here to enter text.</w:t>
          </w:r>
        </w:p>
      </w:docPartBody>
    </w:docPart>
    <w:docPart>
      <w:docPartPr>
        <w:name w:val="9D6C2771841D48AF84ED51919A0D3066"/>
        <w:category>
          <w:name w:val="General"/>
          <w:gallery w:val="placeholder"/>
        </w:category>
        <w:types>
          <w:type w:val="bbPlcHdr"/>
        </w:types>
        <w:behaviors>
          <w:behavior w:val="content"/>
        </w:behaviors>
        <w:guid w:val="{630173C7-3B20-461E-A845-6A844B92AF25}"/>
      </w:docPartPr>
      <w:docPartBody>
        <w:p w:rsidR="006373AB" w:rsidRDefault="003249BC" w:rsidP="003249BC">
          <w:pPr>
            <w:pStyle w:val="9D6C2771841D48AF84ED51919A0D3066"/>
          </w:pPr>
          <w:r>
            <w:rPr>
              <w:rStyle w:val="PlaceholderText"/>
            </w:rPr>
            <w:t>Click or tap here to enter text.</w:t>
          </w:r>
        </w:p>
      </w:docPartBody>
    </w:docPart>
    <w:docPart>
      <w:docPartPr>
        <w:name w:val="8E49DF7D5A8D414D9800424C13B96ADD"/>
        <w:category>
          <w:name w:val="General"/>
          <w:gallery w:val="placeholder"/>
        </w:category>
        <w:types>
          <w:type w:val="bbPlcHdr"/>
        </w:types>
        <w:behaviors>
          <w:behavior w:val="content"/>
        </w:behaviors>
        <w:guid w:val="{7E214D1A-8104-4661-B5C1-6E6153865AFA}"/>
      </w:docPartPr>
      <w:docPartBody>
        <w:p w:rsidR="006373AB" w:rsidRDefault="003249BC" w:rsidP="003249BC">
          <w:pPr>
            <w:pStyle w:val="8E49DF7D5A8D414D9800424C13B96ADD"/>
          </w:pPr>
          <w:r>
            <w:rPr>
              <w:rStyle w:val="PlaceholderText"/>
            </w:rPr>
            <w:t>Click or tap here to enter text.</w:t>
          </w:r>
        </w:p>
      </w:docPartBody>
    </w:docPart>
    <w:docPart>
      <w:docPartPr>
        <w:name w:val="21DDCF1A363E42E396BA4BD6FBDA7CD5"/>
        <w:category>
          <w:name w:val="General"/>
          <w:gallery w:val="placeholder"/>
        </w:category>
        <w:types>
          <w:type w:val="bbPlcHdr"/>
        </w:types>
        <w:behaviors>
          <w:behavior w:val="content"/>
        </w:behaviors>
        <w:guid w:val="{F59C37BE-BE37-4AE1-A70C-F5F4E62449B3}"/>
      </w:docPartPr>
      <w:docPartBody>
        <w:p w:rsidR="006373AB" w:rsidRDefault="003249BC" w:rsidP="003249BC">
          <w:pPr>
            <w:pStyle w:val="21DDCF1A363E42E396BA4BD6FBDA7CD5"/>
          </w:pPr>
          <w:r>
            <w:rPr>
              <w:rStyle w:val="PlaceholderText"/>
            </w:rPr>
            <w:t>Click or tap here to enter text.</w:t>
          </w:r>
        </w:p>
      </w:docPartBody>
    </w:docPart>
    <w:docPart>
      <w:docPartPr>
        <w:name w:val="D8FAFC60BEA742F78AAA8E413CCD9E0B"/>
        <w:category>
          <w:name w:val="General"/>
          <w:gallery w:val="placeholder"/>
        </w:category>
        <w:types>
          <w:type w:val="bbPlcHdr"/>
        </w:types>
        <w:behaviors>
          <w:behavior w:val="content"/>
        </w:behaviors>
        <w:guid w:val="{F956638D-39C0-4727-890D-EF0B7FDF03A3}"/>
      </w:docPartPr>
      <w:docPartBody>
        <w:p w:rsidR="006373AB" w:rsidRDefault="003249BC" w:rsidP="003249BC">
          <w:pPr>
            <w:pStyle w:val="D8FAFC60BEA742F78AAA8E413CCD9E0B"/>
          </w:pPr>
          <w:r>
            <w:rPr>
              <w:rStyle w:val="PlaceholderText"/>
            </w:rPr>
            <w:t>Click or tap here to enter text.</w:t>
          </w:r>
        </w:p>
      </w:docPartBody>
    </w:docPart>
    <w:docPart>
      <w:docPartPr>
        <w:name w:val="EBD43D98A8E04EA6B4AE29D03312B97C"/>
        <w:category>
          <w:name w:val="General"/>
          <w:gallery w:val="placeholder"/>
        </w:category>
        <w:types>
          <w:type w:val="bbPlcHdr"/>
        </w:types>
        <w:behaviors>
          <w:behavior w:val="content"/>
        </w:behaviors>
        <w:guid w:val="{C878E896-783C-4096-B800-9DB9FFAB2027}"/>
      </w:docPartPr>
      <w:docPartBody>
        <w:p w:rsidR="006373AB" w:rsidRDefault="003249BC" w:rsidP="003249BC">
          <w:pPr>
            <w:pStyle w:val="EBD43D98A8E04EA6B4AE29D03312B97C"/>
          </w:pPr>
          <w:r>
            <w:rPr>
              <w:rStyle w:val="PlaceholderText"/>
            </w:rPr>
            <w:t>Click or tap here to enter text.</w:t>
          </w:r>
        </w:p>
      </w:docPartBody>
    </w:docPart>
    <w:docPart>
      <w:docPartPr>
        <w:name w:val="FF3E7D4DEE3140EBB98DE8F682FDAE7E"/>
        <w:category>
          <w:name w:val="General"/>
          <w:gallery w:val="placeholder"/>
        </w:category>
        <w:types>
          <w:type w:val="bbPlcHdr"/>
        </w:types>
        <w:behaviors>
          <w:behavior w:val="content"/>
        </w:behaviors>
        <w:guid w:val="{5A9EA1B2-7FBF-42EC-A11B-EAFB1B477D0A}"/>
      </w:docPartPr>
      <w:docPartBody>
        <w:p w:rsidR="006373AB" w:rsidRDefault="003249BC" w:rsidP="003249BC">
          <w:pPr>
            <w:pStyle w:val="FF3E7D4DEE3140EBB98DE8F682FDAE7E"/>
          </w:pPr>
          <w:r>
            <w:rPr>
              <w:rStyle w:val="PlaceholderText"/>
            </w:rPr>
            <w:t>Click or tap here to enter text.</w:t>
          </w:r>
        </w:p>
      </w:docPartBody>
    </w:docPart>
    <w:docPart>
      <w:docPartPr>
        <w:name w:val="8C316E53F2B1416E8C7102D10B362814"/>
        <w:category>
          <w:name w:val="General"/>
          <w:gallery w:val="placeholder"/>
        </w:category>
        <w:types>
          <w:type w:val="bbPlcHdr"/>
        </w:types>
        <w:behaviors>
          <w:behavior w:val="content"/>
        </w:behaviors>
        <w:guid w:val="{A43E4250-AB5E-4266-8232-37BDC20C45A9}"/>
      </w:docPartPr>
      <w:docPartBody>
        <w:p w:rsidR="006373AB" w:rsidRDefault="003249BC" w:rsidP="003249BC">
          <w:pPr>
            <w:pStyle w:val="8C316E53F2B1416E8C7102D10B362814"/>
          </w:pPr>
          <w:r>
            <w:rPr>
              <w:rStyle w:val="PlaceholderText"/>
            </w:rPr>
            <w:t>Click or tap here to enter text.</w:t>
          </w:r>
        </w:p>
      </w:docPartBody>
    </w:docPart>
    <w:docPart>
      <w:docPartPr>
        <w:name w:val="BFB9F99FFD234F7A854C2EE608A44191"/>
        <w:category>
          <w:name w:val="General"/>
          <w:gallery w:val="placeholder"/>
        </w:category>
        <w:types>
          <w:type w:val="bbPlcHdr"/>
        </w:types>
        <w:behaviors>
          <w:behavior w:val="content"/>
        </w:behaviors>
        <w:guid w:val="{2A787993-BF94-44BB-867B-0661B554B19A}"/>
      </w:docPartPr>
      <w:docPartBody>
        <w:p w:rsidR="006373AB" w:rsidRDefault="003249BC" w:rsidP="003249BC">
          <w:pPr>
            <w:pStyle w:val="BFB9F99FFD234F7A854C2EE608A44191"/>
          </w:pPr>
          <w:r>
            <w:rPr>
              <w:rStyle w:val="PlaceholderText"/>
            </w:rPr>
            <w:t>Click or tap here to enter text.</w:t>
          </w:r>
        </w:p>
      </w:docPartBody>
    </w:docPart>
    <w:docPart>
      <w:docPartPr>
        <w:name w:val="41A3EEF0B4B54D5D8153AB8367B11F9E"/>
        <w:category>
          <w:name w:val="General"/>
          <w:gallery w:val="placeholder"/>
        </w:category>
        <w:types>
          <w:type w:val="bbPlcHdr"/>
        </w:types>
        <w:behaviors>
          <w:behavior w:val="content"/>
        </w:behaviors>
        <w:guid w:val="{4C1DF0C2-2061-489F-9C37-745DE99EA25E}"/>
      </w:docPartPr>
      <w:docPartBody>
        <w:p w:rsidR="006373AB" w:rsidRDefault="003249BC" w:rsidP="003249BC">
          <w:pPr>
            <w:pStyle w:val="41A3EEF0B4B54D5D8153AB8367B11F9E"/>
          </w:pPr>
          <w:r>
            <w:rPr>
              <w:rStyle w:val="PlaceholderText"/>
            </w:rPr>
            <w:t>Click or tap here to enter text.</w:t>
          </w:r>
        </w:p>
      </w:docPartBody>
    </w:docPart>
    <w:docPart>
      <w:docPartPr>
        <w:name w:val="292209405E3F4140929DA122A5299427"/>
        <w:category>
          <w:name w:val="General"/>
          <w:gallery w:val="placeholder"/>
        </w:category>
        <w:types>
          <w:type w:val="bbPlcHdr"/>
        </w:types>
        <w:behaviors>
          <w:behavior w:val="content"/>
        </w:behaviors>
        <w:guid w:val="{ACA72C7D-8C3F-4893-9D28-0A6352277EE0}"/>
      </w:docPartPr>
      <w:docPartBody>
        <w:p w:rsidR="006373AB" w:rsidRDefault="003249BC" w:rsidP="003249BC">
          <w:pPr>
            <w:pStyle w:val="292209405E3F4140929DA122A5299427"/>
          </w:pPr>
          <w:r>
            <w:rPr>
              <w:rStyle w:val="PlaceholderText"/>
            </w:rPr>
            <w:t>Click or tap here to enter text.</w:t>
          </w:r>
        </w:p>
      </w:docPartBody>
    </w:docPart>
    <w:docPart>
      <w:docPartPr>
        <w:name w:val="BF50A4EB35614D47A24569F4A05BE593"/>
        <w:category>
          <w:name w:val="General"/>
          <w:gallery w:val="placeholder"/>
        </w:category>
        <w:types>
          <w:type w:val="bbPlcHdr"/>
        </w:types>
        <w:behaviors>
          <w:behavior w:val="content"/>
        </w:behaviors>
        <w:guid w:val="{01F677EA-BAC0-40D5-867E-94E8464E80D4}"/>
      </w:docPartPr>
      <w:docPartBody>
        <w:p w:rsidR="006373AB" w:rsidRDefault="003249BC" w:rsidP="003249BC">
          <w:pPr>
            <w:pStyle w:val="BF50A4EB35614D47A24569F4A05BE593"/>
          </w:pPr>
          <w:r>
            <w:rPr>
              <w:rStyle w:val="PlaceholderText"/>
            </w:rPr>
            <w:t>Click or tap here to enter text.</w:t>
          </w:r>
        </w:p>
      </w:docPartBody>
    </w:docPart>
    <w:docPart>
      <w:docPartPr>
        <w:name w:val="EF2A147C6FB24C32A695C6AE5119B843"/>
        <w:category>
          <w:name w:val="General"/>
          <w:gallery w:val="placeholder"/>
        </w:category>
        <w:types>
          <w:type w:val="bbPlcHdr"/>
        </w:types>
        <w:behaviors>
          <w:behavior w:val="content"/>
        </w:behaviors>
        <w:guid w:val="{EE124086-F62F-4C04-BB96-B24CEA471364}"/>
      </w:docPartPr>
      <w:docPartBody>
        <w:p w:rsidR="006373AB" w:rsidRDefault="003249BC" w:rsidP="003249BC">
          <w:pPr>
            <w:pStyle w:val="EF2A147C6FB24C32A695C6AE5119B843"/>
          </w:pPr>
          <w:r>
            <w:rPr>
              <w:rStyle w:val="PlaceholderText"/>
            </w:rPr>
            <w:t>Click or tap here to enter text.</w:t>
          </w:r>
        </w:p>
      </w:docPartBody>
    </w:docPart>
    <w:docPart>
      <w:docPartPr>
        <w:name w:val="9556AB4BC44D44559E003997E9F48080"/>
        <w:category>
          <w:name w:val="General"/>
          <w:gallery w:val="placeholder"/>
        </w:category>
        <w:types>
          <w:type w:val="bbPlcHdr"/>
        </w:types>
        <w:behaviors>
          <w:behavior w:val="content"/>
        </w:behaviors>
        <w:guid w:val="{59B5ED3D-A11F-442F-8A9F-98C5BC4A8D00}"/>
      </w:docPartPr>
      <w:docPartBody>
        <w:p w:rsidR="006373AB" w:rsidRDefault="003249BC" w:rsidP="003249BC">
          <w:pPr>
            <w:pStyle w:val="9556AB4BC44D44559E003997E9F48080"/>
          </w:pPr>
          <w:r>
            <w:rPr>
              <w:rStyle w:val="PlaceholderText"/>
            </w:rPr>
            <w:t>Click or tap here to enter text.</w:t>
          </w:r>
        </w:p>
      </w:docPartBody>
    </w:docPart>
    <w:docPart>
      <w:docPartPr>
        <w:name w:val="7ACC58879A114DA1A23FCCC0704BEEED"/>
        <w:category>
          <w:name w:val="General"/>
          <w:gallery w:val="placeholder"/>
        </w:category>
        <w:types>
          <w:type w:val="bbPlcHdr"/>
        </w:types>
        <w:behaviors>
          <w:behavior w:val="content"/>
        </w:behaviors>
        <w:guid w:val="{B8CD0D22-CD7B-48B2-B15F-F16E5ECB33C1}"/>
      </w:docPartPr>
      <w:docPartBody>
        <w:p w:rsidR="006373AB" w:rsidRDefault="003249BC" w:rsidP="003249BC">
          <w:pPr>
            <w:pStyle w:val="7ACC58879A114DA1A23FCCC0704BEEED"/>
          </w:pPr>
          <w:r>
            <w:rPr>
              <w:rStyle w:val="PlaceholderText"/>
            </w:rPr>
            <w:t>Click or tap here to enter text.</w:t>
          </w:r>
        </w:p>
      </w:docPartBody>
    </w:docPart>
    <w:docPart>
      <w:docPartPr>
        <w:name w:val="73CA2C8F04CA439EB006B6DEDA02FDEB"/>
        <w:category>
          <w:name w:val="General"/>
          <w:gallery w:val="placeholder"/>
        </w:category>
        <w:types>
          <w:type w:val="bbPlcHdr"/>
        </w:types>
        <w:behaviors>
          <w:behavior w:val="content"/>
        </w:behaviors>
        <w:guid w:val="{A187A4B4-09CE-4F29-9308-52424727C553}"/>
      </w:docPartPr>
      <w:docPartBody>
        <w:p w:rsidR="006373AB" w:rsidRDefault="003249BC" w:rsidP="003249BC">
          <w:pPr>
            <w:pStyle w:val="73CA2C8F04CA439EB006B6DEDA02FDEB"/>
          </w:pPr>
          <w:r>
            <w:rPr>
              <w:rStyle w:val="PlaceholderText"/>
            </w:rPr>
            <w:t>Click or tap here to enter text.</w:t>
          </w:r>
        </w:p>
      </w:docPartBody>
    </w:docPart>
    <w:docPart>
      <w:docPartPr>
        <w:name w:val="A7D3E21093184E649F1680F9504BEAA3"/>
        <w:category>
          <w:name w:val="General"/>
          <w:gallery w:val="placeholder"/>
        </w:category>
        <w:types>
          <w:type w:val="bbPlcHdr"/>
        </w:types>
        <w:behaviors>
          <w:behavior w:val="content"/>
        </w:behaviors>
        <w:guid w:val="{798E12CA-268C-4944-A3E1-3EA5C2D9444E}"/>
      </w:docPartPr>
      <w:docPartBody>
        <w:p w:rsidR="006373AB" w:rsidRDefault="003249BC" w:rsidP="003249BC">
          <w:pPr>
            <w:pStyle w:val="A7D3E21093184E649F1680F9504BEAA3"/>
          </w:pPr>
          <w:r>
            <w:rPr>
              <w:rStyle w:val="PlaceholderText"/>
            </w:rPr>
            <w:t>Click or tap here to enter text.</w:t>
          </w:r>
        </w:p>
      </w:docPartBody>
    </w:docPart>
    <w:docPart>
      <w:docPartPr>
        <w:name w:val="CD76B42840E3468990E6D051D9B44008"/>
        <w:category>
          <w:name w:val="General"/>
          <w:gallery w:val="placeholder"/>
        </w:category>
        <w:types>
          <w:type w:val="bbPlcHdr"/>
        </w:types>
        <w:behaviors>
          <w:behavior w:val="content"/>
        </w:behaviors>
        <w:guid w:val="{380B0C8E-98A4-419D-BFB1-92D4A2AAFBAE}"/>
      </w:docPartPr>
      <w:docPartBody>
        <w:p w:rsidR="006373AB" w:rsidRDefault="003249BC" w:rsidP="003249BC">
          <w:pPr>
            <w:pStyle w:val="CD76B42840E3468990E6D051D9B44008"/>
          </w:pPr>
          <w:r>
            <w:rPr>
              <w:rStyle w:val="PlaceholderText"/>
            </w:rPr>
            <w:t>Click or tap here to enter text.</w:t>
          </w:r>
        </w:p>
      </w:docPartBody>
    </w:docPart>
    <w:docPart>
      <w:docPartPr>
        <w:name w:val="7D0878863A464471B9B1F2622E7F0567"/>
        <w:category>
          <w:name w:val="General"/>
          <w:gallery w:val="placeholder"/>
        </w:category>
        <w:types>
          <w:type w:val="bbPlcHdr"/>
        </w:types>
        <w:behaviors>
          <w:behavior w:val="content"/>
        </w:behaviors>
        <w:guid w:val="{53CBBA38-46EA-4EE5-B0BF-3C9083926397}"/>
      </w:docPartPr>
      <w:docPartBody>
        <w:p w:rsidR="006373AB" w:rsidRDefault="003249BC" w:rsidP="003249BC">
          <w:pPr>
            <w:pStyle w:val="7D0878863A464471B9B1F2622E7F0567"/>
          </w:pPr>
          <w:r>
            <w:rPr>
              <w:rStyle w:val="PlaceholderText"/>
            </w:rPr>
            <w:t>Click or tap here to enter text.</w:t>
          </w:r>
        </w:p>
      </w:docPartBody>
    </w:docPart>
    <w:docPart>
      <w:docPartPr>
        <w:name w:val="02BFEB5E48BA45A085E5B3EF2E2700C7"/>
        <w:category>
          <w:name w:val="General"/>
          <w:gallery w:val="placeholder"/>
        </w:category>
        <w:types>
          <w:type w:val="bbPlcHdr"/>
        </w:types>
        <w:behaviors>
          <w:behavior w:val="content"/>
        </w:behaviors>
        <w:guid w:val="{C1B0DD92-9889-4620-8B3D-28F4A308A856}"/>
      </w:docPartPr>
      <w:docPartBody>
        <w:p w:rsidR="006373AB" w:rsidRDefault="003249BC" w:rsidP="003249BC">
          <w:pPr>
            <w:pStyle w:val="02BFEB5E48BA45A085E5B3EF2E2700C7"/>
          </w:pPr>
          <w:r>
            <w:rPr>
              <w:rStyle w:val="PlaceholderText"/>
            </w:rPr>
            <w:t>Click or tap here to enter text.</w:t>
          </w:r>
        </w:p>
      </w:docPartBody>
    </w:docPart>
    <w:docPart>
      <w:docPartPr>
        <w:name w:val="5BC9F955696440BEB943DB6C6ADC930F"/>
        <w:category>
          <w:name w:val="General"/>
          <w:gallery w:val="placeholder"/>
        </w:category>
        <w:types>
          <w:type w:val="bbPlcHdr"/>
        </w:types>
        <w:behaviors>
          <w:behavior w:val="content"/>
        </w:behaviors>
        <w:guid w:val="{F862696E-446F-4393-9463-9658F5B8D36A}"/>
      </w:docPartPr>
      <w:docPartBody>
        <w:p w:rsidR="006373AB" w:rsidRDefault="003249BC" w:rsidP="003249BC">
          <w:pPr>
            <w:pStyle w:val="5BC9F955696440BEB943DB6C6ADC930F"/>
          </w:pPr>
          <w:r>
            <w:rPr>
              <w:rStyle w:val="PlaceholderText"/>
            </w:rPr>
            <w:t>Click or tap here to enter text.</w:t>
          </w:r>
        </w:p>
      </w:docPartBody>
    </w:docPart>
    <w:docPart>
      <w:docPartPr>
        <w:name w:val="2A3D6F4FDA144B998BE9ED10F750B198"/>
        <w:category>
          <w:name w:val="General"/>
          <w:gallery w:val="placeholder"/>
        </w:category>
        <w:types>
          <w:type w:val="bbPlcHdr"/>
        </w:types>
        <w:behaviors>
          <w:behavior w:val="content"/>
        </w:behaviors>
        <w:guid w:val="{9B0B8704-4447-4B21-A680-90B504B4B6D0}"/>
      </w:docPartPr>
      <w:docPartBody>
        <w:p w:rsidR="006373AB" w:rsidRDefault="003249BC" w:rsidP="003249BC">
          <w:pPr>
            <w:pStyle w:val="2A3D6F4FDA144B998BE9ED10F750B198"/>
          </w:pPr>
          <w:r>
            <w:rPr>
              <w:rStyle w:val="PlaceholderText"/>
            </w:rPr>
            <w:t>Click or tap here to enter text.</w:t>
          </w:r>
        </w:p>
      </w:docPartBody>
    </w:docPart>
    <w:docPart>
      <w:docPartPr>
        <w:name w:val="240EA48F57B842B595D6054118F7DC02"/>
        <w:category>
          <w:name w:val="General"/>
          <w:gallery w:val="placeholder"/>
        </w:category>
        <w:types>
          <w:type w:val="bbPlcHdr"/>
        </w:types>
        <w:behaviors>
          <w:behavior w:val="content"/>
        </w:behaviors>
        <w:guid w:val="{44199FE3-CA5D-419D-B2BA-01392CE4F89C}"/>
      </w:docPartPr>
      <w:docPartBody>
        <w:p w:rsidR="006373AB" w:rsidRDefault="003249BC" w:rsidP="003249BC">
          <w:pPr>
            <w:pStyle w:val="240EA48F57B842B595D6054118F7DC02"/>
          </w:pPr>
          <w:r>
            <w:rPr>
              <w:rStyle w:val="PlaceholderText"/>
            </w:rPr>
            <w:t>Click or tap here to enter text.</w:t>
          </w:r>
        </w:p>
      </w:docPartBody>
    </w:docPart>
    <w:docPart>
      <w:docPartPr>
        <w:name w:val="72E88B65A3604E65B05720C5F3529020"/>
        <w:category>
          <w:name w:val="General"/>
          <w:gallery w:val="placeholder"/>
        </w:category>
        <w:types>
          <w:type w:val="bbPlcHdr"/>
        </w:types>
        <w:behaviors>
          <w:behavior w:val="content"/>
        </w:behaviors>
        <w:guid w:val="{F7032789-9543-4C95-8B3C-36CB6AA09B25}"/>
      </w:docPartPr>
      <w:docPartBody>
        <w:p w:rsidR="006373AB" w:rsidRDefault="003249BC" w:rsidP="003249BC">
          <w:pPr>
            <w:pStyle w:val="72E88B65A3604E65B05720C5F3529020"/>
          </w:pPr>
          <w:r>
            <w:rPr>
              <w:rStyle w:val="PlaceholderText"/>
            </w:rPr>
            <w:t>Click or tap here to enter text.</w:t>
          </w:r>
        </w:p>
      </w:docPartBody>
    </w:docPart>
    <w:docPart>
      <w:docPartPr>
        <w:name w:val="5FF98BD573314BDCB77E97D7C44F6404"/>
        <w:category>
          <w:name w:val="General"/>
          <w:gallery w:val="placeholder"/>
        </w:category>
        <w:types>
          <w:type w:val="bbPlcHdr"/>
        </w:types>
        <w:behaviors>
          <w:behavior w:val="content"/>
        </w:behaviors>
        <w:guid w:val="{68154B28-1517-4EF9-9590-09F0BB132C51}"/>
      </w:docPartPr>
      <w:docPartBody>
        <w:p w:rsidR="006373AB" w:rsidRDefault="003249BC" w:rsidP="003249BC">
          <w:pPr>
            <w:pStyle w:val="5FF98BD573314BDCB77E97D7C44F6404"/>
          </w:pPr>
          <w:r>
            <w:rPr>
              <w:rStyle w:val="PlaceholderText"/>
            </w:rPr>
            <w:t>Click or tap here to enter text.</w:t>
          </w:r>
        </w:p>
      </w:docPartBody>
    </w:docPart>
    <w:docPart>
      <w:docPartPr>
        <w:name w:val="D57990811A7A4789A0BE185D64C0B373"/>
        <w:category>
          <w:name w:val="General"/>
          <w:gallery w:val="placeholder"/>
        </w:category>
        <w:types>
          <w:type w:val="bbPlcHdr"/>
        </w:types>
        <w:behaviors>
          <w:behavior w:val="content"/>
        </w:behaviors>
        <w:guid w:val="{A6C7D270-66AC-482B-8F64-78957FE78B33}"/>
      </w:docPartPr>
      <w:docPartBody>
        <w:p w:rsidR="006373AB" w:rsidRDefault="003249BC" w:rsidP="003249BC">
          <w:pPr>
            <w:pStyle w:val="D57990811A7A4789A0BE185D64C0B373"/>
          </w:pPr>
          <w:r>
            <w:rPr>
              <w:rStyle w:val="PlaceholderText"/>
            </w:rPr>
            <w:t>Click or tap here to enter text.</w:t>
          </w:r>
        </w:p>
      </w:docPartBody>
    </w:docPart>
    <w:docPart>
      <w:docPartPr>
        <w:name w:val="A1F065D4EB6A42889B0ADE620C38BEF1"/>
        <w:category>
          <w:name w:val="General"/>
          <w:gallery w:val="placeholder"/>
        </w:category>
        <w:types>
          <w:type w:val="bbPlcHdr"/>
        </w:types>
        <w:behaviors>
          <w:behavior w:val="content"/>
        </w:behaviors>
        <w:guid w:val="{2151A3B3-4151-4FAF-B80E-A3943FC91863}"/>
      </w:docPartPr>
      <w:docPartBody>
        <w:p w:rsidR="006373AB" w:rsidRDefault="003249BC" w:rsidP="003249BC">
          <w:pPr>
            <w:pStyle w:val="A1F065D4EB6A42889B0ADE620C38BEF1"/>
          </w:pPr>
          <w:r>
            <w:rPr>
              <w:rStyle w:val="PlaceholderText"/>
            </w:rPr>
            <w:t>Click or tap here to enter text.</w:t>
          </w:r>
        </w:p>
      </w:docPartBody>
    </w:docPart>
    <w:docPart>
      <w:docPartPr>
        <w:name w:val="EC77EE4A98E042CAA23BFD99720CD379"/>
        <w:category>
          <w:name w:val="General"/>
          <w:gallery w:val="placeholder"/>
        </w:category>
        <w:types>
          <w:type w:val="bbPlcHdr"/>
        </w:types>
        <w:behaviors>
          <w:behavior w:val="content"/>
        </w:behaviors>
        <w:guid w:val="{AF722BF3-B8A9-49FA-B07C-0108485F646E}"/>
      </w:docPartPr>
      <w:docPartBody>
        <w:p w:rsidR="006373AB" w:rsidRDefault="003249BC" w:rsidP="003249BC">
          <w:pPr>
            <w:pStyle w:val="EC77EE4A98E042CAA23BFD99720CD379"/>
          </w:pPr>
          <w:r>
            <w:rPr>
              <w:rStyle w:val="PlaceholderText"/>
            </w:rPr>
            <w:t>Click or tap here to enter text.</w:t>
          </w:r>
        </w:p>
      </w:docPartBody>
    </w:docPart>
    <w:docPart>
      <w:docPartPr>
        <w:name w:val="398FBFC24E8B4F62BBD3649EB5562C30"/>
        <w:category>
          <w:name w:val="General"/>
          <w:gallery w:val="placeholder"/>
        </w:category>
        <w:types>
          <w:type w:val="bbPlcHdr"/>
        </w:types>
        <w:behaviors>
          <w:behavior w:val="content"/>
        </w:behaviors>
        <w:guid w:val="{9CA56679-14CD-4F2A-9CE5-70544DBF626E}"/>
      </w:docPartPr>
      <w:docPartBody>
        <w:p w:rsidR="006373AB" w:rsidRDefault="003249BC" w:rsidP="003249BC">
          <w:pPr>
            <w:pStyle w:val="398FBFC24E8B4F62BBD3649EB5562C30"/>
          </w:pPr>
          <w:r>
            <w:rPr>
              <w:rStyle w:val="PlaceholderText"/>
            </w:rPr>
            <w:t>Click or tap here to enter text.</w:t>
          </w:r>
        </w:p>
      </w:docPartBody>
    </w:docPart>
    <w:docPart>
      <w:docPartPr>
        <w:name w:val="61557E55D61A4FD7A56AA8C36B1C1568"/>
        <w:category>
          <w:name w:val="General"/>
          <w:gallery w:val="placeholder"/>
        </w:category>
        <w:types>
          <w:type w:val="bbPlcHdr"/>
        </w:types>
        <w:behaviors>
          <w:behavior w:val="content"/>
        </w:behaviors>
        <w:guid w:val="{6D9D3A26-30E3-410C-A394-ADCF2E046AE0}"/>
      </w:docPartPr>
      <w:docPartBody>
        <w:p w:rsidR="006373AB" w:rsidRDefault="003249BC" w:rsidP="003249BC">
          <w:pPr>
            <w:pStyle w:val="61557E55D61A4FD7A56AA8C36B1C1568"/>
          </w:pPr>
          <w:r>
            <w:rPr>
              <w:rStyle w:val="PlaceholderText"/>
            </w:rPr>
            <w:t>Click or tap here to enter text.</w:t>
          </w:r>
        </w:p>
      </w:docPartBody>
    </w:docPart>
    <w:docPart>
      <w:docPartPr>
        <w:name w:val="C8F1903845264F02B8A7822D977C8C45"/>
        <w:category>
          <w:name w:val="General"/>
          <w:gallery w:val="placeholder"/>
        </w:category>
        <w:types>
          <w:type w:val="bbPlcHdr"/>
        </w:types>
        <w:behaviors>
          <w:behavior w:val="content"/>
        </w:behaviors>
        <w:guid w:val="{5BE27CD0-BD84-4833-9DEE-24537716717C}"/>
      </w:docPartPr>
      <w:docPartBody>
        <w:p w:rsidR="006373AB" w:rsidRDefault="003249BC" w:rsidP="003249BC">
          <w:pPr>
            <w:pStyle w:val="C8F1903845264F02B8A7822D977C8C45"/>
          </w:pPr>
          <w:r>
            <w:rPr>
              <w:rStyle w:val="PlaceholderText"/>
            </w:rPr>
            <w:t>Click or tap here to enter text.</w:t>
          </w:r>
        </w:p>
      </w:docPartBody>
    </w:docPart>
    <w:docPart>
      <w:docPartPr>
        <w:name w:val="9BD5DC430776412CB142F9C0596F906F"/>
        <w:category>
          <w:name w:val="General"/>
          <w:gallery w:val="placeholder"/>
        </w:category>
        <w:types>
          <w:type w:val="bbPlcHdr"/>
        </w:types>
        <w:behaviors>
          <w:behavior w:val="content"/>
        </w:behaviors>
        <w:guid w:val="{1521E621-8623-48BD-89E5-A0FFA048FD51}"/>
      </w:docPartPr>
      <w:docPartBody>
        <w:p w:rsidR="006373AB" w:rsidRDefault="003249BC" w:rsidP="003249BC">
          <w:pPr>
            <w:pStyle w:val="9BD5DC430776412CB142F9C0596F906F"/>
          </w:pPr>
          <w:r>
            <w:rPr>
              <w:rStyle w:val="PlaceholderText"/>
            </w:rPr>
            <w:t>Click or tap here to enter text.</w:t>
          </w:r>
        </w:p>
      </w:docPartBody>
    </w:docPart>
    <w:docPart>
      <w:docPartPr>
        <w:name w:val="E8A08BB9226D4B01BCD92AE2399449A1"/>
        <w:category>
          <w:name w:val="General"/>
          <w:gallery w:val="placeholder"/>
        </w:category>
        <w:types>
          <w:type w:val="bbPlcHdr"/>
        </w:types>
        <w:behaviors>
          <w:behavior w:val="content"/>
        </w:behaviors>
        <w:guid w:val="{90602DA4-A1FF-4B62-A02F-94798771DF2B}"/>
      </w:docPartPr>
      <w:docPartBody>
        <w:p w:rsidR="006373AB" w:rsidRDefault="003249BC" w:rsidP="003249BC">
          <w:pPr>
            <w:pStyle w:val="E8A08BB9226D4B01BCD92AE2399449A1"/>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altName w:val="Cambria"/>
    <w:charset w:val="00"/>
    <w:family w:val="roman"/>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NdlglkYjsxcgAdvTT3713a231">
    <w:altName w:val="Cambria"/>
    <w:panose1 w:val="00000000000000000000"/>
    <w:charset w:val="00"/>
    <w:family w:val="roman"/>
    <w:notTrueType/>
    <w:pitch w:val="default"/>
    <w:sig w:usb0="00000003" w:usb1="00000000" w:usb2="00000000" w:usb3="00000000" w:csb0="00000001" w:csb1="00000000"/>
  </w:font>
  <w:font w:name="SxhyrdAdvTTb5929f4c">
    <w:altName w:val="Calibri"/>
    <w:panose1 w:val="00000000000000000000"/>
    <w:charset w:val="00"/>
    <w:family w:val="swiss"/>
    <w:notTrueType/>
    <w:pitch w:val="default"/>
    <w:sig w:usb0="00000003" w:usb1="00000000" w:usb2="00000000" w:usb3="00000000" w:csb0="00000001" w:csb1="00000000"/>
  </w:font>
  <w:font w:name="AdvOT1ef757c0">
    <w:altName w:val="Cambria"/>
    <w:panose1 w:val="00000000000000000000"/>
    <w:charset w:val="00"/>
    <w:family w:val="roman"/>
    <w:notTrueType/>
    <w:pitch w:val="default"/>
    <w:sig w:usb0="00000003" w:usb1="00000000" w:usb2="00000000" w:usb3="00000000" w:csb0="00000001" w:csb1="00000000"/>
  </w:font>
  <w:font w:name="AdvOTa9103878">
    <w:altName w:val="Cambria"/>
    <w:panose1 w:val="00000000000000000000"/>
    <w:charset w:val="00"/>
    <w:family w:val="roman"/>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3DA"/>
    <w:rsid w:val="003249BC"/>
    <w:rsid w:val="003503DA"/>
    <w:rsid w:val="006373AB"/>
    <w:rsid w:val="00AE4499"/>
    <w:rsid w:val="00BA5EEF"/>
    <w:rsid w:val="00DF63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49BC"/>
  </w:style>
  <w:style w:type="paragraph" w:customStyle="1" w:styleId="E62DF858DE67431E9C9BB749A1CC58DC">
    <w:name w:val="E62DF858DE67431E9C9BB749A1CC58DC"/>
    <w:rsid w:val="003503DA"/>
  </w:style>
  <w:style w:type="paragraph" w:customStyle="1" w:styleId="1AC8E28B87F94803938B7E9CDEC48BD5">
    <w:name w:val="1AC8E28B87F94803938B7E9CDEC48BD5"/>
    <w:rsid w:val="003249BC"/>
  </w:style>
  <w:style w:type="paragraph" w:customStyle="1" w:styleId="16849FF9C880424CA47909AC2A8D056F">
    <w:name w:val="16849FF9C880424CA47909AC2A8D056F"/>
    <w:rsid w:val="003249BC"/>
  </w:style>
  <w:style w:type="paragraph" w:customStyle="1" w:styleId="9EF50F8CE2D04926BB872CAEF96F4AED">
    <w:name w:val="9EF50F8CE2D04926BB872CAEF96F4AED"/>
    <w:rsid w:val="003249BC"/>
  </w:style>
  <w:style w:type="paragraph" w:customStyle="1" w:styleId="B7E6F748B32C43B69FA4D78BAE8F52E3">
    <w:name w:val="B7E6F748B32C43B69FA4D78BAE8F52E3"/>
    <w:rsid w:val="003249BC"/>
  </w:style>
  <w:style w:type="paragraph" w:customStyle="1" w:styleId="4D99CEE6C07D4C889B1B0C43323A327C">
    <w:name w:val="4D99CEE6C07D4C889B1B0C43323A327C"/>
    <w:rsid w:val="003249BC"/>
  </w:style>
  <w:style w:type="paragraph" w:customStyle="1" w:styleId="17F9413674F742718ABEF174999A03AA">
    <w:name w:val="17F9413674F742718ABEF174999A03AA"/>
    <w:rsid w:val="003249BC"/>
  </w:style>
  <w:style w:type="paragraph" w:customStyle="1" w:styleId="3F0B41F66699475A9614B96D1B4C9FF7">
    <w:name w:val="3F0B41F66699475A9614B96D1B4C9FF7"/>
    <w:rsid w:val="003249BC"/>
  </w:style>
  <w:style w:type="paragraph" w:customStyle="1" w:styleId="80E4D0714D1B44D1955D3EC8A892CC65">
    <w:name w:val="80E4D0714D1B44D1955D3EC8A892CC65"/>
    <w:rsid w:val="003249BC"/>
  </w:style>
  <w:style w:type="paragraph" w:customStyle="1" w:styleId="971F2E91C5D94F379EF079DC2A470366">
    <w:name w:val="971F2E91C5D94F379EF079DC2A470366"/>
    <w:rsid w:val="003249BC"/>
  </w:style>
  <w:style w:type="paragraph" w:customStyle="1" w:styleId="09C47ECB678D423CAEF9D1B7071EC025">
    <w:name w:val="09C47ECB678D423CAEF9D1B7071EC025"/>
    <w:rsid w:val="003249BC"/>
  </w:style>
  <w:style w:type="paragraph" w:customStyle="1" w:styleId="B51EF626CE1F450E9DBC668BD093FF1E">
    <w:name w:val="B51EF626CE1F450E9DBC668BD093FF1E"/>
    <w:rsid w:val="003249BC"/>
  </w:style>
  <w:style w:type="paragraph" w:customStyle="1" w:styleId="DF89C81F234D4170B9B2901818BB7D2E">
    <w:name w:val="DF89C81F234D4170B9B2901818BB7D2E"/>
    <w:rsid w:val="003249BC"/>
  </w:style>
  <w:style w:type="paragraph" w:customStyle="1" w:styleId="D4711BD357794866A2CA8803A3D8A39A">
    <w:name w:val="D4711BD357794866A2CA8803A3D8A39A"/>
    <w:rsid w:val="003249BC"/>
  </w:style>
  <w:style w:type="paragraph" w:customStyle="1" w:styleId="C09F1C099F174A47848162D67555F653">
    <w:name w:val="C09F1C099F174A47848162D67555F653"/>
    <w:rsid w:val="003249BC"/>
  </w:style>
  <w:style w:type="paragraph" w:customStyle="1" w:styleId="F67EE0EE9AFF47B09F9945B1F16A6956">
    <w:name w:val="F67EE0EE9AFF47B09F9945B1F16A6956"/>
    <w:rsid w:val="003249BC"/>
  </w:style>
  <w:style w:type="paragraph" w:customStyle="1" w:styleId="16A3389D17854EE8B2762F9B8864480B">
    <w:name w:val="16A3389D17854EE8B2762F9B8864480B"/>
    <w:rsid w:val="003249BC"/>
  </w:style>
  <w:style w:type="paragraph" w:customStyle="1" w:styleId="CA3A5BE6ACDF4814BDDFF150523FCBB2">
    <w:name w:val="CA3A5BE6ACDF4814BDDFF150523FCBB2"/>
    <w:rsid w:val="003249BC"/>
  </w:style>
  <w:style w:type="paragraph" w:customStyle="1" w:styleId="FDAE035A271244DC9AA66AAF3EE56F04">
    <w:name w:val="FDAE035A271244DC9AA66AAF3EE56F04"/>
    <w:rsid w:val="003249BC"/>
  </w:style>
  <w:style w:type="paragraph" w:customStyle="1" w:styleId="4D9B687155D24C158DD7A383E3E421E2">
    <w:name w:val="4D9B687155D24C158DD7A383E3E421E2"/>
    <w:rsid w:val="003249BC"/>
  </w:style>
  <w:style w:type="paragraph" w:customStyle="1" w:styleId="AD41AD061AC440B084286BA9DE8AF805">
    <w:name w:val="AD41AD061AC440B084286BA9DE8AF805"/>
    <w:rsid w:val="003249BC"/>
  </w:style>
  <w:style w:type="paragraph" w:customStyle="1" w:styleId="62B6ABD512CF4355A00096AB800C8461">
    <w:name w:val="62B6ABD512CF4355A00096AB800C8461"/>
    <w:rsid w:val="003249BC"/>
  </w:style>
  <w:style w:type="paragraph" w:customStyle="1" w:styleId="A5BB11BAD01041AA934945AF4CA025F9">
    <w:name w:val="A5BB11BAD01041AA934945AF4CA025F9"/>
    <w:rsid w:val="003249BC"/>
  </w:style>
  <w:style w:type="paragraph" w:customStyle="1" w:styleId="1F41B98F986B47C6B14843D96EF0329E">
    <w:name w:val="1F41B98F986B47C6B14843D96EF0329E"/>
    <w:rsid w:val="003249BC"/>
  </w:style>
  <w:style w:type="paragraph" w:customStyle="1" w:styleId="8FE8AA1BADE5467B8AFC712BCC1E4DA0">
    <w:name w:val="8FE8AA1BADE5467B8AFC712BCC1E4DA0"/>
    <w:rsid w:val="003249BC"/>
  </w:style>
  <w:style w:type="paragraph" w:customStyle="1" w:styleId="CA0FC54EEDE949268C2E6EDE3FB74414">
    <w:name w:val="CA0FC54EEDE949268C2E6EDE3FB74414"/>
    <w:rsid w:val="003249BC"/>
  </w:style>
  <w:style w:type="paragraph" w:customStyle="1" w:styleId="FF50E53296164876819A997C1811AC83">
    <w:name w:val="FF50E53296164876819A997C1811AC83"/>
    <w:rsid w:val="003249BC"/>
  </w:style>
  <w:style w:type="paragraph" w:customStyle="1" w:styleId="33F5B52EBB074B49B69CF32CCF33E2AC">
    <w:name w:val="33F5B52EBB074B49B69CF32CCF33E2AC"/>
    <w:rsid w:val="003249BC"/>
  </w:style>
  <w:style w:type="paragraph" w:customStyle="1" w:styleId="99C4E83D1F3847F09FB86BE8BA9AA854">
    <w:name w:val="99C4E83D1F3847F09FB86BE8BA9AA854"/>
    <w:rsid w:val="003249BC"/>
  </w:style>
  <w:style w:type="paragraph" w:customStyle="1" w:styleId="9D4D5F970024485BA0CAB36B22524939">
    <w:name w:val="9D4D5F970024485BA0CAB36B22524939"/>
    <w:rsid w:val="003249BC"/>
  </w:style>
  <w:style w:type="paragraph" w:customStyle="1" w:styleId="3BBF490FF7844294A0FCAE31DA2F46E1">
    <w:name w:val="3BBF490FF7844294A0FCAE31DA2F46E1"/>
    <w:rsid w:val="003249BC"/>
  </w:style>
  <w:style w:type="paragraph" w:customStyle="1" w:styleId="3246B57B9CB441ABB3E88973C366A149">
    <w:name w:val="3246B57B9CB441ABB3E88973C366A149"/>
    <w:rsid w:val="003249BC"/>
  </w:style>
  <w:style w:type="paragraph" w:customStyle="1" w:styleId="A78E886FAE134C64AC61B5AAD5465F58">
    <w:name w:val="A78E886FAE134C64AC61B5AAD5465F58"/>
    <w:rsid w:val="003249BC"/>
  </w:style>
  <w:style w:type="paragraph" w:customStyle="1" w:styleId="0B9DF6543A3F4D86B932C6A1F30479CE">
    <w:name w:val="0B9DF6543A3F4D86B932C6A1F30479CE"/>
    <w:rsid w:val="003249BC"/>
  </w:style>
  <w:style w:type="paragraph" w:customStyle="1" w:styleId="4B12A895B91E43CEBDB495E564624A76">
    <w:name w:val="4B12A895B91E43CEBDB495E564624A76"/>
    <w:rsid w:val="003249BC"/>
  </w:style>
  <w:style w:type="paragraph" w:customStyle="1" w:styleId="56960C876C854E75A1A5FD8E7BCACC84">
    <w:name w:val="56960C876C854E75A1A5FD8E7BCACC84"/>
    <w:rsid w:val="003249BC"/>
  </w:style>
  <w:style w:type="paragraph" w:customStyle="1" w:styleId="90063A7A4D314F24A332276CEB0A7546">
    <w:name w:val="90063A7A4D314F24A332276CEB0A7546"/>
    <w:rsid w:val="003249BC"/>
  </w:style>
  <w:style w:type="paragraph" w:customStyle="1" w:styleId="9D6C2771841D48AF84ED51919A0D3066">
    <w:name w:val="9D6C2771841D48AF84ED51919A0D3066"/>
    <w:rsid w:val="003249BC"/>
  </w:style>
  <w:style w:type="paragraph" w:customStyle="1" w:styleId="8E49DF7D5A8D414D9800424C13B96ADD">
    <w:name w:val="8E49DF7D5A8D414D9800424C13B96ADD"/>
    <w:rsid w:val="003249BC"/>
  </w:style>
  <w:style w:type="paragraph" w:customStyle="1" w:styleId="21DDCF1A363E42E396BA4BD6FBDA7CD5">
    <w:name w:val="21DDCF1A363E42E396BA4BD6FBDA7CD5"/>
    <w:rsid w:val="003249BC"/>
  </w:style>
  <w:style w:type="paragraph" w:customStyle="1" w:styleId="D8FAFC60BEA742F78AAA8E413CCD9E0B">
    <w:name w:val="D8FAFC60BEA742F78AAA8E413CCD9E0B"/>
    <w:rsid w:val="003249BC"/>
  </w:style>
  <w:style w:type="paragraph" w:customStyle="1" w:styleId="EBD43D98A8E04EA6B4AE29D03312B97C">
    <w:name w:val="EBD43D98A8E04EA6B4AE29D03312B97C"/>
    <w:rsid w:val="003249BC"/>
  </w:style>
  <w:style w:type="paragraph" w:customStyle="1" w:styleId="FF3E7D4DEE3140EBB98DE8F682FDAE7E">
    <w:name w:val="FF3E7D4DEE3140EBB98DE8F682FDAE7E"/>
    <w:rsid w:val="003249BC"/>
  </w:style>
  <w:style w:type="paragraph" w:customStyle="1" w:styleId="8C316E53F2B1416E8C7102D10B362814">
    <w:name w:val="8C316E53F2B1416E8C7102D10B362814"/>
    <w:rsid w:val="003249BC"/>
  </w:style>
  <w:style w:type="paragraph" w:customStyle="1" w:styleId="BFB9F99FFD234F7A854C2EE608A44191">
    <w:name w:val="BFB9F99FFD234F7A854C2EE608A44191"/>
    <w:rsid w:val="003249BC"/>
  </w:style>
  <w:style w:type="paragraph" w:customStyle="1" w:styleId="41A3EEF0B4B54D5D8153AB8367B11F9E">
    <w:name w:val="41A3EEF0B4B54D5D8153AB8367B11F9E"/>
    <w:rsid w:val="003249BC"/>
  </w:style>
  <w:style w:type="paragraph" w:customStyle="1" w:styleId="292209405E3F4140929DA122A5299427">
    <w:name w:val="292209405E3F4140929DA122A5299427"/>
    <w:rsid w:val="003249BC"/>
  </w:style>
  <w:style w:type="paragraph" w:customStyle="1" w:styleId="BF50A4EB35614D47A24569F4A05BE593">
    <w:name w:val="BF50A4EB35614D47A24569F4A05BE593"/>
    <w:rsid w:val="003249BC"/>
  </w:style>
  <w:style w:type="paragraph" w:customStyle="1" w:styleId="EF2A147C6FB24C32A695C6AE5119B843">
    <w:name w:val="EF2A147C6FB24C32A695C6AE5119B843"/>
    <w:rsid w:val="003249BC"/>
  </w:style>
  <w:style w:type="paragraph" w:customStyle="1" w:styleId="9556AB4BC44D44559E003997E9F48080">
    <w:name w:val="9556AB4BC44D44559E003997E9F48080"/>
    <w:rsid w:val="003249BC"/>
  </w:style>
  <w:style w:type="paragraph" w:customStyle="1" w:styleId="7ACC58879A114DA1A23FCCC0704BEEED">
    <w:name w:val="7ACC58879A114DA1A23FCCC0704BEEED"/>
    <w:rsid w:val="003249BC"/>
  </w:style>
  <w:style w:type="paragraph" w:customStyle="1" w:styleId="73CA2C8F04CA439EB006B6DEDA02FDEB">
    <w:name w:val="73CA2C8F04CA439EB006B6DEDA02FDEB"/>
    <w:rsid w:val="003249BC"/>
  </w:style>
  <w:style w:type="paragraph" w:customStyle="1" w:styleId="A7D3E21093184E649F1680F9504BEAA3">
    <w:name w:val="A7D3E21093184E649F1680F9504BEAA3"/>
    <w:rsid w:val="003249BC"/>
  </w:style>
  <w:style w:type="paragraph" w:customStyle="1" w:styleId="CD76B42840E3468990E6D051D9B44008">
    <w:name w:val="CD76B42840E3468990E6D051D9B44008"/>
    <w:rsid w:val="003249BC"/>
  </w:style>
  <w:style w:type="paragraph" w:customStyle="1" w:styleId="7D0878863A464471B9B1F2622E7F0567">
    <w:name w:val="7D0878863A464471B9B1F2622E7F0567"/>
    <w:rsid w:val="003249BC"/>
  </w:style>
  <w:style w:type="paragraph" w:customStyle="1" w:styleId="02BFEB5E48BA45A085E5B3EF2E2700C7">
    <w:name w:val="02BFEB5E48BA45A085E5B3EF2E2700C7"/>
    <w:rsid w:val="003249BC"/>
  </w:style>
  <w:style w:type="paragraph" w:customStyle="1" w:styleId="5BC9F955696440BEB943DB6C6ADC930F">
    <w:name w:val="5BC9F955696440BEB943DB6C6ADC930F"/>
    <w:rsid w:val="003249BC"/>
  </w:style>
  <w:style w:type="paragraph" w:customStyle="1" w:styleId="2A3D6F4FDA144B998BE9ED10F750B198">
    <w:name w:val="2A3D6F4FDA144B998BE9ED10F750B198"/>
    <w:rsid w:val="003249BC"/>
  </w:style>
  <w:style w:type="paragraph" w:customStyle="1" w:styleId="240EA48F57B842B595D6054118F7DC02">
    <w:name w:val="240EA48F57B842B595D6054118F7DC02"/>
    <w:rsid w:val="003249BC"/>
  </w:style>
  <w:style w:type="paragraph" w:customStyle="1" w:styleId="72E88B65A3604E65B05720C5F3529020">
    <w:name w:val="72E88B65A3604E65B05720C5F3529020"/>
    <w:rsid w:val="003249BC"/>
  </w:style>
  <w:style w:type="paragraph" w:customStyle="1" w:styleId="5FF98BD573314BDCB77E97D7C44F6404">
    <w:name w:val="5FF98BD573314BDCB77E97D7C44F6404"/>
    <w:rsid w:val="003249BC"/>
  </w:style>
  <w:style w:type="paragraph" w:customStyle="1" w:styleId="D57990811A7A4789A0BE185D64C0B373">
    <w:name w:val="D57990811A7A4789A0BE185D64C0B373"/>
    <w:rsid w:val="003249BC"/>
  </w:style>
  <w:style w:type="paragraph" w:customStyle="1" w:styleId="A1F065D4EB6A42889B0ADE620C38BEF1">
    <w:name w:val="A1F065D4EB6A42889B0ADE620C38BEF1"/>
    <w:rsid w:val="003249BC"/>
  </w:style>
  <w:style w:type="paragraph" w:customStyle="1" w:styleId="EC77EE4A98E042CAA23BFD99720CD379">
    <w:name w:val="EC77EE4A98E042CAA23BFD99720CD379"/>
    <w:rsid w:val="003249BC"/>
  </w:style>
  <w:style w:type="paragraph" w:customStyle="1" w:styleId="398FBFC24E8B4F62BBD3649EB5562C30">
    <w:name w:val="398FBFC24E8B4F62BBD3649EB5562C30"/>
    <w:rsid w:val="003249BC"/>
  </w:style>
  <w:style w:type="paragraph" w:customStyle="1" w:styleId="61557E55D61A4FD7A56AA8C36B1C1568">
    <w:name w:val="61557E55D61A4FD7A56AA8C36B1C1568"/>
    <w:rsid w:val="003249BC"/>
  </w:style>
  <w:style w:type="paragraph" w:customStyle="1" w:styleId="C8F1903845264F02B8A7822D977C8C45">
    <w:name w:val="C8F1903845264F02B8A7822D977C8C45"/>
    <w:rsid w:val="003249BC"/>
  </w:style>
  <w:style w:type="paragraph" w:customStyle="1" w:styleId="9BD5DC430776412CB142F9C0596F906F">
    <w:name w:val="9BD5DC430776412CB142F9C0596F906F"/>
    <w:rsid w:val="003249BC"/>
  </w:style>
  <w:style w:type="paragraph" w:customStyle="1" w:styleId="E8A08BB9226D4B01BCD92AE2399449A1">
    <w:name w:val="E8A08BB9226D4B01BCD92AE2399449A1"/>
    <w:rsid w:val="003249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F27021B-BE89-4433-A770-106271134FB0}">
  <we:reference id="wa104382081" version="1.35.0.0" store="en-US" storeType="OMEX"/>
  <we:alternateReferences>
    <we:reference id="wa104382081" version="1.35.0.0" store="wa104382081" storeType="OMEX"/>
  </we:alternateReferences>
  <we:properties>
    <we:property name="MENDELEY_CITATIONS_STYLE" value="&quot;https://www.zotero.org/styles/vancouver&quot;"/>
    <we:property name="MENDELEY_CITATIONS" value="[{&quot;citationID&quot;:&quot;MENDELEY_CITATION_4ff360f5-1069-41e4-9362-1aedf167756d&quot;,&quot;properties&quot;:{&quot;noteIndex&quot;:0},&quot;isEdited&quot;:false,&quot;manualOverride&quot;:{&quot;isManuallyOverridden&quot;:false,&quot;citeprocText&quot;:&quot;(1)&quot;,&quot;manualOverrideText&quot;:&quot;&quot;},&quot;citationItems&quot;:[{&quot;id&quot;:&quot;9b1b3a89-38a0-3f83-831f-e1ea9d4422aa&quot;,&quot;itemData&quot;:{&quot;type&quot;:&quot;chapter&quot;,&quot;id&quot;:&quot;9b1b3a89-38a0-3f83-831f-e1ea9d4422aa&quot;,&quot;title&quot;:&quot;Historical Roots of Dissemination and  Implementation Science&quot;,&quot;author&quot;:[{&quot;family&quot;:&quot;Dearing&quot;,&quot;given&quot;:&quot;J W&quot;,&quot;parse-names&quot;:false,&quot;dropping-particle&quot;:&quot;&quot;,&quot;non-dropping-particle&quot;:&quot;&quot;},{&quot;family&quot;:&quot;Kee&quot;,&quot;given&quot;:&quot;K F&quot;,&quot;parse-names&quot;:false,&quot;dropping-particle&quot;:&quot;&quot;,&quot;non-dropping-particle&quot;:&quot;&quot;},{&quot;family&quot;:&quot;Peng&quot;,&quot;given&quot;:&quot;T Q&quot;,&quot;parse-names&quot;:false,&quot;dropping-particle&quot;:&quot;&quot;,&quot;non-dropping-particle&quot;:&quot;&quot;}],&quot;container-title&quot;:&quot;Dissemination and Implementation Research in Health: Translating Science to Practice&quot;,&quot;editor&quot;:[{&quot;family&quot;:&quot;Brownson&quot;,&quot;given&quot;:&quot;Ross C&quot;,&quot;parse-names&quot;:false,&quot;dropping-particle&quot;:&quot;&quot;,&quot;non-dropping-particle&quot;:&quot;&quot;},{&quot;family&quot;:&quot;Colditz&quot;,&quot;given&quot;:&quot;Graham A&quot;,&quot;parse-names&quot;:false,&quot;dropping-particle&quot;:&quot;&quot;,&quot;non-dropping-particle&quot;:&quot;&quot;},{&quot;family&quot;:&quot;Proctor&quot;,&quot;given&quot;:&quot;Enola K&quot;,&quot;parse-names&quot;:false,&quot;dropping-particle&quot;:&quot;&quot;,&quot;non-dropping-particle&quot;:&quot;&quot;}],&quot;ISBN&quot;:&quot;978-0-19-068322-1&quot;,&quot;URL&quot;:&quot;https://books.google.com/books?id=1cM9DwAAQBAJ&quot;,&quot;issued&quot;:{&quot;date-parts&quot;:[[2017]]},&quot;publisher-place&quot;:&quot;Oxford&quot;,&quot;page&quot;:&quot;47-61&quot;,&quot;language&quot;:&quot;en&quot;,&quot;abstract&quot;:&quot;The definitive work in D&amp;I research -- now completely updated and expanded The application of scientific research to the creation of evidence-based policies is a science unto itself -- and one that is never easy. Dissemination and implementation research (D&amp;I) is the study of how scientific advances can be implemented into everyday life, and understanding how it works has never been more important for students and professionals across the scientific, academic, and governmental communities. DISSEMINATION AND IMPLEMENTATION RESEARCH IN HEALTH is a practical guide to making research more consequential, a collection assembled and written by today's leading D&amp;I researchers. Readers of this book are taught to: · Evaluate the evidence base in an effective intervention · Choose a strategy that produces the greatest impact · Design an appropriate and effectual study · Track essential outcomes · Account for the barriers to uptake in communities, social service agencies, and health care facilities The challenges to moving research into practice are universal, and they're complicated by the current landscape's reliance on partnerships and multi-center research. In this light, DISSEMINATION AND IMPLEMENTATION RESEARCH IN HEALTH is nothing less than a roadmap to effecting change in the sciences. It will have broad utility to researchers and practitioners in epidemiology, biostatistics, behavioral science, economics, medicine, social work, psychology, and anthropology -- both today and in our slightly better future.&quot;,&quot;publisher&quot;:&quot;Oxford University Press&quot;},&quot;isTemporary&quot;:false}],&quot;citationTag&quot;:&quot;MENDELEY_CITATION_v3_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&quot;},{&quot;citationID&quot;:&quot;MENDELEY_CITATION_5daf182b-ad0a-4daa-956e-06460c3db287&quot;,&quot;properties&quot;:{&quot;noteIndex&quot;:0},&quot;isEdited&quot;:false,&quot;manualOverride&quot;:{&quot;isManuallyOverridden&quot;:false,&quot;citeprocText&quot;:&quot;(2)&quot;,&quot;manualOverrideText&quot;:&quot;&quot;},&quot;citationItems&quot;:[{&quot;id&quot;:&quot;0f00e183-3026-3a8d-a14f-e8fb248fa96d&quot;,&quot;itemData&quot;:{&quot;type&quot;:&quot;chapter&quot;,&quot;id&quot;:&quot;0f00e183-3026-3a8d-a14f-e8fb248fa96d&quot;,&quot;title&quot;:&quot;The Promise and Challenges of Dissemination and Implementation Research&quot;,&quot;author&quot;:[{&quot;family&quot;:&quot;Colditz&quot;,&quot;given&quot;:&quot;Graham A&quot;,&quot;parse-names&quot;:false,&quot;dropping-particle&quot;:&quot;&quot;,&quot;non-dropping-particle&quot;:&quot;&quot;},{&quot;family&quot;:&quot;Emmons&quot;,&quot;given&quot;:&quot;Karen M&quot;,&quot;parse-names&quot;:false,&quot;dropping-particle&quot;:&quot;&quot;,&quot;non-dropping-particle&quot;:&quot;&quot;}],&quot;container-title&quot;:&quot;Dissemination and Implementation Research in Health: Translating Science to Practice&quot;,&quot;editor&quot;:[{&quot;family&quot;:&quot;Brownson&quot;,&quot;given&quot;:&quot;Ross C&quot;,&quot;parse-names&quot;:false,&quot;dropping-particle&quot;:&quot;&quot;,&quot;non-dropping-particle&quot;:&quot;&quot;},{&quot;family&quot;:&quot;Colditz&quot;,&quot;given&quot;:&quot;Graham A&quot;,&quot;parse-names&quot;:false,&quot;dropping-particle&quot;:&quot;&quot;,&quot;non-dropping-particle&quot;:&quot;&quot;},{&quot;family&quot;:&quot;Proctor&quot;,&quot;given&quot;:&quot;Enola K&quot;,&quot;parse-names&quot;:false,&quot;dropping-particle&quot;:&quot;&quot;,&quot;non-dropping-particle&quot;:&quot;&quot;}],&quot;URL&quot;:&quot;files/1019/Colditz and Emmons - 2017 - The Promise and Challenges of Dissemination and Im.pdf&quot;,&quot;issued&quot;:{&quot;date-parts&quot;:[[2017]]},&quot;publisher-place&quot;:&quot;Oxford&quot;,&quot;page&quot;:&quot;18&quot;,&quot;language&quot;:&quot;en&quot;,&quot;publisher&quot;:&quot;Oxford University Press&quot;},&quot;isTemporary&quot;:false}],&quot;citationTag&quot;:&quot;MENDELEY_CITATION_v3_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&quot;},{&quot;citationID&quot;:&quot;MENDELEY_CITATION_67f9eae2-f788-4742-a35d-edb0d66bf0d4&quot;,&quot;properties&quot;:{&quot;noteIndex&quot;:0},&quot;isEdited&quot;:false,&quot;manualOverride&quot;:{&quot;isManuallyOverridden&quot;:false,&quot;citeprocText&quot;:&quot;(1)&quot;,&quot;manualOverrideText&quot;:&quot;&quot;},&quot;citationItems&quot;:[{&quot;id&quot;:&quot;9b1b3a89-38a0-3f83-831f-e1ea9d4422aa&quot;,&quot;itemData&quot;:{&quot;type&quot;:&quot;chapter&quot;,&quot;id&quot;:&quot;9b1b3a89-38a0-3f83-831f-e1ea9d4422aa&quot;,&quot;title&quot;:&quot;Historical Roots of Dissemination and  Implementation Science&quot;,&quot;author&quot;:[{&quot;family&quot;:&quot;Dearing&quot;,&quot;given&quot;:&quot;J W&quot;,&quot;parse-names&quot;:false,&quot;dropping-particle&quot;:&quot;&quot;,&quot;non-dropping-particle&quot;:&quot;&quot;},{&quot;family&quot;:&quot;Kee&quot;,&quot;given&quot;:&quot;K F&quot;,&quot;parse-names&quot;:false,&quot;dropping-particle&quot;:&quot;&quot;,&quot;non-dropping-particle&quot;:&quot;&quot;},{&quot;family&quot;:&quot;Peng&quot;,&quot;given&quot;:&quot;T Q&quot;,&quot;parse-names&quot;:false,&quot;dropping-particle&quot;:&quot;&quot;,&quot;non-dropping-particle&quot;:&quot;&quot;}],&quot;container-title&quot;:&quot;Dissemination and Implementation Research in Health: Translating Science to Practice&quot;,&quot;editor&quot;:[{&quot;family&quot;:&quot;Brownson&quot;,&quot;given&quot;:&quot;Ross C&quot;,&quot;parse-names&quot;:false,&quot;dropping-particle&quot;:&quot;&quot;,&quot;non-dropping-particle&quot;:&quot;&quot;},{&quot;family&quot;:&quot;Colditz&quot;,&quot;given&quot;:&quot;Graham A&quot;,&quot;parse-names&quot;:false,&quot;dropping-particle&quot;:&quot;&quot;,&quot;non-dropping-particle&quot;:&quot;&quot;},{&quot;family&quot;:&quot;Proctor&quot;,&quot;given&quot;:&quot;Enola K&quot;,&quot;parse-names&quot;:false,&quot;dropping-particle&quot;:&quot;&quot;,&quot;non-dropping-particle&quot;:&quot;&quot;}],&quot;ISBN&quot;:&quot;978-0-19-068322-1&quot;,&quot;URL&quot;:&quot;https://books.google.com/books?id=1cM9DwAAQBAJ&quot;,&quot;issued&quot;:{&quot;date-parts&quot;:[[2017]]},&quot;publisher-place&quot;:&quot;Oxford&quot;,&quot;page&quot;:&quot;47-61&quot;,&quot;language&quot;:&quot;en&quot;,&quot;abstract&quot;:&quot;The definitive work in D&amp;I research -- now completely updated and expanded The application of scientific research to the creation of evidence-based policies is a science unto itself -- and one that is never easy. Dissemination and implementation research (D&amp;I) is the study of how scientific advances can be implemented into everyday life, and understanding how it works has never been more important for students and professionals across the scientific, academic, and governmental communities. DISSEMINATION AND IMPLEMENTATION RESEARCH IN HEALTH is a practical guide to making research more consequential, a collection assembled and written by today's leading D&amp;I researchers. Readers of this book are taught to: · Evaluate the evidence base in an effective intervention · Choose a strategy that produces the greatest impact · Design an appropriate and effectual study · Track essential outcomes · Account for the barriers to uptake in communities, social service agencies, and health care facilities The challenges to moving research into practice are universal, and they're complicated by the current landscape's reliance on partnerships and multi-center research. In this light, DISSEMINATION AND IMPLEMENTATION RESEARCH IN HEALTH is nothing less than a roadmap to effecting change in the sciences. It will have broad utility to researchers and practitioners in epidemiology, biostatistics, behavioral science, economics, medicine, social work, psychology, and anthropology -- both today and in our slightly better future.&quot;,&quot;publisher&quot;:&quot;Oxford University Press&quot;},&quot;isTemporary&quot;:false}],&quot;citationTag&quot;:&quot;MENDELEY_CITATION_v3_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&quot;},{&quot;citationID&quot;:&quot;MENDELEY_CITATION_e9fc0dbb-e528-4a07-aaeb-3ccd4cb1dee5&quot;,&quot;properties&quot;:{&quot;noteIndex&quot;:0},&quot;isEdited&quot;:false,&quot;manualOverride&quot;:{&quot;isManuallyOverridden&quot;:false,&quot;citeprocText&quot;:&quot;(2)&quot;,&quot;manualOverrideText&quot;:&quot;&quot;},&quot;citationItems&quot;:[{&quot;id&quot;:&quot;0f00e183-3026-3a8d-a14f-e8fb248fa96d&quot;,&quot;itemData&quot;:{&quot;type&quot;:&quot;chapter&quot;,&quot;id&quot;:&quot;0f00e183-3026-3a8d-a14f-e8fb248fa96d&quot;,&quot;title&quot;:&quot;The Promise and Challenges of Dissemination and Implementation Research&quot;,&quot;author&quot;:[{&quot;family&quot;:&quot;Colditz&quot;,&quot;given&quot;:&quot;Graham A&quot;,&quot;parse-names&quot;:false,&quot;dropping-particle&quot;:&quot;&quot;,&quot;non-dropping-particle&quot;:&quot;&quot;},{&quot;family&quot;:&quot;Emmons&quot;,&quot;given&quot;:&quot;Karen M&quot;,&quot;parse-names&quot;:false,&quot;dropping-particle&quot;:&quot;&quot;,&quot;non-dropping-particle&quot;:&quot;&quot;}],&quot;container-title&quot;:&quot;Dissemination and Implementation Research in Health: Translating Science to Practice&quot;,&quot;editor&quot;:[{&quot;family&quot;:&quot;Brownson&quot;,&quot;given&quot;:&quot;Ross C&quot;,&quot;parse-names&quot;:false,&quot;dropping-particle&quot;:&quot;&quot;,&quot;non-dropping-particle&quot;:&quot;&quot;},{&quot;family&quot;:&quot;Colditz&quot;,&quot;given&quot;:&quot;Graham A&quot;,&quot;parse-names&quot;:false,&quot;dropping-particle&quot;:&quot;&quot;,&quot;non-dropping-particle&quot;:&quot;&quot;},{&quot;family&quot;:&quot;Proctor&quot;,&quot;given&quot;:&quot;Enola K&quot;,&quot;parse-names&quot;:false,&quot;dropping-particle&quot;:&quot;&quot;,&quot;non-dropping-particle&quot;:&quot;&quot;}],&quot;URL&quot;:&quot;files/1019/Colditz and Emmons - 2017 - The Promise and Challenges of Dissemination and Im.pdf&quot;,&quot;issued&quot;:{&quot;date-parts&quot;:[[2017]]},&quot;publisher-place&quot;:&quot;Oxford&quot;,&quot;page&quot;:&quot;18&quot;,&quot;language&quot;:&quot;en&quot;,&quot;publisher&quot;:&quot;Oxford University Press&quot;},&quot;isTemporary&quot;:false}],&quot;citationTag&quot;:&quot;MENDELEY_CITATION_v3_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&quot;},{&quot;citationID&quot;:&quot;MENDELEY_CITATION_895b6bc6-c4cb-4daf-875c-a675c75cb56d&quot;,&quot;properties&quot;:{&quot;noteIndex&quot;:0},&quot;isEdited&quot;:false,&quot;manualOverride&quot;:{&quot;isManuallyOverridden&quot;:false,&quot;citeprocText&quot;:&quot;(3)&quot;,&quot;manualOverrideText&quot;:&quot;&quot;},&quot;citationItems&quot;:[{&quot;id&quot;:&quot;c5e8426a-3b94-3541-afcd-0440ee460cc1&quot;,&quot;itemData&quot;:{&quot;type&quot;:&quot;article-journal&quot;,&quot;id&quot;:&quot;c5e8426a-3b94-3541-afcd-0440ee460cc1&quot;,&quot;title&quot;:&quot;Outcomes for Implementation Research: Conceptual Distinctions, Measurement Challenges, and Research Agenda&quot;,&quot;author&quot;:[{&quot;family&quot;:&quot;Proctor&quot;,&quot;given&quot;:&quot;Enola&quot;,&quot;parse-names&quot;:false,&quot;dropping-particle&quot;:&quot;&quot;,&quot;non-dropping-particle&quot;:&quot;&quot;},{&quot;family&quot;:&quot;Silmere&quot;,&quot;given&quot;:&quot;Hiie&quot;,&quot;parse-names&quot;:false,&quot;dropping-particle&quot;:&quot;&quot;,&quot;non-dropping-particle&quot;:&quot;&quot;},{&quot;family&quot;:&quot;Raghavan&quot;,&quot;given&quot;:&quot;Ramesh&quot;,&quot;parse-names&quot;:false,&quot;dropping-particle&quot;:&quot;&quot;,&quot;non-dropping-particle&quot;:&quot;&quot;},{&quot;family&quot;:&quot;Hovmand&quot;,&quot;given&quot;:&quot;Peter&quot;,&quot;parse-names&quot;:false,&quot;dropping-particle&quot;:&quot;&quot;,&quot;non-dropping-particle&quot;:&quot;&quot;},{&quot;family&quot;:&quot;Aarons&quot;,&quot;given&quot;:&quot;Greg&quot;,&quot;parse-names&quot;:false,&quot;dropping-particle&quot;:&quot;&quot;,&quot;non-dropping-particle&quot;:&quot;&quot;},{&quot;family&quot;:&quot;Bunger&quot;,&quot;given&quot;:&quot;Alicia&quot;,&quot;parse-names&quot;:false,&quot;dropping-particle&quot;:&quot;&quot;,&quot;non-dropping-particle&quot;:&quot;&quot;},{&quot;family&quot;:&quot;Griffey&quot;,&quot;given&quot;:&quot;Richard&quot;,&quot;parse-names&quot;:false,&quot;dropping-particle&quot;:&quot;&quot;,&quot;non-dropping-particle&quot;:&quot;&quot;},{&quot;family&quot;:&quot;Hensley&quot;,&quot;given&quot;:&quot;Melissa&quot;,&quot;parse-names&quot;:false,&quot;dropping-particle&quot;:&quot;&quot;,&quot;non-dropping-particle&quot;:&quot;&quot;}],&quot;container-title&quot;:&quot;Administration and Policy in Mental Health and Mental Health Services Research&quot;,&quot;DOI&quot;:&quot;10.1007/s10488-010-0319-7&quot;,&quot;ISSN&quot;:&quot;0894-587X&quot;,&quot;issued&quot;:{&quot;date-parts&quot;:[[2011,3,19]]},&quot;page&quot;:&quot;65-76&quot;,&quot;issue&quot;:&quot;2&quot;,&quot;volume&quot;:&quot;38&quot;,&quot;expandedJournalTitle&quot;:&quot;Administration and Policy in Mental Health and Mental Health Services Research&quot;},&quot;isTemporary&quot;:false}],&quot;citationTag&quot;:&quot;MENDELEY_CITATION_v3_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&quot;},{&quot;citationID&quot;:&quot;MENDELEY_CITATION_cbddba88-d494-4964-a1d4-348993821680&quot;,&quot;properties&quot;:{&quot;noteIndex&quot;:0},&quot;isEdited&quot;:false,&quot;manualOverride&quot;:{&quot;isManuallyOverridden&quot;:false,&quot;citeprocText&quot;:&quot;(4)&quot;,&quot;manualOverrideText&quot;:&quot;&quot;},&quot;citationItems&quot;:[{&quot;id&quot;:&quot;eee4a2fd-9038-391b-b497-f4885a0ca0e2&quot;,&quot;itemData&quot;:{&quot;type&quot;:&quot;article-journal&quot;,&quot;id&quot;:&quot;eee4a2fd-9038-391b-b497-f4885a0ca0e2&quot;,&quot;title&quot;:&quot;Measurement resources for dissemination and implementation research in health&quot;,&quot;author&quot;:[{&quot;family&quot;:&quot;Rabin&quot;,&quot;given&quot;:&quot;Borsika A.&quot;,&quot;parse-names&quot;:false,&quot;dropping-particle&quot;:&quot;&quot;,&quot;non-dropping-particle&quot;:&quot;&quot;},{&quot;family&quot;:&quot;Lewis&quot;,&quot;given&quot;:&quot;Cara C.&quot;,&quot;parse-names&quot;:false,&quot;dropping-particle&quot;:&quot;&quot;,&quot;non-dropping-particle&quot;:&quot;&quot;},{&quot;family&quot;:&quot;Norton&quot;,&quot;given&quot;:&quot;Wynne E.&quot;,&quot;parse-names&quot;:false,&quot;dropping-particle&quot;:&quot;&quot;,&quot;non-dropping-particle&quot;:&quot;&quot;},{&quot;family&quot;:&quot;Neta&quot;,&quot;given&quot;:&quot;Gila&quot;,&quot;parse-names&quot;:false,&quot;dropping-particle&quot;:&quot;&quot;,&quot;non-dropping-particle&quot;:&quot;&quot;},{&quot;family&quot;:&quot;Chambers&quot;,&quot;given&quot;:&quot;David&quot;,&quot;parse-names&quot;:false,&quot;dropping-particle&quot;:&quot;&quot;,&quot;non-dropping-particle&quot;:&quot;&quot;},{&quot;family&quot;:&quot;Tobin&quot;,&quot;given&quot;:&quot;Jonathan N.&quot;,&quot;parse-names&quot;:false,&quot;dropping-particle&quot;:&quot;&quot;,&quot;non-dropping-particle&quot;:&quot;&quot;},{&quot;family&quot;:&quot;Brownson&quot;,&quot;given&quot;:&quot;Ross C.&quot;,&quot;parse-names&quot;:false,&quot;dropping-particle&quot;:&quot;&quot;,&quot;non-dropping-particle&quot;:&quot;&quot;},{&quot;family&quot;:&quot;Glasgow&quot;,&quot;given&quot;:&quot;Russell E.&quot;,&quot;parse-names&quot;:false,&quot;dropping-particle&quot;:&quot;&quot;,&quot;non-dropping-particle&quot;:&quot;&quot;}],&quot;container-title&quot;:&quot;Implementation Science&quot;,&quot;DOI&quot;:&quot;10.1186/s13012-016-0401-y&quot;,&quot;ISSN&quot;:&quot;1748-5908&quot;,&quot;issued&quot;:{&quot;date-parts&quot;:[[2015,12,22]]},&quot;page&quot;:&quot;42&quot;,&quot;issue&quot;:&quot;1&quot;,&quot;volume&quot;:&quot;11&quot;,&quot;expandedJournalTitle&quot;:&quot;Implementation Science&quot;},&quot;isTemporary&quot;:false}],&quot;citationTag&quot;:&quot;MENDELEY_CITATION_v3_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&quot;},{&quot;citationID&quot;:&quot;MENDELEY_CITATION_6f47ee49-904e-4462-8385-713b0dec40eb&quot;,&quot;properties&quot;:{&quot;noteIndex&quot;:0},&quot;isEdited&quot;:false,&quot;manualOverride&quot;:{&quot;isManuallyOverridden&quot;:false,&quot;citeprocText&quot;:&quot;(5)&quot;,&quot;manualOverrideText&quot;:&quot;&quot;},&quot;citationItems&quot;:[{&quot;id&quot;:&quot;76363afd-84f5-3c6e-83c6-0ba63cc56e7e&quot;,&quot;itemData&quot;:{&quot;type&quot;:&quot;article-journal&quot;,&quot;id&quot;:&quot;76363afd-84f5-3c6e-83c6-0ba63cc56e7e&quot;,&quot;title&quot;:&quot;A refined compilation of implementation strategies: results from the Expert Recommendations for Implementing Change (ERIC) project&quot;,&quot;author&quot;:[{&quot;family&quot;:&quot;Powell&quot;,&quot;given&quot;:&quot;Byron J&quot;,&quot;parse-names&quot;:false,&quot;dropping-particle&quot;:&quot;&quot;,&quot;non-dropping-particle&quot;:&quot;&quot;},{&quot;family&quot;:&quot;Waltz&quot;,&quot;given&quot;:&quot;Thomas J&quot;,&quot;parse-names&quot;:false,&quot;dropping-particle&quot;:&quot;&quot;,&quot;non-dropping-particle&quot;:&quot;&quot;},{&quot;family&quot;:&quot;Chinman&quot;,&quot;given&quot;:&quot;Matthew J&quot;,&quot;parse-names&quot;:false,&quot;dropping-particle&quot;:&quot;&quot;,&quot;non-dropping-particle&quot;:&quot;&quot;},{&quot;family&quot;:&quot;Damschroder&quot;,&quot;given&quot;:&quot;Laura J&quot;,&quot;parse-names&quot;:false,&quot;dropping-particle&quot;:&quot;&quot;,&quot;non-dropping-particle&quot;:&quot;&quot;},{&quot;family&quot;:&quot;Smith&quot;,&quot;given&quot;:&quot;Jeffrey L&quot;,&quot;parse-names&quot;:false,&quot;dropping-particle&quot;:&quot;&quot;,&quot;non-dropping-particle&quot;:&quot;&quot;},{&quot;family&quot;:&quot;Matthieu&quot;,&quot;given&quot;:&quot;Monica M&quot;,&quot;parse-names&quot;:false,&quot;dropping-particle&quot;:&quot;&quot;,&quot;non-dropping-particle&quot;:&quot;&quot;},{&quot;family&quot;:&quot;Proctor&quot;,&quot;given&quot;:&quot;Enola K&quot;,&quot;parse-names&quot;:false,&quot;dropping-particle&quot;:&quot;&quot;,&quot;non-dropping-particle&quot;:&quot;&quot;},{&quot;family&quot;:&quot;Kirchner&quot;,&quot;given&quot;:&quot;JoAnn E&quot;,&quot;parse-names&quot;:false,&quot;dropping-particle&quot;:&quot;&quot;,&quot;non-dropping-particle&quot;:&quot;&quot;}],&quot;container-title&quot;:&quot;Implementation Science&quot;,&quot;DOI&quot;:&quot;10.1186/s13012-015-0209-1&quot;,&quot;ISSN&quot;:&quot;1748-5908&quot;,&quot;issued&quot;:{&quot;date-parts&quot;:[[2015,12,12]]},&quot;page&quot;:&quot;21&quot;,&quot;issue&quot;:&quot;1&quot;,&quot;volume&quot;:&quot;10&quot;,&quot;expandedJournalTitle&quot;:&quot;Implementation Science&quot;},&quot;isTemporary&quot;:false}],&quot;citationTag&quot;:&quot;MENDELEY_CITATION_v3_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&quot;},{&quot;citationID&quot;:&quot;MENDELEY_CITATION_001302b1-90d2-4f4d-991e-28838830c8be&quot;,&quot;properties&quot;:{&quot;noteIndex&quot;:0},&quot;isEdited&quot;:false,&quot;manualOverride&quot;:{&quot;isManuallyOverridden&quot;:false,&quot;citeprocText&quot;:&quot;(6)&quot;,&quot;manualOverrideText&quot;:&quot;&quot;},&quot;citationItems&quot;:[{&quot;id&quot;:&quot;aabc4778-27bf-3caf-8b27-cb2e6cd24be1&quot;,&quot;itemData&quot;:{&quot;type&quot;:&quot;article-journal&quot;,&quot;id&quot;:&quot;aabc4778-27bf-3caf-8b27-cb2e6cd24be1&quot;,&quot;title&quot;:&quot;Implementation strategies: recommendations for specifying and reporting&quot;,&quot;author&quot;:[{&quot;family&quot;:&quot;Proctor&quot;,&quot;given&quot;:&quot;Enola K&quot;,&quot;parse-names&quot;:false,&quot;dropping-particle&quot;:&quot;&quot;,&quot;non-dropping-particle&quot;:&quot;&quot;},{&quot;family&quot;:&quot;Powell&quot;,&quot;given&quot;:&quot;Byron J&quot;,&quot;parse-names&quot;:false,&quot;dropping-particle&quot;:&quot;&quot;,&quot;non-dropping-particle&quot;:&quot;&quot;},{&quot;family&quot;:&quot;McMillen&quot;,&quot;given&quot;:&quot;J Curtis&quot;,&quot;parse-names&quot;:false,&quot;dropping-particle&quot;:&quot;&quot;,&quot;non-dropping-particle&quot;:&quot;&quot;}],&quot;container-title&quot;:&quot;Implementation Science&quot;,&quot;DOI&quot;:&quot;10.1186/1748-5908-8-139&quot;,&quot;ISSN&quot;:&quot;1748-5908&quot;,&quot;issued&quot;:{&quot;date-parts&quot;:[[2013,12,1]]},&quot;page&quot;:&quot;139&quot;,&quot;issue&quot;:&quot;1&quot;,&quot;volume&quot;:&quot;8&quot;,&quot;expandedJournalTitle&quot;:&quot;Implementation Science&quot;},&quot;isTemporary&quot;:false}],&quot;citationTag&quot;:&quot;MENDELEY_CITATION_v3_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&quot;},{&quot;citationID&quot;:&quot;MENDELEY_CITATION_d7885ac5-d3f1-4524-bbf6-135c6b1397f1&quot;,&quot;properties&quot;:{&quot;noteIndex&quot;:0},&quot;isEdited&quot;:false,&quot;manualOverride&quot;:{&quot;isManuallyOverridden&quot;:false,&quot;citeprocText&quot;:&quot;(7)&quot;,&quot;manualOverrideText&quot;:&quot;&quot;},&quot;citationItems&quot;:[{&quot;id&quot;:&quot;2b76a795-845c-3a74-a3f9-4d1409834d9b&quot;,&quot;itemData&quot;:{&quot;type&quot;:&quot;article-journal&quot;,&quot;id&quot;:&quot;2b76a795-845c-3a74-a3f9-4d1409834d9b&quot;,&quot;title&quot;:&quot;Building capacity for dissemination and implementation research: one university’s experience&quot;,&quot;author&quot;:[{&quot;family&quot;:&quot;Brownson&quot;,&quot;given&quot;:&quot;Ross C.&quot;,&quot;parse-names&quot;:false,&quot;dropping-particle&quot;:&quot;&quot;,&quot;non-dropping-particle&quot;:&quot;&quot;},{&quot;family&quot;:&quot;Proctor&quot;,&quot;given&quot;:&quot;Enola K.&quot;,&quot;parse-names&quot;:false,&quot;dropping-particle&quot;:&quot;&quot;,&quot;non-dropping-particle&quot;:&quot;&quot;},{&quot;family&quot;:&quot;Luke&quot;,&quot;given&quot;:&quot;Douglas A.&quot;,&quot;parse-names&quot;:false,&quot;dropping-particle&quot;:&quot;&quot;,&quot;non-dropping-particle&quot;:&quot;&quot;},{&quot;family&quot;:&quot;Baumann&quot;,&quot;given&quot;:&quot;Ana A.&quot;,&quot;parse-names&quot;:false,&quot;dropping-particle&quot;:&quot;&quot;,&quot;non-dropping-particle&quot;:&quot;&quot;},{&quot;family&quot;:&quot;Staub&quot;,&quot;given&quot;:&quot;Mackenzie&quot;,&quot;parse-names&quot;:false,&quot;dropping-particle&quot;:&quot;&quot;,&quot;non-dropping-particle&quot;:&quot;&quot;},{&quot;family&quot;:&quot;Brown&quot;,&quot;given&quot;:&quot;Matthew T.&quot;,&quot;parse-names&quot;:false,&quot;dropping-particle&quot;:&quot;&quot;,&quot;non-dropping-particle&quot;:&quot;&quot;},{&quot;family&quot;:&quot;Johnson&quot;,&quot;given&quot;:&quot;Mallory&quot;,&quot;parse-names&quot;:false,&quot;dropping-particle&quot;:&quot;&quot;,&quot;non-dropping-particle&quot;:&quot;&quot;}],&quot;container-title&quot;:&quot;Implementation Science&quot;,&quot;DOI&quot;:&quot;10.1186/s13012-017-0634-4&quot;,&quot;ISSN&quot;:&quot;1748-5908&quot;,&quot;issued&quot;:{&quot;date-parts&quot;:[[2017,12,16]]},&quot;page&quot;:&quot;104&quot;,&quot;issue&quot;:&quot;1&quot;,&quot;volume&quot;:&quot;12&quot;,&quot;expandedJournalTitle&quot;:&quot;Implementation Science&quot;},&quot;isTemporary&quot;:false}],&quot;citationTag&quot;:&quot;MENDELEY_CITATION_v3_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&quot;},{&quot;citationID&quot;:&quot;MENDELEY_CITATION_b15cbf5a-5039-4f44-b011-f3afd73eb4f2&quot;,&quot;properties&quot;:{&quot;noteIndex&quot;:0},&quot;isEdited&quot;:false,&quot;manualOverride&quot;:{&quot;isManuallyOverridden&quot;:false,&quot;citeprocText&quot;:&quot;(8,9)&quot;,&quot;manualOverrideText&quot;:&quot;&quot;},&quot;citationItems&quot;:[{&quot;id&quot;:&quot;4de2d835-bdd9-3ed8-bc24-7f611f3f9cd3&quot;,&quot;itemData&quot;:{&quot;type&quot;:&quot;article-journal&quot;,&quot;id&quot;:&quot;4de2d835-bdd9-3ed8-bc24-7f611f3f9cd3&quot;,&quot;title&quot;:&quot;The Covid-19 ‘infodemic’: a new front for information professionals&quot;,&quot;author&quot;:[{&quot;family&quot;:&quot;Naeem&quot;,&quot;given&quot;:&quot;Salman&quot;,&quot;parse-names&quot;:false,&quot;dropping-particle&quot;:&quot;bin&quot;,&quot;non-dropping-particle&quot;:&quot;&quot;},{&quot;family&quot;:&quot;Bhatti&quot;,&quot;given&quot;:&quot;Rubina&quot;,&quot;parse-names&quot;:false,&quot;dropping-particle&quot;:&quot;&quot;,&quot;non-dropping-particle&quot;:&quot;&quot;}],&quot;title-short&quot;:&quot;The Covid-19 ‘infodemic’&quot;,&quot;container-title&quot;:&quot;Health Information &amp; Libraries Journal&quot;,&quot;DOI&quot;:&quot;10.1111/hir.12311&quot;,&quot;ISSN&quot;:&quot;1471-1842&quot;,&quot;URL&quot;:&quot;https://onlinelibrary.wiley.com/doi/abs/10.1111/hir.12311&quot;,&quot;issued&quot;:{&quot;date-parts&quot;:[[2020]]},&quot;page&quot;:&quot;233-239&quot;,&quot;language&quot;:&quot;en&quot;,&quot;abstract&quot;:&quot;The virus, commonly known as COVID-19 which emerged in Wuhan, China, in December 2019, has spread in 213 countries, areas or territories around the globe, with nearly 144 683 deaths worldwide on 18 April 2020. In the wake of this pandemic, we have witnessed a massive infodemic with the public being bombarded with vast quantities of information, much of which is not scientifically correct. Fighting fake news is now the new front in the COVID-19 battle. This regular feature comments on the role of health sciences librarians and information professionals in combating the COVID-19 infodemic. To support their work, it draws attention to the myth busters, fact-checkers and credible sources relating to COVID-19. It also documents the guides that libraries have put together to help the general public, students and faculty recognise fake news.&quot;,&quot;issue&quot;:&quot;3&quot;,&quot;volume&quot;:&quot;37&quot;,&quot;expandedJournalTitle&quot;:&quot;Health Information &amp; Libraries Journal&quot;},&quot;isTemporary&quot;:false},{&quot;id&quot;:&quot;67cd45a5-1997-30fd-9f72-5ce7a407843b&quot;,&quot;itemData&quot;:{&quot;type&quot;:&quot;article-journal&quot;,&quot;id&quot;:&quot;67cd45a5-1997-30fd-9f72-5ce7a407843b&quot;,&quot;title&quot;:&quot;The COVID-19 Pandemic as an Opportunity to Ensure a More Successful Future for Science and Public Health&quot;,&quot;author&quot;:[{&quot;family&quot;:&quot;Narayan&quot;,&quot;given&quot;:&quot;K M Venkat&quot;,&quot;parse-names&quot;:false,&quot;dropping-particle&quot;:&quot;&quot;,&quot;non-dropping-particle&quot;:&quot;&quot;},{&quot;family&quot;:&quot;Curran&quot;,&quot;given&quot;:&quot;James W&quot;,&quot;parse-names&quot;:false,&quot;dropping-particle&quot;:&quot;&quot;,&quot;non-dropping-particle&quot;:&quot;&quot;},{&quot;family&quot;:&quot;Foege&quot;,&quot;given&quot;:&quot;William H&quot;,&quot;parse-names&quot;:false,&quot;dropping-particle&quot;:&quot;&quot;,&quot;non-dropping-particle&quot;:&quot;&quot;}],&quot;container-title&quot;:&quot;JAMA&quot;,&quot;DOI&quot;:&quot;10.1001/jama.2020.23479&quot;,&quot;ISSN&quot;:&quot;0098-7484&quot;,&quot;URL&quot;:&quot;https://doi.org/10.1001/jama.2020.23479&quot;,&quot;issued&quot;:{&quot;date-parts&quot;:[[2021]]},&quot;page&quot;:&quot;525-526&quot;,&quot;abstract&quot;:&quot;With the advent of the 21st century, science and technology were expected to be formidable forces that would hopefully improve population health and well-being. Furthermore, these forces would drive a rapidly changing and interconnected world, with communities and nations worldwide sharing common rewards (eg, economic development, health, and welfare) and facing common risks (eg, pandemics, chronic noncommunicable diseases, environmental damage, nuclear weapons, climate change). In this context, effective governance and communications were to be cornerstones for delivering the promise of science and technology for enhancing public health.&quot;,&quot;issue&quot;:&quot;6&quot;,&quot;volume&quot;:&quot;325&quot;,&quot;expandedJournalTitle&quot;:&quot;JAMA&quot;},&quot;isTemporary&quot;:false}],&quot;citationTag&quot;:&quot;MENDELEY_CITATION_v3_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&quot;},{&quot;citationID&quot;:&quot;MENDELEY_CITATION_b31f57fc-c538-4c49-b63f-f039b6eb1ee4&quot;,&quot;properties&quot;:{&quot;noteIndex&quot;:0},&quot;isEdited&quot;:false,&quot;manualOverride&quot;:{&quot;isManuallyOverridden&quot;:false,&quot;citeprocText&quot;:&quot;(10)&quot;,&quot;manualOverrideText&quot;:&quot;&quot;},&quot;citationItems&quot;:[{&quot;id&quot;:&quot;49981a37-cbf2-3e06-85a1-27ebdd0d3d13&quot;,&quot;itemData&quot;:{&quot;type&quot;:&quot;article-journal&quot;,&quot;id&quot;:&quot;49981a37-cbf2-3e06-85a1-27ebdd0d3d13&quot;,&quot;title&quot;:&quot;Bridging Research and Practice: Models for Dissemination and Implementation Research&quot;,&quot;author&quot;:[{&quot;family&quot;:&quot;Tabak&quot;,&quot;given&quot;:&quot;Rachel G.&quot;,&quot;parse-names&quot;:false,&quot;dropping-particle&quot;:&quot;&quot;,&quot;non-dropping-particle&quot;:&quot;&quot;},{&quot;family&quot;:&quot;Khoong&quot;,&quot;given&quot;:&quot;Elaine C.&quot;,&quot;parse-names&quot;:false,&quot;dropping-particle&quot;:&quot;&quot;,&quot;non-dropping-particle&quot;:&quot;&quot;},{&quot;family&quot;:&quot;Chambers&quot;,&quot;given&quot;:&quot;David A.&quot;,&quot;parse-names&quot;:false,&quot;dropping-particle&quot;:&quot;&quot;,&quot;non-dropping-particle&quot;:&quot;&quot;},{&quot;family&quot;:&quot;Brownson&quot;,&quot;given&quot;:&quot;Ross C.&quot;,&quot;parse-names&quot;:false,&quot;dropping-particle&quot;:&quot;&quot;,&quot;non-dropping-particle&quot;:&quot;&quot;}],&quot;container-title&quot;:&quot;American Journal of Preventive Medicine&quot;,&quot;DOI&quot;:&quot;10.1016/j.amepre.2012.05.024&quot;,&quot;ISSN&quot;:&quot;07493797&quot;,&quot;issued&quot;:{&quot;date-parts&quot;:[[2012,9]]},&quot;page&quot;:&quot;337-350&quot;,&quot;issue&quot;:&quot;3&quot;,&quot;volume&quot;:&quot;43&quot;,&quot;expandedJournalTitle&quot;:&quot;American Journal of Preventive Medicine&quot;},&quot;isTemporary&quot;:false}],&quot;citationTag&quot;:&quot;MENDELEY_CITATION_v3_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&quot;},{&quot;citationID&quot;:&quot;MENDELEY_CITATION_98807159-2a3c-47b3-9633-3eca2bdacb37&quot;,&quot;properties&quot;:{&quot;noteIndex&quot;:0},&quot;isEdited&quot;:false,&quot;manualOverride&quot;:{&quot;isManuallyOverridden&quot;:false,&quot;citeprocText&quot;:&quot;(11,12)&quot;,&quot;manualOverrideText&quot;:&quot;&quot;},&quot;citationItems&quot;:[{&quot;id&quot;:&quot;fbafcb09-f923-3076-9a8b-b45b43f48d4c&quot;,&quot;itemData&quot;:{&quot;type&quot;:&quot;book&quot;,&quot;id&quot;:&quot;fbafcb09-f923-3076-9a8b-b45b43f48d4c&quot;,&quot;title&quot;:&quot;Health Program Planning: An Educational and Ecological Approach&quot;,&quot;author&quot;:[{&quot;family&quot;:&quot;Green&quot;,&quot;given&quot;:&quot;Lawrence&quot;,&quot;parse-names&quot;:false,&quot;dropping-particle&quot;:&quot;&quot;,&quot;non-dropping-particle&quot;:&quot;&quot;},{&quot;family&quot;:&quot;Kreuter&quot;,&quot;given&quot;:&quot;Marshall&quot;,&quot;parse-names&quot;:false,&quot;dropping-particle&quot;:&quot;&quot;,&quot;non-dropping-particle&quot;:&quot;&quot;}],&quot;title-short&quot;:&quot;Health Program Planning&quot;,&quot;ISBN&quot;:&quot;978-0-07-255683-4&quot;,&quot;URL&quot;:&quot;https://books.google.com/books?id=_VRqAAAAMAAJ&quot;,&quot;issued&quot;:{&quot;date-parts&quot;:[[2005]]},&quot;number-of-pages&quot;:&quot;610&quot;,&quot;language&quot;:&quot;en&quot;,&quot;abstract&quot;:&quot;This classic text by the creators of the PRECEDE-PROCEED model provides a comprehensive overview of the principles and processes of health promotion planning. It is an invaluable up-to-date resource for students and practitioners in any discipline whose programs will include a significant health education or health promotion component. Each chapter includes references and extensive endnotes from the most current literature and is backed by the authors’ reputations as leading researchers and practitioners in the field.&quot;,&quot;publisher&quot;:&quot;McGraw-Hill Education&quot;},&quot;isTemporary&quot;:false},{&quot;id&quot;:&quot;2a3f8b29-8be0-3e52-86f5-1c30660703a8&quot;,&quot;itemData&quot;:{&quot;type&quot;:&quot;article-journal&quot;,&quot;id&quot;:&quot;2a3f8b29-8be0-3e52-86f5-1c30660703a8&quot;,&quot;title&quot;:&quot;Ten recommendations for using implementation frameworks in research and practice&quot;,&quot;author&quot;:[{&quot;family&quot;:&quot;Moullin&quot;,&quot;given&quot;:&quot;Joanna C&quot;,&quot;parse-names&quot;:false,&quot;dropping-particle&quot;:&quot;&quot;,&quot;non-dropping-particle&quot;:&quot;&quot;},{&quot;family&quot;:&quot;Dickson&quot;,&quot;given&quot;:&quot;Kelsey S&quot;,&quot;parse-names&quot;:false,&quot;dropping-particle&quot;:&quot;&quot;,&quot;non-dropping-particle&quot;:&quot;&quot;},{&quot;family&quot;:&quot;Stadnick&quot;,&quot;given&quot;:&quot;Nicole A&quot;,&quot;parse-names&quot;:false,&quot;dropping-particle&quot;:&quot;&quot;,&quot;non-dropping-particle&quot;:&quot;&quot;},{&quot;family&quot;:&quot;Albers&quot;,&quot;given&quot;:&quot;Bianca&quot;,&quot;parse-names&quot;:false,&quot;dropping-particle&quot;:&quot;&quot;,&quot;non-dropping-particle&quot;:&quot;&quot;},{&quot;family&quot;:&quot;Nilsen&quot;,&quot;given&quot;:&quot;Per&quot;,&quot;parse-names&quot;:false,&quot;dropping-particle&quot;:&quot;&quot;,&quot;non-dropping-particle&quot;:&quot;&quot;},{&quot;family&quot;:&quot;Broder-Fingert&quot;,&quot;given&quot;:&quot;Sarabeth&quot;,&quot;parse-names&quot;:false,&quot;dropping-particle&quot;:&quot;&quot;,&quot;non-dropping-particle&quot;:&quot;&quot;},{&quot;family&quot;:&quot;Mukasa&quot;,&quot;given&quot;:&quot;Barbara&quot;,&quot;parse-names&quot;:false,&quot;dropping-particle&quot;:&quot;&quot;,&quot;non-dropping-particle&quot;:&quot;&quot;},{&quot;family&quot;:&quot;Aarons&quot;,&quot;given&quot;:&quot;Gregory A&quot;,&quot;parse-names&quot;:false,&quot;dropping-particle&quot;:&quot;&quot;,&quot;non-dropping-particle&quot;:&quot;&quot;}],&quot;container-title&quot;:&quot;Implementation Science Communications&quot;,&quot;DOI&quot;:&quot;10.1186/s43058-020-00023-7&quot;,&quot;ISSN&quot;:&quot;2662-2211&quot;,&quot;URL&quot;:&quot;https://implementationsciencecomms.biomedcentral.com/articles/10.1186/s43058-020-00023-7&quot;,&quot;issued&quot;:{&quot;date-parts&quot;:[[2020]]},&quot;page&quot;:&quot;42&quot;,&quot;language&quot;:&quot;en&quot;,&quot;abstract&quot;:&quot;Background: Recent reviews of the use and application of implementation frameworks in implementation efforts highlight the limited use of frameworks, despite the value in doing so. As such, this article aims to provide recommendations to enhance the application of implementation frameworks, for implementation researchers, intermediaries, and practitioners. Discussion: Ideally, an implementation framework, or multiple frameworks should be used prior to and throughout an implementation effort. This includes both in implementation science research studies and in real-world implementation projects. To guide this application, outlined are ten recommendations for using implementation frameworks across the implementation process. The recommendations have been written in the rough chronological order of an implementation effort; however, we understand these may vary depending on the project or context: (1) select a suitable framework(s), (2) establish and maintain community stakeholder engagement and partnerships, (3) define issue and develop research or evaluation questions and hypotheses, (4) develop an implementation mechanistic process model or logic model, (5) select research and evaluation methods (6) determine implementation factors/determinants, (7) select and tailor, or develop, implementation strategy(s), (8) specify implementation outcomes and evaluate implementation, (9) use a framework(s) at micro level to conduct and tailor implementation, and (10) write the proposal and report. Ideally, a framework(s) would be applied to each of the recommendations. For this article, we begin by discussing each recommendation within the context of frameworks broadly, followed by specific examples using the Exploration, Preparation, Implementation, Sustainment (EPIS) framework. Summary: The use of conceptual and theoretical frameworks provides a foundation from which generalizable implementation knowledge can be advanced. On the contrary, superficial use of frameworks hinders being able to use, learn from, and work sequentially to progress the field. Following the provided ten recommendations, we hope to assist researchers, intermediaries, and practitioners to improve the use of implementation science frameworks.&quot;,&quot;issue&quot;:&quot;1&quot;,&quot;volume&quot;:&quot;1&quot;,&quot;expandedJournalTitle&quot;:&quot;Implementation Science Communications&quot;},&quot;isTemporary&quot;:false}],&quot;citationTag&quot;:&quot;MENDELEY_CITATION_v3_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&quot;},{&quot;citationID&quot;:&quot;MENDELEY_CITATION_f7ff784b-f069-4f4f-9e71-4720d85798d0&quot;,&quot;properties&quot;:{&quot;noteIndex&quot;:0},&quot;isEdited&quot;:false,&quot;manualOverride&quot;:{&quot;isManuallyOverridden&quot;:false,&quot;citeprocText&quot;:&quot;(13)&quot;,&quot;manualOverrideText&quot;:&quot;&quot;},&quot;citationItems&quot;:[{&quot;id&quot;:&quot;0e67a1ef-da15-3e02-8ae2-7f27bc627035&quot;,&quot;itemData&quot;:{&quot;type&quot;:&quot;article-journal&quot;,&quot;id&quot;:&quot;0e67a1ef-da15-3e02-8ae2-7f27bc627035&quot;,&quot;title&quot;:&quot;Disseminating research findings: what should researchers do? A systematic scoping review of conceptual frameworks&quot;,&quot;author&quot;:[{&quot;family&quot;:&quot;Wilson&quot;,&quot;given&quot;:&quot;Paul M&quot;,&quot;parse-names&quot;:false,&quot;dropping-particle&quot;:&quot;&quot;,&quot;non-dropping-particle&quot;:&quot;&quot;},{&quot;family&quot;:&quot;Petticrew&quot;,&quot;given&quot;:&quot;Mark&quot;,&quot;parse-names&quot;:false,&quot;dropping-particle&quot;:&quot;&quot;,&quot;non-dropping-particle&quot;:&quot;&quot;},{&quot;family&quot;:&quot;Calnan&quot;,&quot;given&quot;:&quot;Mike W&quot;,&quot;parse-names&quot;:false,&quot;dropping-particle&quot;:&quot;&quot;,&quot;non-dropping-particle&quot;:&quot;&quot;},{&quot;family&quot;:&quot;Nazareth&quot;,&quot;given&quot;:&quot;Irwin&quot;,&quot;parse-names&quot;:false,&quot;dropping-particle&quot;:&quot;&quot;,&quot;non-dropping-particle&quot;:&quot;&quot;}],&quot;container-title&quot;:&quot;Implementation Science&quot;,&quot;ISSN&quot;:&quot;1748-5908&quot;,&quot;issued&quot;:{&quot;date-parts&quot;:[[2010]]},&quot;page&quot;:&quot;1-16&quot;,&quot;issue&quot;:&quot;1&quot;,&quot;volume&quot;:&quot;5&quot;,&quot;expandedJournalTitle&quot;:&quot;Implementation Science&quot;},&quot;isTemporary&quot;:false}],&quot;citationTag&quot;:&quot;MENDELEY_CITATION_v3_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&quot;},{&quot;citationID&quot;:&quot;MENDELEY_CITATION_d54d976d-486d-4471-956b-c77b7ddd9992&quot;,&quot;properties&quot;:{&quot;noteIndex&quot;:0},&quot;isEdited&quot;:false,&quot;manualOverride&quot;:{&quot;isManuallyOverridden&quot;:false,&quot;citeprocText&quot;:&quot;(1)&quot;,&quot;manualOverrideText&quot;:&quot;&quot;},&quot;citationItems&quot;:[{&quot;id&quot;:&quot;9b1b3a89-38a0-3f83-831f-e1ea9d4422aa&quot;,&quot;itemData&quot;:{&quot;type&quot;:&quot;chapter&quot;,&quot;id&quot;:&quot;9b1b3a89-38a0-3f83-831f-e1ea9d4422aa&quot;,&quot;title&quot;:&quot;Historical Roots of Dissemination and  Implementation Science&quot;,&quot;author&quot;:[{&quot;family&quot;:&quot;Dearing&quot;,&quot;given&quot;:&quot;J W&quot;,&quot;parse-names&quot;:false,&quot;dropping-particle&quot;:&quot;&quot;,&quot;non-dropping-particle&quot;:&quot;&quot;},{&quot;family&quot;:&quot;Kee&quot;,&quot;given&quot;:&quot;K F&quot;,&quot;parse-names&quot;:false,&quot;dropping-particle&quot;:&quot;&quot;,&quot;non-dropping-particle&quot;:&quot;&quot;},{&quot;family&quot;:&quot;Peng&quot;,&quot;given&quot;:&quot;T Q&quot;,&quot;parse-names&quot;:false,&quot;dropping-particle&quot;:&quot;&quot;,&quot;non-dropping-particle&quot;:&quot;&quot;}],&quot;container-title&quot;:&quot;Dissemination and Implementation Research in Health: Translating Science to Practice&quot;,&quot;editor&quot;:[{&quot;family&quot;:&quot;Brownson&quot;,&quot;given&quot;:&quot;Ross C&quot;,&quot;parse-names&quot;:false,&quot;dropping-particle&quot;:&quot;&quot;,&quot;non-dropping-particle&quot;:&quot;&quot;},{&quot;family&quot;:&quot;Colditz&quot;,&quot;given&quot;:&quot;Graham A&quot;,&quot;parse-names&quot;:false,&quot;dropping-particle&quot;:&quot;&quot;,&quot;non-dropping-particle&quot;:&quot;&quot;},{&quot;family&quot;:&quot;Proctor&quot;,&quot;given&quot;:&quot;Enola K&quot;,&quot;parse-names&quot;:false,&quot;dropping-particle&quot;:&quot;&quot;,&quot;non-dropping-particle&quot;:&quot;&quot;}],&quot;ISBN&quot;:&quot;978-0-19-068322-1&quot;,&quot;URL&quot;:&quot;https://books.google.com/books?id=1cM9DwAAQBAJ&quot;,&quot;issued&quot;:{&quot;date-parts&quot;:[[2017]]},&quot;publisher-place&quot;:&quot;Oxford&quot;,&quot;page&quot;:&quot;47-61&quot;,&quot;language&quot;:&quot;en&quot;,&quot;abstract&quot;:&quot;The definitive work in D&amp;I research -- now completely updated and expanded The application of scientific research to the creation of evidence-based policies is a science unto itself -- and one that is never easy. Dissemination and implementation research (D&amp;I) is the study of how scientific advances can be implemented into everyday life, and understanding how it works has never been more important for students and professionals across the scientific, academic, and governmental communities. DISSEMINATION AND IMPLEMENTATION RESEARCH IN HEALTH is a practical guide to making research more consequential, a collection assembled and written by today's leading D&amp;I researchers. Readers of this book are taught to: · Evaluate the evidence base in an effective intervention · Choose a strategy that produces the greatest impact · Design an appropriate and effectual study · Track essential outcomes · Account for the barriers to uptake in communities, social service agencies, and health care facilities The challenges to moving research into practice are universal, and they're complicated by the current landscape's reliance on partnerships and multi-center research. In this light, DISSEMINATION AND IMPLEMENTATION RESEARCH IN HEALTH is nothing less than a roadmap to effecting change in the sciences. It will have broad utility to researchers and practitioners in epidemiology, biostatistics, behavioral science, economics, medicine, social work, psychology, and anthropology -- both today and in our slightly better future.&quot;,&quot;publisher&quot;:&quot;Oxford University Press&quot;},&quot;isTemporary&quot;:false}],&quot;citationTag&quot;:&quot;MENDELEY_CITATION_v3_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&quot;},{&quot;citationID&quot;:&quot;MENDELEY_CITATION_6e67fb75-d757-4845-8bb8-a7dd6b1b114f&quot;,&quot;properties&quot;:{&quot;noteIndex&quot;:0},&quot;isEdited&quot;:false,&quot;manualOverride&quot;:{&quot;isManuallyOverridden&quot;:false,&quot;citeprocText&quot;:&quot;(2)&quot;,&quot;manualOverrideText&quot;:&quot;&quot;},&quot;citationItems&quot;:[{&quot;id&quot;:&quot;0f00e183-3026-3a8d-a14f-e8fb248fa96d&quot;,&quot;itemData&quot;:{&quot;type&quot;:&quot;chapter&quot;,&quot;id&quot;:&quot;0f00e183-3026-3a8d-a14f-e8fb248fa96d&quot;,&quot;title&quot;:&quot;The Promise and Challenges of Dissemination and Implementation Research&quot;,&quot;author&quot;:[{&quot;family&quot;:&quot;Colditz&quot;,&quot;given&quot;:&quot;Graham A&quot;,&quot;parse-names&quot;:false,&quot;dropping-particle&quot;:&quot;&quot;,&quot;non-dropping-particle&quot;:&quot;&quot;},{&quot;family&quot;:&quot;Emmons&quot;,&quot;given&quot;:&quot;Karen M&quot;,&quot;parse-names&quot;:false,&quot;dropping-particle&quot;:&quot;&quot;,&quot;non-dropping-particle&quot;:&quot;&quot;}],&quot;container-title&quot;:&quot;Dissemination and Implementation Research in Health: Translating Science to Practice&quot;,&quot;editor&quot;:[{&quot;family&quot;:&quot;Brownson&quot;,&quot;given&quot;:&quot;Ross C&quot;,&quot;parse-names&quot;:false,&quot;dropping-particle&quot;:&quot;&quot;,&quot;non-dropping-particle&quot;:&quot;&quot;},{&quot;family&quot;:&quot;Colditz&quot;,&quot;given&quot;:&quot;Graham A&quot;,&quot;parse-names&quot;:false,&quot;dropping-particle&quot;:&quot;&quot;,&quot;non-dropping-particle&quot;:&quot;&quot;},{&quot;family&quot;:&quot;Proctor&quot;,&quot;given&quot;:&quot;Enola K&quot;,&quot;parse-names&quot;:false,&quot;dropping-particle&quot;:&quot;&quot;,&quot;non-dropping-particle&quot;:&quot;&quot;}],&quot;URL&quot;:&quot;files/1019/Colditz and Emmons - 2017 - The Promise and Challenges of Dissemination and Im.pdf&quot;,&quot;issued&quot;:{&quot;date-parts&quot;:[[2017]]},&quot;publisher-place&quot;:&quot;Oxford&quot;,&quot;page&quot;:&quot;18&quot;,&quot;language&quot;:&quot;en&quot;,&quot;publisher&quot;:&quot;Oxford University Press&quot;},&quot;isTemporary&quot;:false}],&quot;citationTag&quot;:&quot;MENDELEY_CITATION_v3_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&quot;},{&quot;citationID&quot;:&quot;MENDELEY_CITATION_79b5f8a8-4810-459a-8d45-45f8723cbce5&quot;,&quot;properties&quot;:{&quot;noteIndex&quot;:0},&quot;isEdited&quot;:false,&quot;manualOverride&quot;:{&quot;isManuallyOverridden&quot;:false,&quot;citeprocText&quot;:&quot;(10)&quot;,&quot;manualOverrideText&quot;:&quot;&quot;},&quot;citationItems&quot;:[{&quot;id&quot;:&quot;49981a37-cbf2-3e06-85a1-27ebdd0d3d13&quot;,&quot;itemData&quot;:{&quot;type&quot;:&quot;article-journal&quot;,&quot;id&quot;:&quot;49981a37-cbf2-3e06-85a1-27ebdd0d3d13&quot;,&quot;title&quot;:&quot;Bridging Research and Practice: Models for Dissemination and Implementation Research&quot;,&quot;author&quot;:[{&quot;family&quot;:&quot;Tabak&quot;,&quot;given&quot;:&quot;Rachel G.&quot;,&quot;parse-names&quot;:false,&quot;dropping-particle&quot;:&quot;&quot;,&quot;non-dropping-particle&quot;:&quot;&quot;},{&quot;family&quot;:&quot;Khoong&quot;,&quot;given&quot;:&quot;Elaine C.&quot;,&quot;parse-names&quot;:false,&quot;dropping-particle&quot;:&quot;&quot;,&quot;non-dropping-particle&quot;:&quot;&quot;},{&quot;family&quot;:&quot;Chambers&quot;,&quot;given&quot;:&quot;David A.&quot;,&quot;parse-names&quot;:false,&quot;dropping-particle&quot;:&quot;&quot;,&quot;non-dropping-particle&quot;:&quot;&quot;},{&quot;family&quot;:&quot;Brownson&quot;,&quot;given&quot;:&quot;Ross C.&quot;,&quot;parse-names&quot;:false,&quot;dropping-particle&quot;:&quot;&quot;,&quot;non-dropping-particle&quot;:&quot;&quot;}],&quot;container-title&quot;:&quot;American Journal of Preventive Medicine&quot;,&quot;DOI&quot;:&quot;10.1016/j.amepre.2012.05.024&quot;,&quot;ISSN&quot;:&quot;07493797&quot;,&quot;issued&quot;:{&quot;date-parts&quot;:[[2012,9]]},&quot;page&quot;:&quot;337-350&quot;,&quot;issue&quot;:&quot;3&quot;,&quot;volume&quot;:&quot;43&quot;,&quot;expandedJournalTitle&quot;:&quot;American Journal of Preventive Medicine&quot;},&quot;isTemporary&quot;:false}],&quot;citationTag&quot;:&quot;MENDELEY_CITATION_v3_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&quot;},{&quot;citationID&quot;:&quot;MENDELEY_CITATION_af14a52a-070b-46d1-8eef-3738abc34d3d&quot;,&quot;properties&quot;:{&quot;noteIndex&quot;:0},&quot;isEdited&quot;:false,&quot;manualOverride&quot;:{&quot;isManuallyOverridden&quot;:true,&quot;citeprocText&quot;:&quot;(14)&quot;,&quot;manualOverrideText&quot;:&quot;(14).&quot;},&quot;citationItems&quot;:[{&quot;id&quot;:&quot;6e25778a-45cd-3f9e-b1ca-33e362862697&quot;,&quot;itemData&quot;:{&quot;type&quot;:&quot;article-journal&quot;,&quot;id&quot;:&quot;6e25778a-45cd-3f9e-b1ca-33e362862697&quot;,&quot;title&quot;:&quot;Systematic review or scoping review? Guidance for authors when choosing between a systematic or scoping review approach&quot;,&quot;author&quot;:[{&quot;family&quot;:&quot;Munn&quot;,&quot;given&quot;:&quot;Zachary&quot;,&quot;parse-names&quot;:false,&quot;dropping-particle&quot;:&quot;&quot;,&quot;non-dropping-particle&quot;:&quot;&quot;},{&quot;family&quot;:&quot;Peters&quot;,&quot;given&quot;:&quot;Micah D J&quot;,&quot;parse-names&quot;:false,&quot;dropping-particle&quot;:&quot;&quot;,&quot;non-dropping-particle&quot;:&quot;&quot;},{&quot;family&quot;:&quot;Stern&quot;,&quot;given&quot;:&quot;Cindy&quot;,&quot;parse-names&quot;:false,&quot;dropping-particle&quot;:&quot;&quot;,&quot;non-dropping-particle&quot;:&quot;&quot;},{&quot;family&quot;:&quot;Tufanaru&quot;,&quot;given&quot;:&quot;Catalin&quot;,&quot;parse-names&quot;:false,&quot;dropping-particle&quot;:&quot;&quot;,&quot;non-dropping-particle&quot;:&quot;&quot;},{&quot;family&quot;:&quot;McArthur&quot;,&quot;given&quot;:&quot;Alexa&quot;,&quot;parse-names&quot;:false,&quot;dropping-particle&quot;:&quot;&quot;,&quot;non-dropping-particle&quot;:&quot;&quot;},{&quot;family&quot;:&quot;Aromataris&quot;,&quot;given&quot;:&quot;Edoardo&quot;,&quot;parse-names&quot;:false,&quot;dropping-particle&quot;:&quot;&quot;,&quot;non-dropping-particle&quot;:&quot;&quot;}],&quot;title-short&quot;:&quot;Systematic review or scoping review?&quot;,&quot;container-title&quot;:&quot;BMC Medical Research Methodology&quot;,&quot;DOI&quot;:&quot;10.1186/s12874-018-0611-x&quot;,&quot;ISSN&quot;:&quot;1471-2288&quot;,&quot;URL&quot;:&quot;https://doi.org/10.1186/s12874-018-0611-x&quot;,&quot;issued&quot;:{&quot;date-parts&quot;:[[2018]]},&quot;page&quot;:&quot;143&quot;,&quot;abstract&quot;:&quot;Scoping reviews are a relatively new approach to evidence synthesis and currently there exists little guidance regarding the decision to choose between a systematic review or scoping review approach when synthesising evidence. The purpose of this article is to clearly describe the differences in indications between scoping reviews and systematic reviews and to provide guidance for when a scoping review is (and is not) appropriate.&quot;,&quot;issue&quot;:&quot;1&quot;,&quot;volume&quot;:&quot;18&quot;,&quot;expandedJournalTitle&quot;:&quot;BMC Medical Research Methodology&quot;},&quot;isTemporary&quot;:false}],&quot;citationTag&quot;:&quot;MENDELEY_CITATION_v3_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&quot;},{&quot;citationID&quot;:&quot;MENDELEY_CITATION_9583e6e5-54bb-4515-bba6-b1d8185423ad&quot;,&quot;properties&quot;:{&quot;noteIndex&quot;:0},&quot;isEdited&quot;:false,&quot;manualOverride&quot;:{&quot;isManuallyOverridden&quot;:false,&quot;citeprocText&quot;:&quot;(15)&quot;,&quot;manualOverrideText&quot;:&quot;&quot;},&quot;citationItems&quot;:[{&quot;id&quot;:&quot;5d72a267-edfc-30d9-8ccb-2812a12ca6c2&quot;,&quot;itemData&quot;:{&quot;type&quot;:&quot;article-journal&quot;,&quot;id&quot;:&quot;5d72a267-edfc-30d9-8ccb-2812a12ca6c2&quot;,&quot;title&quot;:&quot;Scoping studies: towards a methodological framework&quot;,&quot;author&quot;:[{&quot;family&quot;:&quot;Arksey&quot;,&quot;given&quot;:&quot;Hilary&quot;,&quot;parse-names&quot;:false,&quot;dropping-particle&quot;:&quot;&quot;,&quot;non-dropping-particle&quot;:&quot;&quot;},{&quot;family&quot;:&quot;O'Malley&quot;,&quot;given&quot;:&quot;Lisa&quot;,&quot;parse-names&quot;:false,&quot;dropping-particle&quot;:&quot;&quot;,&quot;non-dropping-particle&quot;:&quot;&quot;}],&quot;title-short&quot;:&quot;Scoping studies&quot;,&quot;container-title&quot;:&quot;International Journal of Social Research Methodology&quot;,&quot;DOI&quot;:&quot;10.1080/1364557032000119616&quot;,&quot;ISSN&quot;:&quot;1364-5579&quot;,&quot;URL&quot;:&quot;https://doi.org/10.1080/1364557032000119616&quot;,&quot;issued&quot;:{&quot;date-parts&quot;:[[2005]]},&quot;page&quot;:&quot;19-32&quot;,&quot;abstract&quot;:&quot;This paper focuses on scoping studies, an approach to reviewing the literature which to date has received little attention in the research methods literature. We distinguish between different types of scoping studies and indicate where these stand in relation to full systematic reviews. We outline a framework for conducting a scoping study based on our recent experiences of reviewing the literature on services for carers for people with mental health problems. Where appropriate, our approach to scoping the field is contrasted with the procedures followed in systematic reviews. We emphasize how including a consultation exercise in this sort of study may enhance the results, making them more useful to policy makers, practitioners and service users. Finally, we consider the advantages and limitations of the approach and suggest that a wider debate is called for about the role of the scoping study in relation to other types of literature reviews.&quot;,&quot;issue&quot;:&quot;1&quot;,&quot;volume&quot;:&quot;8&quot;,&quot;expandedJournalTitle&quot;:&quot;International Journal of Social Research Methodology&quot;},&quot;isTemporary&quot;:false}],&quot;citationTag&quot;:&quot;MENDELEY_CITATION_v3_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&quot;},{&quot;citationID&quot;:&quot;MENDELEY_CITATION_f70236b7-418d-4ee1-8b55-e9a06a54086e&quot;,&quot;properties&quot;:{&quot;noteIndex&quot;:0},&quot;isEdited&quot;:false,&quot;manualOverride&quot;:{&quot;isManuallyOverridden&quot;:false,&quot;citeprocText&quot;:&quot;(16)&quot;,&quot;manualOverrideText&quot;:&quot;&quot;},&quot;citationItems&quot;:[{&quot;id&quot;:&quot;103d7d2c-fddf-3986-8e49-12e9695c09a0&quot;,&quot;itemData&quot;:{&quot;type&quot;:&quot;article-journal&quot;,&quot;id&quot;:&quot;103d7d2c-fddf-3986-8e49-12e9695c09a0&quot;,&quot;title&quot;:&quot;Scoping studies: advancing the methodology&quot;,&quot;author&quot;:[{&quot;family&quot;:&quot;Levac&quot;,&quot;given&quot;:&quot;Danielle&quot;,&quot;parse-names&quot;:false,&quot;dropping-particle&quot;:&quot;&quot;,&quot;non-dropping-particle&quot;:&quot;&quot;},{&quot;family&quot;:&quot;Colquhoun&quot;,&quot;given&quot;:&quot;Heather&quot;,&quot;parse-names&quot;:false,&quot;dropping-particle&quot;:&quot;&quot;,&quot;non-dropping-particle&quot;:&quot;&quot;},{&quot;family&quot;:&quot;O'Brien&quot;,&quot;given&quot;:&quot;Kelly K&quot;,&quot;parse-names&quot;:false,&quot;dropping-particle&quot;:&quot;&quot;,&quot;non-dropping-particle&quot;:&quot;&quot;}],&quot;title-short&quot;:&quot;Scoping studies&quot;,&quot;container-title&quot;:&quot;Implementation Science&quot;,&quot;DOI&quot;:&quot;10.1186/1748-5908-5-69&quot;,&quot;ISSN&quot;:&quot;1748-5908&quot;,&quot;URL&quot;:&quot;https://doi.org/10.1186/1748-5908-5-69&quot;,&quot;issued&quot;:{&quot;date-parts&quot;:[[2010]]},&quot;page&quot;:&quot;69&quot;,&quot;language&quot;:&quot;en&quot;,&quot;abstract&quot;:&quot;Scoping studies are an increasingly popular approach to reviewing health research evidence. In 2005, Arksey and O'Malley published the first methodological framework for conducting scoping studies. While this framework provides an excellent foundation for scoping study methodology, further clarifying and enhancing this framework will help support the consistency with which authors undertake and report scoping studies and may encourage researchers and clinicians to engage in this process.&quot;,&quot;issue&quot;:&quot;1&quot;,&quot;volume&quot;:&quot;5&quot;,&quot;expandedJournalTitle&quot;:&quot;Implementation Science&quot;},&quot;isTemporary&quot;:false}],&quot;citationTag&quot;:&quot;MENDELEY_CITATION_v3_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&quot;},{&quot;citationID&quot;:&quot;MENDELEY_CITATION_b264abf1-ec23-4d37-ac56-ce5ffc159b62&quot;,&quot;properties&quot;:{&quot;noteIndex&quot;:0},&quot;isEdited&quot;:false,&quot;manualOverride&quot;:{&quot;isManuallyOverridden&quot;:false,&quot;citeprocText&quot;:&quot;(17)&quot;,&quot;manualOverrideText&quot;:&quot;&quot;},&quot;citationItems&quot;:[{&quot;id&quot;:&quot;daa78d6c-fe95-31ae-932d-6c054dec52ac&quot;,&quot;itemData&quot;:{&quot;type&quot;:&quot;article-journal&quot;,&quot;id&quot;:&quot;daa78d6c-fe95-31ae-932d-6c054dec52ac&quot;,&quot;title&quot;:&quot;Mapping the growing discipline of dissemination and implementation science in health&quot;,&quot;author&quot;:[{&quot;family&quot;:&quot;Norton&quot;,&quot;given&quot;:&quot;Wynne E&quot;,&quot;parse-names&quot;:false,&quot;dropping-particle&quot;:&quot;&quot;,&quot;non-dropping-particle&quot;:&quot;&quot;},{&quot;family&quot;:&quot;Lungeanu&quot;,&quot;given&quot;:&quot;Alina&quot;,&quot;parse-names&quot;:false,&quot;dropping-particle&quot;:&quot;&quot;,&quot;non-dropping-particle&quot;:&quot;&quot;},{&quot;family&quot;:&quot;Chambers&quot;,&quot;given&quot;:&quot;David A&quot;,&quot;parse-names&quot;:false,&quot;dropping-particle&quot;:&quot;&quot;,&quot;non-dropping-particle&quot;:&quot;&quot;},{&quot;family&quot;:&quot;Contractor&quot;,&quot;given&quot;:&quot;Noshir&quot;,&quot;parse-names&quot;:false,&quot;dropping-particle&quot;:&quot;&quot;,&quot;non-dropping-particle&quot;:&quot;&quot;}],&quot;container-title&quot;:&quot;Scientometrics&quot;,&quot;DOI&quot;:&quot;10.1007/s11192-017-2455-2&quot;,&quot;ISSN&quot;:&quot;1588-2861&quot;,&quot;URL&quot;:&quot;https://doi.org/10.1007/s11192-017-2455-2&quot;,&quot;issued&quot;:{&quot;date-parts&quot;:[[2017]]},&quot;page&quot;:&quot;1367-1390&quot;,&quot;language&quot;:&quot;en&quot;,&quot;abstract&quot;:&quot;The field of dissemination and implementation (D&amp;I) research in health has grown considerably in the past decade. Despite the potential for advancing the science, limited research has focused on mapping the field. We administered an online survey to individuals in the D&amp;I field to assess participants’ demographics and expertise, as well as engagement with journals and conferences, publications, and grants. A combined roster-nomination method was used to collect data on participants’ advice networks and collaboration networks; participants’ motivations for choosing collaborators was also assessed. Frequency and descriptive statistics were used to characterize the overall sample; network metrics were used to characterize both networks. Among a sub-sample of respondents who were researchers, regression analyses identified predictors of two metrics of academic performance (i.e., publications and funded grants). A total of 421 individuals completed the survey, representing a 30.75% response rate of eligible individuals. Most participants were White (n = 343), female (n = 284, 67.4%), and identified as a researcher (n = 340, 81%). Both the advice and the collaboration networks displayed characteristics of a small world network. The most important motivations for selecting collaborators were aligned with advancing the science (i.e., prior collaborators, strong reputation, and good collaborators) rather than relying on human proclivities for homophily, proximity, and friendship. Among a sub-sample of 295 researchers, expertise (individual predictor), status (advice network), and connectedness (collaboration network) were significant predictors of both metrics of academic performance. Network-based interventions can enhance collaboration and productivity; future research is needed to leverage these data to advance the field.&quot;,&quot;issue&quot;:&quot;3&quot;,&quot;volume&quot;:&quot;112&quot;,&quot;expandedJournalTitle&quot;:&quot;Scientometrics&quot;},&quot;isTemporary&quot;:false}],&quot;citationTag&quot;:&quot;MENDELEY_CITATION_v3_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&quot;},{&quot;citationID&quot;:&quot;MENDELEY_CITATION_78d802db-f312-44f0-9432-f1d1b031d782&quot;,&quot;properties&quot;:{&quot;noteIndex&quot;:0},&quot;isEdited&quot;:false,&quot;manualOverride&quot;:{&quot;isManuallyOverridden&quot;:false,&quot;citeprocText&quot;:&quot;(18,19)&quot;,&quot;manualOverrideText&quot;:&quot;&quot;},&quot;citationItems&quot;:[{&quot;id&quot;:&quot;91df26b3-6864-32d1-bf76-293bda1a0be4&quot;,&quot;itemData&quot;:{&quot;type&quot;:&quot;article-journal&quot;,&quot;id&quot;:&quot;91df26b3-6864-32d1-bf76-293bda1a0be4&quot;,&quot;title&quot;:&quot;Specification of implementation interventions to address the cascade of HIV care and treatment in resource-limited settings: a systematic review&quot;,&quot;author&quot;:[{&quot;family&quot;:&quot;Hickey&quot;,&quot;given&quot;:&quot;Matthew D.&quot;,&quot;parse-names&quot;:false,&quot;dropping-particle&quot;:&quot;&quot;,&quot;non-dropping-particle&quot;:&quot;&quot;},{&quot;family&quot;:&quot;Odeny&quot;,&quot;given&quot;:&quot;Thomas A.&quot;,&quot;parse-names&quot;:false,&quot;dropping-particle&quot;:&quot;&quot;,&quot;non-dropping-particle&quot;:&quot;&quot;},{&quot;family&quot;:&quot;Petersen&quot;,&quot;given&quot;:&quot;Maya&quot;,&quot;parse-names&quot;:false,&quot;dropping-particle&quot;:&quot;&quot;,&quot;non-dropping-particle&quot;:&quot;&quot;},{&quot;family&quot;:&quot;Neilands&quot;,&quot;given&quot;:&quot;Torsten B.&quot;,&quot;parse-names&quot;:false,&quot;dropping-particle&quot;:&quot;&quot;,&quot;non-dropping-particle&quot;:&quot;&quot;},{&quot;family&quot;:&quot;Padian&quot;,&quot;given&quot;:&quot;Nancy&quot;,&quot;parse-names&quot;:false,&quot;dropping-particle&quot;:&quot;&quot;,&quot;non-dropping-particle&quot;:&quot;&quot;},{&quot;family&quot;:&quot;Ford&quot;,&quot;given&quot;:&quot;Nathan&quot;,&quot;parse-names&quot;:false,&quot;dropping-particle&quot;:&quot;&quot;,&quot;non-dropping-particle&quot;:&quot;&quot;},{&quot;family&quot;:&quot;Matthay&quot;,&quot;given&quot;:&quot;Zachary&quot;,&quot;parse-names&quot;:false,&quot;dropping-particle&quot;:&quot;&quot;,&quot;non-dropping-particle&quot;:&quot;&quot;},{&quot;family&quot;:&quot;Hoos&quot;,&quot;given&quot;:&quot;David&quot;,&quot;parse-names&quot;:false,&quot;dropping-particle&quot;:&quot;&quot;,&quot;non-dropping-particle&quot;:&quot;&quot;},{&quot;family&quot;:&quot;Doherty&quot;,&quot;given&quot;:&quot;Meg&quot;,&quot;parse-names&quot;:false,&quot;dropping-particle&quot;:&quot;&quot;,&quot;non-dropping-particle&quot;:&quot;&quot;},{&quot;family&quot;:&quot;Beryer&quot;,&quot;given&quot;:&quot;Chris&quot;,&quot;parse-names&quot;:false,&quot;dropping-particle&quot;:&quot;&quot;,&quot;non-dropping-particle&quot;:&quot;&quot;},{&quot;family&quot;:&quot;Baral&quot;,&quot;given&quot;:&quot;Stefan&quot;,&quot;parse-names&quot;:false,&quot;dropping-particle&quot;:&quot;&quot;,&quot;non-dropping-particle&quot;:&quot;&quot;},{&quot;family&quot;:&quot;Geng&quot;,&quot;given&quot;:&quot;Elvin H.&quot;,&quot;parse-names&quot;:false,&quot;dropping-particle&quot;:&quot;&quot;,&quot;non-dropping-particle&quot;:&quot;&quot;}],&quot;container-title&quot;:&quot;Implementation Science&quot;,&quot;DOI&quot;:&quot;10.1186/s13012-017-0630-8&quot;,&quot;ISSN&quot;:&quot;1748-5908&quot;,&quot;issued&quot;:{&quot;date-parts&quot;:[[2017,12,8]]},&quot;page&quot;:&quot;102&quot;,&quot;issue&quot;:&quot;1&quot;,&quot;volume&quot;:&quot;12&quot;,&quot;expandedJournalTitle&quot;:&quot;Implementation Science&quot;},&quot;isTemporary&quot;:false},{&quot;id&quot;:&quot;a0540218-86ce-34e5-9527-d2159b84833e&quot;,&quot;itemData&quot;:{&quot;type&quot;:&quot;article-journal&quot;,&quot;id&quot;:&quot;a0540218-86ce-34e5-9527-d2159b84833e&quot;,&quot;title&quot;:&quot;Assessing Implementation Strategy Reporting in the Mental Health Literature: A Narrative Review&quot;,&quot;author&quot;:[{&quot;family&quot;:&quot;Hooley&quot;,&quot;given&quot;:&quot;Cole&quot;,&quot;parse-names&quot;:false,&quot;dropping-particle&quot;:&quot;&quot;,&quot;non-dropping-particle&quot;:&quot;&quot;},{&quot;family&quot;:&quot;Amano&quot;,&quot;given&quot;:&quot;Takashi&quot;,&quot;parse-names&quot;:false,&quot;dropping-particle&quot;:&quot;&quot;,&quot;non-dropping-particle&quot;:&quot;&quot;},{&quot;family&quot;:&quot;Markovitz&quot;,&quot;given&quot;:&quot;Lara&quot;,&quot;parse-names&quot;:false,&quot;dropping-particle&quot;:&quot;&quot;,&quot;non-dropping-particle&quot;:&quot;&quot;},{&quot;family&quot;:&quot;Yaeger&quot;,&quot;given&quot;:&quot;Lauren&quot;,&quot;parse-names&quot;:false,&quot;dropping-particle&quot;:&quot;&quot;,&quot;non-dropping-particle&quot;:&quot;&quot;},{&quot;family&quot;:&quot;Proctor&quot;,&quot;given&quot;:&quot;Enola&quot;,&quot;parse-names&quot;:false,&quot;dropping-particle&quot;:&quot;&quot;,&quot;non-dropping-particle&quot;:&quot;&quot;}],&quot;container-title&quot;:&quot;Administration and Policy in Mental Health and Mental Health Services Research&quot;,&quot;DOI&quot;:&quot;10.1007/s10488-019-00965-8&quot;,&quot;ISSN&quot;:&quot;0894-587X&quot;,&quot;issued&quot;:{&quot;date-parts&quot;:[[2020,1,3]]},&quot;page&quot;:&quot;19-35&quot;,&quot;issue&quot;:&quot;1&quot;,&quot;volume&quot;:&quot;47&quot;,&quot;expandedJournalTitle&quot;:&quot;Administration and Policy in Mental Health and Mental Health Services Research&quot;},&quot;isTemporary&quot;:false}],&quot;citationTag&quot;:&quot;MENDELEY_CITATION_v3_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&quot;},{&quot;citationID&quot;:&quot;MENDELEY_CITATION_81b01841-4c3d-4b6f-ba76-abd354bdfa20&quot;,&quot;properties&quot;:{&quot;noteIndex&quot;:0},&quot;isEdited&quot;:false,&quot;manualOverride&quot;:{&quot;isManuallyOverridden&quot;:false,&quot;citeprocText&quot;:&quot;(20)&quot;,&quot;manualOverrideText&quot;:&quot;&quot;},&quot;citationItems&quot;:[{&quot;id&quot;:&quot;8632f477-4593-3555-8d11-0178f808e18c&quot;,&quot;itemData&quot;:{&quot;type&quot;:&quot;article-journal&quot;,&quot;id&quot;:&quot;8632f477-4593-3555-8d11-0178f808e18c&quot;,&quot;title&quot;:&quot;Titles versus titles and abstracts for initial screening of articles for systematic reviews&quot;,&quot;author&quot;:[{&quot;family&quot;:&quot;Mateen&quot;,&quot;given&quot;:&quot;Farrah J&quot;,&quot;parse-names&quot;:false,&quot;dropping-particle&quot;:&quot;&quot;,&quot;non-dropping-particle&quot;:&quot;&quot;},{&quot;family&quot;:&quot;Oh&quot;,&quot;given&quot;:&quot;Jiwon&quot;,&quot;parse-names&quot;:false,&quot;dropping-particle&quot;:&quot;&quot;,&quot;non-dropping-particle&quot;:&quot;&quot;},{&quot;family&quot;:&quot;Tergas&quot;,&quot;given&quot;:&quot;Ana I&quot;,&quot;parse-names&quot;:false,&quot;dropping-particle&quot;:&quot;&quot;,&quot;non-dropping-particle&quot;:&quot;&quot;},{&quot;family&quot;:&quot;Bhayani&quot;,&quot;given&quot;:&quot;Neil H&quot;,&quot;parse-names&quot;:false,&quot;dropping-particle&quot;:&quot;&quot;,&quot;non-dropping-particle&quot;:&quot;&quot;},{&quot;family&quot;:&quot;Kamdar&quot;,&quot;given&quot;:&quot;Biren B&quot;,&quot;parse-names&quot;:false,&quot;dropping-particle&quot;:&quot;&quot;,&quot;non-dropping-particle&quot;:&quot;&quot;}],&quot;container-title&quot;:&quot;Clinical Epidemiology&quot;,&quot;DOI&quot;:&quot;10.2147/CLEP.S43118&quot;,&quot;URL&quot;:&quot;https://www.dovepress.com/titles-versus-titles-and-abstracts-for-initial-screening-of-articles-f-peer-reviewed-fulltext-article-CLEP&quot;,&quot;issued&quot;:{&quot;date-parts&quot;:[[2013]]},&quot;page&quot;:&quot;89-95&quot;,&quot;language&quot;:&quot;English&quot;,&quot;abstract&quot;:&quot;Titles versus titles and abstracts for initial screening of articles for systematic reviews Farrah J Mateen,1,2 Jiwon Oh,1,2 Ana I Tergas,1,3 Neil H Bhayani,1,4 Biren B Kamdar1,51Bloomberg School of Public Health, 2Department of Neurology, 3Division of Gynecologic Oncology, Johns Hopkins Hospital, Baltimore, MD, USA; 4Department of Surgery, Howard University Hospital, Washington, DC, USA; 5Division of Pulmonary and Critical Care Medicine, Johns Hopkins University, Baltimore, MD, USABackground: There is no consensus on whether screening titles alone or titles and abstracts together is the preferable strategy for inclusion of articles in a systematic review.Methods: Two methods of screening articles for inclusion in a systematic review were compared: titles first versus titles and abstracts simultaneously. Each citation found in MEDLINE or Embase was reviewed by two physician reviewers for prespecified criteria: the citation included (1) primary data; (2) the exposure of interest; and (3) the outcome of interest.Results: There were 2965 unique citations. The titles first strategy resulted in an immediate rejection of 2558 (86%) of the records after reading the title alone, requiring review of 239 titles and abstracts, and subsequently 176 full text articles. The simultaneous titles and abstracts review led to rejection of 2782 citations (94%) and review of 183 full text articles. Interreviewer agreement to include an article for full text review using the titles-first screening strategy was 89%&amp;ndash;94% (kappa = 0.54) and 96%&amp;ndash;97% (kappa = 0.56) for titles and abstracts combined. The final systematic review included 13 articles, all of which were identified by both screening strategies (yield 100%, burden 114%). Precision was higher in the titles and abstracts method (7.1% versus 3.2%) but recall was the same (100% versus 100%), leading to a higher F-measure for the titles and abstracts approach (0.1327 versus 0.0619).Conclusion: Screening via a titles-first approach may be more efficient than screening titles and abstracts together.Keywords: meta-analysis, research methods, epidemiology, systematic review&quot;,&quot;issue&quot;:&quot;1&quot;,&quot;volume&quot;:&quot;5&quot;,&quot;expandedJournalTitle&quot;:&quot;Clinical Epidemiology&quot;},&quot;isTemporary&quot;:false}],&quot;citationTag&quot;:&quot;MENDELEY_CITATION_v3_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&quot;},{&quot;citationID&quot;:&quot;MENDELEY_CITATION_06f3e5de-9899-47a9-b689-b512e02e7f1e&quot;,&quot;properties&quot;:{&quot;noteIndex&quot;:0},&quot;isEdited&quot;:false,&quot;manualOverride&quot;:{&quot;isManuallyOverridden&quot;:false,&quot;citeprocText&quot;:&quot;(10)&quot;,&quot;manualOverrideText&quot;:&quot;&quot;},&quot;citationItems&quot;:[{&quot;id&quot;:&quot;49981a37-cbf2-3e06-85a1-27ebdd0d3d13&quot;,&quot;itemData&quot;:{&quot;type&quot;:&quot;article-journal&quot;,&quot;id&quot;:&quot;49981a37-cbf2-3e06-85a1-27ebdd0d3d13&quot;,&quot;title&quot;:&quot;Bridging Research and Practice: Models for Dissemination and Implementation Research&quot;,&quot;author&quot;:[{&quot;family&quot;:&quot;Tabak&quot;,&quot;given&quot;:&quot;Rachel G.&quot;,&quot;parse-names&quot;:false,&quot;dropping-particle&quot;:&quot;&quot;,&quot;non-dropping-particle&quot;:&quot;&quot;},{&quot;family&quot;:&quot;Khoong&quot;,&quot;given&quot;:&quot;Elaine C.&quot;,&quot;parse-names&quot;:false,&quot;dropping-particle&quot;:&quot;&quot;,&quot;non-dropping-particle&quot;:&quot;&quot;},{&quot;family&quot;:&quot;Chambers&quot;,&quot;given&quot;:&quot;David A.&quot;,&quot;parse-names&quot;:false,&quot;dropping-particle&quot;:&quot;&quot;,&quot;non-dropping-particle&quot;:&quot;&quot;},{&quot;family&quot;:&quot;Brownson&quot;,&quot;given&quot;:&quot;Ross C.&quot;,&quot;parse-names&quot;:false,&quot;dropping-particle&quot;:&quot;&quot;,&quot;non-dropping-particle&quot;:&quot;&quot;}],&quot;container-title&quot;:&quot;American Journal of Preventive Medicine&quot;,&quot;DOI&quot;:&quot;10.1016/j.amepre.2012.05.024&quot;,&quot;ISSN&quot;:&quot;07493797&quot;,&quot;issued&quot;:{&quot;date-parts&quot;:[[2012,9]]},&quot;page&quot;:&quot;337-350&quot;,&quot;issue&quot;:&quot;3&quot;,&quot;volume&quot;:&quot;43&quot;,&quot;expandedJournalTitle&quot;:&quot;American Journal of Preventive Medicine&quot;},&quot;isTemporary&quot;:false}],&quot;citationTag&quot;:&quot;MENDELEY_CITATION_v3_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&quot;},{&quot;citationID&quot;:&quot;MENDELEY_CITATION_67177347-6247-4f92-9a61-6a331d6e6ca2&quot;,&quot;properties&quot;:{&quot;noteIndex&quot;:0},&quot;isEdited&quot;:false,&quot;manualOverride&quot;:{&quot;isManuallyOverridden&quot;:false,&quot;citeprocText&quot;:&quot;(21)&quot;,&quot;manualOverrideText&quot;:&quot;&quot;},&quot;citationItems&quot;:[{&quot;id&quot;:&quot;42fbab8b-dd48-3f65-b774-03b27fc10e18&quot;,&quot;itemData&quot;:{&quot;type&quot;:&quot;article-journal&quot;,&quot;id&quot;:&quot;42fbab8b-dd48-3f65-b774-03b27fc10e18&quot;,&quot;title&quot;:&quot;Diffusion, dissemination, and implementation: who should do what?&quot;,&quot;author&quot;:[{&quot;family&quot;:&quot;Lomas&quot;,&quot;given&quot;:&quot;J&quot;,&quot;parse-names&quot;:false,&quot;dropping-particle&quot;:&quot;&quot;,&quot;non-dropping-particle&quot;:&quot;&quot;}],&quot;container-title&quot;:&quot;Ann N Y Acad Sci&quot;,&quot;DOI&quot;:&quot;10.1111/j.1749-6632.1993.tb26351.x&quot;,&quot;ISSN&quot;:&quot;0077-8923&quot;,&quot;PMID&quot;:&quot;8192299&quot;,&quot;URL&quot;:&quot;http://europepmc.org/abstract/MED/8192299&quot;,&quot;issued&quot;:{&quot;date-parts&quot;:[[1993]]},&quot;page&quot;:&quot;226-35; discussion 235-7&quot;,&quot;language&quot;:&quot;eng&quot;,&quot;abstract&quot;:&quot;The concepts of diffusion, dissemination, and implementation are distinguished as progressively more active steps in the process of flowing valid and reliable research information into clinical practice. Using a staged model of behavior change, diffusion is seen as a precursor for dissemination activities, which in turn \&quot;predispose\&quot; physicians to consider change in their practices. Local implementation activities capitalize on this by \&quot;enabling\&quot; and subsequently \&quot;reinforcing\&quot; the desired behavior change. Different skills are needed for each activity. Biomedical journals, with some improvements, are identified as diffusion agents. Collaboration between academics and medical organizations is best suited to the dissemination stage. Local agents, empowered by resources, are best equipped for implementation activities.&quot;,&quot;volume&quot;:&quot;703&quot;,&quot;expandedJournalTitle&quot;:&quot;Ann N Y Acad Sci&quot;},&quot;isTemporary&quot;:false}],&quot;citationTag&quot;:&quot;MENDELEY_CITATION_v3_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&quot;},{&quot;citationID&quot;:&quot;MENDELEY_CITATION_31e34004-e19c-46b8-b921-eabfdde35499&quot;,&quot;properties&quot;:{&quot;noteIndex&quot;:0},&quot;isEdited&quot;:false,&quot;manualOverride&quot;:{&quot;isManuallyOverridden&quot;:false,&quot;citeprocText&quot;:&quot;(22)&quot;,&quot;manualOverrideText&quot;:&quot;&quot;},&quot;citationItems&quot;:[{&quot;id&quot;:&quot;6a5050ff-06be-36f1-8903-d0dadcc29ffb&quot;,&quot;itemData&quot;:{&quot;type&quot;:&quot;article-journal&quot;,&quot;id&quot;:&quot;6a5050ff-06be-36f1-8903-d0dadcc29ffb&quot;,&quot;title&quot;:&quot;“Scaling-out” evidence-based interventions to new populations or new health care delivery systems&quot;,&quot;author&quot;:[{&quot;family&quot;:&quot;Aarons&quot;,&quot;given&quot;:&quot;Gregory A&quot;,&quot;parse-names&quot;:false,&quot;dropping-particle&quot;:&quot;&quot;,&quot;non-dropping-particle&quot;:&quot;&quot;},{&quot;family&quot;:&quot;Sklar&quot;,&quot;given&quot;:&quot;Marisa&quot;,&quot;parse-names&quot;:false,&quot;dropping-particle&quot;:&quot;&quot;,&quot;non-dropping-particle&quot;:&quot;&quot;},{&quot;family&quot;:&quot;Mustanski&quot;,&quot;given&quot;:&quot;Brian&quot;,&quot;parse-names&quot;:false,&quot;dropping-particle&quot;:&quot;&quot;,&quot;non-dropping-particle&quot;:&quot;&quot;},{&quot;family&quot;:&quot;Benbow&quot;,&quot;given&quot;:&quot;Nanette&quot;,&quot;parse-names&quot;:false,&quot;dropping-particle&quot;:&quot;&quot;,&quot;non-dropping-particle&quot;:&quot;&quot;},{&quot;family&quot;:&quot;Brown&quot;,&quot;given&quot;:&quot;C Hendricks&quot;,&quot;parse-names&quot;:false,&quot;dropping-particle&quot;:&quot;&quot;,&quot;non-dropping-particle&quot;:&quot;&quot;}],&quot;container-title&quot;:&quot;Implementation Science&quot;,&quot;DOI&quot;:&quot;10.1186/s13012-017-0640-6&quot;,&quot;ISSN&quot;:&quot;1748-5908&quot;,&quot;URL&quot;:&quot;https://doi.org/10.1186/s13012-017-0640-6&quot;,&quot;issued&quot;:{&quot;date-parts&quot;:[[2017]]},&quot;page&quot;:&quot;111&quot;,&quot;language&quot;:&quot;en&quot;,&quot;abstract&quot;:&quot;Implementing treatments and interventions with demonstrated effectiveness is critical for improving patient health outcomes at a reduced cost. When an evidence-based intervention (EBI) is implemented with fidelity in a setting that is very similar to the setting wherein it was previously found to be effective, it is reasonable to anticipate similar benefits of that EBI. However, one goal of implementation science is to expand the use of EBIs as broadly as is feasible and appropriate in order to foster the greatest public health impact. When implementing an EBI in a novel setting, or targeting novel populations, one must consider whether there is sufficient justification that the EBI would have similar benefits to those found in earlier trials.&quot;,&quot;issue&quot;:&quot;1&quot;,&quot;volume&quot;:&quot;12&quot;,&quot;expandedJournalTitle&quot;:&quot;Implementation Science&quot;},&quot;isTemporary&quot;:false}],&quot;citationTag&quot;:&quot;MENDELEY_CITATION_v3_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&quot;},{&quot;citationID&quot;:&quot;MENDELEY_CITATION_3013f84e-106b-4fa2-89b1-6bf026032959&quot;,&quot;properties&quot;:{&quot;noteIndex&quot;:0},&quot;isEdited&quot;:false,&quot;manualOverride&quot;:{&quot;isManuallyOverridden&quot;:false,&quot;citeprocText&quot;:&quot;(7)&quot;,&quot;manualOverrideText&quot;:&quot;&quot;},&quot;citationItems&quot;:[{&quot;id&quot;:&quot;2b76a795-845c-3a74-a3f9-4d1409834d9b&quot;,&quot;itemData&quot;:{&quot;type&quot;:&quot;article-journal&quot;,&quot;id&quot;:&quot;2b76a795-845c-3a74-a3f9-4d1409834d9b&quot;,&quot;title&quot;:&quot;Building capacity for dissemination and implementation research: one university’s experience&quot;,&quot;author&quot;:[{&quot;family&quot;:&quot;Brownson&quot;,&quot;given&quot;:&quot;Ross C.&quot;,&quot;parse-names&quot;:false,&quot;dropping-particle&quot;:&quot;&quot;,&quot;non-dropping-particle&quot;:&quot;&quot;},{&quot;family&quot;:&quot;Proctor&quot;,&quot;given&quot;:&quot;Enola K.&quot;,&quot;parse-names&quot;:false,&quot;dropping-particle&quot;:&quot;&quot;,&quot;non-dropping-particle&quot;:&quot;&quot;},{&quot;family&quot;:&quot;Luke&quot;,&quot;given&quot;:&quot;Douglas A.&quot;,&quot;parse-names&quot;:false,&quot;dropping-particle&quot;:&quot;&quot;,&quot;non-dropping-particle&quot;:&quot;&quot;},{&quot;family&quot;:&quot;Baumann&quot;,&quot;given&quot;:&quot;Ana A.&quot;,&quot;parse-names&quot;:false,&quot;dropping-particle&quot;:&quot;&quot;,&quot;non-dropping-particle&quot;:&quot;&quot;},{&quot;family&quot;:&quot;Staub&quot;,&quot;given&quot;:&quot;Mackenzie&quot;,&quot;parse-names&quot;:false,&quot;dropping-particle&quot;:&quot;&quot;,&quot;non-dropping-particle&quot;:&quot;&quot;},{&quot;family&quot;:&quot;Brown&quot;,&quot;given&quot;:&quot;Matthew T.&quot;,&quot;parse-names&quot;:false,&quot;dropping-particle&quot;:&quot;&quot;,&quot;non-dropping-particle&quot;:&quot;&quot;},{&quot;family&quot;:&quot;Johnson&quot;,&quot;given&quot;:&quot;Mallory&quot;,&quot;parse-names&quot;:false,&quot;dropping-particle&quot;:&quot;&quot;,&quot;non-dropping-particle&quot;:&quot;&quot;}],&quot;container-title&quot;:&quot;Implementation Science&quot;,&quot;DOI&quot;:&quot;10.1186/s13012-017-0634-4&quot;,&quot;ISSN&quot;:&quot;1748-5908&quot;,&quot;issued&quot;:{&quot;date-parts&quot;:[[2017,12,16]]},&quot;page&quot;:&quot;104&quot;,&quot;issue&quot;:&quot;1&quot;,&quot;volume&quot;:&quot;12&quot;},&quot;isTemporary&quot;:false}],&quot;citationTag&quot;:&quot;MENDELEY_CITATION_v3_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&quot;},{&quot;citationID&quot;:&quot;MENDELEY_CITATION_3990eb67-9798-4f21-96c2-a2ff2a718a9d&quot;,&quot;properties&quot;:{&quot;noteIndex&quot;:0},&quot;isEdited&quot;:false,&quot;manualOverride&quot;:{&quot;isManuallyOverridden&quot;:false,&quot;citeprocText&quot;:&quot;(23)&quot;,&quot;manualOverrideText&quot;:&quot;&quot;},&quot;citationItems&quot;:[{&quot;id&quot;:&quot;389bcf37-fd12-3c7f-8da4-69b6bac2d525&quot;,&quot;itemData&quot;:{&quot;type&quot;:&quot;article-journal&quot;,&quot;id&quot;:&quot;389bcf37-fd12-3c7f-8da4-69b6bac2d525&quot;,&quot;title&quot;:&quot;Social Marketing in Public Health&quot;,&quot;author&quot;:[{&quot;family&quot;:&quot;Grier&quot;,&quot;given&quot;:&quot;Sonya&quot;,&quot;parse-names&quot;:false,&quot;dropping-particle&quot;:&quot;&quot;,&quot;non-dropping-particle&quot;:&quot;&quot;},{&quot;family&quot;:&quot;Bryant&quot;,&quot;given&quot;:&quot;Carol A&quot;,&quot;parse-names&quot;:false,&quot;dropping-particle&quot;:&quot;&quot;,&quot;non-dropping-particle&quot;:&quot;&quot;}],&quot;container-title&quot;:&quot;Annual Review of Public Health&quot;,&quot;DOI&quot;:&quot;10.1146/annurev.publhealth.26.021304.144610&quot;,&quot;URL&quot;:&quot;https://doi.org/10.1146/annurev.publhealth.26.021304.144610&quot;,&quot;issued&quot;:{&quot;date-parts&quot;:[[2005]]},&quot;page&quot;:&quot;319-339&quot;,&quot;abstract&quot;:&quot;Social marketing, the use of marketing to design and implement programs to promote socially beneficial behavior change, has grown in popularity and usage within the public health community. Despite this growth, many public health professionals have an incomplete understanding of the field. To advance current knowledge, we provide a practical definition and discuss the conceptual underpinnings of social marketing. We then describe several case studies to illustrate social marketing's application in public health and discuss challenges that inhibit the effective and efficient use of social marketing in public health. Finally, we reflect on future developments in the field. Our aim is practical: to enhance public health professionals' knowledge of the key elements of social marketing and how social marketing may be used to plan public health interventions.&quot;,&quot;issue&quot;:&quot;1&quot;,&quot;volume&quot;:&quot;26&quot;,&quot;expandedJournalTitle&quot;:&quot;Annual Review of Public Health&quot;},&quot;isTemporary&quot;:false}],&quot;citationTag&quot;:&quot;MENDELEY_CITATION_v3_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&quot;},{&quot;citationID&quot;:&quot;MENDELEY_CITATION_efc65505-c739-4dc9-a4df-abc2416f3939&quot;,&quot;properties&quot;:{&quot;noteIndex&quot;:0},&quot;isEdited&quot;:false,&quot;manualOverride&quot;:{&quot;isManuallyOverridden&quot;:false,&quot;citeprocText&quot;:&quot;(24)&quot;,&quot;manualOverrideText&quot;:&quot;&quot;},&quot;citationItems&quot;:[{&quot;id&quot;:&quot;57f0a2f9-d8f0-3745-a649-1ffd6dc7c247&quot;,&quot;itemData&quot;:{&quot;type&quot;:&quot;book&quot;,&quot;id&quot;:&quot;57f0a2f9-d8f0-3745-a649-1ffd6dc7c247&quot;,&quot;title&quot;:&quot;Diffusion of innovations&quot;,&quot;author&quot;:[{&quot;family&quot;:&quot;Rogers&quot;,&quot;given&quot;:&quot;Everett M&quot;,&quot;parse-names&quot;:false,&quot;dropping-particle&quot;:&quot;&quot;,&quot;non-dropping-particle&quot;:&quot;&quot;},{&quot;family&quot;:&quot;Singhal&quot;,&quot;given&quot;:&quot;Arvind&quot;,&quot;parse-names&quot;:false,&quot;dropping-particle&quot;:&quot;&quot;,&quot;non-dropping-particle&quot;:&quot;&quot;},{&quot;family&quot;:&quot;Quinlan&quot;,&quot;given&quot;:&quot;Margaret M&quot;,&quot;parse-names&quot;:false,&quot;dropping-particle&quot;:&quot;&quot;,&quot;non-dropping-particle&quot;:&quot;&quot;}],&quot;ISBN&quot;:&quot;0-203-88701-8&quot;,&quot;issued&quot;:{&quot;date-parts&quot;:[[2014]]},&quot;publisher&quot;:&quot;Routledge&quot;},&quot;isTemporary&quot;:false}],&quot;citationTag&quot;:&quot;MENDELEY_CITATION_v3_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&quot;},{&quot;citationID&quot;:&quot;MENDELEY_CITATION_0dcbb321-2b28-4b99-b116-f11ac30f7e28&quot;,&quot;properties&quot;:{&quot;noteIndex&quot;:0},&quot;isEdited&quot;:false,&quot;manualOverride&quot;:{&quot;isManuallyOverridden&quot;:false,&quot;citeprocText&quot;:&quot;(25)&quot;,&quot;manualOverrideText&quot;:&quot;&quot;},&quot;citationItems&quot;:[{&quot;id&quot;:&quot;cc834007-73df-343a-b1f0-3451b2b81331&quot;,&quot;itemData&quot;:{&quot;type&quot;:&quot;article-journal&quot;,&quot;id&quot;:&quot;cc834007-73df-343a-b1f0-3451b2b81331&quot;,&quot;title&quot;:&quot;The Knowledge to Action Framework&quot;,&quot;author&quot;:[{&quot;family&quot;:&quot;Graham&quot;,&quot;given&quot;:&quot;Ian D&quot;,&quot;parse-names&quot;:false,&quot;dropping-particle&quot;:&quot;&quot;,&quot;non-dropping-particle&quot;:&quot;&quot;},{&quot;family&quot;:&quot;Tetroe&quot;,&quot;given&quot;:&quot;Jacqueline M&quot;,&quot;parse-names&quot;:false,&quot;dropping-particle&quot;:&quot;&quot;,&quot;non-dropping-particle&quot;:&quot;&quot;}],&quot;container-title&quot;:&quot;Models and frameworks for implementing evidence-based practice: Linking evidence to action&quot;,&quot;issued&quot;:{&quot;date-parts&quot;:[[2010]]},&quot;page&quot;:&quot;222&quot;,&quot;volume&quot;:&quot;207&quot;,&quot;expandedJournalTitle&quot;:&quot;Models and frameworks for implementing evidence-based practice: Linking evidence to action&quot;},&quot;isTemporary&quot;:false}],&quot;citationTag&quot;:&quot;MENDELEY_CITATION_v3_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&quot;},{&quot;citationID&quot;:&quot;MENDELEY_CITATION_fff7b27e-adfa-4f30-b77c-bb0bffb61112&quot;,&quot;properties&quot;:{&quot;noteIndex&quot;:0},&quot;isEdited&quot;:false,&quot;manualOverride&quot;:{&quot;isManuallyOverridden&quot;:false,&quot;citeprocText&quot;:&quot;(26)&quot;,&quot;manualOverrideText&quot;:&quot;&quot;},&quot;citationItems&quot;:[{&quot;id&quot;:&quot;fdd98293-e257-34c4-b288-6ec7b9354ddf&quot;,&quot;itemData&quot;:{&quot;type&quot;:&quot;article-journal&quot;,&quot;id&quot;:&quot;fdd98293-e257-34c4-b288-6ec7b9354ddf&quot;,&quot;title&quot;:&quot;Evaluating the public health impact of health promotion interventions: the RE-AIM framework&quot;,&quot;author&quot;:[{&quot;family&quot;:&quot;Glasgow&quot;,&quot;given&quot;:&quot;Russell E&quot;,&quot;parse-names&quot;:false,&quot;dropping-particle&quot;:&quot;&quot;,&quot;non-dropping-particle&quot;:&quot;&quot;},{&quot;family&quot;:&quot;Vogt&quot;,&quot;given&quot;:&quot;Thomas M&quot;,&quot;parse-names&quot;:false,&quot;dropping-particle&quot;:&quot;&quot;,&quot;non-dropping-particle&quot;:&quot;&quot;},{&quot;family&quot;:&quot;Boles&quot;,&quot;given&quot;:&quot;Shawn M&quot;,&quot;parse-names&quot;:false,&quot;dropping-particle&quot;:&quot;&quot;,&quot;non-dropping-particle&quot;:&quot;&quot;}],&quot;container-title&quot;:&quot;American journal of public health&quot;,&quot;ISSN&quot;:&quot;0090-0036&quot;,&quot;issued&quot;:{&quot;date-parts&quot;:[[1999]]},&quot;page&quot;:&quot;1322-1327&quot;,&quot;issue&quot;:&quot;9&quot;,&quot;volume&quot;:&quot;89&quot;,&quot;expandedJournalTitle&quot;:&quot;American journal of public health&quot;},&quot;isTemporary&quot;:false}],&quot;citationTag&quot;:&quot;MENDELEY_CITATION_v3_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&quot;},{&quot;citationID&quot;:&quot;MENDELEY_CITATION_3e2a91d4-c13e-4c74-83d2-fbd66bdab776&quot;,&quot;properties&quot;:{&quot;noteIndex&quot;:0},&quot;isEdited&quot;:false,&quot;manualOverride&quot;:{&quot;isManuallyOverridden&quot;:false,&quot;citeprocText&quot;:&quot;(27)&quot;,&quot;manualOverrideText&quot;:&quot;&quot;},&quot;citationItems&quot;:[{&quot;id&quot;:&quot;ff2b0eb3-2ac4-3aba-af70-d34695b44c19&quot;,&quot;itemData&quot;:{&quot;type&quot;:&quot;article-journal&quot;,&quot;id&quot;:&quot;ff2b0eb3-2ac4-3aba-af70-d34695b44c19&quot;,&quot;title&quot;:&quot;A framework for the dissemination and utilization of research for health‐care policy and practice&quot;,&quot;author&quot;:[{&quot;family&quot;:&quot;Dobbins&quot;,&quot;given&quot;:&quot;Maureen&quot;,&quot;parse-names&quot;:false,&quot;dropping-particle&quot;:&quot;&quot;,&quot;non-dropping-particle&quot;:&quot;&quot;},{&quot;family&quot;:&quot;Ciliska&quot;,&quot;given&quot;:&quot;Donna&quot;,&quot;parse-names&quot;:false,&quot;dropping-particle&quot;:&quot;&quot;,&quot;non-dropping-particle&quot;:&quot;&quot;},{&quot;family&quot;:&quot;Cockerill&quot;,&quot;given&quot;:&quot;Rhonda&quot;,&quot;parse-names&quot;:false,&quot;dropping-particle&quot;:&quot;&quot;,&quot;non-dropping-particle&quot;:&quot;&quot;},{&quot;family&quot;:&quot;Barnsley&quot;,&quot;given&quot;:&quot;Jan&quot;,&quot;parse-names&quot;:false,&quot;dropping-particle&quot;:&quot;&quot;,&quot;non-dropping-particle&quot;:&quot;&quot;},{&quot;family&quot;:&quot;DiCenso&quot;,&quot;given&quot;:&quot;Alba&quot;,&quot;parse-names&quot;:false,&quot;dropping-particle&quot;:&quot;&quot;,&quot;non-dropping-particle&quot;:&quot;&quot;}],&quot;container-title&quot;:&quot;Worldviews on Evidence‐based Nursing presents the archives of Online Journal of Knowledge Synthesis for Nursing&quot;,&quot;ISSN&quot;:&quot;1072-7639&quot;,&quot;issued&quot;:{&quot;date-parts&quot;:[[2002]]},&quot;page&quot;:&quot;149-160&quot;,&quot;issue&quot;:&quot;1&quot;,&quot;volume&quot;:&quot;9&quot;,&quot;expandedJournalTitle&quot;:&quot;Worldviews on Evidence‐based Nursing presents the archives of Online Journal of Knowledge Synthesis for Nursing&quot;},&quot;isTemporary&quot;:false}],&quot;citationTag&quot;:&quot;MENDELEY_CITATION_v3_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&quot;},{&quot;citationID&quot;:&quot;MENDELEY_CITATION_321e01fc-d31a-4d23-945d-444d93fa74e5&quot;,&quot;properties&quot;:{&quot;noteIndex&quot;:0},&quot;isEdited&quot;:false,&quot;manualOverride&quot;:{&quot;isManuallyOverridden&quot;:false,&quot;citeprocText&quot;:&quot;(28)&quot;,&quot;manualOverrideText&quot;:&quot;&quot;},&quot;citationItems&quot;:[{&quot;id&quot;:&quot;2c5ee853-8d3c-350c-8401-888c5c7f642c&quot;,&quot;itemData&quot;:{&quot;type&quot;:&quot;article-journal&quot;,&quot;id&quot;:&quot;2c5ee853-8d3c-350c-8401-888c5c7f642c&quot;,&quot;title&quot;:&quot;Bridging the gap between prevention research and practice: the interactive systems framework for dissemination and implementation&quot;,&quot;author&quot;:[{&quot;family&quot;:&quot;Wandersman&quot;,&quot;given&quot;:&quot;Abraham&quot;,&quot;parse-names&quot;:false,&quot;dropping-particle&quot;:&quot;&quot;,&quot;non-dropping-particle&quot;:&quot;&quot;},{&quot;family&quot;:&quot;Duffy&quot;,&quot;given&quot;:&quot;Jennifer&quot;,&quot;parse-names&quot;:false,&quot;dropping-particle&quot;:&quot;&quot;,&quot;non-dropping-particle&quot;:&quot;&quot;},{&quot;family&quot;:&quot;Flaspohler&quot;,&quot;given&quot;:&quot;Paul&quot;,&quot;parse-names&quot;:false,&quot;dropping-particle&quot;:&quot;&quot;,&quot;non-dropping-particle&quot;:&quot;&quot;},{&quot;family&quot;:&quot;Noonan&quot;,&quot;given&quot;:&quot;Rita&quot;,&quot;parse-names&quot;:false,&quot;dropping-particle&quot;:&quot;&quot;,&quot;non-dropping-particle&quot;:&quot;&quot;},{&quot;family&quot;:&quot;Lubell&quot;,&quot;given&quot;:&quot;Keri&quot;,&quot;parse-names&quot;:false,&quot;dropping-particle&quot;:&quot;&quot;,&quot;non-dropping-particle&quot;:&quot;&quot;},{&quot;family&quot;:&quot;Stillman&quot;,&quot;given&quot;:&quot;Lindsey&quot;,&quot;parse-names&quot;:false,&quot;dropping-particle&quot;:&quot;&quot;,&quot;non-dropping-particle&quot;:&quot;&quot;},{&quot;family&quot;:&quot;Blachman&quot;,&quot;given&quot;:&quot;Morris&quot;,&quot;parse-names&quot;:false,&quot;dropping-particle&quot;:&quot;&quot;,&quot;non-dropping-particle&quot;:&quot;&quot;},{&quot;family&quot;:&quot;Dunville&quot;,&quot;given&quot;:&quot;Richard&quot;,&quot;parse-names&quot;:false,&quot;dropping-particle&quot;:&quot;&quot;,&quot;non-dropping-particle&quot;:&quot;&quot;},{&quot;family&quot;:&quot;Saul&quot;,&quot;given&quot;:&quot;Janet&quot;,&quot;parse-names&quot;:false,&quot;dropping-particle&quot;:&quot;&quot;,&quot;non-dropping-particle&quot;:&quot;&quot;}],&quot;container-title&quot;:&quot;American journal of community psychology&quot;,&quot;ISSN&quot;:&quot;1573-2770&quot;,&quot;issued&quot;:{&quot;date-parts&quot;:[[2008]]},&quot;page&quot;:&quot;171-181&quot;,&quot;issue&quot;:&quot;3&quot;,&quot;volume&quot;:&quot;41&quot;,&quot;expandedJournalTitle&quot;:&quot;American journal of community psychology&quot;},&quot;isTemporary&quot;:false}],&quot;citationTag&quot;:&quot;MENDELEY_CITATION_v3_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&quot;},{&quot;citationID&quot;:&quot;MENDELEY_CITATION_33228e62-4265-4241-9826-c0ea19586d41&quot;,&quot;properties&quot;:{&quot;noteIndex&quot;:0},&quot;isEdited&quot;:false,&quot;manualOverride&quot;:{&quot;isManuallyOverridden&quot;:false,&quot;citeprocText&quot;:&quot;(29)&quot;,&quot;manualOverrideText&quot;:&quot;&quot;},&quot;citationItems&quot;:[{&quot;id&quot;:&quot;4de4ad72-e22e-3ebc-8b98-2494203120c6&quot;,&quot;itemData&quot;:{&quot;type&quot;:&quot;book&quot;,&quot;id&quot;:&quot;4de4ad72-e22e-3ebc-8b98-2494203120c6&quot;,&quot;title&quot;:&quot;Agendas, alternatives, and public policies&quot;,&quot;author&quot;:[{&quot;family&quot;:&quot;Kingdon&quot;,&quot;given&quot;:&quot;John W&quot;,&quot;parse-names&quot;:false,&quot;dropping-particle&quot;:&quot;&quot;,&quot;non-dropping-particle&quot;:&quot;&quot;},{&quot;family&quot;:&quot;Stano&quot;,&quot;given&quot;:&quot;Eric&quot;,&quot;parse-names&quot;:false,&quot;dropping-particle&quot;:&quot;&quot;,&quot;non-dropping-particle&quot;:&quot;&quot;}],&quot;issued&quot;:{&quot;date-parts&quot;:[[1984]]},&quot;publisher&quot;:&quot;Little, Brown Boston&quot;,&quot;volume&quot;:&quot;45&quot;},&quot;isTemporary&quot;:false}],&quot;citationTag&quot;:&quot;MENDELEY_CITATION_v3_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&quot;},{&quot;citationID&quot;:&quot;MENDELEY_CITATION_6b69b281-c976-4738-a568-fb4c996f4d4a&quot;,&quot;properties&quot;:{&quot;noteIndex&quot;:0},&quot;isEdited&quot;:false,&quot;manualOverride&quot;:{&quot;isManuallyOverridden&quot;:false,&quot;citeprocText&quot;:&quot;(10)&quot;,&quot;manualOverrideText&quot;:&quot;&quot;},&quot;citationItems&quot;:[{&quot;id&quot;:&quot;49981a37-cbf2-3e06-85a1-27ebdd0d3d13&quot;,&quot;itemData&quot;:{&quot;type&quot;:&quot;article-journal&quot;,&quot;id&quot;:&quot;49981a37-cbf2-3e06-85a1-27ebdd0d3d13&quot;,&quot;title&quot;:&quot;Bridging Research and Practice: Models for Dissemination and Implementation Research&quot;,&quot;author&quot;:[{&quot;family&quot;:&quot;Tabak&quot;,&quot;given&quot;:&quot;Rachel G.&quot;,&quot;parse-names&quot;:false,&quot;dropping-particle&quot;:&quot;&quot;,&quot;non-dropping-particle&quot;:&quot;&quot;},{&quot;family&quot;:&quot;Khoong&quot;,&quot;given&quot;:&quot;Elaine C.&quot;,&quot;parse-names&quot;:false,&quot;dropping-particle&quot;:&quot;&quot;,&quot;non-dropping-particle&quot;:&quot;&quot;},{&quot;family&quot;:&quot;Chambers&quot;,&quot;given&quot;:&quot;David A.&quot;,&quot;parse-names&quot;:false,&quot;dropping-particle&quot;:&quot;&quot;,&quot;non-dropping-particle&quot;:&quot;&quot;},{&quot;family&quot;:&quot;Brownson&quot;,&quot;given&quot;:&quot;Ross C.&quot;,&quot;parse-names&quot;:false,&quot;dropping-particle&quot;:&quot;&quot;,&quot;non-dropping-particle&quot;:&quot;&quot;}],&quot;container-title&quot;:&quot;American Journal of Preventive Medicine&quot;,&quot;DOI&quot;:&quot;10.1016/j.amepre.2012.05.024&quot;,&quot;ISSN&quot;:&quot;07493797&quot;,&quot;issued&quot;:{&quot;date-parts&quot;:[[2012,9]]},&quot;page&quot;:&quot;337-350&quot;,&quot;issue&quot;:&quot;3&quot;,&quot;volume&quot;:&quot;43&quot;,&quot;expandedJournalTitle&quot;:&quot;American Journal of Preventive Medicine&quot;},&quot;isTemporary&quot;:false}],&quot;citationTag&quot;:&quot;MENDELEY_CITATION_v3_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&quot;},{&quot;citationID&quot;:&quot;MENDELEY_CITATION_d3cafa93-0f6b-405a-bdb0-b31299fe273b&quot;,&quot;properties&quot;:{&quot;noteIndex&quot;:0},&quot;isEdited&quot;:false,&quot;manualOverride&quot;:{&quot;isManuallyOverridden&quot;:false,&quot;citeprocText&quot;:&quot;(30)&quot;,&quot;manualOverrideText&quot;:&quot;&quot;},&quot;citationItems&quot;:[{&quot;id&quot;:&quot;3a5800ea-94d2-351f-8471-4450dee30992&quot;,&quot;itemData&quot;:{&quot;type&quot;:&quot;article-journal&quot;,&quot;id&quot;:&quot;3a5800ea-94d2-351f-8471-4450dee30992&quot;,&quot;title&quot;:&quot;Beyond “implementation strategies”: classifying the full range of strategies used in implementation science and practice&quot;,&quot;author&quot;:[{&quot;family&quot;:&quot;Leeman&quot;,&quot;given&quot;:&quot;Jennifer&quot;,&quot;parse-names&quot;:false,&quot;dropping-particle&quot;:&quot;&quot;,&quot;non-dropping-particle&quot;:&quot;&quot;},{&quot;family&quot;:&quot;Birken&quot;,&quot;given&quot;:&quot;Sarah A&quot;,&quot;parse-names&quot;:false,&quot;dropping-particle&quot;:&quot;&quot;,&quot;non-dropping-particle&quot;:&quot;&quot;},{&quot;family&quot;:&quot;Powell&quot;,&quot;given&quot;:&quot;Byron J&quot;,&quot;parse-names&quot;:false,&quot;dropping-particle&quot;:&quot;&quot;,&quot;non-dropping-particle&quot;:&quot;&quot;},{&quot;family&quot;:&quot;Rohweder&quot;,&quot;given&quot;:&quot;Catherine&quot;,&quot;parse-names&quot;:false,&quot;dropping-particle&quot;:&quot;&quot;,&quot;non-dropping-particle&quot;:&quot;&quot;},{&quot;family&quot;:&quot;Shea&quot;,&quot;given&quot;:&quot;Christopher M&quot;,&quot;parse-names&quot;:false,&quot;dropping-particle&quot;:&quot;&quot;,&quot;non-dropping-particle&quot;:&quot;&quot;}],&quot;title-short&quot;:&quot;Beyond “implementation strategies”&quot;,&quot;container-title&quot;:&quot;Implementation Science&quot;,&quot;DOI&quot;:&quot;10.1186/s13012-017-0657-x&quot;,&quot;ISSN&quot;:&quot;1748-5908&quot;,&quot;URL&quot;:&quot;https://doi.org/10.1186/s13012-017-0657-x&quot;,&quot;issued&quot;:{&quot;date-parts&quot;:[[2017]]},&quot;page&quot;:&quot;125&quot;,&quot;language&quot;:&quot;en&quot;,&quot;abstract&quot;:&quot;Strategies are central to the National Institutes of Health’s definition of implementation research as “the study of strategies to integrate evidence-based interventions into specific settings.” Multiple scholars have proposed lists of the strategies used in implementation research and practice, which they increasingly are classifying under the single term “implementation strategies.” We contend that classifying all strategies under a single term leads to confusion, impedes synthesis across studies, and limits advancement of the full range of strategies of importance to implementation. To address this concern, we offer a system for classifying implementation strategies that builds on Proctor and colleagues’ (2013) reporting guidelines, which recommend that authors not only name and define their implementation strategies but also specify who enacted the strategy (i.e., the actor) and the level and determinants that were targeted (i.e., the action targets).&quot;,&quot;issue&quot;:&quot;1&quot;,&quot;volume&quot;:&quot;12&quot;,&quot;expandedJournalTitle&quot;:&quot;Implementation Science&quot;},&quot;isTemporary&quot;:false}],&quot;citationTag&quot;:&quot;MENDELEY_CITATION_v3_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&quot;},{&quot;citationID&quot;:&quot;MENDELEY_CITATION_abad2160-2fb9-4893-8e6d-3f9ca46580b1&quot;,&quot;properties&quot;:{&quot;noteIndex&quot;:0},&quot;isEdited&quot;:false,&quot;manualOverride&quot;:{&quot;isManuallyOverridden&quot;:false,&quot;citeprocText&quot;:&quot;(10)&quot;,&quot;manualOverrideText&quot;:&quot;&quot;},&quot;citationItems&quot;:[{&quot;id&quot;:&quot;49981a37-cbf2-3e06-85a1-27ebdd0d3d13&quot;,&quot;itemData&quot;:{&quot;type&quot;:&quot;article-journal&quot;,&quot;id&quot;:&quot;49981a37-cbf2-3e06-85a1-27ebdd0d3d13&quot;,&quot;title&quot;:&quot;Bridging Research and Practice: Models for Dissemination and Implementation Research&quot;,&quot;author&quot;:[{&quot;family&quot;:&quot;Tabak&quot;,&quot;given&quot;:&quot;Rachel G.&quot;,&quot;parse-names&quot;:false,&quot;dropping-particle&quot;:&quot;&quot;,&quot;non-dropping-particle&quot;:&quot;&quot;},{&quot;family&quot;:&quot;Khoong&quot;,&quot;given&quot;:&quot;Elaine C.&quot;,&quot;parse-names&quot;:false,&quot;dropping-particle&quot;:&quot;&quot;,&quot;non-dropping-particle&quot;:&quot;&quot;},{&quot;family&quot;:&quot;Chambers&quot;,&quot;given&quot;:&quot;David A.&quot;,&quot;parse-names&quot;:false,&quot;dropping-particle&quot;:&quot;&quot;,&quot;non-dropping-particle&quot;:&quot;&quot;},{&quot;family&quot;:&quot;Brownson&quot;,&quot;given&quot;:&quot;Ross C.&quot;,&quot;parse-names&quot;:false,&quot;dropping-particle&quot;:&quot;&quot;,&quot;non-dropping-particle&quot;:&quot;&quot;}],&quot;container-title&quot;:&quot;American Journal of Preventive Medicine&quot;,&quot;DOI&quot;:&quot;10.1016/j.amepre.2012.05.024&quot;,&quot;ISSN&quot;:&quot;07493797&quot;,&quot;issued&quot;:{&quot;date-parts&quot;:[[2012,9]]},&quot;page&quot;:&quot;337-350&quot;,&quot;issue&quot;:&quot;3&quot;,&quot;volume&quot;:&quot;43&quot;,&quot;expandedJournalTitle&quot;:&quot;American Journal of Preventive Medicine&quot;},&quot;isTemporary&quot;:false}],&quot;citationTag&quot;:&quot;MENDELEY_CITATION_v3_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&quot;},{&quot;citationID&quot;:&quot;MENDELEY_CITATION_a84d8875-2b5b-40ae-b95a-e7ec23bc336a&quot;,&quot;properties&quot;:{&quot;noteIndex&quot;:0},&quot;isEdited&quot;:false,&quot;manualOverride&quot;:{&quot;isManuallyOverridden&quot;:false,&quot;citeprocText&quot;:&quot;(31,32)&quot;,&quot;manualOverrideText&quot;:&quot;&quot;},&quot;citationItems&quot;:[{&quot;id&quot;:&quot;eb6a28e1-a10f-329c-92de-1405634bb509&quot;,&quot;itemData&quot;:{&quot;type&quot;:&quot;article-journal&quot;,&quot;id&quot;:&quot;eb6a28e1-a10f-329c-92de-1405634bb509&quot;,&quot;title&quot;:&quot;Systematic review of the Exploration, Preparation, Implementation, Sustainment (EPIS) framework&quot;,&quot;author&quot;:[{&quot;family&quot;:&quot;Moullin&quot;,&quot;given&quot;:&quot;Joanna C&quot;,&quot;parse-names&quot;:false,&quot;dropping-particle&quot;:&quot;&quot;,&quot;non-dropping-particle&quot;:&quot;&quot;},{&quot;family&quot;:&quot;Dickson&quot;,&quot;given&quot;:&quot;Kelsey S&quot;,&quot;parse-names&quot;:false,&quot;dropping-particle&quot;:&quot;&quot;,&quot;non-dropping-particle&quot;:&quot;&quot;},{&quot;family&quot;:&quot;Stadnick&quot;,&quot;given&quot;:&quot;Nicole A&quot;,&quot;parse-names&quot;:false,&quot;dropping-particle&quot;:&quot;&quot;,&quot;non-dropping-particle&quot;:&quot;&quot;},{&quot;family&quot;:&quot;Rabin&quot;,&quot;given&quot;:&quot;Borsika&quot;,&quot;parse-names&quot;:false,&quot;dropping-particle&quot;:&quot;&quot;,&quot;non-dropping-particle&quot;:&quot;&quot;},{&quot;family&quot;:&quot;Aarons&quot;,&quot;given&quot;:&quot;Gregory A&quot;,&quot;parse-names&quot;:false,&quot;dropping-particle&quot;:&quot;&quot;,&quot;non-dropping-particle&quot;:&quot;&quot;}],&quot;container-title&quot;:&quot;Implementation Science&quot;,&quot;DOI&quot;:&quot;10.1186/s13012-018-0842-6&quot;,&quot;ISSN&quot;:&quot;1748-5908&quot;,&quot;URL&quot;:&quot;https://implementationscience.biomedcentral.com/articles/10.1186/s13012-018-0842-6&quot;,&quot;issued&quot;:{&quot;date-parts&quot;:[[2019]]},&quot;page&quot;:&quot;1&quot;,&quot;language&quot;:&quot;en&quot;,&quot;abstract&quot;:&quot;Background: Effective implementation of evidence-based practices (EBPs) remains a significant challenge. Numerous existing models and frameworks identify key factors and processes to facilitate implementation. However, there is a need to better understand how individual models and frameworks are applied in research projects, how they can support the implementation process, and how they might advance implementation science. This systematic review examines and describes the research application of a widely used implementation framework, the Exploration, Preparation, Implementation, Sustainment (EPIS) framework.\nMethods: A systematic literature review was performed to identify and evaluate the use of the EPIS framework in implementation efforts. Citation searches in PubMed, Scopus, PsycINFO, ERIC, Web of Science, Social Sciences Index, and Google Scholar databases were undertaken. Data extraction included the objective, language, country, setting, sector, EBP, study design, methodology, level(s) of data collection, unit(s) of analysis, use of EPIS (i.e., purpose), implementation factors and processes, EPIS stages, implementation strategy, implementation outcomes, and overall depth of EPIS use (rated on a 1–5 scale).\nResults: In total, 762 full-text articles were screened by four reviewers, resulting in inclusion of 67 articles, representing 49 unique research projects. All included projects were conducted in public sector settings. The majority of projects (73%) investigated the implementation of a specific EBP. The majority of projects (90%) examined inner context factors, 57% examined outer context factors, 37% examined innovation factors, and 31% bridging factors (i.e., factors that cross or link the outer system and inner organizational context). On average, projects measured EPIS factors across two of the EPIS phases (M = 2.02), with the most frequent phase being Implementation (73%). On average, the overall depth of EPIS inclusion was moderate (2.8 out of 5).\nConclusion: This systematic review enumerated multiple settings and ways the EPIS framework has been applied in implementation research projects, and summarized promising characteristics and strengths of the framework, illustrated with examples. Recommendations for future use include more precise operationalization of factors, increased depth and breadth of application, development of aligned measures, and broadening of user networks. Additional resources supporting the operationalization of EPIS are available.&quot;,&quot;issue&quot;:&quot;1&quot;,&quot;volume&quot;:&quot;14&quot;,&quot;expandedJournalTitle&quot;:&quot;Implementation Science&quot;},&quot;isTemporary&quot;:false},{&quot;id&quot;:&quot;6b2ade53-4d56-31db-b70e-10a439644337&quot;,&quot;itemData&quot;:{&quot;type&quot;:&quot;article-journal&quot;,&quot;id&quot;:&quot;6b2ade53-4d56-31db-b70e-10a439644337&quot;,&quot;title&quot;:&quot;A systematic review of the use of the Consolidated Framework for Implementation Research&quot;,&quot;author&quot;:[{&quot;family&quot;:&quot;Kirk&quot;,&quot;given&quot;:&quot;M Alexis&quot;,&quot;parse-names&quot;:false,&quot;dropping-particle&quot;:&quot;&quot;,&quot;non-dropping-particle&quot;:&quot;&quot;},{&quot;family&quot;:&quot;Kelley&quot;,&quot;given&quot;:&quot;Caitlin&quot;,&quot;parse-names&quot;:false,&quot;dropping-particle&quot;:&quot;&quot;,&quot;non-dropping-particle&quot;:&quot;&quot;},{&quot;family&quot;:&quot;Yankey&quot;,&quot;given&quot;:&quot;Nicholas&quot;,&quot;parse-names&quot;:false,&quot;dropping-particle&quot;:&quot;&quot;,&quot;non-dropping-particle&quot;:&quot;&quot;},{&quot;family&quot;:&quot;Birken&quot;,&quot;given&quot;:&quot;Sarah A&quot;,&quot;parse-names&quot;:false,&quot;dropping-particle&quot;:&quot;&quot;,&quot;non-dropping-particle&quot;:&quot;&quot;},{&quot;family&quot;:&quot;Abadie&quot;,&quot;given&quot;:&quot;Brenton&quot;,&quot;parse-names&quot;:false,&quot;dropping-particle&quot;:&quot;&quot;,&quot;non-dropping-particle&quot;:&quot;&quot;},{&quot;family&quot;:&quot;Damschroder&quot;,&quot;given&quot;:&quot;Laura&quot;,&quot;parse-names&quot;:false,&quot;dropping-particle&quot;:&quot;&quot;,&quot;non-dropping-particle&quot;:&quot;&quot;}],&quot;container-title&quot;:&quot;Implementation Science&quot;,&quot;DOI&quot;:&quot;10.1186/s13012-016-0437-z&quot;,&quot;ISSN&quot;:&quot;1748-5908&quot;,&quot;URL&quot;:&quot;https://doi.org/10.1186/s13012-016-0437-z&quot;,&quot;issued&quot;:{&quot;date-parts&quot;:[[2016]]},&quot;page&quot;:&quot;72&quot;,&quot;abstract&quot;:&quot;In 2009, Damschroder et al. developed the Consolidated Framework for Implementation Research (CFIR), which provides a comprehensive listing of constructs thought to influence implementation. This systematic review assesses the extent to which the CFIR’s use in implementation research fulfills goals set forth by Damschroder et al. in terms of breadth of use, depth of application, and contribution to implementation research.&quot;,&quot;issue&quot;:&quot;1&quot;,&quot;volume&quot;:&quot;11&quot;,&quot;expandedJournalTitle&quot;:&quot;Implementation Science&quot;},&quot;isTemporary&quot;:false}],&quot;citationTag&quot;:&quot;MENDELEY_CITATION_v3_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&quot;},{&quot;citationID&quot;:&quot;MENDELEY_CITATION_75785df3-dd0c-4193-8081-4539d94fe6b5&quot;,&quot;properties&quot;:{&quot;noteIndex&quot;:0},&quot;isEdited&quot;:false,&quot;manualOverride&quot;:{&quot;isManuallyOverridden&quot;:false,&quot;citeprocText&quot;:&quot;(12)&quot;,&quot;manualOverrideText&quot;:&quot;&quot;},&quot;citationItems&quot;:[{&quot;id&quot;:&quot;2a3f8b29-8be0-3e52-86f5-1c30660703a8&quot;,&quot;itemData&quot;:{&quot;type&quot;:&quot;article-journal&quot;,&quot;id&quot;:&quot;2a3f8b29-8be0-3e52-86f5-1c30660703a8&quot;,&quot;title&quot;:&quot;Ten recommendations for using implementation frameworks in research and practice&quot;,&quot;author&quot;:[{&quot;family&quot;:&quot;Moullin&quot;,&quot;given&quot;:&quot;Joanna C&quot;,&quot;parse-names&quot;:false,&quot;dropping-particle&quot;:&quot;&quot;,&quot;non-dropping-particle&quot;:&quot;&quot;},{&quot;family&quot;:&quot;Dickson&quot;,&quot;given&quot;:&quot;Kelsey S&quot;,&quot;parse-names&quot;:false,&quot;dropping-particle&quot;:&quot;&quot;,&quot;non-dropping-particle&quot;:&quot;&quot;},{&quot;family&quot;:&quot;Stadnick&quot;,&quot;given&quot;:&quot;Nicole A&quot;,&quot;parse-names&quot;:false,&quot;dropping-particle&quot;:&quot;&quot;,&quot;non-dropping-particle&quot;:&quot;&quot;},{&quot;family&quot;:&quot;Albers&quot;,&quot;given&quot;:&quot;Bianca&quot;,&quot;parse-names&quot;:false,&quot;dropping-particle&quot;:&quot;&quot;,&quot;non-dropping-particle&quot;:&quot;&quot;},{&quot;family&quot;:&quot;Nilsen&quot;,&quot;given&quot;:&quot;Per&quot;,&quot;parse-names&quot;:false,&quot;dropping-particle&quot;:&quot;&quot;,&quot;non-dropping-particle&quot;:&quot;&quot;},{&quot;family&quot;:&quot;Broder-Fingert&quot;,&quot;given&quot;:&quot;Sarabeth&quot;,&quot;parse-names&quot;:false,&quot;dropping-particle&quot;:&quot;&quot;,&quot;non-dropping-particle&quot;:&quot;&quot;},{&quot;family&quot;:&quot;Mukasa&quot;,&quot;given&quot;:&quot;Barbara&quot;,&quot;parse-names&quot;:false,&quot;dropping-particle&quot;:&quot;&quot;,&quot;non-dropping-particle&quot;:&quot;&quot;},{&quot;family&quot;:&quot;Aarons&quot;,&quot;given&quot;:&quot;Gregory A&quot;,&quot;parse-names&quot;:false,&quot;dropping-particle&quot;:&quot;&quot;,&quot;non-dropping-particle&quot;:&quot;&quot;}],&quot;container-title&quot;:&quot;Implementation Science Communications&quot;,&quot;DOI&quot;:&quot;10.1186/s43058-020-00023-7&quot;,&quot;ISSN&quot;:&quot;2662-2211&quot;,&quot;URL&quot;:&quot;https://implementationsciencecomms.biomedcentral.com/articles/10.1186/s43058-020-00023-7&quot;,&quot;issued&quot;:{&quot;date-parts&quot;:[[2020]]},&quot;page&quot;:&quot;42&quot;,&quot;language&quot;:&quot;en&quot;,&quot;abstract&quot;:&quot;Background: Recent reviews of the use and application of implementation frameworks in implementation efforts highlight the limited use of frameworks, despite the value in doing so. As such, this article aims to provide recommendations to enhance the application of implementation frameworks, for implementation researchers, intermediaries, and practitioners. Discussion: Ideally, an implementation framework, or multiple frameworks should be used prior to and throughout an implementation effort. This includes both in implementation science research studies and in real-world implementation projects. To guide this application, outlined are ten recommendations for using implementation frameworks across the implementation process. The recommendations have been written in the rough chronological order of an implementation effort; however, we understand these may vary depending on the project or context: (1) select a suitable framework(s), (2) establish and maintain community stakeholder engagement and partnerships, (3) define issue and develop research or evaluation questions and hypotheses, (4) develop an implementation mechanistic process model or logic model, (5) select research and evaluation methods (6) determine implementation factors/determinants, (7) select and tailor, or develop, implementation strategy(s), (8) specify implementation outcomes and evaluate implementation, (9) use a framework(s) at micro level to conduct and tailor implementation, and (10) write the proposal and report. Ideally, a framework(s) would be applied to each of the recommendations. For this article, we begin by discussing each recommendation within the context of frameworks broadly, followed by specific examples using the Exploration, Preparation, Implementation, Sustainment (EPIS) framework. Summary: The use of conceptual and theoretical frameworks provides a foundation from which generalizable implementation knowledge can be advanced. On the contrary, superficial use of frameworks hinders being able to use, learn from, and work sequentially to progress the field. Following the provided ten recommendations, we hope to assist researchers, intermediaries, and practitioners to improve the use of implementation science frameworks.&quot;,&quot;issue&quot;:&quot;1&quot;,&quot;volume&quot;:&quot;1&quot;,&quot;expandedJournalTitle&quot;:&quot;Implementation Science Communications&quot;},&quot;isTemporary&quot;:false}],&quot;citationTag&quot;:&quot;MENDELEY_CITATION_v3_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&quot;},{&quot;citationID&quot;:&quot;MENDELEY_CITATION_304d7625-621f-41ff-9fed-2bf2966dc316&quot;,&quot;properties&quot;:{&quot;noteIndex&quot;:0},&quot;isEdited&quot;:false,&quot;manualOverride&quot;:{&quot;isManuallyOverridden&quot;:false,&quot;citeprocText&quot;:&quot;(33)&quot;,&quot;manualOverrideText&quot;:&quot;&quot;},&quot;citationItems&quot;:[{&quot;id&quot;:&quot;f2ea0ec4-665f-396f-bcd4-5105f43f0b1a&quot;,&quot;itemData&quot;:{&quot;type&quot;:&quot;article-journal&quot;,&quot;id&quot;:&quot;f2ea0ec4-665f-396f-bcd4-5105f43f0b1a&quot;,&quot;title&quot;:&quot;Defining knowledge translation&quot;,&quot;author&quot;:[{&quot;family&quot;:&quot;Straus&quot;,&quot;given&quot;:&quot;S E&quot;,&quot;parse-names&quot;:false,&quot;dropping-particle&quot;:&quot;&quot;,&quot;non-dropping-particle&quot;:&quot;&quot;},{&quot;family&quot;:&quot;Tetroe&quot;,&quot;given&quot;:&quot;J&quot;,&quot;parse-names&quot;:false,&quot;dropping-particle&quot;:&quot;&quot;,&quot;non-dropping-particle&quot;:&quot;&quot;},{&quot;family&quot;:&quot;Graham&quot;,&quot;given&quot;:&quot;I&quot;,&quot;parse-names&quot;:false,&quot;dropping-particle&quot;:&quot;&quot;,&quot;non-dropping-particle&quot;:&quot;&quot;}],&quot;container-title&quot;:&quot;Canadian Medical Association Journal&quot;,&quot;DOI&quot;:&quot;10.1503/cmaj.081229&quot;,&quot;ISSN&quot;:&quot;0820-3946, 1488-2329&quot;,&quot;URL&quot;:&quot;http://www.cmaj.ca/cgi/doi/10.1503/cmaj.081229&quot;,&quot;issued&quot;:{&quot;date-parts&quot;:[[2009]]},&quot;page&quot;:&quot;165-168&quot;,&quot;language&quot;:&quot;en&quot;,&quot;issue&quot;:&quot;3-4&quot;,&quot;volume&quot;:&quot;181&quot;,&quot;expandedJournalTitle&quot;:&quot;Canadian Medical Association Journal&quot;},&quot;isTemporary&quot;:false}],&quot;citationTag&quot;:&quot;MENDELEY_CITATION_v3_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&quot;},{&quot;citationID&quot;:&quot;MENDELEY_CITATION_94ee3d49-1a7d-4539-bf68-95aeec39edd5&quot;,&quot;properties&quot;:{&quot;noteIndex&quot;:0},&quot;isEdited&quot;:false,&quot;manualOverride&quot;:{&quot;isManuallyOverridden&quot;:false,&quot;citeprocText&quot;:&quot;(34)&quot;,&quot;manualOverrideText&quot;:&quot;&quot;},&quot;citationItems&quot;:[{&quot;id&quot;:&quot;7c212318-f099-3770-98ff-690f2de332e2&quot;,&quot;itemData&quot;:{&quot;type&quot;:&quot;book&quot;,&quot;id&quot;:&quot;7c212318-f099-3770-98ff-690f2de332e2&quot;,&quot;title&quot;:&quot;Psychometric theory&quot;,&quot;author&quot;:[{&quot;family&quot;:&quot;Nunnally Bernstein Ira H.&quot;,&quot;given&quot;:&quot;Jum C&quot;,&quot;parse-names&quot;:false,&quot;dropping-particle&quot;:&quot;&quot;,&quot;non-dropping-particle&quot;:&quot;&quot;}],&quot;ISBN&quot;:&quot;0-07-047849-X 978-0-07-047849-7&quot;,&quot;issued&quot;:{&quot;date-parts&quot;:[[1994]]},&quot;publisher-place&quot;:&quot;New York&quot;,&quot;language&quot;:&quot;English&quot;,&quot;abstract&quot;:&quot;(Publisher-supplied data) The classic text is Psychometric Theory. Like the previous edition, this text is designed as a comprehensive text in measurement for researchers and for use in graduate courses in psychology, education and areas of business such as management and marketing. It is intended to consider the broad measurement problems that arise in these areas and is written for a reader who needs only a basic background in statistics to comprehend the material. It also combines classical procedures that explain variance with modern inferential procedures.&quot;,&quot;publisher&quot;:&quot;McGraw-Hill&quot;},&quot;isTemporary&quot;:false}],&quot;citationTag&quot;:&quot;MENDELEY_CITATION_v3_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&quot;},{&quot;citationID&quot;:&quot;MENDELEY_CITATION_e6cbc343-f403-4348-812c-7c5449c04a73&quot;,&quot;properties&quot;:{&quot;noteIndex&quot;:0},&quot;isEdited&quot;:false,&quot;manualOverride&quot;:{&quot;isManuallyOverridden&quot;:false,&quot;citeprocText&quot;:&quot;(35)&quot;,&quot;manualOverrideText&quot;:&quot;&quot;},&quot;citationItems&quot;:[{&quot;id&quot;:&quot;e1b0f48c-a8db-3112-a23e-85d06ba21883&quot;,&quot;itemData&quot;:{&quot;type&quot;:&quot;article-journal&quot;,&quot;id&quot;:&quot;e1b0f48c-a8db-3112-a23e-85d06ba21883&quot;,&quot;title&quot;:&quot;The dynamic nature of marketing constructs&quot;,&quot;author&quot;:[{&quot;family&quot;:&quot;Bergkvist&quot;,&quot;given&quot;:&quot;Lars&quot;,&quot;parse-names&quot;:false,&quot;dropping-particle&quot;:&quot;&quot;,&quot;non-dropping-particle&quot;:&quot;&quot;},{&quot;family&quot;:&quot;Eisend&quot;,&quot;given&quot;:&quot;Martin&quot;,&quot;parse-names&quot;:false,&quot;dropping-particle&quot;:&quot;&quot;,&quot;non-dropping-particle&quot;:&quot;&quot;}],&quot;container-title&quot;:&quot;Journal of the Academy of Marketing Science&quot;,&quot;DOI&quot;:&quot;10.1007/s11747-020-00756-w&quot;,&quot;ISSN&quot;:&quot;1552-7824&quot;,&quot;URL&quot;:&quot;https://doi.org/10.1007/s11747-020-00756-w&quot;,&quot;issued&quot;:{&quot;date-parts&quot;:[[2021]]},&quot;page&quot;:&quot;521-541&quot;,&quot;abstract&quot;:&quot;This study proposes an ideal, four-stage model of construct evolution (emergence → conceptualization → competition → consensus) to explain construct development over time. An in-depth analysis of conceptualizations of two constructs, market orientation (MO) and customer-based brand equity (CBBE), however, reveals different evolutionary stages and trajectories that deviate from the ideal model. The final stage for MO and CBBE is fragmentation, not consensus, characterized by customized operationalizations and variable construct definitions. A supplementary analysis of need for cognition (NFC) and involvement constructs provides additional support. For example, the final stage of NFC is dominance, characterized by nearly complete reliance on standard definitions and operationalizations. Conceptual research, formal measure development, and differing types of constructs all can influence the evolution of constructs. These findings have deep implications for marketing research: Diverse definitions and operationalizations can impede knowledge accumulation. This article proposes guidelines for improving research practices and managing constructs across evolutionary stages.&quot;,&quot;issue&quot;:&quot;3&quot;,&quot;volume&quot;:&quot;49&quot;,&quot;expandedJournalTitle&quot;:&quot;Journal of the Academy of Marketing Science&quot;},&quot;isTemporary&quot;:false}],&quot;citationTag&quot;:&quot;MENDELEY_CITATION_v3_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&quot;},{&quot;citationID&quot;:&quot;MENDELEY_CITATION_f1941ec6-6a18-4650-965a-ad7277eb43ba&quot;,&quot;properties&quot;:{&quot;noteIndex&quot;:0},&quot;isEdited&quot;:false,&quot;manualOverride&quot;:{&quot;isManuallyOverridden&quot;:false,&quot;citeprocText&quot;:&quot;(36,37)&quot;,&quot;manualOverrideText&quot;:&quot;&quot;},&quot;citationItems&quot;:[{&quot;id&quot;:&quot;5a0924ed-5407-3b84-946c-9ba2df70cfd0&quot;,&quot;itemData&quot;:{&quot;type&quot;:&quot;article-journal&quot;,&quot;id&quot;:&quot;5a0924ed-5407-3b84-946c-9ba2df70cfd0&quot;,&quot;title&quot;:&quot;Harnessing the power of theorising in implementation science&quot;,&quot;author&quot;:[{&quot;family&quot;:&quot;Kislov&quot;,&quot;given&quot;:&quot;Roman&quot;,&quot;parse-names&quot;:false,&quot;dropping-particle&quot;:&quot;&quot;,&quot;non-dropping-particle&quot;:&quot;&quot;},{&quot;family&quot;:&quot;Pope&quot;,&quot;given&quot;:&quot;Catherine&quot;,&quot;parse-names&quot;:false,&quot;dropping-particle&quot;:&quot;&quot;,&quot;non-dropping-particle&quot;:&quot;&quot;},{&quot;family&quot;:&quot;Martin&quot;,&quot;given&quot;:&quot;Graham P&quot;,&quot;parse-names&quot;:false,&quot;dropping-particle&quot;:&quot;&quot;,&quot;non-dropping-particle&quot;:&quot;&quot;},{&quot;family&quot;:&quot;Wilson&quot;,&quot;given&quot;:&quot;Paul M&quot;,&quot;parse-names&quot;:false,&quot;dropping-particle&quot;:&quot;&quot;,&quot;non-dropping-particle&quot;:&quot;&quot;}],&quot;container-title&quot;:&quot;Implementation Science&quot;,&quot;DOI&quot;:&quot;10.1186/s13012-019-0957-4&quot;,&quot;ISSN&quot;:&quot;1748-5908&quot;,&quot;URL&quot;:&quot;https://implementationscience.biomedcentral.com/articles/10.1186/s13012-019-0957-4&quot;,&quot;issued&quot;:{&quot;date-parts&quot;:[[2019]]},&quot;page&quot;:&quot;103, -s13012-019-0957-4&quot;,&quot;language&quot;:&quot;en&quot;,&quot;abstract&quot;:&quot;Theories occupy different positions in the scientific circle of enquiry as they vary in scope, abstraction, and complexity. Mid-range theories play a crucial bridging role between raw empirical observations and allencompassing grand-theoretical schemes. A shift of perspective from ‘theories’ as products to ‘theorising’ as a process can enable empirical researchers to capitalise on the two-way relationships between empirical data and different levels of theory and contribute to the advancement of knowledge. This can be facilitated by embracing theoretically informative (in addition to merely theoretically informed) research, developing mechanism-based explanations, and broadening the repertoire of grand-theoretical orientations.&quot;,&quot;issue&quot;:&quot;1&quot;,&quot;volume&quot;:&quot;14&quot;,&quot;expandedJournalTitle&quot;:&quot;Implementation Science&quot;},&quot;isTemporary&quot;:false},{&quot;id&quot;:&quot;aa670e84-4f1f-31a7-afad-f0b66cad5b72&quot;,&quot;itemData&quot;:{&quot;type&quot;:&quot;article-journal&quot;,&quot;id&quot;:&quot;aa670e84-4f1f-31a7-afad-f0b66cad5b72&quot;,&quot;title&quot;:&quot;Implementation research in mental health services: an emerging science with conceptual, methodological, and training challenges&quot;,&quot;author&quot;:[{&quot;family&quot;:&quot;Proctor&quot;,&quot;given&quot;:&quot;Enola K&quot;,&quot;parse-names&quot;:false,&quot;dropping-particle&quot;:&quot;&quot;,&quot;non-dropping-particle&quot;:&quot;&quot;},{&quot;family&quot;:&quot;Landsverk&quot;,&quot;given&quot;:&quot;John&quot;,&quot;parse-names&quot;:false,&quot;dropping-particle&quot;:&quot;&quot;,&quot;non-dropping-particle&quot;:&quot;&quot;},{&quot;family&quot;:&quot;Aarons&quot;,&quot;given&quot;:&quot;Gregory&quot;,&quot;parse-names&quot;:false,&quot;dropping-particle&quot;:&quot;&quot;,&quot;non-dropping-particle&quot;:&quot;&quot;},{&quot;family&quot;:&quot;Chambers&quot;,&quot;given&quot;:&quot;David&quot;,&quot;parse-names&quot;:false,&quot;dropping-particle&quot;:&quot;&quot;,&quot;non-dropping-particle&quot;:&quot;&quot;},{&quot;family&quot;:&quot;Glisson&quot;,&quot;given&quot;:&quot;Charles&quot;,&quot;parse-names&quot;:false,&quot;dropping-particle&quot;:&quot;&quot;,&quot;non-dropping-particle&quot;:&quot;&quot;},{&quot;family&quot;:&quot;Mittman&quot;,&quot;given&quot;:&quot;Brian&quot;,&quot;parse-names&quot;:false,&quot;dropping-particle&quot;:&quot;&quot;,&quot;non-dropping-particle&quot;:&quot;&quot;}],&quot;container-title&quot;:&quot;Administration and Policy in Mental Health and Mental Health Services Research&quot;,&quot;ISSN&quot;:&quot;1573-3289&quot;,&quot;issued&quot;:{&quot;date-parts&quot;:[[2009]]},&quot;page&quot;:&quot;24-34&quot;,&quot;issue&quot;:&quot;1&quot;,&quot;volume&quot;:&quot;36&quot;,&quot;expandedJournalTitle&quot;:&quot;Administration and Policy in Mental Health and Mental Health Services Research&quot;},&quot;isTemporary&quot;:false}],&quot;citationTag&quot;:&quot;MENDELEY_CITATION_v3_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&quot;},{&quot;citationID&quot;:&quot;MENDELEY_CITATION_1d0f809a-2acb-476e-889f-1692caebb2c6&quot;,&quot;properties&quot;:{&quot;noteIndex&quot;:0},&quot;isEdited&quot;:false,&quot;manualOverride&quot;:{&quot;isManuallyOverridden&quot;:false,&quot;citeprocText&quot;:&quot;(38)&quot;,&quot;manualOverrideText&quot;:&quot;&quot;},&quot;citationItems&quot;:[{&quot;id&quot;:&quot;a6062464-9199-33a8-a57e-b699a4144e81&quot;,&quot;itemData&quot;:{&quot;type&quot;:&quot;article-journal&quot;,&quot;id&quot;:&quot;a6062464-9199-33a8-a57e-b699a4144e81&quot;,&quot;title&quot;:&quot;Designing for Dissemination and Sustainability to Promote Equitable Impacts on Health&quot;,&quot;author&quot;:[{&quot;family&quot;:&quot;Kwan&quot;,&quot;given&quot;:&quot;Bethany M&quot;,&quot;parse-names&quot;:false,&quot;dropping-particle&quot;:&quot;&quot;,&quot;non-dropping-particle&quot;:&quot;&quot;},{&quot;family&quot;:&quot;Brownson&quot;,&quot;given&quot;:&quot;Ross C&quot;,&quot;parse-names&quot;:false,&quot;dropping-particle&quot;:&quot;&quot;,&quot;non-dropping-particle&quot;:&quot;&quot;},{&quot;family&quot;:&quot;Glasgow&quot;,&quot;given&quot;:&quot;Russell E&quot;,&quot;parse-names&quot;:false,&quot;dropping-particle&quot;:&quot;&quot;,&quot;non-dropping-particle&quot;:&quot;&quot;},{&quot;family&quot;:&quot;Morrato&quot;,&quot;given&quot;:&quot;Elaine H&quot;,&quot;parse-names&quot;:false,&quot;dropping-particle&quot;:&quot;&quot;,&quot;non-dropping-particle&quot;:&quot;&quot;},{&quot;family&quot;:&quot;Luke&quot;,&quot;given&quot;:&quot;Douglas A&quot;,&quot;parse-names&quot;:false,&quot;dropping-particle&quot;:&quot;&quot;,&quot;non-dropping-particle&quot;:&quot;&quot;}],&quot;container-title&quot;:&quot;Annual review of public health&quot;,&quot;ISSN&quot;:&quot;0163-7525&quot;,&quot;issued&quot;:{&quot;date-parts&quot;:[[2022]]},&quot;volume&quot;:&quot;43&quot;,&quot;expandedJournalTitle&quot;:&quot;Annual review of public health&quot;},&quot;isTemporary&quot;:false}],&quot;citationTag&quot;:&quot;MENDELEY_CITATION_v3_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&quot;},{&quot;citationID&quot;:&quot;MENDELEY_CITATION_f44df129-7483-44dc-873c-43a9de24589c&quot;,&quot;properties&quot;:{&quot;noteIndex&quot;:0},&quot;isEdited&quot;:false,&quot;manualOverride&quot;:{&quot;isManuallyOverridden&quot;:false,&quot;citeprocText&quot;:&quot;(3)&quot;,&quot;manualOverrideText&quot;:&quot;&quot;},&quot;citationItems&quot;:[{&quot;id&quot;:&quot;c5e8426a-3b94-3541-afcd-0440ee460cc1&quot;,&quot;itemData&quot;:{&quot;type&quot;:&quot;article-journal&quot;,&quot;id&quot;:&quot;c5e8426a-3b94-3541-afcd-0440ee460cc1&quot;,&quot;title&quot;:&quot;Outcomes for Implementation Research: Conceptual Distinctions, Measurement Challenges, and Research Agenda&quot;,&quot;author&quot;:[{&quot;family&quot;:&quot;Proctor&quot;,&quot;given&quot;:&quot;Enola&quot;,&quot;parse-names&quot;:false,&quot;dropping-particle&quot;:&quot;&quot;,&quot;non-dropping-particle&quot;:&quot;&quot;},{&quot;family&quot;:&quot;Silmere&quot;,&quot;given&quot;:&quot;Hiie&quot;,&quot;parse-names&quot;:false,&quot;dropping-particle&quot;:&quot;&quot;,&quot;non-dropping-particle&quot;:&quot;&quot;},{&quot;family&quot;:&quot;Raghavan&quot;,&quot;given&quot;:&quot;Ramesh&quot;,&quot;parse-names&quot;:false,&quot;dropping-particle&quot;:&quot;&quot;,&quot;non-dropping-particle&quot;:&quot;&quot;},{&quot;family&quot;:&quot;Hovmand&quot;,&quot;given&quot;:&quot;Peter&quot;,&quot;parse-names&quot;:false,&quot;dropping-particle&quot;:&quot;&quot;,&quot;non-dropping-particle&quot;:&quot;&quot;},{&quot;family&quot;:&quot;Aarons&quot;,&quot;given&quot;:&quot;Greg&quot;,&quot;parse-names&quot;:false,&quot;dropping-particle&quot;:&quot;&quot;,&quot;non-dropping-particle&quot;:&quot;&quot;},{&quot;family&quot;:&quot;Bunger&quot;,&quot;given&quot;:&quot;Alicia&quot;,&quot;parse-names&quot;:false,&quot;dropping-particle&quot;:&quot;&quot;,&quot;non-dropping-particle&quot;:&quot;&quot;},{&quot;family&quot;:&quot;Griffey&quot;,&quot;given&quot;:&quot;Richard&quot;,&quot;parse-names&quot;:false,&quot;dropping-particle&quot;:&quot;&quot;,&quot;non-dropping-particle&quot;:&quot;&quot;},{&quot;family&quot;:&quot;Hensley&quot;,&quot;given&quot;:&quot;Melissa&quot;,&quot;parse-names&quot;:false,&quot;dropping-particle&quot;:&quot;&quot;,&quot;non-dropping-particle&quot;:&quot;&quot;}],&quot;container-title&quot;:&quot;Administration and Policy in Mental Health and Mental Health Services Research&quot;,&quot;DOI&quot;:&quot;10.1007/s10488-010-0319-7&quot;,&quot;ISSN&quot;:&quot;0894-587X&quot;,&quot;issued&quot;:{&quot;date-parts&quot;:[[2011,3,19]]},&quot;page&quot;:&quot;65-76&quot;,&quot;issue&quot;:&quot;2&quot;,&quot;volume&quot;:&quot;38&quot;,&quot;expandedJournalTitle&quot;:&quot;Administration and Policy in Mental Health and Mental Health Services Research&quot;},&quot;isTemporary&quot;:false}],&quot;citationTag&quot;:&quot;MENDELEY_CITATION_v3_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&quot;},{&quot;citationID&quot;:&quot;MENDELEY_CITATION_8d351506-cda4-4277-994d-14795d36ea26&quot;,&quot;properties&quot;:{&quot;noteIndex&quot;:0},&quot;isEdited&quot;:false,&quot;manualOverride&quot;:{&quot;isManuallyOverridden&quot;:false,&quot;citeprocText&quot;:&quot;(39,40)&quot;,&quot;manualOverrideText&quot;:&quot;&quot;},&quot;citationItems&quot;:[{&quot;id&quot;:&quot;252f3bea-f689-30a0-89dc-dce065720eb4&quot;,&quot;itemData&quot;:{&quot;type&quot;:&quot;article-journal&quot;,&quot;id&quot;:&quot;252f3bea-f689-30a0-89dc-dce065720eb4&quot;,&quot;title&quot;:&quot;Dissemination Science in School Mental Health: A Framework for Future Research&quot;,&quot;author&quot;:[{&quot;family&quot;:&quot;Baker&quot;,&quot;given&quot;:&quot;Elizabeth A.&quot;,&quot;parse-names&quot;:false,&quot;dropping-particle&quot;:&quot;&quot;,&quot;non-dropping-particle&quot;:&quot;&quot;},{&quot;family&quot;:&quot;Brewer&quot;,&quot;given&quot;:&quot;Stephanie K.&quot;,&quot;parse-names&quot;:false,&quot;dropping-particle&quot;:&quot;&quot;,&quot;non-dropping-particle&quot;:&quot;&quot;},{&quot;family&quot;:&quot;Owens&quot;,&quot;given&quot;:&quot;Julie Sarno&quot;,&quot;parse-names&quot;:false,&quot;dropping-particle&quot;:&quot;&quot;,&quot;non-dropping-particle&quot;:&quot;&quot;},{&quot;family&quot;:&quot;Cook&quot;,&quot;given&quot;:&quot;Clayton R.&quot;,&quot;parse-names&quot;:false,&quot;dropping-particle&quot;:&quot;&quot;,&quot;non-dropping-particle&quot;:&quot;&quot;},{&quot;family&quot;:&quot;Lyon&quot;,&quot;given&quot;:&quot;Aaron R.&quot;,&quot;parse-names&quot;:false,&quot;dropping-particle&quot;:&quot;&quot;,&quot;non-dropping-particle&quot;:&quot;&quot;}],&quot;container-title&quot;:&quot;School Mental Health&quot;,&quot;DOI&quot;:&quot;10.1007/s12310-021-09446-6&quot;,&quot;ISSN&quot;:&quot;1866-2625&quot;,&quot;issued&quot;:{&quot;date-parts&quot;:[[2021,12,18]]},&quot;page&quot;:&quot;791-807&quot;,&quot;issue&quot;:&quot;4&quot;,&quot;volume&quot;:&quot;13&quot;,&quot;expandedJournalTitle&quot;:&quot;School Mental Health&quot;},&quot;isTemporary&quot;:false},{&quot;id&quot;:&quot;e2f46599-67f8-397b-91a4-df36163df8d9&quot;,&quot;itemData&quot;:{&quot;type&quot;:&quot;article-journal&quot;,&quot;id&quot;:&quot;e2f46599-67f8-397b-91a4-df36163df8d9&quot;,&quot;title&quot;:&quot;Toward the data-driven dissemination of findings from psychological science.&quot;,&quot;author&quot;:[{&quot;family&quot;:&quot;Purtle&quot;,&quot;given&quot;:&quot;Jonathan&quot;,&quot;parse-names&quot;:false,&quot;dropping-particle&quot;:&quot;&quot;,&quot;non-dropping-particle&quot;:&quot;&quot;},{&quot;family&quot;:&quot;Marzalik&quot;,&quot;given&quot;:&quot;Jacob S.&quot;,&quot;parse-names&quot;:false,&quot;dropping-particle&quot;:&quot;&quot;,&quot;non-dropping-particle&quot;:&quot;&quot;},{&quot;family&quot;:&quot;Halfond&quot;,&quot;given&quot;:&quot;Raquel W.&quot;,&quot;parse-names&quot;:false,&quot;dropping-particle&quot;:&quot;&quot;,&quot;non-dropping-particle&quot;:&quot;&quot;},{&quot;family&quot;:&quot;Bufka&quot;,&quot;given&quot;:&quot;Lynn F.&quot;,&quot;parse-names&quot;:false,&quot;dropping-particle&quot;:&quot;&quot;,&quot;non-dropping-particle&quot;:&quot;&quot;},{&quot;family&quot;:&quot;Teachman&quot;,&quot;given&quot;:&quot;Bethany A.&quot;,&quot;parse-names&quot;:false,&quot;dropping-particle&quot;:&quot;&quot;,&quot;non-dropping-particle&quot;:&quot;&quot;},{&quot;family&quot;:&quot;Aarons&quot;,&quot;given&quot;:&quot;Gregory A.&quot;,&quot;parse-names&quot;:false,&quot;dropping-particle&quot;:&quot;&quot;,&quot;non-dropping-particle&quot;:&quot;&quot;}],&quot;container-title&quot;:&quot;American Psychologist&quot;,&quot;DOI&quot;:&quot;10.1037/amp0000721&quot;,&quot;ISSN&quot;:&quot;1935-990X&quot;,&quot;issued&quot;:{&quot;date-parts&quot;:[[2020,11]]},&quot;page&quot;:&quot;1052-1066&quot;,&quot;issue&quot;:&quot;8&quot;,&quot;volume&quot;:&quot;75&quot;,&quot;expandedJournalTitle&quot;:&quot;American Psychologist&quot;},&quot;isTemporary&quot;:false}],&quot;citationTag&quot;:&quot;MENDELEY_CITATION_v3_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&quot;},{&quot;citationID&quot;:&quot;MENDELEY_CITATION_203eca1b-dfe9-47ad-9f9f-0511a5fbd773&quot;,&quot;properties&quot;:{&quot;noteIndex&quot;:0},&quot;isEdited&quot;:false,&quot;manualOverride&quot;:{&quot;isManuallyOverridden&quot;:false,&quot;citeprocText&quot;:&quot;(24)&quot;,&quot;manualOverrideText&quot;:&quot;&quot;},&quot;citationItems&quot;:[{&quot;id&quot;:&quot;57f0a2f9-d8f0-3745-a649-1ffd6dc7c247&quot;,&quot;itemData&quot;:{&quot;type&quot;:&quot;book&quot;,&quot;id&quot;:&quot;57f0a2f9-d8f0-3745-a649-1ffd6dc7c247&quot;,&quot;title&quot;:&quot;Diffusion of Innovations&quot;,&quot;author&quot;:[{&quot;family&quot;:&quot;Rogers&quot;,&quot;given&quot;:&quot;Everett M&quot;,&quot;parse-names&quot;:false,&quot;dropping-particle&quot;:&quot;&quot;,&quot;non-dropping-particle&quot;:&quot;&quot;},{&quot;family&quot;:&quot;Singhal&quot;,&quot;given&quot;:&quot;Arvind&quot;,&quot;parse-names&quot;:false,&quot;dropping-particle&quot;:&quot;&quot;,&quot;non-dropping-particle&quot;:&quot;&quot;},{&quot;family&quot;:&quot;Quinlan&quot;,&quot;given&quot;:&quot;Margaret M&quot;,&quot;parse-names&quot;:false,&quot;dropping-particle&quot;:&quot;&quot;,&quot;non-dropping-particle&quot;:&quot;&quot;}],&quot;ISBN&quot;:&quot;0-203-88701-8&quot;,&quot;issued&quot;:{&quot;date-parts&quot;:[[2014]]},&quot;publisher&quot;:&quot;Routledge&quot;},&quot;isTemporary&quot;:false}],&quot;citationTag&quot;:&quot;MENDELEY_CITATION_v3_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&quot;},{&quot;citationID&quot;:&quot;MENDELEY_CITATION_8572068d-f7da-4ff4-9039-aa96af67f54a&quot;,&quot;properties&quot;:{&quot;noteIndex&quot;:0},&quot;isEdited&quot;:false,&quot;manualOverride&quot;:{&quot;isManuallyOverridden&quot;:false,&quot;citeprocText&quot;:&quot;(41)&quot;,&quot;manualOverrideText&quot;:&quot;&quot;},&quot;citationItems&quot;:[{&quot;id&quot;:&quot;baaffc1c-910a-39c8-ba6d-aa4edc3462bb&quot;,&quot;itemData&quot;:{&quot;type&quot;:&quot;article-journal&quot;,&quot;id&quot;:&quot;baaffc1c-910a-39c8-ba6d-aa4edc3462bb&quot;,&quot;title&quot;:&quot;Persuasive communication and medical technology assessment&quot;,&quot;author&quot;:[{&quot;family&quot;:&quot;Winkler&quot;,&quot;given&quot;:&quot;John D&quot;,&quot;parse-names&quot;:false,&quot;dropping-particle&quot;:&quot;&quot;,&quot;non-dropping-particle&quot;:&quot;&quot;},{&quot;family&quot;:&quot;Lohr&quot;,&quot;given&quot;:&quot;Kathleen N&quot;,&quot;parse-names&quot;:false,&quot;dropping-particle&quot;:&quot;&quot;,&quot;non-dropping-particle&quot;:&quot;&quot;},{&quot;family&quot;:&quot;Brook&quot;,&quot;given&quot;:&quot;Robert H&quot;,&quot;parse-names&quot;:false,&quot;dropping-particle&quot;:&quot;&quot;,&quot;non-dropping-particle&quot;:&quot;&quot;}],&quot;container-title&quot;:&quot;Archives of internal medicine&quot;,&quot;ISSN&quot;:&quot;0003-9926&quot;,&quot;issued&quot;:{&quot;date-parts&quot;:[[1985]]},&quot;page&quot;:&quot;314-317&quot;,&quot;issue&quot;:&quot;2&quot;,&quot;volume&quot;:&quot;145&quot;,&quot;expandedJournalTitle&quot;:&quot;Archives of internal medicine&quot;},&quot;isTemporary&quot;:false}],&quot;citationTag&quot;:&quot;MENDELEY_CITATION_v3_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&quot;},{&quot;citationID&quot;:&quot;MENDELEY_CITATION_4feebcdc-a7ca-4616-9cda-3926226d2d4c&quot;,&quot;properties&quot;:{&quot;noteIndex&quot;:0},&quot;isEdited&quot;:false,&quot;manualOverride&quot;:{&quot;isManuallyOverridden&quot;:false,&quot;citeprocText&quot;:&quot;(42)&quot;,&quot;manualOverrideText&quot;:&quot;&quot;},&quot;citationItems&quot;:[{&quot;id&quot;:&quot;e073cdc2-0faf-3eb1-814b-24605c669f44&quot;,&quot;itemData&quot;:{&quot;type&quot;:&quot;article-journal&quot;,&quot;id&quot;:&quot;e073cdc2-0faf-3eb1-814b-24605c669f44&quot;,&quot;title&quot;:&quot;Effective dissemination strategies&quot;,&quot;author&quot;:[{&quot;family&quot;:&quot;Scullion&quot;,&quot;given&quot;:&quot;Philip A&quot;,&quot;parse-names&quot;:false,&quot;dropping-particle&quot;:&quot;&quot;,&quot;non-dropping-particle&quot;:&quot;&quot;}],&quot;container-title&quot;:&quot;Nurse Researcher (through 2013)&quot;,&quot;ISSN&quot;:&quot;1351-5578&quot;,&quot;issued&quot;:{&quot;date-parts&quot;:[[2002]]},&quot;page&quot;:&quot;65-77&quot;,&quot;issue&quot;:&quot;1&quot;,&quot;volume&quot;:&quot;10&quot;,&quot;expandedJournalTitle&quot;:&quot;Nurse Researcher (through 2013)&quot;},&quot;isTemporary&quot;:false}],&quot;citationTag&quot;:&quot;MENDELEY_CITATION_v3_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&quot;},{&quot;citationID&quot;:&quot;MENDELEY_CITATION_bff64459-4689-4788-897b-14b1d48e4ae0&quot;,&quot;properties&quot;:{&quot;noteIndex&quot;:0},&quot;isEdited&quot;:false,&quot;manualOverride&quot;:{&quot;isManuallyOverridden&quot;:false,&quot;citeprocText&quot;:&quot;(43)&quot;,&quot;manualOverrideText&quot;:&quot;&quot;},&quot;citationItems&quot;:[{&quot;id&quot;:&quot;364a8a87-31b4-3d88-9355-6f4339802386&quot;,&quot;itemData&quot;:{&quot;type&quot;:&quot;article-journal&quot;,&quot;id&quot;:&quot;364a8a87-31b4-3d88-9355-6f4339802386&quot;,&quot;title&quot;:&quot;The use of research in local health service agencies&quot;,&quot;author&quot;:[{&quot;family&quot;:&quot;Anderson&quot;,&quot;given&quot;:&quot;Malcolm&quot;,&quot;parse-names&quot;:false,&quot;dropping-particle&quot;:&quot;&quot;,&quot;non-dropping-particle&quot;:&quot;&quot;},{&quot;family&quot;:&quot;Cosby&quot;,&quot;given&quot;:&quot;Jarold&quot;,&quot;parse-names&quot;:false,&quot;dropping-particle&quot;:&quot;&quot;,&quot;non-dropping-particle&quot;:&quot;&quot;},{&quot;family&quot;:&quot;Swan&quot;,&quot;given&quot;:&quot;Bill&quot;,&quot;parse-names&quot;:false,&quot;dropping-particle&quot;:&quot;&quot;,&quot;non-dropping-particle&quot;:&quot;&quot;},{&quot;family&quot;:&quot;Moore&quot;,&quot;given&quot;:&quot;Heather&quot;,&quot;parse-names&quot;:false,&quot;dropping-particle&quot;:&quot;&quot;,&quot;non-dropping-particle&quot;:&quot;&quot;},{&quot;family&quot;:&quot;Broekhoven&quot;,&quot;given&quot;:&quot;Mike&quot;,&quot;parse-names&quot;:false,&quot;dropping-particle&quot;:&quot;&quot;,&quot;non-dropping-particle&quot;:&quot;&quot;}],&quot;container-title&quot;:&quot;Social Science &amp; Medicine&quot;,&quot;ISSN&quot;:&quot;0277-9536&quot;,&quot;issued&quot;:{&quot;date-parts&quot;:[[1999]]},&quot;page&quot;:&quot;1007-1019&quot;,&quot;issue&quot;:&quot;8&quot;,&quot;volume&quot;:&quot;49&quot;,&quot;expandedJournalTitle&quot;:&quot;Social Science &amp; Medicine&quot;},&quot;isTemporary&quot;:false}],&quot;citationTag&quot;:&quot;MENDELEY_CITATION_v3_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&quot;},{&quot;citationID&quot;:&quot;MENDELEY_CITATION_c1a023aa-736f-482c-9bc1-e67dcaeb98db&quot;,&quot;properties&quot;:{&quot;noteIndex&quot;:0},&quot;isEdited&quot;:false,&quot;manualOverride&quot;:{&quot;isManuallyOverridden&quot;:false,&quot;citeprocText&quot;:&quot;(44)&quot;,&quot;manualOverrideText&quot;:&quot;&quot;},&quot;citationItems&quot;:[{&quot;id&quot;:&quot;a8737cff-efcf-3208-b6b6-837a3adfd534&quot;,&quot;itemData&quot;:{&quot;type&quot;:&quot;article-journal&quot;,&quot;id&quot;:&quot;a8737cff-efcf-3208-b6b6-837a3adfd534&quot;,&quot;title&quot;:&quot;Conceptualizing dissemination research and activity: The case of the Canadian Heart Health Initiative&quot;,&quot;author&quot;:[{&quot;family&quot;:&quot;Elliott&quot;,&quot;given&quot;:&quot;Susan J&quot;,&quot;parse-names&quot;:false,&quot;dropping-particle&quot;:&quot;&quot;,&quot;non-dropping-particle&quot;:&quot;&quot;},{&quot;family&quot;:&quot;O'Loughlin&quot;,&quot;given&quot;:&quot;Jennifer&quot;,&quot;parse-names&quot;:false,&quot;dropping-particle&quot;:&quot;&quot;,&quot;non-dropping-particle&quot;:&quot;&quot;},{&quot;family&quot;:&quot;Robinson&quot;,&quot;given&quot;:&quot;Kerry&quot;,&quot;parse-names&quot;:false,&quot;dropping-particle&quot;:&quot;&quot;,&quot;non-dropping-particle&quot;:&quot;&quot;},{&quot;family&quot;:&quot;Eyles&quot;,&quot;given&quot;:&quot;John&quot;,&quot;parse-names&quot;:false,&quot;dropping-particle&quot;:&quot;&quot;,&quot;non-dropping-particle&quot;:&quot;&quot;},{&quot;family&quot;:&quot;Cameron&quot;,&quot;given&quot;:&quot;Roy&quot;,&quot;parse-names&quot;:false,&quot;dropping-particle&quot;:&quot;&quot;,&quot;non-dropping-particle&quot;:&quot;&quot;},{&quot;family&quot;:&quot;Harvey&quot;,&quot;given&quot;:&quot;Dexter&quot;,&quot;parse-names&quot;:false,&quot;dropping-particle&quot;:&quot;&quot;,&quot;non-dropping-particle&quot;:&quot;&quot;},{&quot;family&quot;:&quot;Raine&quot;,&quot;given&quot;:&quot;Kim&quot;,&quot;parse-names&quot;:false,&quot;dropping-particle&quot;:&quot;&quot;,&quot;non-dropping-particle&quot;:&quot;&quot;},{&quot;family&quot;:&quot;Gelskey&quot;,&quot;given&quot;:&quot;Dale&quot;,&quot;parse-names&quot;:false,&quot;dropping-particle&quot;:&quot;&quot;,&quot;non-dropping-particle&quot;:&quot;&quot;}],&quot;container-title&quot;:&quot;Health Education &amp; Behavior&quot;,&quot;ISSN&quot;:&quot;1090-1981&quot;,&quot;issued&quot;:{&quot;date-parts&quot;:[[2003]]},&quot;page&quot;:&quot;267-282&quot;,&quot;issue&quot;:&quot;3&quot;,&quot;volume&quot;:&quot;30&quot;,&quot;expandedJournalTitle&quot;:&quot;Health Education &amp; Behavior&quot;},&quot;isTemporary&quot;:false}],&quot;citationTag&quot;:&quot;MENDELEY_CITATION_v3_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&quot;},{&quot;citationID&quot;:&quot;MENDELEY_CITATION_21372a01-6889-4932-be89-b1ce7b796ca7&quot;,&quot;properties&quot;:{&quot;noteIndex&quot;:0},&quot;isEdited&quot;:false,&quot;manualOverride&quot;:{&quot;isManuallyOverridden&quot;:false,&quot;citeprocText&quot;:&quot;(45)&quot;,&quot;manualOverrideText&quot;:&quot;&quot;},&quot;citationItems&quot;:[{&quot;id&quot;:&quot;642e2aec-746c-333e-a672-c15c0380bf96&quot;,&quot;itemData&quot;:{&quot;type&quot;:&quot;article-journal&quot;,&quot;id&quot;:&quot;642e2aec-746c-333e-a672-c15c0380bf96&quot;,&quot;title&quot;:&quot;Evidence-based approaches to dissemination and diffusion of physical activity interventions&quot;,&quot;author&quot;:[{&quot;family&quot;:&quot;Owen&quot;,&quot;given&quot;:&quot;Neville&quot;,&quot;parse-names&quot;:false,&quot;dropping-particle&quot;:&quot;&quot;,&quot;non-dropping-particle&quot;:&quot;&quot;},{&quot;family&quot;:&quot;Glanz&quot;,&quot;given&quot;:&quot;Karen&quot;,&quot;parse-names&quot;:false,&quot;dropping-particle&quot;:&quot;&quot;,&quot;non-dropping-particle&quot;:&quot;&quot;},{&quot;family&quot;:&quot;Sallis&quot;,&quot;given&quot;:&quot;James F&quot;,&quot;parse-names&quot;:false,&quot;dropping-particle&quot;:&quot;&quot;,&quot;non-dropping-particle&quot;:&quot;&quot;},{&quot;family&quot;:&quot;Kelder&quot;,&quot;given&quot;:&quot;Steven H&quot;,&quot;parse-names&quot;:false,&quot;dropping-particle&quot;:&quot;&quot;,&quot;non-dropping-particle&quot;:&quot;&quot;}],&quot;container-title&quot;:&quot;American Journal of Preventive Medicine&quot;,&quot;ISSN&quot;:&quot;0749-3797&quot;,&quot;issued&quot;:{&quot;date-parts&quot;:[[2006]]},&quot;page&quot;:&quot;35-44&quot;,&quot;issue&quot;:&quot;4&quot;,&quot;volume&quot;:&quot;31&quot;,&quot;expandedJournalTitle&quot;:&quot;American Journal of Preventive Medicine&quot;},&quot;isTemporary&quot;:false}],&quot;citationTag&quot;:&quot;MENDELEY_CITATION_v3_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&quot;},{&quot;citationID&quot;:&quot;MENDELEY_CITATION_7a33a446-6328-4edf-b4e9-50d4f5742ce8&quot;,&quot;properties&quot;:{&quot;noteIndex&quot;:0},&quot;isEdited&quot;:false,&quot;manualOverride&quot;:{&quot;isManuallyOverridden&quot;:false,&quot;citeprocText&quot;:&quot;(46)&quot;,&quot;manualOverrideText&quot;:&quot;&quot;},&quot;citationItems&quot;:[{&quot;id&quot;:&quot;91e58f12-c8de-3361-84d7-3376bc63489f&quot;,&quot;itemData&quot;:{&quot;type&quot;:&quot;article-journal&quot;,&quot;id&quot;:&quot;91e58f12-c8de-3361-84d7-3376bc63489f&quot;,&quot;title&quot;:&quot;Blueprint for the dissemination of evidence-based practices in health care&quot;,&quot;author&quot;:[{&quot;family&quot;:&quot;Yuan&quot;,&quot;given&quot;:&quot;Christina T&quot;,&quot;parse-names&quot;:false,&quot;dropping-particle&quot;:&quot;&quot;,&quot;non-dropping-particle&quot;:&quot;&quot;},{&quot;family&quot;:&quot;Nembhard&quot;,&quot;given&quot;:&quot;Ingrid M&quot;,&quot;parse-names&quot;:false,&quot;dropping-particle&quot;:&quot;&quot;,&quot;non-dropping-particle&quot;:&quot;&quot;},{&quot;family&quot;:&quot;Stern&quot;,&quot;given&quot;:&quot;Amy F&quot;,&quot;parse-names&quot;:false,&quot;dropping-particle&quot;:&quot;&quot;,&quot;non-dropping-particle&quot;:&quot;&quot;},{&quot;family&quot;:&quot;Brush Jr&quot;,&quot;given&quot;:&quot;John E&quot;,&quot;parse-names&quot;:false,&quot;dropping-particle&quot;:&quot;&quot;,&quot;non-dropping-particle&quot;:&quot;&quot;},{&quot;family&quot;:&quot;Krumholz&quot;,&quot;given&quot;:&quot;Harlan M&quot;,&quot;parse-names&quot;:false,&quot;dropping-particle&quot;:&quot;&quot;,&quot;non-dropping-particle&quot;:&quot;&quot;},{&quot;family&quot;:&quot;Bradley&quot;,&quot;given&quot;:&quot;Elizabeth H&quot;,&quot;parse-names&quot;:false,&quot;dropping-particle&quot;:&quot;&quot;,&quot;non-dropping-particle&quot;:&quot;&quot;}],&quot;container-title&quot;:&quot;Issue Brief (Commonw Fund)&quot;,&quot;issued&quot;:{&quot;date-parts&quot;:[[2010]]},&quot;page&quot;:&quot;1-16&quot;,&quot;volume&quot;:&quot;86&quot;,&quot;expandedJournalTitle&quot;:&quot;Issue Brief (Commonw Fund)&quot;},&quot;isTemporary&quot;:false}],&quot;citationTag&quot;:&quot;MENDELEY_CITATION_v3_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&quot;},{&quot;citationID&quot;:&quot;MENDELEY_CITATION_19b45966-067e-4acb-ae81-872f8f0b0fcf&quot;,&quot;properties&quot;:{&quot;noteIndex&quot;:0},&quot;isEdited&quot;:false,&quot;manualOverride&quot;:{&quot;isManuallyOverridden&quot;:false,&quot;citeprocText&quot;:&quot;(47)&quot;,&quot;manualOverrideText&quot;:&quot;&quot;},&quot;citationItems&quot;:[{&quot;id&quot;:&quot;04571574-46a0-3c8c-bb7d-6344dea67952&quot;,&quot;itemData&quot;:{&quot;type&quot;:&quot;article-journal&quot;,&quot;id&quot;:&quot;04571574-46a0-3c8c-bb7d-6344dea67952&quot;,&quot;title&quot;:&quot;Lost in knowledge translation: time for a map?&quot;,&quot;author&quot;:[{&quot;family&quot;:&quot;Graham&quot;,&quot;given&quot;:&quot;Ian D&quot;,&quot;parse-names&quot;:false,&quot;dropping-particle&quot;:&quot;&quot;,&quot;non-dropping-particle&quot;:&quot;&quot;},{&quot;family&quot;:&quot;Logan&quot;,&quot;given&quot;:&quot;Jo&quot;,&quot;parse-names&quot;:false,&quot;dropping-particle&quot;:&quot;&quot;,&quot;non-dropping-particle&quot;:&quot;&quot;},{&quot;family&quot;:&quot;Harrison&quot;,&quot;given&quot;:&quot;Margaret B&quot;,&quot;parse-names&quot;:false,&quot;dropping-particle&quot;:&quot;&quot;,&quot;non-dropping-particle&quot;:&quot;&quot;},{&quot;family&quot;:&quot;Straus&quot;,&quot;given&quot;:&quot;Sharon E&quot;,&quot;parse-names&quot;:false,&quot;dropping-particle&quot;:&quot;&quot;,&quot;non-dropping-particle&quot;:&quot;&quot;},{&quot;family&quot;:&quot;Tetroe&quot;,&quot;given&quot;:&quot;Jacqueline&quot;,&quot;parse-names&quot;:false,&quot;dropping-particle&quot;:&quot;&quot;,&quot;non-dropping-particle&quot;:&quot;&quot;},{&quot;family&quot;:&quot;Caswell&quot;,&quot;given&quot;:&quot;Wenda&quot;,&quot;parse-names&quot;:false,&quot;dropping-particle&quot;:&quot;&quot;,&quot;non-dropping-particle&quot;:&quot;&quot;},{&quot;family&quot;:&quot;Robinson&quot;,&quot;given&quot;:&quot;Nicole&quot;,&quot;parse-names&quot;:false,&quot;dropping-particle&quot;:&quot;&quot;,&quot;non-dropping-particle&quot;:&quot;&quot;}],&quot;container-title&quot;:&quot;Journal of continuing education in the health professions&quot;,&quot;ISSN&quot;:&quot;0894-1912&quot;,&quot;issued&quot;:{&quot;date-parts&quot;:[[2006]]},&quot;page&quot;:&quot;13-24&quot;,&quot;issue&quot;:&quot;1&quot;,&quot;volume&quot;:&quot;26&quot;,&quot;expandedJournalTitle&quot;:&quot;Journal of continuing education in the health professions&quot;},&quot;isTemporary&quot;:false}],&quot;citationTag&quot;:&quot;MENDELEY_CITATION_v3_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&quot;},{&quot;citationID&quot;:&quot;MENDELEY_CITATION_21019cb1-8206-4e13-b077-0ef31bbf4207&quot;,&quot;properties&quot;:{&quot;noteIndex&quot;:0},&quot;isEdited&quot;:false,&quot;manualOverride&quot;:{&quot;isManuallyOverridden&quot;:false,&quot;citeprocText&quot;:&quot;(27)&quot;,&quot;manualOverrideText&quot;:&quot;&quot;},&quot;citationItems&quot;:[{&quot;id&quot;:&quot;ff2b0eb3-2ac4-3aba-af70-d34695b44c19&quot;,&quot;itemData&quot;:{&quot;type&quot;:&quot;article-journal&quot;,&quot;id&quot;:&quot;ff2b0eb3-2ac4-3aba-af70-d34695b44c19&quot;,&quot;title&quot;:&quot;A framework for the dissemination and utilization of research for health‐care policy and practice&quot;,&quot;author&quot;:[{&quot;family&quot;:&quot;Dobbins&quot;,&quot;given&quot;:&quot;Maureen&quot;,&quot;parse-names&quot;:false,&quot;dropping-particle&quot;:&quot;&quot;,&quot;non-dropping-particle&quot;:&quot;&quot;},{&quot;family&quot;:&quot;Ciliska&quot;,&quot;given&quot;:&quot;Donna&quot;,&quot;parse-names&quot;:false,&quot;dropping-particle&quot;:&quot;&quot;,&quot;non-dropping-particle&quot;:&quot;&quot;},{&quot;family&quot;:&quot;Cockerill&quot;,&quot;given&quot;:&quot;Rhonda&quot;,&quot;parse-names&quot;:false,&quot;dropping-particle&quot;:&quot;&quot;,&quot;non-dropping-particle&quot;:&quot;&quot;},{&quot;family&quot;:&quot;Barnsley&quot;,&quot;given&quot;:&quot;Jan&quot;,&quot;parse-names&quot;:false,&quot;dropping-particle&quot;:&quot;&quot;,&quot;non-dropping-particle&quot;:&quot;&quot;},{&quot;family&quot;:&quot;DiCenso&quot;,&quot;given&quot;:&quot;Alba&quot;,&quot;parse-names&quot;:false,&quot;dropping-particle&quot;:&quot;&quot;,&quot;non-dropping-particle&quot;:&quot;&quot;}],&quot;container-title&quot;:&quot;Worldviews on Evidence‐based Nursing presents the archives of Online Journal of Knowledge Synthesis for Nursing&quot;,&quot;ISSN&quot;:&quot;1072-7639&quot;,&quot;issued&quot;:{&quot;date-parts&quot;:[[2002]]},&quot;page&quot;:&quot;149-160&quot;,&quot;issue&quot;:&quot;1&quot;,&quot;volume&quot;:&quot;9&quot;,&quot;expandedJournalTitle&quot;:&quot;Worldviews on Evidence‐based Nursing presents the archives of Online Journal of Knowledge Synthesis for Nursing&quot;},&quot;isTemporary&quot;:false}],&quot;citationTag&quot;:&quot;MENDELEY_CITATION_v3_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&quot;},{&quot;citationID&quot;:&quot;MENDELEY_CITATION_97428a06-4afc-4a5f-9b08-eaf88367119d&quot;,&quot;properties&quot;:{&quot;noteIndex&quot;:0},&quot;isEdited&quot;:false,&quot;manualOverride&quot;:{&quot;isManuallyOverridden&quot;:false,&quot;citeprocText&quot;:&quot;(48)&quot;,&quot;manualOverrideText&quot;:&quot;&quot;},&quot;citationItems&quot;:[{&quot;id&quot;:&quot;c24c7db0-bad8-3afc-851c-38db17af7763&quot;,&quot;itemData&quot;:{&quot;type&quot;:&quot;article-journal&quot;,&quot;id&quot;:&quot;c24c7db0-bad8-3afc-851c-38db17af7763&quot;,&quot;title&quot;:&quot;Explaining use of information in public policymaking&quot;,&quot;author&quot;:[{&quot;family&quot;:&quot;Oh&quot;,&quot;given&quot;:&quot;Cheol H&quot;,&quot;parse-names&quot;:false,&quot;dropping-particle&quot;:&quot;&quot;,&quot;non-dropping-particle&quot;:&quot;&quot;},{&quot;family&quot;:&quot;Rich&quot;,&quot;given&quot;:&quot;Robert F&quot;,&quot;parse-names&quot;:false,&quot;dropping-particle&quot;:&quot;&quot;,&quot;non-dropping-particle&quot;:&quot;&quot;}],&quot;container-title&quot;:&quot;Knowledge and Policy&quot;,&quot;ISSN&quot;:&quot;1874-6314&quot;,&quot;issued&quot;:{&quot;date-parts&quot;:[[1996]]},&quot;page&quot;:&quot;3-35&quot;,&quot;issue&quot;:&quot;1&quot;,&quot;volume&quot;:&quot;9&quot;,&quot;expandedJournalTitle&quot;:&quot;Knowledge and Policy&quot;},&quot;isTemporary&quot;:false}],&quot;citationTag&quot;:&quot;MENDELEY_CITATION_v3_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&quot;},{&quot;citationID&quot;:&quot;MENDELEY_CITATION_98e0fa49-48ad-47b4-bc33-fe52b733e018&quot;,&quot;properties&quot;:{&quot;noteIndex&quot;:0},&quot;isEdited&quot;:false,&quot;manualOverride&quot;:{&quot;isManuallyOverridden&quot;:false,&quot;citeprocText&quot;:&quot;(49)&quot;,&quot;manualOverrideText&quot;:&quot;&quot;},&quot;citationTag&quot;:&quot;MENDELEY_CITATION_v3_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&quot;,&quot;citationItems&quot;:[{&quot;id&quot;:&quot;b078bc2e-f29c-308c-95e4-19f2871cf06a&quot;,&quot;itemData&quot;:{&quot;type&quot;:&quot;article-journal&quot;,&quot;id&quot;:&quot;b078bc2e-f29c-308c-95e4-19f2871cf06a&quot;,&quot;title&quot;:&quot;Uncovering middle managers' role in healthcare innovation implementation&quot;,&quot;author&quot;:[{&quot;family&quot;:&quot;Birken&quot;,&quot;given&quot;:&quot;Sarah A&quot;,&quot;parse-names&quot;:false,&quot;dropping-particle&quot;:&quot;&quot;,&quot;non-dropping-particle&quot;:&quot;&quot;},{&quot;family&quot;:&quot;Lee&quot;,&quot;given&quot;:&quot;Shoou-Yih Daniel&quot;,&quot;parse-names&quot;:false,&quot;dropping-particle&quot;:&quot;&quot;,&quot;non-dropping-particle&quot;:&quot;&quot;},{&quot;family&quot;:&quot;Weiner&quot;,&quot;given&quot;:&quot;Bryan J&quot;,&quot;parse-names&quot;:false,&quot;dropping-particle&quot;:&quot;&quot;,&quot;non-dropping-particle&quot;:&quot;&quot;}],&quot;container-title&quot;:&quot;Implementation Science&quot;,&quot;ISSN&quot;:&quot;1748-5908&quot;,&quot;issued&quot;:{&quot;date-parts&quot;:[[2012]]},&quot;page&quot;:&quot;1-12&quot;,&quot;issue&quot;:&quot;1&quot;,&quot;volume&quot;:&quot;7&quot;,&quot;expandedJournalTitle&quot;:&quot;Implementation Science&quot;},&quot;isTemporary&quot;: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AD29FACE612E4BBE9422F01315AC8A" ma:contentTypeVersion="13" ma:contentTypeDescription="Create a new document." ma:contentTypeScope="" ma:versionID="88813658406036f7f99fa5fe42edea45">
  <xsd:schema xmlns:xsd="http://www.w3.org/2001/XMLSchema" xmlns:xs="http://www.w3.org/2001/XMLSchema" xmlns:p="http://schemas.microsoft.com/office/2006/metadata/properties" xmlns:ns3="12a5edda-f084-450b-a412-8dfb54db1711" xmlns:ns4="cf68436b-1904-488f-960d-e3da876d9c62" targetNamespace="http://schemas.microsoft.com/office/2006/metadata/properties" ma:root="true" ma:fieldsID="5508c1e4780d39f06f4da51553a6bcb4" ns3:_="" ns4:_="">
    <xsd:import namespace="12a5edda-f084-450b-a412-8dfb54db1711"/>
    <xsd:import namespace="cf68436b-1904-488f-960d-e3da876d9c6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a5edda-f084-450b-a412-8dfb54db17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f68436b-1904-488f-960d-e3da876d9c6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7D2DFE8B-4506-44B3-A324-5AF47C1B18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a5edda-f084-450b-a412-8dfb54db1711"/>
    <ds:schemaRef ds:uri="cf68436b-1904-488f-960d-e3da876d9c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2DF14B-ED53-4853-AB2B-ECB5945CC666}">
  <ds:schemaRefs>
    <ds:schemaRef ds:uri="http://purl.org/dc/terms/"/>
    <ds:schemaRef ds:uri="http://schemas.openxmlformats.org/package/2006/metadata/core-properties"/>
    <ds:schemaRef ds:uri="http://schemas.microsoft.com/office/2006/documentManagement/types"/>
    <ds:schemaRef ds:uri="cf68436b-1904-488f-960d-e3da876d9c62"/>
    <ds:schemaRef ds:uri="http://purl.org/dc/elements/1.1/"/>
    <ds:schemaRef ds:uri="http://schemas.microsoft.com/office/2006/metadata/properties"/>
    <ds:schemaRef ds:uri="http://schemas.microsoft.com/office/infopath/2007/PartnerControls"/>
    <ds:schemaRef ds:uri="12a5edda-f084-450b-a412-8dfb54db1711"/>
    <ds:schemaRef ds:uri="http://www.w3.org/XML/1998/namespace"/>
    <ds:schemaRef ds:uri="http://purl.org/dc/dcmitype/"/>
  </ds:schemaRefs>
</ds:datastoreItem>
</file>

<file path=customXml/itemProps3.xml><?xml version="1.0" encoding="utf-8"?>
<ds:datastoreItem xmlns:ds="http://schemas.openxmlformats.org/officeDocument/2006/customXml" ds:itemID="{9780CCA2-9412-4C92-BCF6-FE93FF14FC36}">
  <ds:schemaRefs>
    <ds:schemaRef ds:uri="http://schemas.microsoft.com/sharepoint/v3/contenttype/forms"/>
  </ds:schemaRefs>
</ds:datastoreItem>
</file>

<file path=customXml/itemProps4.xml><?xml version="1.0" encoding="utf-8"?>
<ds:datastoreItem xmlns:ds="http://schemas.openxmlformats.org/officeDocument/2006/customXml" ds:itemID="{6D554E88-6FB5-47A9-8F89-D3100C976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70</Pages>
  <Words>12268</Words>
  <Characters>69933</Characters>
  <Application>Microsoft Office Word</Application>
  <DocSecurity>0</DocSecurity>
  <Lines>582</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Baumann Walker, Ana Amelia</dc:creator>
  <cp:keywords/>
  <dc:description/>
  <cp:lastModifiedBy>Baumann Walker, Ana Amelia</cp:lastModifiedBy>
  <cp:revision>3</cp:revision>
  <cp:lastPrinted>2022-07-01T18:16:00Z</cp:lastPrinted>
  <dcterms:created xsi:type="dcterms:W3CDTF">2022-07-02T13:32:00Z</dcterms:created>
  <dcterms:modified xsi:type="dcterms:W3CDTF">2022-07-02T13:33:00Z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0x010100D4AD29FACE612E4BBE9422F01315AC8A</vt:lpwstr>
  </property>
</Properties>
</file>