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7831C" w14:textId="6C8B1978" w:rsidR="008E5C8B" w:rsidRPr="008E5C8B" w:rsidRDefault="008E5C8B" w:rsidP="008E5C8B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Additional file </w:t>
      </w:r>
      <w:r w:rsidR="00E659E8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1A4A358E" w14:textId="54BA1876" w:rsidR="008E5C8B" w:rsidRPr="00E5220E" w:rsidRDefault="008E5C8B" w:rsidP="008E5C8B">
      <w:pPr>
        <w:spacing w:line="480" w:lineRule="auto"/>
        <w:rPr>
          <w:rFonts w:cstheme="minorHAnsi"/>
          <w:sz w:val="24"/>
          <w:szCs w:val="24"/>
        </w:rPr>
      </w:pPr>
      <w:r w:rsidRPr="008E5C8B">
        <w:rPr>
          <w:rFonts w:cstheme="minorHAnsi"/>
          <w:b/>
          <w:bCs/>
          <w:sz w:val="24"/>
          <w:szCs w:val="24"/>
        </w:rPr>
        <w:t>Table S1.</w:t>
      </w:r>
      <w:r w:rsidRPr="00E5220E">
        <w:rPr>
          <w:rFonts w:cstheme="minorHAnsi"/>
          <w:sz w:val="24"/>
          <w:szCs w:val="24"/>
        </w:rPr>
        <w:t xml:space="preserve"> Implementation science TMF aims, categories and descriptions </w:t>
      </w:r>
      <w:r w:rsidR="00927D1A">
        <w:rPr>
          <w:rFonts w:cstheme="minorHAnsi"/>
          <w:sz w:val="24"/>
          <w:szCs w:val="24"/>
        </w:rPr>
        <w:fldChar w:fldCharType="begin"/>
      </w:r>
      <w:r w:rsidR="00927D1A">
        <w:rPr>
          <w:rFonts w:cstheme="minorHAnsi"/>
          <w:sz w:val="24"/>
          <w:szCs w:val="24"/>
        </w:rPr>
        <w:instrText xml:space="preserve"> ADDIN EN.CITE &lt;EndNote&gt;&lt;Cite&gt;&lt;Author&gt;Nilsen&lt;/Author&gt;&lt;Year&gt;2015&lt;/Year&gt;&lt;RecNum&gt;4&lt;/RecNum&gt;&lt;DisplayText&gt;[42]&lt;/DisplayText&gt;&lt;record&gt;&lt;rec-number&gt;4&lt;/rec-number&gt;&lt;foreign-keys&gt;&lt;key app="EN" db-id="2090favw7zxxdyexvdi50rwepsdf9s0pfepf" timestamp="1644463468"&gt;4&lt;/key&gt;&lt;/foreign-keys&gt;&lt;ref-type name="Journal Article"&gt;17&lt;/ref-type&gt;&lt;contributors&gt;&lt;authors&gt;&lt;author&gt;Nilsen, P.&lt;/author&gt;&lt;/authors&gt;&lt;/contributors&gt;&lt;auth-address&gt;Division of Community Medicine, Department of Medical and Health Sciences, Linkoping University, Linkoping, Sweden. per.nilsen@liu.se.&lt;/auth-address&gt;&lt;titles&gt;&lt;title&gt;Making sense of implementation theories, models and frameworks&lt;/title&gt;&lt;secondary-title&gt;Implement Sci&lt;/secondary-title&gt;&lt;/titles&gt;&lt;periodical&gt;&lt;full-title&gt;Implement Sci&lt;/full-title&gt;&lt;/periodical&gt;&lt;pages&gt;53&lt;/pages&gt;&lt;volume&gt;10&lt;/volume&gt;&lt;keywords&gt;&lt;keyword&gt;Evidence-Based Medicine/methods&lt;/keyword&gt;&lt;keyword&gt;Humans&lt;/keyword&gt;&lt;keyword&gt;Models, Organizational&lt;/keyword&gt;&lt;keyword&gt;Program Development/*methods&lt;/keyword&gt;&lt;keyword&gt;Translational Research, Biomedical/*methods&lt;/keyword&gt;&lt;/keywords&gt;&lt;dates&gt;&lt;year&gt;2015&lt;/year&gt;&lt;/dates&gt;&lt;isbn&gt;1748-5908 (Electronic)&amp;#xD;1748-5908 (Linking)&lt;/isbn&gt;&lt;accession-num&gt;25895742&lt;/accession-num&gt;&lt;urls&gt;&lt;related-urls&gt;&lt;url&gt;https://www.ncbi.nlm.nih.gov/pubmed/25895742&lt;/url&gt;&lt;/related-urls&gt;&lt;/urls&gt;&lt;custom2&gt;PMC4406164&lt;/custom2&gt;&lt;electronic-resource-num&gt;10.1186/s13012-015-0242-0&lt;/electronic-resource-num&gt;&lt;/record&gt;&lt;/Cite&gt;&lt;/EndNote&gt;</w:instrText>
      </w:r>
      <w:r w:rsidR="00927D1A">
        <w:rPr>
          <w:rFonts w:cstheme="minorHAnsi"/>
          <w:sz w:val="24"/>
          <w:szCs w:val="24"/>
        </w:rPr>
        <w:fldChar w:fldCharType="separate"/>
      </w:r>
      <w:r w:rsidR="00927D1A">
        <w:rPr>
          <w:rFonts w:cstheme="minorHAnsi"/>
          <w:noProof/>
          <w:sz w:val="24"/>
          <w:szCs w:val="24"/>
        </w:rPr>
        <w:t>[42]</w:t>
      </w:r>
      <w:r w:rsidR="00927D1A">
        <w:rPr>
          <w:rFonts w:cstheme="minorHAnsi"/>
          <w:sz w:val="24"/>
          <w:szCs w:val="24"/>
        </w:rPr>
        <w:fldChar w:fldCharType="end"/>
      </w:r>
      <w:r w:rsidRPr="00E5220E">
        <w:rPr>
          <w:rFonts w:cstheme="minorHAnsi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4626"/>
      </w:tblGrid>
      <w:tr w:rsidR="008E5C8B" w:rsidRPr="00E5220E" w14:paraId="2F70914C" w14:textId="77777777" w:rsidTr="007147B7">
        <w:tc>
          <w:tcPr>
            <w:tcW w:w="1980" w:type="dxa"/>
          </w:tcPr>
          <w:p w14:paraId="2BF55145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220E">
              <w:rPr>
                <w:rFonts w:cstheme="minorHAnsi"/>
                <w:b/>
                <w:bCs/>
                <w:sz w:val="24"/>
                <w:szCs w:val="24"/>
              </w:rPr>
              <w:t>Overarching aim</w:t>
            </w:r>
          </w:p>
        </w:tc>
        <w:tc>
          <w:tcPr>
            <w:tcW w:w="2410" w:type="dxa"/>
          </w:tcPr>
          <w:p w14:paraId="7D3B7EE2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220E">
              <w:rPr>
                <w:rFonts w:cstheme="minorHAnsi"/>
                <w:b/>
                <w:bCs/>
                <w:sz w:val="24"/>
                <w:szCs w:val="24"/>
              </w:rPr>
              <w:t>TMF category</w:t>
            </w:r>
          </w:p>
        </w:tc>
        <w:tc>
          <w:tcPr>
            <w:tcW w:w="4626" w:type="dxa"/>
          </w:tcPr>
          <w:p w14:paraId="6E7F947E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220E">
              <w:rPr>
                <w:rFonts w:cstheme="minorHAnsi"/>
                <w:b/>
                <w:bCs/>
                <w:sz w:val="24"/>
                <w:szCs w:val="24"/>
              </w:rPr>
              <w:t>Description</w:t>
            </w:r>
          </w:p>
        </w:tc>
      </w:tr>
      <w:tr w:rsidR="008E5C8B" w:rsidRPr="00E5220E" w14:paraId="38378429" w14:textId="77777777" w:rsidTr="007147B7">
        <w:tc>
          <w:tcPr>
            <w:tcW w:w="1980" w:type="dxa"/>
            <w:vMerge w:val="restart"/>
          </w:tcPr>
          <w:p w14:paraId="0C82DD44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Understand and/or explain what influences implementation outcomes</w:t>
            </w:r>
          </w:p>
        </w:tc>
        <w:tc>
          <w:tcPr>
            <w:tcW w:w="2410" w:type="dxa"/>
          </w:tcPr>
          <w:p w14:paraId="136F2637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Determinant framework</w:t>
            </w:r>
          </w:p>
        </w:tc>
        <w:tc>
          <w:tcPr>
            <w:tcW w:w="4626" w:type="dxa"/>
          </w:tcPr>
          <w:p w14:paraId="2A19BB69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Specify types/classes/domains of determinants which act as barriers and enablers that influence implementation outcomes.</w:t>
            </w:r>
          </w:p>
        </w:tc>
      </w:tr>
      <w:tr w:rsidR="008E5C8B" w:rsidRPr="00E5220E" w14:paraId="50C0035F" w14:textId="77777777" w:rsidTr="007147B7">
        <w:tc>
          <w:tcPr>
            <w:tcW w:w="1980" w:type="dxa"/>
            <w:vMerge/>
          </w:tcPr>
          <w:p w14:paraId="44D5EAA4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775EF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Classic theories</w:t>
            </w:r>
          </w:p>
        </w:tc>
        <w:tc>
          <w:tcPr>
            <w:tcW w:w="4626" w:type="dxa"/>
          </w:tcPr>
          <w:p w14:paraId="1694424B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Theories that originate from fields external to implementation science that can be applied to provide understanding and/or explanation of aspects of implementation.</w:t>
            </w:r>
          </w:p>
        </w:tc>
      </w:tr>
      <w:tr w:rsidR="008E5C8B" w:rsidRPr="00E5220E" w14:paraId="54CDE6DF" w14:textId="77777777" w:rsidTr="007147B7">
        <w:tc>
          <w:tcPr>
            <w:tcW w:w="1980" w:type="dxa"/>
            <w:vMerge/>
          </w:tcPr>
          <w:p w14:paraId="714E4254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538327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Implementation theories</w:t>
            </w:r>
          </w:p>
        </w:tc>
        <w:tc>
          <w:tcPr>
            <w:tcW w:w="4626" w:type="dxa"/>
          </w:tcPr>
          <w:p w14:paraId="38DB6C13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 xml:space="preserve">Theories developed by implementation researchers to provide understanding and/or explanation of aspects of implementation. </w:t>
            </w:r>
          </w:p>
        </w:tc>
      </w:tr>
      <w:tr w:rsidR="008E5C8B" w:rsidRPr="00E5220E" w14:paraId="6C8811B9" w14:textId="77777777" w:rsidTr="007147B7">
        <w:tc>
          <w:tcPr>
            <w:tcW w:w="1980" w:type="dxa"/>
          </w:tcPr>
          <w:p w14:paraId="7A1EEE45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Describe and/or guide the process of translating research into practice</w:t>
            </w:r>
          </w:p>
        </w:tc>
        <w:tc>
          <w:tcPr>
            <w:tcW w:w="2410" w:type="dxa"/>
          </w:tcPr>
          <w:p w14:paraId="0FA7D78A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Process models</w:t>
            </w:r>
          </w:p>
        </w:tc>
        <w:tc>
          <w:tcPr>
            <w:tcW w:w="4626" w:type="dxa"/>
          </w:tcPr>
          <w:p w14:paraId="064A5413" w14:textId="5001785D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Specify steps (stages, phases) in the process of translating research into practice, including the implementation and use of research. The aim of process models is to describe and/or</w:t>
            </w:r>
            <w:r w:rsidR="00294FCC">
              <w:rPr>
                <w:rFonts w:cstheme="minorHAnsi"/>
                <w:sz w:val="24"/>
                <w:szCs w:val="24"/>
              </w:rPr>
              <w:t xml:space="preserve"> guide (</w:t>
            </w:r>
            <w:proofErr w:type="gramStart"/>
            <w:r w:rsidR="00294FCC">
              <w:rPr>
                <w:rFonts w:cstheme="minorHAnsi"/>
                <w:sz w:val="24"/>
                <w:szCs w:val="24"/>
              </w:rPr>
              <w:t>i.e.</w:t>
            </w:r>
            <w:proofErr w:type="gramEnd"/>
            <w:r w:rsidR="00294FCC">
              <w:rPr>
                <w:rFonts w:cstheme="minorHAnsi"/>
                <w:sz w:val="24"/>
                <w:szCs w:val="24"/>
              </w:rPr>
              <w:t xml:space="preserve"> the action-type models)</w:t>
            </w:r>
            <w:r w:rsidRPr="00E5220E">
              <w:rPr>
                <w:rFonts w:cstheme="minorHAnsi"/>
                <w:sz w:val="24"/>
                <w:szCs w:val="24"/>
              </w:rPr>
              <w:t xml:space="preserve"> the process of translating research into practice.</w:t>
            </w:r>
          </w:p>
        </w:tc>
      </w:tr>
      <w:tr w:rsidR="008E5C8B" w:rsidRPr="00E5220E" w14:paraId="45EFD988" w14:textId="77777777" w:rsidTr="007147B7">
        <w:tc>
          <w:tcPr>
            <w:tcW w:w="1980" w:type="dxa"/>
          </w:tcPr>
          <w:p w14:paraId="3B1CE895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Evaluate implementation</w:t>
            </w:r>
          </w:p>
        </w:tc>
        <w:tc>
          <w:tcPr>
            <w:tcW w:w="2410" w:type="dxa"/>
          </w:tcPr>
          <w:p w14:paraId="5F137810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Evaluation frameworks</w:t>
            </w:r>
          </w:p>
        </w:tc>
        <w:tc>
          <w:tcPr>
            <w:tcW w:w="4626" w:type="dxa"/>
          </w:tcPr>
          <w:p w14:paraId="08F1F926" w14:textId="77777777" w:rsidR="008E5C8B" w:rsidRPr="00E5220E" w:rsidRDefault="008E5C8B" w:rsidP="007147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5220E">
              <w:rPr>
                <w:rFonts w:cstheme="minorHAnsi"/>
                <w:sz w:val="24"/>
                <w:szCs w:val="24"/>
              </w:rPr>
              <w:t>Specify aspects of implementation that could be evaluated to determine implementation success.</w:t>
            </w:r>
          </w:p>
        </w:tc>
      </w:tr>
    </w:tbl>
    <w:p w14:paraId="09D86863" w14:textId="1D790F20" w:rsidR="005D0E04" w:rsidRDefault="005D0E04"/>
    <w:sectPr w:rsidR="005D0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8B"/>
    <w:rsid w:val="00294FCC"/>
    <w:rsid w:val="005D0E04"/>
    <w:rsid w:val="008E5C8B"/>
    <w:rsid w:val="00927D1A"/>
    <w:rsid w:val="009758DD"/>
    <w:rsid w:val="00A073D0"/>
    <w:rsid w:val="00E6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814D6"/>
  <w15:chartTrackingRefBased/>
  <w15:docId w15:val="{74B59539-046E-4923-A231-B6E692EF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E5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C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C8B"/>
    <w:rPr>
      <w:sz w:val="20"/>
      <w:szCs w:val="20"/>
    </w:rPr>
  </w:style>
  <w:style w:type="table" w:styleId="TableGrid">
    <w:name w:val="Table Grid"/>
    <w:basedOn w:val="TableNormal"/>
    <w:uiPriority w:val="39"/>
    <w:rsid w:val="008E5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Papillon Gustafson</dc:creator>
  <cp:keywords/>
  <dc:description/>
  <cp:lastModifiedBy>Papillon Gustafson</cp:lastModifiedBy>
  <cp:revision>6</cp:revision>
  <dcterms:created xsi:type="dcterms:W3CDTF">2022-10-05T23:52:00Z</dcterms:created>
  <dcterms:modified xsi:type="dcterms:W3CDTF">2023-09-10T22:18:00Z</dcterms:modified>
</cp:coreProperties>
</file>