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00361E" w14:textId="77777777" w:rsidR="00B964AD" w:rsidRPr="0004253C" w:rsidRDefault="00B964AD" w:rsidP="00B964AD">
      <w:pPr>
        <w:rPr>
          <w:color w:val="000000" w:themeColor="text1"/>
        </w:rPr>
      </w:pPr>
      <w:r w:rsidRPr="0004253C">
        <w:rPr>
          <w:b/>
          <w:bCs/>
          <w:color w:val="000000" w:themeColor="text1"/>
        </w:rPr>
        <w:t>Supplementary Table 1:</w:t>
      </w:r>
      <w:r w:rsidRPr="0004253C">
        <w:rPr>
          <w:color w:val="000000" w:themeColor="text1"/>
        </w:rPr>
        <w:t xml:space="preserve"> A summary of the content and delivery of the included feedback facilitation interventions</w:t>
      </w:r>
    </w:p>
    <w:tbl>
      <w:tblPr>
        <w:tblW w:w="138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5"/>
        <w:gridCol w:w="2205"/>
        <w:gridCol w:w="1485"/>
        <w:gridCol w:w="1439"/>
        <w:gridCol w:w="2268"/>
        <w:gridCol w:w="1338"/>
        <w:gridCol w:w="1088"/>
        <w:gridCol w:w="1440"/>
        <w:gridCol w:w="1379"/>
      </w:tblGrid>
      <w:tr w:rsidR="0004253C" w:rsidRPr="0004253C" w14:paraId="11E2FDF7" w14:textId="77777777" w:rsidTr="00727D47">
        <w:trPr>
          <w:trHeight w:val="1245"/>
        </w:trPr>
        <w:tc>
          <w:tcPr>
            <w:tcW w:w="1245" w:type="dxa"/>
            <w:shd w:val="clear" w:color="auto" w:fill="B4C6E7" w:themeFill="accent1" w:themeFillTint="66"/>
            <w:vAlign w:val="bottom"/>
            <w:hideMark/>
          </w:tcPr>
          <w:p w14:paraId="6428E594" w14:textId="49BFF2C0" w:rsidR="00B964AD" w:rsidRPr="0004253C" w:rsidRDefault="00B964AD" w:rsidP="002B4370">
            <w:pPr>
              <w:spacing w:after="0" w:line="240" w:lineRule="auto"/>
              <w:rPr>
                <w:rFonts w:ascii="Arial" w:eastAsiaTheme="minorEastAsia" w:hAnsi="Arial" w:cs="Arial"/>
                <w:b/>
                <w:bCs/>
                <w:color w:val="000000" w:themeColor="text1"/>
                <w:sz w:val="20"/>
                <w:szCs w:val="20"/>
                <w:lang w:eastAsia="en-GB"/>
              </w:rPr>
            </w:pPr>
            <w:r w:rsidRPr="00E94A80">
              <w:rPr>
                <w:rFonts w:ascii="Arial" w:eastAsiaTheme="minorEastAsia" w:hAnsi="Arial" w:cs="Arial"/>
                <w:b/>
                <w:bCs/>
                <w:color w:val="000000" w:themeColor="text1"/>
                <w:sz w:val="20"/>
                <w:szCs w:val="20"/>
                <w:lang w:eastAsia="en-GB"/>
              </w:rPr>
              <w:t> Trial paper first author</w:t>
            </w:r>
            <w:r w:rsidR="008D6C23" w:rsidRPr="00E94A80">
              <w:rPr>
                <w:rFonts w:ascii="Arial" w:eastAsiaTheme="minorEastAsia" w:hAnsi="Arial" w:cs="Arial"/>
                <w:b/>
                <w:bCs/>
                <w:color w:val="000000" w:themeColor="text1"/>
                <w:sz w:val="20"/>
                <w:szCs w:val="20"/>
                <w:lang w:eastAsia="en-GB"/>
              </w:rPr>
              <w:t xml:space="preserve"> + year</w:t>
            </w:r>
          </w:p>
        </w:tc>
        <w:tc>
          <w:tcPr>
            <w:tcW w:w="2205" w:type="dxa"/>
            <w:shd w:val="clear" w:color="auto" w:fill="B4C6E7" w:themeFill="accent1" w:themeFillTint="66"/>
            <w:vAlign w:val="bottom"/>
          </w:tcPr>
          <w:p w14:paraId="0FFC3FF3" w14:textId="77777777" w:rsidR="00B964AD" w:rsidRPr="0004253C" w:rsidRDefault="00B964AD" w:rsidP="002B4370">
            <w:pPr>
              <w:spacing w:after="0" w:line="240" w:lineRule="auto"/>
              <w:rPr>
                <w:rFonts w:ascii="Arial" w:eastAsiaTheme="minorEastAsia" w:hAnsi="Arial" w:cs="Arial"/>
                <w:b/>
                <w:bCs/>
                <w:color w:val="000000" w:themeColor="text1"/>
                <w:sz w:val="20"/>
                <w:szCs w:val="20"/>
                <w:lang w:eastAsia="en-GB"/>
              </w:rPr>
            </w:pPr>
            <w:r w:rsidRPr="00E94A80">
              <w:rPr>
                <w:rFonts w:ascii="Arial" w:eastAsiaTheme="minorEastAsia" w:hAnsi="Arial" w:cs="Arial"/>
                <w:b/>
                <w:bCs/>
                <w:color w:val="000000" w:themeColor="text1"/>
                <w:sz w:val="20"/>
                <w:szCs w:val="20"/>
              </w:rPr>
              <w:t>Materials to support use of feedback</w:t>
            </w:r>
          </w:p>
        </w:tc>
        <w:tc>
          <w:tcPr>
            <w:tcW w:w="1485" w:type="dxa"/>
            <w:shd w:val="clear" w:color="auto" w:fill="B4C6E7" w:themeFill="accent1" w:themeFillTint="66"/>
            <w:vAlign w:val="bottom"/>
            <w:hideMark/>
          </w:tcPr>
          <w:p w14:paraId="5B2E174E" w14:textId="77777777" w:rsidR="00B964AD" w:rsidRPr="0004253C" w:rsidRDefault="00B964AD" w:rsidP="002B4370">
            <w:pPr>
              <w:spacing w:after="0" w:line="240" w:lineRule="auto"/>
              <w:rPr>
                <w:rFonts w:ascii="Arial" w:eastAsiaTheme="minorEastAsia" w:hAnsi="Arial" w:cs="Arial"/>
                <w:b/>
                <w:bCs/>
                <w:color w:val="000000" w:themeColor="text1"/>
                <w:sz w:val="20"/>
                <w:szCs w:val="20"/>
                <w:lang w:eastAsia="en-GB"/>
              </w:rPr>
            </w:pPr>
            <w:r w:rsidRPr="00E94A80">
              <w:rPr>
                <w:rFonts w:ascii="Arial" w:eastAsiaTheme="minorEastAsia" w:hAnsi="Arial" w:cs="Arial"/>
                <w:b/>
                <w:bCs/>
                <w:color w:val="000000" w:themeColor="text1"/>
                <w:sz w:val="20"/>
                <w:szCs w:val="20"/>
              </w:rPr>
              <w:t xml:space="preserve">Identification of priorities from data </w:t>
            </w:r>
          </w:p>
        </w:tc>
        <w:tc>
          <w:tcPr>
            <w:tcW w:w="1439" w:type="dxa"/>
            <w:shd w:val="clear" w:color="auto" w:fill="B4C6E7" w:themeFill="accent1" w:themeFillTint="66"/>
            <w:vAlign w:val="bottom"/>
            <w:hideMark/>
          </w:tcPr>
          <w:p w14:paraId="1240F6DC" w14:textId="77777777" w:rsidR="00B964AD" w:rsidRPr="0004253C" w:rsidRDefault="00B964AD" w:rsidP="002B4370">
            <w:pPr>
              <w:spacing w:after="0" w:line="240" w:lineRule="auto"/>
              <w:rPr>
                <w:rFonts w:ascii="Arial" w:eastAsiaTheme="minorEastAsia" w:hAnsi="Arial" w:cs="Arial"/>
                <w:b/>
                <w:bCs/>
                <w:color w:val="000000" w:themeColor="text1"/>
                <w:sz w:val="20"/>
                <w:szCs w:val="20"/>
                <w:lang w:eastAsia="en-GB"/>
              </w:rPr>
            </w:pPr>
            <w:r w:rsidRPr="00E94A80">
              <w:rPr>
                <w:rFonts w:ascii="Arial" w:eastAsiaTheme="minorEastAsia" w:hAnsi="Arial" w:cs="Arial"/>
                <w:b/>
                <w:bCs/>
                <w:color w:val="000000" w:themeColor="text1"/>
                <w:sz w:val="20"/>
                <w:szCs w:val="20"/>
              </w:rPr>
              <w:t>Info on implications of performance</w:t>
            </w:r>
          </w:p>
        </w:tc>
        <w:tc>
          <w:tcPr>
            <w:tcW w:w="2268" w:type="dxa"/>
            <w:shd w:val="clear" w:color="auto" w:fill="B4C6E7" w:themeFill="accent1" w:themeFillTint="66"/>
            <w:vAlign w:val="bottom"/>
            <w:hideMark/>
          </w:tcPr>
          <w:p w14:paraId="614B227F" w14:textId="77777777" w:rsidR="00B964AD" w:rsidRPr="0004253C" w:rsidRDefault="00B964AD" w:rsidP="002B4370">
            <w:pPr>
              <w:spacing w:after="0" w:line="240" w:lineRule="auto"/>
              <w:rPr>
                <w:rFonts w:ascii="Arial" w:eastAsiaTheme="minorEastAsia" w:hAnsi="Arial" w:cs="Arial"/>
                <w:b/>
                <w:bCs/>
                <w:color w:val="000000" w:themeColor="text1"/>
                <w:sz w:val="20"/>
                <w:szCs w:val="20"/>
                <w:lang w:eastAsia="en-GB"/>
              </w:rPr>
            </w:pPr>
            <w:r w:rsidRPr="00E94A80">
              <w:rPr>
                <w:rFonts w:ascii="Arial" w:eastAsiaTheme="minorEastAsia" w:hAnsi="Arial" w:cs="Arial"/>
                <w:b/>
                <w:bCs/>
                <w:color w:val="000000" w:themeColor="text1"/>
                <w:sz w:val="20"/>
                <w:szCs w:val="20"/>
              </w:rPr>
              <w:t xml:space="preserve">Other intervention components were identified: </w:t>
            </w:r>
          </w:p>
        </w:tc>
        <w:tc>
          <w:tcPr>
            <w:tcW w:w="1338" w:type="dxa"/>
            <w:shd w:val="clear" w:color="auto" w:fill="B4C6E7" w:themeFill="accent1" w:themeFillTint="66"/>
            <w:vAlign w:val="bottom"/>
            <w:hideMark/>
          </w:tcPr>
          <w:p w14:paraId="1A775468" w14:textId="77777777" w:rsidR="00B964AD" w:rsidRPr="0004253C" w:rsidRDefault="00B964AD" w:rsidP="002B4370">
            <w:pPr>
              <w:spacing w:after="0" w:line="240" w:lineRule="auto"/>
              <w:rPr>
                <w:rFonts w:ascii="Arial" w:eastAsiaTheme="minorEastAsia" w:hAnsi="Arial" w:cs="Arial"/>
                <w:b/>
                <w:bCs/>
                <w:color w:val="000000" w:themeColor="text1"/>
                <w:sz w:val="20"/>
                <w:szCs w:val="20"/>
                <w:lang w:eastAsia="en-GB"/>
              </w:rPr>
            </w:pPr>
            <w:r w:rsidRPr="00E94A80">
              <w:rPr>
                <w:rFonts w:ascii="Arial" w:eastAsiaTheme="minorEastAsia" w:hAnsi="Arial" w:cs="Arial"/>
                <w:b/>
                <w:bCs/>
                <w:color w:val="000000" w:themeColor="text1"/>
                <w:sz w:val="20"/>
                <w:szCs w:val="20"/>
              </w:rPr>
              <w:t>How delivered</w:t>
            </w:r>
          </w:p>
        </w:tc>
        <w:tc>
          <w:tcPr>
            <w:tcW w:w="1088" w:type="dxa"/>
            <w:shd w:val="clear" w:color="auto" w:fill="B4C6E7" w:themeFill="accent1" w:themeFillTint="66"/>
            <w:vAlign w:val="bottom"/>
            <w:hideMark/>
          </w:tcPr>
          <w:p w14:paraId="6EEDCD54" w14:textId="77777777" w:rsidR="00B964AD" w:rsidRPr="0004253C" w:rsidRDefault="00B964AD" w:rsidP="002B4370">
            <w:pPr>
              <w:spacing w:after="0" w:line="240" w:lineRule="auto"/>
              <w:rPr>
                <w:rFonts w:ascii="Arial" w:eastAsiaTheme="minorEastAsia" w:hAnsi="Arial" w:cs="Arial"/>
                <w:b/>
                <w:bCs/>
                <w:color w:val="000000" w:themeColor="text1"/>
                <w:sz w:val="20"/>
                <w:szCs w:val="20"/>
                <w:lang w:eastAsia="en-GB"/>
              </w:rPr>
            </w:pPr>
            <w:r w:rsidRPr="00E94A80">
              <w:rPr>
                <w:rFonts w:ascii="Arial" w:eastAsiaTheme="minorEastAsia" w:hAnsi="Arial" w:cs="Arial"/>
                <w:b/>
                <w:bCs/>
                <w:color w:val="000000" w:themeColor="text1"/>
                <w:sz w:val="20"/>
                <w:szCs w:val="20"/>
              </w:rPr>
              <w:t>Timing in relation to feedback</w:t>
            </w:r>
          </w:p>
        </w:tc>
        <w:tc>
          <w:tcPr>
            <w:tcW w:w="1440" w:type="dxa"/>
            <w:shd w:val="clear" w:color="auto" w:fill="B4C6E7" w:themeFill="accent1" w:themeFillTint="66"/>
            <w:vAlign w:val="bottom"/>
            <w:hideMark/>
          </w:tcPr>
          <w:p w14:paraId="33EB0E85" w14:textId="77777777" w:rsidR="00B964AD" w:rsidRPr="0004253C" w:rsidRDefault="00B964AD" w:rsidP="002B4370">
            <w:pPr>
              <w:spacing w:after="0" w:line="240" w:lineRule="auto"/>
              <w:rPr>
                <w:rFonts w:ascii="Arial" w:eastAsiaTheme="minorEastAsia" w:hAnsi="Arial" w:cs="Arial"/>
                <w:b/>
                <w:bCs/>
                <w:color w:val="000000" w:themeColor="text1"/>
                <w:sz w:val="20"/>
                <w:szCs w:val="20"/>
                <w:lang w:eastAsia="en-GB"/>
              </w:rPr>
            </w:pPr>
            <w:r w:rsidRPr="00E94A80">
              <w:rPr>
                <w:rFonts w:ascii="Arial" w:eastAsiaTheme="minorEastAsia" w:hAnsi="Arial" w:cs="Arial"/>
                <w:b/>
                <w:bCs/>
                <w:color w:val="000000" w:themeColor="text1"/>
                <w:sz w:val="20"/>
                <w:szCs w:val="20"/>
              </w:rPr>
              <w:t xml:space="preserve">Who delivered the intervention </w:t>
            </w:r>
          </w:p>
        </w:tc>
        <w:tc>
          <w:tcPr>
            <w:tcW w:w="1379" w:type="dxa"/>
            <w:shd w:val="clear" w:color="auto" w:fill="B4C6E7" w:themeFill="accent1" w:themeFillTint="66"/>
            <w:vAlign w:val="bottom"/>
            <w:hideMark/>
          </w:tcPr>
          <w:p w14:paraId="5B98D9A9" w14:textId="77777777" w:rsidR="00B964AD" w:rsidRPr="0004253C" w:rsidRDefault="00B964AD" w:rsidP="002B4370">
            <w:pPr>
              <w:spacing w:after="0" w:line="240" w:lineRule="auto"/>
              <w:rPr>
                <w:rFonts w:ascii="Arial" w:eastAsiaTheme="minorEastAsia" w:hAnsi="Arial" w:cs="Arial"/>
                <w:b/>
                <w:bCs/>
                <w:color w:val="000000" w:themeColor="text1"/>
                <w:sz w:val="20"/>
                <w:szCs w:val="20"/>
                <w:lang w:eastAsia="en-GB"/>
              </w:rPr>
            </w:pPr>
            <w:r w:rsidRPr="00E94A80">
              <w:rPr>
                <w:rFonts w:ascii="Arial" w:eastAsiaTheme="minorEastAsia" w:hAnsi="Arial" w:cs="Arial"/>
                <w:b/>
                <w:bCs/>
                <w:color w:val="000000" w:themeColor="text1"/>
                <w:sz w:val="20"/>
                <w:szCs w:val="20"/>
              </w:rPr>
              <w:t>Who received the intervention</w:t>
            </w:r>
          </w:p>
        </w:tc>
      </w:tr>
      <w:tr w:rsidR="0004253C" w:rsidRPr="0004253C" w14:paraId="2A2247CD" w14:textId="77777777" w:rsidTr="00727D47">
        <w:trPr>
          <w:trHeight w:val="780"/>
        </w:trPr>
        <w:tc>
          <w:tcPr>
            <w:tcW w:w="1245" w:type="dxa"/>
            <w:shd w:val="clear" w:color="auto" w:fill="auto"/>
            <w:vAlign w:val="bottom"/>
            <w:hideMark/>
          </w:tcPr>
          <w:p w14:paraId="4C35B0D7"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proofErr w:type="spellStart"/>
            <w:r w:rsidRPr="00E94A80">
              <w:rPr>
                <w:rFonts w:ascii="Arial" w:eastAsiaTheme="minorEastAsia" w:hAnsi="Arial" w:cs="Arial"/>
                <w:color w:val="000000" w:themeColor="text1"/>
                <w:sz w:val="20"/>
                <w:szCs w:val="20"/>
                <w:lang w:eastAsia="en-GB"/>
              </w:rPr>
              <w:t>Althabe</w:t>
            </w:r>
            <w:proofErr w:type="spellEnd"/>
            <w:r w:rsidRPr="00E94A80">
              <w:rPr>
                <w:rFonts w:ascii="Arial" w:eastAsiaTheme="minorEastAsia" w:hAnsi="Arial" w:cs="Arial"/>
                <w:color w:val="000000" w:themeColor="text1"/>
                <w:sz w:val="20"/>
                <w:szCs w:val="20"/>
                <w:lang w:eastAsia="en-GB"/>
              </w:rPr>
              <w:t>, 2019</w:t>
            </w:r>
          </w:p>
        </w:tc>
        <w:tc>
          <w:tcPr>
            <w:tcW w:w="2205" w:type="dxa"/>
            <w:vAlign w:val="bottom"/>
          </w:tcPr>
          <w:p w14:paraId="42CE0637"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 xml:space="preserve">Reminder materials and syphilis testing kits </w:t>
            </w:r>
          </w:p>
        </w:tc>
        <w:tc>
          <w:tcPr>
            <w:tcW w:w="1485" w:type="dxa"/>
            <w:shd w:val="clear" w:color="auto" w:fill="auto"/>
            <w:vAlign w:val="bottom"/>
            <w:hideMark/>
          </w:tcPr>
          <w:p w14:paraId="74D14B36"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1439" w:type="dxa"/>
            <w:shd w:val="clear" w:color="auto" w:fill="auto"/>
            <w:vAlign w:val="bottom"/>
            <w:hideMark/>
          </w:tcPr>
          <w:p w14:paraId="1C3F51A7"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2268" w:type="dxa"/>
            <w:shd w:val="clear" w:color="auto" w:fill="auto"/>
            <w:vAlign w:val="bottom"/>
            <w:hideMark/>
          </w:tcPr>
          <w:p w14:paraId="442C3109"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1338" w:type="dxa"/>
            <w:shd w:val="clear" w:color="auto" w:fill="auto"/>
            <w:vAlign w:val="bottom"/>
            <w:hideMark/>
          </w:tcPr>
          <w:p w14:paraId="6E61F70A"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Face-to-face</w:t>
            </w:r>
          </w:p>
        </w:tc>
        <w:tc>
          <w:tcPr>
            <w:tcW w:w="1088" w:type="dxa"/>
            <w:shd w:val="clear" w:color="auto" w:fill="auto"/>
            <w:vAlign w:val="bottom"/>
            <w:hideMark/>
          </w:tcPr>
          <w:p w14:paraId="3F4F337E"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 xml:space="preserve">Before &amp; </w:t>
            </w:r>
            <w:proofErr w:type="gramStart"/>
            <w:r w:rsidRPr="00E94A80">
              <w:rPr>
                <w:rFonts w:ascii="Arial" w:eastAsiaTheme="minorEastAsia" w:hAnsi="Arial" w:cs="Arial"/>
                <w:color w:val="000000" w:themeColor="text1"/>
                <w:sz w:val="20"/>
                <w:szCs w:val="20"/>
              </w:rPr>
              <w:t>With</w:t>
            </w:r>
            <w:proofErr w:type="gramEnd"/>
          </w:p>
        </w:tc>
        <w:tc>
          <w:tcPr>
            <w:tcW w:w="1440" w:type="dxa"/>
            <w:shd w:val="clear" w:color="auto" w:fill="auto"/>
            <w:vAlign w:val="bottom"/>
            <w:hideMark/>
          </w:tcPr>
          <w:p w14:paraId="5C774229"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Peers</w:t>
            </w:r>
          </w:p>
        </w:tc>
        <w:tc>
          <w:tcPr>
            <w:tcW w:w="1379" w:type="dxa"/>
            <w:shd w:val="clear" w:color="auto" w:fill="auto"/>
            <w:vAlign w:val="bottom"/>
            <w:hideMark/>
          </w:tcPr>
          <w:p w14:paraId="6632137B"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Clinicians</w:t>
            </w:r>
          </w:p>
        </w:tc>
      </w:tr>
      <w:tr w:rsidR="0004253C" w:rsidRPr="0004253C" w14:paraId="583AE8A9" w14:textId="77777777" w:rsidTr="00727D47">
        <w:trPr>
          <w:trHeight w:val="510"/>
        </w:trPr>
        <w:tc>
          <w:tcPr>
            <w:tcW w:w="1245" w:type="dxa"/>
            <w:shd w:val="clear" w:color="auto" w:fill="auto"/>
            <w:vAlign w:val="bottom"/>
            <w:hideMark/>
          </w:tcPr>
          <w:p w14:paraId="00294F74"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lang w:eastAsia="en-GB"/>
              </w:rPr>
              <w:t>Avery, 2010</w:t>
            </w:r>
          </w:p>
        </w:tc>
        <w:tc>
          <w:tcPr>
            <w:tcW w:w="2205" w:type="dxa"/>
            <w:vAlign w:val="bottom"/>
          </w:tcPr>
          <w:p w14:paraId="4BD9CFA9"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proofErr w:type="gramStart"/>
            <w:r w:rsidRPr="00E94A80">
              <w:rPr>
                <w:rFonts w:ascii="Arial" w:eastAsiaTheme="minorEastAsia" w:hAnsi="Arial" w:cs="Arial"/>
                <w:color w:val="000000" w:themeColor="text1"/>
                <w:sz w:val="20"/>
                <w:szCs w:val="20"/>
              </w:rPr>
              <w:t>Log book</w:t>
            </w:r>
            <w:proofErr w:type="gramEnd"/>
          </w:p>
        </w:tc>
        <w:tc>
          <w:tcPr>
            <w:tcW w:w="1485" w:type="dxa"/>
            <w:shd w:val="clear" w:color="auto" w:fill="auto"/>
            <w:vAlign w:val="bottom"/>
            <w:hideMark/>
          </w:tcPr>
          <w:p w14:paraId="7E005AE9"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Given</w:t>
            </w:r>
          </w:p>
        </w:tc>
        <w:tc>
          <w:tcPr>
            <w:tcW w:w="1439" w:type="dxa"/>
            <w:shd w:val="clear" w:color="auto" w:fill="auto"/>
            <w:vAlign w:val="bottom"/>
            <w:hideMark/>
          </w:tcPr>
          <w:p w14:paraId="6EACA709"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Implications given</w:t>
            </w:r>
          </w:p>
        </w:tc>
        <w:tc>
          <w:tcPr>
            <w:tcW w:w="2268" w:type="dxa"/>
            <w:shd w:val="clear" w:color="auto" w:fill="auto"/>
            <w:vAlign w:val="bottom"/>
            <w:hideMark/>
          </w:tcPr>
          <w:p w14:paraId="7090F0FD"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1338" w:type="dxa"/>
            <w:shd w:val="clear" w:color="auto" w:fill="auto"/>
            <w:vAlign w:val="bottom"/>
            <w:hideMark/>
          </w:tcPr>
          <w:p w14:paraId="037A0955"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Face-to-face</w:t>
            </w:r>
          </w:p>
        </w:tc>
        <w:tc>
          <w:tcPr>
            <w:tcW w:w="1088" w:type="dxa"/>
            <w:shd w:val="clear" w:color="auto" w:fill="auto"/>
            <w:vAlign w:val="bottom"/>
            <w:hideMark/>
          </w:tcPr>
          <w:p w14:paraId="7BC4B93F"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After</w:t>
            </w:r>
          </w:p>
        </w:tc>
        <w:tc>
          <w:tcPr>
            <w:tcW w:w="1440" w:type="dxa"/>
            <w:shd w:val="clear" w:color="auto" w:fill="auto"/>
            <w:vAlign w:val="bottom"/>
            <w:hideMark/>
          </w:tcPr>
          <w:p w14:paraId="4503AF01"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Peers</w:t>
            </w:r>
          </w:p>
        </w:tc>
        <w:tc>
          <w:tcPr>
            <w:tcW w:w="1379" w:type="dxa"/>
            <w:shd w:val="clear" w:color="auto" w:fill="auto"/>
            <w:vAlign w:val="bottom"/>
            <w:hideMark/>
          </w:tcPr>
          <w:p w14:paraId="395DA2CA"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Clinicians</w:t>
            </w:r>
          </w:p>
        </w:tc>
      </w:tr>
      <w:tr w:rsidR="0004253C" w:rsidRPr="0004253C" w14:paraId="3B8DE402" w14:textId="77777777" w:rsidTr="00727D47">
        <w:trPr>
          <w:trHeight w:val="850"/>
        </w:trPr>
        <w:tc>
          <w:tcPr>
            <w:tcW w:w="1245" w:type="dxa"/>
            <w:shd w:val="clear" w:color="auto" w:fill="auto"/>
            <w:vAlign w:val="bottom"/>
            <w:hideMark/>
          </w:tcPr>
          <w:p w14:paraId="66FC8DF5"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proofErr w:type="spellStart"/>
            <w:r w:rsidRPr="00E94A80">
              <w:rPr>
                <w:rFonts w:ascii="Arial" w:eastAsiaTheme="minorEastAsia" w:hAnsi="Arial" w:cs="Arial"/>
                <w:color w:val="000000" w:themeColor="text1"/>
                <w:sz w:val="20"/>
                <w:szCs w:val="20"/>
                <w:lang w:eastAsia="en-GB"/>
              </w:rPr>
              <w:t>Awad</w:t>
            </w:r>
            <w:proofErr w:type="spellEnd"/>
            <w:r w:rsidRPr="00E94A80">
              <w:rPr>
                <w:rFonts w:ascii="Arial" w:eastAsiaTheme="minorEastAsia" w:hAnsi="Arial" w:cs="Arial"/>
                <w:color w:val="000000" w:themeColor="text1"/>
                <w:sz w:val="20"/>
                <w:szCs w:val="20"/>
                <w:lang w:eastAsia="en-GB"/>
              </w:rPr>
              <w:t>, 2006</w:t>
            </w:r>
          </w:p>
        </w:tc>
        <w:tc>
          <w:tcPr>
            <w:tcW w:w="2205" w:type="dxa"/>
            <w:vAlign w:val="bottom"/>
          </w:tcPr>
          <w:p w14:paraId="01DEE5CC"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Written specific recommendations</w:t>
            </w:r>
          </w:p>
        </w:tc>
        <w:tc>
          <w:tcPr>
            <w:tcW w:w="1485" w:type="dxa"/>
            <w:shd w:val="clear" w:color="auto" w:fill="auto"/>
            <w:vAlign w:val="bottom"/>
            <w:hideMark/>
          </w:tcPr>
          <w:p w14:paraId="5F2264E7"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Given</w:t>
            </w:r>
          </w:p>
        </w:tc>
        <w:tc>
          <w:tcPr>
            <w:tcW w:w="1439" w:type="dxa"/>
            <w:shd w:val="clear" w:color="auto" w:fill="auto"/>
            <w:vAlign w:val="bottom"/>
            <w:hideMark/>
          </w:tcPr>
          <w:p w14:paraId="4585C8B0"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2268" w:type="dxa"/>
            <w:shd w:val="clear" w:color="auto" w:fill="auto"/>
            <w:vAlign w:val="bottom"/>
            <w:hideMark/>
          </w:tcPr>
          <w:p w14:paraId="3870DF74"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1338" w:type="dxa"/>
            <w:shd w:val="clear" w:color="auto" w:fill="auto"/>
            <w:vAlign w:val="bottom"/>
            <w:hideMark/>
          </w:tcPr>
          <w:p w14:paraId="5D3944F9"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Face-to-face + Educational materials</w:t>
            </w:r>
          </w:p>
        </w:tc>
        <w:tc>
          <w:tcPr>
            <w:tcW w:w="1088" w:type="dxa"/>
            <w:shd w:val="clear" w:color="auto" w:fill="auto"/>
            <w:vAlign w:val="bottom"/>
            <w:hideMark/>
          </w:tcPr>
          <w:p w14:paraId="7917EA82"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 xml:space="preserve">With &amp; </w:t>
            </w:r>
            <w:proofErr w:type="gramStart"/>
            <w:r w:rsidRPr="00E94A80">
              <w:rPr>
                <w:rFonts w:ascii="Arial" w:eastAsiaTheme="minorEastAsia" w:hAnsi="Arial" w:cs="Arial"/>
                <w:color w:val="000000" w:themeColor="text1"/>
                <w:sz w:val="20"/>
                <w:szCs w:val="20"/>
              </w:rPr>
              <w:t>After</w:t>
            </w:r>
            <w:proofErr w:type="gramEnd"/>
          </w:p>
        </w:tc>
        <w:tc>
          <w:tcPr>
            <w:tcW w:w="1440" w:type="dxa"/>
            <w:shd w:val="clear" w:color="auto" w:fill="auto"/>
            <w:vAlign w:val="bottom"/>
            <w:hideMark/>
          </w:tcPr>
          <w:p w14:paraId="258C6634"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Experts &amp; Peers</w:t>
            </w:r>
          </w:p>
        </w:tc>
        <w:tc>
          <w:tcPr>
            <w:tcW w:w="1379" w:type="dxa"/>
            <w:shd w:val="clear" w:color="auto" w:fill="auto"/>
            <w:vAlign w:val="bottom"/>
            <w:hideMark/>
          </w:tcPr>
          <w:p w14:paraId="16399ECD"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Clinicians</w:t>
            </w:r>
          </w:p>
        </w:tc>
      </w:tr>
      <w:tr w:rsidR="0004253C" w:rsidRPr="0004253C" w14:paraId="27CB9B24" w14:textId="77777777" w:rsidTr="00727D47">
        <w:trPr>
          <w:trHeight w:val="690"/>
        </w:trPr>
        <w:tc>
          <w:tcPr>
            <w:tcW w:w="1245" w:type="dxa"/>
            <w:shd w:val="clear" w:color="auto" w:fill="auto"/>
            <w:vAlign w:val="bottom"/>
            <w:hideMark/>
          </w:tcPr>
          <w:p w14:paraId="4D70E9C8"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lang w:eastAsia="en-GB"/>
              </w:rPr>
              <w:t>Ayieko, 2011</w:t>
            </w:r>
          </w:p>
        </w:tc>
        <w:tc>
          <w:tcPr>
            <w:tcW w:w="2205" w:type="dxa"/>
            <w:vAlign w:val="bottom"/>
          </w:tcPr>
          <w:p w14:paraId="7FC57B50"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Evidence-based guidelines and job aides (e.g. charts, forms)</w:t>
            </w:r>
          </w:p>
        </w:tc>
        <w:tc>
          <w:tcPr>
            <w:tcW w:w="1485" w:type="dxa"/>
            <w:shd w:val="clear" w:color="auto" w:fill="auto"/>
            <w:vAlign w:val="bottom"/>
            <w:hideMark/>
          </w:tcPr>
          <w:p w14:paraId="5618AE36"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1439" w:type="dxa"/>
            <w:shd w:val="clear" w:color="auto" w:fill="auto"/>
            <w:vAlign w:val="bottom"/>
            <w:hideMark/>
          </w:tcPr>
          <w:p w14:paraId="0BE03B17"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2268" w:type="dxa"/>
            <w:shd w:val="clear" w:color="auto" w:fill="auto"/>
            <w:vAlign w:val="bottom"/>
            <w:hideMark/>
          </w:tcPr>
          <w:p w14:paraId="3447A34B"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1338" w:type="dxa"/>
            <w:shd w:val="clear" w:color="auto" w:fill="auto"/>
            <w:vAlign w:val="bottom"/>
            <w:hideMark/>
          </w:tcPr>
          <w:p w14:paraId="3B504817"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Face-to-face + Educational materials</w:t>
            </w:r>
          </w:p>
        </w:tc>
        <w:tc>
          <w:tcPr>
            <w:tcW w:w="1088" w:type="dxa"/>
            <w:shd w:val="clear" w:color="auto" w:fill="auto"/>
            <w:vAlign w:val="bottom"/>
            <w:hideMark/>
          </w:tcPr>
          <w:p w14:paraId="11EA7E03"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With</w:t>
            </w:r>
          </w:p>
        </w:tc>
        <w:tc>
          <w:tcPr>
            <w:tcW w:w="1440" w:type="dxa"/>
            <w:shd w:val="clear" w:color="auto" w:fill="auto"/>
            <w:vAlign w:val="bottom"/>
            <w:hideMark/>
          </w:tcPr>
          <w:p w14:paraId="6BF102E4"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Experts &amp; Peers</w:t>
            </w:r>
          </w:p>
        </w:tc>
        <w:tc>
          <w:tcPr>
            <w:tcW w:w="1379" w:type="dxa"/>
            <w:shd w:val="clear" w:color="auto" w:fill="auto"/>
            <w:vAlign w:val="bottom"/>
            <w:hideMark/>
          </w:tcPr>
          <w:p w14:paraId="1808E1D0"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Clinicians</w:t>
            </w:r>
          </w:p>
        </w:tc>
      </w:tr>
      <w:tr w:rsidR="0004253C" w:rsidRPr="0004253C" w14:paraId="6D17ED11" w14:textId="77777777" w:rsidTr="00727D47">
        <w:trPr>
          <w:trHeight w:val="495"/>
        </w:trPr>
        <w:tc>
          <w:tcPr>
            <w:tcW w:w="1245" w:type="dxa"/>
            <w:shd w:val="clear" w:color="auto" w:fill="auto"/>
            <w:vAlign w:val="bottom"/>
            <w:hideMark/>
          </w:tcPr>
          <w:p w14:paraId="490B7EDB"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lang w:eastAsia="en-GB"/>
              </w:rPr>
              <w:t>Ayieko, 2019</w:t>
            </w:r>
          </w:p>
        </w:tc>
        <w:tc>
          <w:tcPr>
            <w:tcW w:w="2205" w:type="dxa"/>
            <w:vAlign w:val="bottom"/>
          </w:tcPr>
          <w:p w14:paraId="590E7C09" w14:textId="420DE12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 xml:space="preserve">Action plan and </w:t>
            </w:r>
            <w:r w:rsidR="00C951D3" w:rsidRPr="00E94A80">
              <w:rPr>
                <w:rFonts w:ascii="Arial" w:eastAsiaTheme="minorEastAsia" w:hAnsi="Arial" w:cs="Arial"/>
                <w:color w:val="000000" w:themeColor="text1"/>
                <w:sz w:val="20"/>
                <w:szCs w:val="20"/>
              </w:rPr>
              <w:t>protocol</w:t>
            </w:r>
            <w:r w:rsidRPr="00E94A80">
              <w:rPr>
                <w:rFonts w:ascii="Arial" w:eastAsiaTheme="minorEastAsia" w:hAnsi="Arial" w:cs="Arial"/>
                <w:color w:val="000000" w:themeColor="text1"/>
                <w:sz w:val="20"/>
                <w:szCs w:val="20"/>
              </w:rPr>
              <w:t xml:space="preserve"> booklet</w:t>
            </w:r>
          </w:p>
        </w:tc>
        <w:tc>
          <w:tcPr>
            <w:tcW w:w="1485" w:type="dxa"/>
            <w:shd w:val="clear" w:color="auto" w:fill="auto"/>
            <w:vAlign w:val="bottom"/>
            <w:hideMark/>
          </w:tcPr>
          <w:p w14:paraId="1BB9555D"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Given</w:t>
            </w:r>
          </w:p>
        </w:tc>
        <w:tc>
          <w:tcPr>
            <w:tcW w:w="1439" w:type="dxa"/>
            <w:shd w:val="clear" w:color="auto" w:fill="auto"/>
            <w:vAlign w:val="bottom"/>
            <w:hideMark/>
          </w:tcPr>
          <w:p w14:paraId="300CA06F"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2268" w:type="dxa"/>
            <w:shd w:val="clear" w:color="auto" w:fill="auto"/>
            <w:vAlign w:val="bottom"/>
            <w:hideMark/>
          </w:tcPr>
          <w:p w14:paraId="6F739F62"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1338" w:type="dxa"/>
            <w:shd w:val="clear" w:color="auto" w:fill="auto"/>
            <w:vAlign w:val="bottom"/>
            <w:hideMark/>
          </w:tcPr>
          <w:p w14:paraId="41B6635E"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Face-to-face</w:t>
            </w:r>
          </w:p>
        </w:tc>
        <w:tc>
          <w:tcPr>
            <w:tcW w:w="1088" w:type="dxa"/>
            <w:shd w:val="clear" w:color="auto" w:fill="auto"/>
            <w:vAlign w:val="bottom"/>
            <w:hideMark/>
          </w:tcPr>
          <w:p w14:paraId="0D0EF53A"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1440" w:type="dxa"/>
            <w:shd w:val="clear" w:color="auto" w:fill="auto"/>
            <w:vAlign w:val="bottom"/>
            <w:hideMark/>
          </w:tcPr>
          <w:p w14:paraId="11E27103"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Experts</w:t>
            </w:r>
          </w:p>
        </w:tc>
        <w:tc>
          <w:tcPr>
            <w:tcW w:w="1379" w:type="dxa"/>
            <w:shd w:val="clear" w:color="auto" w:fill="auto"/>
            <w:vAlign w:val="bottom"/>
            <w:hideMark/>
          </w:tcPr>
          <w:p w14:paraId="371649BF"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Clinicians</w:t>
            </w:r>
          </w:p>
        </w:tc>
      </w:tr>
      <w:tr w:rsidR="0004253C" w:rsidRPr="0004253C" w14:paraId="51A9E604" w14:textId="77777777" w:rsidTr="00727D47">
        <w:trPr>
          <w:trHeight w:val="850"/>
        </w:trPr>
        <w:tc>
          <w:tcPr>
            <w:tcW w:w="1245" w:type="dxa"/>
            <w:shd w:val="clear" w:color="auto" w:fill="auto"/>
            <w:vAlign w:val="bottom"/>
            <w:hideMark/>
          </w:tcPr>
          <w:p w14:paraId="49EE865C"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lang w:eastAsia="en-GB"/>
              </w:rPr>
              <w:t>Baker, 1997</w:t>
            </w:r>
          </w:p>
        </w:tc>
        <w:tc>
          <w:tcPr>
            <w:tcW w:w="2205" w:type="dxa"/>
            <w:vAlign w:val="bottom"/>
          </w:tcPr>
          <w:p w14:paraId="5EA54186"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Reminder cards</w:t>
            </w:r>
          </w:p>
        </w:tc>
        <w:tc>
          <w:tcPr>
            <w:tcW w:w="1485" w:type="dxa"/>
            <w:shd w:val="clear" w:color="auto" w:fill="auto"/>
            <w:vAlign w:val="bottom"/>
            <w:hideMark/>
          </w:tcPr>
          <w:p w14:paraId="04CFA42D"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Given</w:t>
            </w:r>
          </w:p>
        </w:tc>
        <w:tc>
          <w:tcPr>
            <w:tcW w:w="1439" w:type="dxa"/>
            <w:shd w:val="clear" w:color="auto" w:fill="auto"/>
            <w:vAlign w:val="bottom"/>
            <w:hideMark/>
          </w:tcPr>
          <w:p w14:paraId="2CD9F471"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Implications given</w:t>
            </w:r>
          </w:p>
        </w:tc>
        <w:tc>
          <w:tcPr>
            <w:tcW w:w="2268" w:type="dxa"/>
            <w:shd w:val="clear" w:color="auto" w:fill="auto"/>
            <w:vAlign w:val="bottom"/>
            <w:hideMark/>
          </w:tcPr>
          <w:p w14:paraId="40835F54"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1338" w:type="dxa"/>
            <w:shd w:val="clear" w:color="auto" w:fill="auto"/>
            <w:vAlign w:val="bottom"/>
            <w:hideMark/>
          </w:tcPr>
          <w:p w14:paraId="0AECEFE9"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Face-to-face + Educational materials</w:t>
            </w:r>
          </w:p>
        </w:tc>
        <w:tc>
          <w:tcPr>
            <w:tcW w:w="1088" w:type="dxa"/>
            <w:shd w:val="clear" w:color="auto" w:fill="auto"/>
            <w:vAlign w:val="bottom"/>
            <w:hideMark/>
          </w:tcPr>
          <w:p w14:paraId="3EBC81AE"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1440" w:type="dxa"/>
            <w:shd w:val="clear" w:color="auto" w:fill="auto"/>
            <w:vAlign w:val="bottom"/>
            <w:hideMark/>
          </w:tcPr>
          <w:p w14:paraId="60C7C75A"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Experts</w:t>
            </w:r>
          </w:p>
        </w:tc>
        <w:tc>
          <w:tcPr>
            <w:tcW w:w="1379" w:type="dxa"/>
            <w:shd w:val="clear" w:color="auto" w:fill="auto"/>
            <w:vAlign w:val="bottom"/>
            <w:hideMark/>
          </w:tcPr>
          <w:p w14:paraId="6B37AB0C"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Clinicians</w:t>
            </w:r>
          </w:p>
        </w:tc>
      </w:tr>
      <w:tr w:rsidR="0004253C" w:rsidRPr="0004253C" w14:paraId="4913824A" w14:textId="77777777" w:rsidTr="00727D47">
        <w:trPr>
          <w:trHeight w:val="840"/>
        </w:trPr>
        <w:tc>
          <w:tcPr>
            <w:tcW w:w="1245" w:type="dxa"/>
            <w:shd w:val="clear" w:color="auto" w:fill="auto"/>
            <w:vAlign w:val="bottom"/>
            <w:hideMark/>
          </w:tcPr>
          <w:p w14:paraId="7DEA0EA0"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lang w:eastAsia="en-GB"/>
              </w:rPr>
              <w:t>Baldwin, 2010</w:t>
            </w:r>
          </w:p>
        </w:tc>
        <w:tc>
          <w:tcPr>
            <w:tcW w:w="2205" w:type="dxa"/>
            <w:vAlign w:val="bottom"/>
          </w:tcPr>
          <w:p w14:paraId="174014E7"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PowerPoint and DVD presentations</w:t>
            </w:r>
          </w:p>
        </w:tc>
        <w:tc>
          <w:tcPr>
            <w:tcW w:w="1485" w:type="dxa"/>
            <w:shd w:val="clear" w:color="auto" w:fill="auto"/>
            <w:vAlign w:val="bottom"/>
            <w:hideMark/>
          </w:tcPr>
          <w:p w14:paraId="106E904D"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Given</w:t>
            </w:r>
          </w:p>
        </w:tc>
        <w:tc>
          <w:tcPr>
            <w:tcW w:w="1439" w:type="dxa"/>
            <w:shd w:val="clear" w:color="auto" w:fill="auto"/>
            <w:vAlign w:val="bottom"/>
            <w:hideMark/>
          </w:tcPr>
          <w:p w14:paraId="7CA29E27"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2268" w:type="dxa"/>
            <w:shd w:val="clear" w:color="auto" w:fill="auto"/>
            <w:vAlign w:val="bottom"/>
            <w:hideMark/>
          </w:tcPr>
          <w:p w14:paraId="059A499D"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1338" w:type="dxa"/>
            <w:shd w:val="clear" w:color="auto" w:fill="auto"/>
            <w:vAlign w:val="bottom"/>
            <w:hideMark/>
          </w:tcPr>
          <w:p w14:paraId="0B06C0DD"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Face-to-face + Educational materials</w:t>
            </w:r>
          </w:p>
        </w:tc>
        <w:tc>
          <w:tcPr>
            <w:tcW w:w="1088" w:type="dxa"/>
            <w:shd w:val="clear" w:color="auto" w:fill="auto"/>
            <w:vAlign w:val="bottom"/>
            <w:hideMark/>
          </w:tcPr>
          <w:p w14:paraId="1D2193F0"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After</w:t>
            </w:r>
          </w:p>
        </w:tc>
        <w:tc>
          <w:tcPr>
            <w:tcW w:w="1440" w:type="dxa"/>
            <w:shd w:val="clear" w:color="auto" w:fill="auto"/>
            <w:vAlign w:val="bottom"/>
            <w:hideMark/>
          </w:tcPr>
          <w:p w14:paraId="2C3513C3"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Peers</w:t>
            </w:r>
          </w:p>
        </w:tc>
        <w:tc>
          <w:tcPr>
            <w:tcW w:w="1379" w:type="dxa"/>
            <w:shd w:val="clear" w:color="auto" w:fill="auto"/>
            <w:vAlign w:val="bottom"/>
            <w:hideMark/>
          </w:tcPr>
          <w:p w14:paraId="0B43F4D0"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Clinicians</w:t>
            </w:r>
          </w:p>
        </w:tc>
      </w:tr>
      <w:tr w:rsidR="0004253C" w:rsidRPr="0004253C" w14:paraId="46F50DE0" w14:textId="77777777" w:rsidTr="00727D47">
        <w:trPr>
          <w:trHeight w:val="330"/>
        </w:trPr>
        <w:tc>
          <w:tcPr>
            <w:tcW w:w="1245" w:type="dxa"/>
            <w:shd w:val="clear" w:color="auto" w:fill="auto"/>
            <w:vAlign w:val="bottom"/>
            <w:hideMark/>
          </w:tcPr>
          <w:p w14:paraId="0C7A299A"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proofErr w:type="spellStart"/>
            <w:r w:rsidRPr="00E94A80">
              <w:rPr>
                <w:rFonts w:ascii="Arial" w:eastAsiaTheme="minorEastAsia" w:hAnsi="Arial" w:cs="Arial"/>
                <w:color w:val="000000" w:themeColor="text1"/>
                <w:sz w:val="20"/>
                <w:szCs w:val="20"/>
                <w:lang w:eastAsia="en-GB"/>
              </w:rPr>
              <w:t>Barkun</w:t>
            </w:r>
            <w:proofErr w:type="spellEnd"/>
            <w:r w:rsidRPr="00E94A80">
              <w:rPr>
                <w:rFonts w:ascii="Arial" w:eastAsiaTheme="minorEastAsia" w:hAnsi="Arial" w:cs="Arial"/>
                <w:color w:val="000000" w:themeColor="text1"/>
                <w:sz w:val="20"/>
                <w:szCs w:val="20"/>
                <w:lang w:eastAsia="en-GB"/>
              </w:rPr>
              <w:t>, 2013</w:t>
            </w:r>
          </w:p>
        </w:tc>
        <w:tc>
          <w:tcPr>
            <w:tcW w:w="2205" w:type="dxa"/>
            <w:vAlign w:val="bottom"/>
          </w:tcPr>
          <w:p w14:paraId="459AAED2"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Guidelines and algorithm</w:t>
            </w:r>
          </w:p>
        </w:tc>
        <w:tc>
          <w:tcPr>
            <w:tcW w:w="1485" w:type="dxa"/>
            <w:shd w:val="clear" w:color="auto" w:fill="auto"/>
            <w:vAlign w:val="bottom"/>
            <w:hideMark/>
          </w:tcPr>
          <w:p w14:paraId="5A3178C4"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1439" w:type="dxa"/>
            <w:shd w:val="clear" w:color="auto" w:fill="auto"/>
            <w:vAlign w:val="bottom"/>
            <w:hideMark/>
          </w:tcPr>
          <w:p w14:paraId="36F2E62C"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Implications given</w:t>
            </w:r>
          </w:p>
        </w:tc>
        <w:tc>
          <w:tcPr>
            <w:tcW w:w="2268" w:type="dxa"/>
            <w:shd w:val="clear" w:color="auto" w:fill="auto"/>
            <w:vAlign w:val="bottom"/>
            <w:hideMark/>
          </w:tcPr>
          <w:p w14:paraId="1F750033"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1338" w:type="dxa"/>
            <w:shd w:val="clear" w:color="auto" w:fill="auto"/>
            <w:vAlign w:val="bottom"/>
            <w:hideMark/>
          </w:tcPr>
          <w:p w14:paraId="669572AD"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Face-to-face</w:t>
            </w:r>
          </w:p>
        </w:tc>
        <w:tc>
          <w:tcPr>
            <w:tcW w:w="1088" w:type="dxa"/>
            <w:shd w:val="clear" w:color="auto" w:fill="auto"/>
            <w:vAlign w:val="bottom"/>
            <w:hideMark/>
          </w:tcPr>
          <w:p w14:paraId="0E5D4200"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With</w:t>
            </w:r>
          </w:p>
        </w:tc>
        <w:tc>
          <w:tcPr>
            <w:tcW w:w="1440" w:type="dxa"/>
            <w:shd w:val="clear" w:color="auto" w:fill="auto"/>
            <w:vAlign w:val="bottom"/>
            <w:hideMark/>
          </w:tcPr>
          <w:p w14:paraId="2AB9A3BD"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Experts</w:t>
            </w:r>
          </w:p>
        </w:tc>
        <w:tc>
          <w:tcPr>
            <w:tcW w:w="1379" w:type="dxa"/>
            <w:shd w:val="clear" w:color="auto" w:fill="auto"/>
            <w:vAlign w:val="bottom"/>
            <w:hideMark/>
          </w:tcPr>
          <w:p w14:paraId="2ECB43CE"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Clinicians</w:t>
            </w:r>
          </w:p>
        </w:tc>
      </w:tr>
      <w:tr w:rsidR="0004253C" w:rsidRPr="0004253C" w14:paraId="61EF97CB" w14:textId="77777777" w:rsidTr="00727D47">
        <w:trPr>
          <w:trHeight w:val="557"/>
        </w:trPr>
        <w:tc>
          <w:tcPr>
            <w:tcW w:w="1245" w:type="dxa"/>
            <w:shd w:val="clear" w:color="auto" w:fill="auto"/>
            <w:vAlign w:val="bottom"/>
            <w:hideMark/>
          </w:tcPr>
          <w:p w14:paraId="422234A0"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lang w:eastAsia="en-GB"/>
              </w:rPr>
              <w:t>Bertoni, 2009</w:t>
            </w:r>
          </w:p>
        </w:tc>
        <w:tc>
          <w:tcPr>
            <w:tcW w:w="2205" w:type="dxa"/>
            <w:vAlign w:val="bottom"/>
          </w:tcPr>
          <w:p w14:paraId="3549A755" w14:textId="0EAEF930"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 xml:space="preserve">Personal digital </w:t>
            </w:r>
            <w:r w:rsidR="00A100F8" w:rsidRPr="00E94A80">
              <w:rPr>
                <w:rFonts w:ascii="Arial" w:eastAsiaTheme="minorEastAsia" w:hAnsi="Arial" w:cs="Arial"/>
                <w:color w:val="000000" w:themeColor="text1"/>
                <w:sz w:val="20"/>
                <w:szCs w:val="20"/>
              </w:rPr>
              <w:t>assistant</w:t>
            </w:r>
            <w:r w:rsidRPr="00E94A80">
              <w:rPr>
                <w:rFonts w:ascii="Arial" w:eastAsiaTheme="minorEastAsia" w:hAnsi="Arial" w:cs="Arial"/>
                <w:color w:val="000000" w:themeColor="text1"/>
                <w:sz w:val="20"/>
                <w:szCs w:val="20"/>
              </w:rPr>
              <w:t>, printer adapter paper copies of guidelines</w:t>
            </w:r>
          </w:p>
        </w:tc>
        <w:tc>
          <w:tcPr>
            <w:tcW w:w="1485" w:type="dxa"/>
            <w:shd w:val="clear" w:color="auto" w:fill="auto"/>
            <w:vAlign w:val="bottom"/>
            <w:hideMark/>
          </w:tcPr>
          <w:p w14:paraId="65A52D1C"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1439" w:type="dxa"/>
            <w:shd w:val="clear" w:color="auto" w:fill="auto"/>
            <w:vAlign w:val="bottom"/>
            <w:hideMark/>
          </w:tcPr>
          <w:p w14:paraId="0CC08515"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2268" w:type="dxa"/>
            <w:shd w:val="clear" w:color="auto" w:fill="auto"/>
            <w:vAlign w:val="bottom"/>
            <w:hideMark/>
          </w:tcPr>
          <w:p w14:paraId="50BE3E69"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Recipients who rarely used the PDA with the clinical decision support system were encouraged to do so.</w:t>
            </w:r>
          </w:p>
        </w:tc>
        <w:tc>
          <w:tcPr>
            <w:tcW w:w="1338" w:type="dxa"/>
            <w:shd w:val="clear" w:color="auto" w:fill="auto"/>
            <w:vAlign w:val="bottom"/>
            <w:hideMark/>
          </w:tcPr>
          <w:p w14:paraId="2D6D1C6F"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Face-to-face</w:t>
            </w:r>
          </w:p>
        </w:tc>
        <w:tc>
          <w:tcPr>
            <w:tcW w:w="1088" w:type="dxa"/>
            <w:shd w:val="clear" w:color="auto" w:fill="auto"/>
            <w:vAlign w:val="bottom"/>
            <w:hideMark/>
          </w:tcPr>
          <w:p w14:paraId="4DE8A371"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 xml:space="preserve">Before &amp; </w:t>
            </w:r>
            <w:proofErr w:type="gramStart"/>
            <w:r w:rsidRPr="00E94A80">
              <w:rPr>
                <w:rFonts w:ascii="Arial" w:eastAsiaTheme="minorEastAsia" w:hAnsi="Arial" w:cs="Arial"/>
                <w:color w:val="000000" w:themeColor="text1"/>
                <w:sz w:val="20"/>
                <w:szCs w:val="20"/>
              </w:rPr>
              <w:t>After</w:t>
            </w:r>
            <w:proofErr w:type="gramEnd"/>
          </w:p>
        </w:tc>
        <w:tc>
          <w:tcPr>
            <w:tcW w:w="1440" w:type="dxa"/>
            <w:shd w:val="clear" w:color="auto" w:fill="auto"/>
            <w:vAlign w:val="bottom"/>
            <w:hideMark/>
          </w:tcPr>
          <w:p w14:paraId="70D30D13"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Experts</w:t>
            </w:r>
          </w:p>
        </w:tc>
        <w:tc>
          <w:tcPr>
            <w:tcW w:w="1379" w:type="dxa"/>
            <w:shd w:val="clear" w:color="auto" w:fill="auto"/>
            <w:vAlign w:val="bottom"/>
            <w:hideMark/>
          </w:tcPr>
          <w:p w14:paraId="6BA988BC"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Clinicians</w:t>
            </w:r>
          </w:p>
        </w:tc>
      </w:tr>
      <w:tr w:rsidR="0004253C" w:rsidRPr="0004253C" w14:paraId="61BC571A" w14:textId="77777777" w:rsidTr="00727D47">
        <w:trPr>
          <w:trHeight w:val="1035"/>
        </w:trPr>
        <w:tc>
          <w:tcPr>
            <w:tcW w:w="1245" w:type="dxa"/>
            <w:shd w:val="clear" w:color="auto" w:fill="auto"/>
            <w:vAlign w:val="bottom"/>
            <w:hideMark/>
          </w:tcPr>
          <w:p w14:paraId="3F9F3E8F"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proofErr w:type="spellStart"/>
            <w:r w:rsidRPr="00E94A80">
              <w:rPr>
                <w:rFonts w:ascii="Arial" w:eastAsiaTheme="minorEastAsia" w:hAnsi="Arial" w:cs="Arial"/>
                <w:color w:val="000000" w:themeColor="text1"/>
                <w:sz w:val="20"/>
                <w:szCs w:val="20"/>
                <w:lang w:eastAsia="en-GB"/>
              </w:rPr>
              <w:lastRenderedPageBreak/>
              <w:t>Bloos</w:t>
            </w:r>
            <w:proofErr w:type="spellEnd"/>
            <w:r w:rsidRPr="00E94A80">
              <w:rPr>
                <w:rFonts w:ascii="Arial" w:eastAsiaTheme="minorEastAsia" w:hAnsi="Arial" w:cs="Arial"/>
                <w:color w:val="000000" w:themeColor="text1"/>
                <w:sz w:val="20"/>
                <w:szCs w:val="20"/>
                <w:lang w:eastAsia="en-GB"/>
              </w:rPr>
              <w:t xml:space="preserve">, 2017 </w:t>
            </w:r>
          </w:p>
        </w:tc>
        <w:tc>
          <w:tcPr>
            <w:tcW w:w="2205" w:type="dxa"/>
            <w:vAlign w:val="bottom"/>
          </w:tcPr>
          <w:p w14:paraId="5B2FB86F"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Active reminders (monthly emails) and passive reminders (pocket cards, flyers, posters)</w:t>
            </w:r>
          </w:p>
        </w:tc>
        <w:tc>
          <w:tcPr>
            <w:tcW w:w="1485" w:type="dxa"/>
            <w:shd w:val="clear" w:color="auto" w:fill="auto"/>
            <w:vAlign w:val="bottom"/>
            <w:hideMark/>
          </w:tcPr>
          <w:p w14:paraId="50C354E9"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Given</w:t>
            </w:r>
          </w:p>
        </w:tc>
        <w:tc>
          <w:tcPr>
            <w:tcW w:w="1439" w:type="dxa"/>
            <w:shd w:val="clear" w:color="auto" w:fill="auto"/>
            <w:vAlign w:val="bottom"/>
            <w:hideMark/>
          </w:tcPr>
          <w:p w14:paraId="709D5FA2"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Implications given</w:t>
            </w:r>
          </w:p>
        </w:tc>
        <w:tc>
          <w:tcPr>
            <w:tcW w:w="2268" w:type="dxa"/>
            <w:shd w:val="clear" w:color="auto" w:fill="auto"/>
            <w:vAlign w:val="bottom"/>
            <w:hideMark/>
          </w:tcPr>
          <w:p w14:paraId="606AC6C1"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1338" w:type="dxa"/>
            <w:shd w:val="clear" w:color="auto" w:fill="auto"/>
            <w:vAlign w:val="bottom"/>
            <w:hideMark/>
          </w:tcPr>
          <w:p w14:paraId="7B57D285"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Face-to-face + Educational materials</w:t>
            </w:r>
          </w:p>
        </w:tc>
        <w:tc>
          <w:tcPr>
            <w:tcW w:w="1088" w:type="dxa"/>
            <w:shd w:val="clear" w:color="auto" w:fill="auto"/>
            <w:vAlign w:val="bottom"/>
            <w:hideMark/>
          </w:tcPr>
          <w:p w14:paraId="7334348B"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1440" w:type="dxa"/>
            <w:shd w:val="clear" w:color="auto" w:fill="auto"/>
            <w:vAlign w:val="bottom"/>
            <w:hideMark/>
          </w:tcPr>
          <w:p w14:paraId="34D0BEFE"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Experts</w:t>
            </w:r>
          </w:p>
        </w:tc>
        <w:tc>
          <w:tcPr>
            <w:tcW w:w="1379" w:type="dxa"/>
            <w:shd w:val="clear" w:color="auto" w:fill="auto"/>
            <w:vAlign w:val="bottom"/>
            <w:hideMark/>
          </w:tcPr>
          <w:p w14:paraId="473BF1E9"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Clinicians</w:t>
            </w:r>
          </w:p>
        </w:tc>
      </w:tr>
      <w:tr w:rsidR="0004253C" w:rsidRPr="0004253C" w14:paraId="242AE80D" w14:textId="77777777" w:rsidTr="00727D47">
        <w:trPr>
          <w:trHeight w:val="510"/>
        </w:trPr>
        <w:tc>
          <w:tcPr>
            <w:tcW w:w="1245" w:type="dxa"/>
            <w:shd w:val="clear" w:color="auto" w:fill="auto"/>
            <w:vAlign w:val="bottom"/>
            <w:hideMark/>
          </w:tcPr>
          <w:p w14:paraId="11666A06"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lang w:eastAsia="en-GB"/>
              </w:rPr>
              <w:t>Bond, 2011</w:t>
            </w:r>
          </w:p>
        </w:tc>
        <w:tc>
          <w:tcPr>
            <w:tcW w:w="2205" w:type="dxa"/>
            <w:vAlign w:val="bottom"/>
          </w:tcPr>
          <w:p w14:paraId="20FE1909"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Printed materials and online resources</w:t>
            </w:r>
          </w:p>
        </w:tc>
        <w:tc>
          <w:tcPr>
            <w:tcW w:w="1485" w:type="dxa"/>
            <w:shd w:val="clear" w:color="auto" w:fill="auto"/>
            <w:vAlign w:val="bottom"/>
            <w:hideMark/>
          </w:tcPr>
          <w:p w14:paraId="4F13323B"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Given</w:t>
            </w:r>
          </w:p>
        </w:tc>
        <w:tc>
          <w:tcPr>
            <w:tcW w:w="1439" w:type="dxa"/>
            <w:shd w:val="clear" w:color="auto" w:fill="auto"/>
            <w:vAlign w:val="bottom"/>
            <w:hideMark/>
          </w:tcPr>
          <w:p w14:paraId="2E7AD19C"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Explored by data recipients</w:t>
            </w:r>
          </w:p>
        </w:tc>
        <w:tc>
          <w:tcPr>
            <w:tcW w:w="2268" w:type="dxa"/>
            <w:shd w:val="clear" w:color="auto" w:fill="auto"/>
            <w:vAlign w:val="bottom"/>
            <w:hideMark/>
          </w:tcPr>
          <w:p w14:paraId="38C80EC9"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1338" w:type="dxa"/>
            <w:shd w:val="clear" w:color="auto" w:fill="auto"/>
            <w:vAlign w:val="bottom"/>
            <w:hideMark/>
          </w:tcPr>
          <w:p w14:paraId="6DEC08F0"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Face-to-face + Virtual (telephone)</w:t>
            </w:r>
          </w:p>
        </w:tc>
        <w:tc>
          <w:tcPr>
            <w:tcW w:w="1088" w:type="dxa"/>
            <w:shd w:val="clear" w:color="auto" w:fill="auto"/>
            <w:vAlign w:val="bottom"/>
            <w:hideMark/>
          </w:tcPr>
          <w:p w14:paraId="131FC9D0"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1440" w:type="dxa"/>
            <w:shd w:val="clear" w:color="auto" w:fill="auto"/>
            <w:vAlign w:val="bottom"/>
            <w:hideMark/>
          </w:tcPr>
          <w:p w14:paraId="458DF652"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Experts &amp; QI Specialist</w:t>
            </w:r>
          </w:p>
        </w:tc>
        <w:tc>
          <w:tcPr>
            <w:tcW w:w="1379" w:type="dxa"/>
            <w:shd w:val="clear" w:color="auto" w:fill="auto"/>
            <w:vAlign w:val="bottom"/>
            <w:hideMark/>
          </w:tcPr>
          <w:p w14:paraId="722F85BF"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r>
      <w:tr w:rsidR="0004253C" w:rsidRPr="0004253C" w14:paraId="7F11FD5B" w14:textId="77777777" w:rsidTr="005F0EDD">
        <w:trPr>
          <w:trHeight w:val="1012"/>
        </w:trPr>
        <w:tc>
          <w:tcPr>
            <w:tcW w:w="1245" w:type="dxa"/>
            <w:shd w:val="clear" w:color="auto" w:fill="auto"/>
            <w:vAlign w:val="bottom"/>
            <w:hideMark/>
          </w:tcPr>
          <w:p w14:paraId="1D14F159"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proofErr w:type="spellStart"/>
            <w:r w:rsidRPr="00E94A80">
              <w:rPr>
                <w:rFonts w:ascii="Arial" w:eastAsiaTheme="minorEastAsia" w:hAnsi="Arial" w:cs="Arial"/>
                <w:color w:val="000000" w:themeColor="text1"/>
                <w:sz w:val="20"/>
                <w:szCs w:val="20"/>
                <w:lang w:eastAsia="en-GB"/>
              </w:rPr>
              <w:t>Bonevski</w:t>
            </w:r>
            <w:proofErr w:type="spellEnd"/>
            <w:r w:rsidRPr="00E94A80">
              <w:rPr>
                <w:rFonts w:ascii="Arial" w:eastAsiaTheme="minorEastAsia" w:hAnsi="Arial" w:cs="Arial"/>
                <w:color w:val="000000" w:themeColor="text1"/>
                <w:sz w:val="20"/>
                <w:szCs w:val="20"/>
                <w:lang w:eastAsia="en-GB"/>
              </w:rPr>
              <w:t>, 1999</w:t>
            </w:r>
          </w:p>
        </w:tc>
        <w:tc>
          <w:tcPr>
            <w:tcW w:w="2205" w:type="dxa"/>
            <w:vAlign w:val="bottom"/>
          </w:tcPr>
          <w:p w14:paraId="477BA6C4"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Computerised 'continuing medical education' package</w:t>
            </w:r>
          </w:p>
        </w:tc>
        <w:tc>
          <w:tcPr>
            <w:tcW w:w="1485" w:type="dxa"/>
            <w:shd w:val="clear" w:color="auto" w:fill="auto"/>
            <w:vAlign w:val="bottom"/>
            <w:hideMark/>
          </w:tcPr>
          <w:p w14:paraId="6DB99952"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Supports local identification</w:t>
            </w:r>
          </w:p>
        </w:tc>
        <w:tc>
          <w:tcPr>
            <w:tcW w:w="1439" w:type="dxa"/>
            <w:shd w:val="clear" w:color="auto" w:fill="auto"/>
            <w:vAlign w:val="bottom"/>
            <w:hideMark/>
          </w:tcPr>
          <w:p w14:paraId="043BE31E"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2268" w:type="dxa"/>
            <w:shd w:val="clear" w:color="auto" w:fill="auto"/>
            <w:vAlign w:val="bottom"/>
            <w:hideMark/>
          </w:tcPr>
          <w:p w14:paraId="0884A0FC"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1338" w:type="dxa"/>
            <w:shd w:val="clear" w:color="auto" w:fill="auto"/>
            <w:vAlign w:val="bottom"/>
            <w:hideMark/>
          </w:tcPr>
          <w:p w14:paraId="6320A808"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Face-to-face + Educational materials</w:t>
            </w:r>
          </w:p>
        </w:tc>
        <w:tc>
          <w:tcPr>
            <w:tcW w:w="1088" w:type="dxa"/>
            <w:shd w:val="clear" w:color="auto" w:fill="auto"/>
            <w:vAlign w:val="bottom"/>
            <w:hideMark/>
          </w:tcPr>
          <w:p w14:paraId="76DB157E"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Before</w:t>
            </w:r>
          </w:p>
        </w:tc>
        <w:tc>
          <w:tcPr>
            <w:tcW w:w="1440" w:type="dxa"/>
            <w:shd w:val="clear" w:color="auto" w:fill="auto"/>
            <w:vAlign w:val="bottom"/>
            <w:hideMark/>
          </w:tcPr>
          <w:p w14:paraId="4DD473C4"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Virtual</w:t>
            </w:r>
          </w:p>
        </w:tc>
        <w:tc>
          <w:tcPr>
            <w:tcW w:w="1379" w:type="dxa"/>
            <w:shd w:val="clear" w:color="auto" w:fill="auto"/>
            <w:vAlign w:val="bottom"/>
            <w:hideMark/>
          </w:tcPr>
          <w:p w14:paraId="6A69FCBE"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Clinicians</w:t>
            </w:r>
          </w:p>
        </w:tc>
      </w:tr>
      <w:tr w:rsidR="0004253C" w:rsidRPr="0004253C" w14:paraId="75CA8EB3" w14:textId="77777777" w:rsidTr="00727D47">
        <w:trPr>
          <w:trHeight w:val="735"/>
        </w:trPr>
        <w:tc>
          <w:tcPr>
            <w:tcW w:w="1245" w:type="dxa"/>
            <w:shd w:val="clear" w:color="auto" w:fill="auto"/>
            <w:vAlign w:val="bottom"/>
            <w:hideMark/>
          </w:tcPr>
          <w:p w14:paraId="70318152"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proofErr w:type="spellStart"/>
            <w:r w:rsidRPr="00E94A80">
              <w:rPr>
                <w:rFonts w:ascii="Arial" w:eastAsiaTheme="minorEastAsia" w:hAnsi="Arial" w:cs="Arial"/>
                <w:color w:val="000000" w:themeColor="text1"/>
                <w:sz w:val="20"/>
                <w:szCs w:val="20"/>
                <w:lang w:eastAsia="en-GB"/>
              </w:rPr>
              <w:t>Borgiel</w:t>
            </w:r>
            <w:proofErr w:type="spellEnd"/>
            <w:r w:rsidRPr="00E94A80">
              <w:rPr>
                <w:rFonts w:ascii="Arial" w:eastAsiaTheme="minorEastAsia" w:hAnsi="Arial" w:cs="Arial"/>
                <w:color w:val="000000" w:themeColor="text1"/>
                <w:sz w:val="20"/>
                <w:szCs w:val="20"/>
                <w:lang w:eastAsia="en-GB"/>
              </w:rPr>
              <w:t>, 1999</w:t>
            </w:r>
          </w:p>
        </w:tc>
        <w:tc>
          <w:tcPr>
            <w:tcW w:w="2205" w:type="dxa"/>
            <w:vAlign w:val="bottom"/>
          </w:tcPr>
          <w:p w14:paraId="363B0AF8"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Continuing medical education plan and follow up letter summarizing outreach visit</w:t>
            </w:r>
          </w:p>
        </w:tc>
        <w:tc>
          <w:tcPr>
            <w:tcW w:w="1485" w:type="dxa"/>
            <w:shd w:val="clear" w:color="auto" w:fill="auto"/>
            <w:vAlign w:val="bottom"/>
            <w:hideMark/>
          </w:tcPr>
          <w:p w14:paraId="1220A064"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Given</w:t>
            </w:r>
          </w:p>
        </w:tc>
        <w:tc>
          <w:tcPr>
            <w:tcW w:w="1439" w:type="dxa"/>
            <w:shd w:val="clear" w:color="auto" w:fill="auto"/>
            <w:vAlign w:val="bottom"/>
            <w:hideMark/>
          </w:tcPr>
          <w:p w14:paraId="08B5DD12"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2268" w:type="dxa"/>
            <w:shd w:val="clear" w:color="auto" w:fill="auto"/>
            <w:vAlign w:val="bottom"/>
            <w:hideMark/>
          </w:tcPr>
          <w:p w14:paraId="43EEAC9E"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1338" w:type="dxa"/>
            <w:shd w:val="clear" w:color="auto" w:fill="auto"/>
            <w:vAlign w:val="bottom"/>
            <w:hideMark/>
          </w:tcPr>
          <w:p w14:paraId="36610244"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Face-to-face + Virtual (telephone)</w:t>
            </w:r>
          </w:p>
        </w:tc>
        <w:tc>
          <w:tcPr>
            <w:tcW w:w="1088" w:type="dxa"/>
            <w:shd w:val="clear" w:color="auto" w:fill="auto"/>
            <w:vAlign w:val="bottom"/>
            <w:hideMark/>
          </w:tcPr>
          <w:p w14:paraId="42A0AE83"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After</w:t>
            </w:r>
          </w:p>
        </w:tc>
        <w:tc>
          <w:tcPr>
            <w:tcW w:w="1440" w:type="dxa"/>
            <w:shd w:val="clear" w:color="auto" w:fill="auto"/>
            <w:vAlign w:val="bottom"/>
            <w:hideMark/>
          </w:tcPr>
          <w:p w14:paraId="2953C031"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Peers</w:t>
            </w:r>
          </w:p>
        </w:tc>
        <w:tc>
          <w:tcPr>
            <w:tcW w:w="1379" w:type="dxa"/>
            <w:shd w:val="clear" w:color="auto" w:fill="auto"/>
            <w:vAlign w:val="bottom"/>
            <w:hideMark/>
          </w:tcPr>
          <w:p w14:paraId="0D00E129"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Clinicians</w:t>
            </w:r>
          </w:p>
        </w:tc>
      </w:tr>
      <w:tr w:rsidR="0004253C" w:rsidRPr="0004253C" w14:paraId="547E5CFA" w14:textId="77777777" w:rsidTr="00727D47">
        <w:trPr>
          <w:trHeight w:val="855"/>
        </w:trPr>
        <w:tc>
          <w:tcPr>
            <w:tcW w:w="1245" w:type="dxa"/>
            <w:shd w:val="clear" w:color="auto" w:fill="auto"/>
            <w:vAlign w:val="bottom"/>
            <w:hideMark/>
          </w:tcPr>
          <w:p w14:paraId="76D15AB1"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proofErr w:type="spellStart"/>
            <w:r w:rsidRPr="00E94A80">
              <w:rPr>
                <w:rFonts w:ascii="Arial" w:eastAsiaTheme="minorEastAsia" w:hAnsi="Arial" w:cs="Arial"/>
                <w:color w:val="000000" w:themeColor="text1"/>
                <w:sz w:val="20"/>
                <w:szCs w:val="20"/>
                <w:lang w:eastAsia="en-GB"/>
              </w:rPr>
              <w:t>Bregnhoj</w:t>
            </w:r>
            <w:proofErr w:type="spellEnd"/>
            <w:r w:rsidRPr="00E94A80">
              <w:rPr>
                <w:rFonts w:ascii="Arial" w:eastAsiaTheme="minorEastAsia" w:hAnsi="Arial" w:cs="Arial"/>
                <w:color w:val="000000" w:themeColor="text1"/>
                <w:sz w:val="20"/>
                <w:szCs w:val="20"/>
                <w:lang w:eastAsia="en-GB"/>
              </w:rPr>
              <w:t>, 2009</w:t>
            </w:r>
          </w:p>
        </w:tc>
        <w:tc>
          <w:tcPr>
            <w:tcW w:w="2205" w:type="dxa"/>
            <w:vAlign w:val="bottom"/>
          </w:tcPr>
          <w:p w14:paraId="58912745"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Written recommendation targeting medical problems</w:t>
            </w:r>
          </w:p>
        </w:tc>
        <w:tc>
          <w:tcPr>
            <w:tcW w:w="1485" w:type="dxa"/>
            <w:shd w:val="clear" w:color="auto" w:fill="auto"/>
            <w:vAlign w:val="bottom"/>
            <w:hideMark/>
          </w:tcPr>
          <w:p w14:paraId="539C5C5B"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1439" w:type="dxa"/>
            <w:shd w:val="clear" w:color="auto" w:fill="auto"/>
            <w:vAlign w:val="bottom"/>
            <w:hideMark/>
          </w:tcPr>
          <w:p w14:paraId="308FE42E"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Implications given</w:t>
            </w:r>
          </w:p>
        </w:tc>
        <w:tc>
          <w:tcPr>
            <w:tcW w:w="2268" w:type="dxa"/>
            <w:shd w:val="clear" w:color="auto" w:fill="auto"/>
            <w:vAlign w:val="bottom"/>
            <w:hideMark/>
          </w:tcPr>
          <w:p w14:paraId="1B317960"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1338" w:type="dxa"/>
            <w:shd w:val="clear" w:color="auto" w:fill="auto"/>
            <w:vAlign w:val="bottom"/>
            <w:hideMark/>
          </w:tcPr>
          <w:p w14:paraId="540A2859"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Virtual (telephone) + Educational materials</w:t>
            </w:r>
          </w:p>
        </w:tc>
        <w:tc>
          <w:tcPr>
            <w:tcW w:w="1088" w:type="dxa"/>
            <w:shd w:val="clear" w:color="auto" w:fill="auto"/>
            <w:vAlign w:val="bottom"/>
            <w:hideMark/>
          </w:tcPr>
          <w:p w14:paraId="24BABB52"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 xml:space="preserve">Before &amp; </w:t>
            </w:r>
            <w:proofErr w:type="gramStart"/>
            <w:r w:rsidRPr="00E94A80">
              <w:rPr>
                <w:rFonts w:ascii="Arial" w:eastAsiaTheme="minorEastAsia" w:hAnsi="Arial" w:cs="Arial"/>
                <w:color w:val="000000" w:themeColor="text1"/>
                <w:sz w:val="20"/>
                <w:szCs w:val="20"/>
              </w:rPr>
              <w:t>After</w:t>
            </w:r>
            <w:proofErr w:type="gramEnd"/>
          </w:p>
        </w:tc>
        <w:tc>
          <w:tcPr>
            <w:tcW w:w="1440" w:type="dxa"/>
            <w:shd w:val="clear" w:color="auto" w:fill="auto"/>
            <w:vAlign w:val="bottom"/>
            <w:hideMark/>
          </w:tcPr>
          <w:p w14:paraId="2AB0FC3A"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Peers</w:t>
            </w:r>
          </w:p>
        </w:tc>
        <w:tc>
          <w:tcPr>
            <w:tcW w:w="1379" w:type="dxa"/>
            <w:shd w:val="clear" w:color="auto" w:fill="auto"/>
            <w:vAlign w:val="bottom"/>
            <w:hideMark/>
          </w:tcPr>
          <w:p w14:paraId="62C902D4"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Clinicians</w:t>
            </w:r>
          </w:p>
        </w:tc>
      </w:tr>
      <w:tr w:rsidR="0004253C" w:rsidRPr="0004253C" w14:paraId="37CAE492" w14:textId="77777777" w:rsidTr="00727D47">
        <w:trPr>
          <w:trHeight w:val="660"/>
        </w:trPr>
        <w:tc>
          <w:tcPr>
            <w:tcW w:w="1245" w:type="dxa"/>
            <w:shd w:val="clear" w:color="auto" w:fill="auto"/>
            <w:vAlign w:val="bottom"/>
            <w:hideMark/>
          </w:tcPr>
          <w:p w14:paraId="0EC1B41F"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lang w:eastAsia="en-GB"/>
              </w:rPr>
              <w:t>Brown, 1994</w:t>
            </w:r>
          </w:p>
        </w:tc>
        <w:tc>
          <w:tcPr>
            <w:tcW w:w="2205" w:type="dxa"/>
            <w:vAlign w:val="bottom"/>
          </w:tcPr>
          <w:p w14:paraId="3827BFCF"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Bimonthly newsletters</w:t>
            </w:r>
          </w:p>
        </w:tc>
        <w:tc>
          <w:tcPr>
            <w:tcW w:w="1485" w:type="dxa"/>
            <w:shd w:val="clear" w:color="auto" w:fill="auto"/>
            <w:vAlign w:val="bottom"/>
            <w:hideMark/>
          </w:tcPr>
          <w:p w14:paraId="67F64B07"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Supports local identification</w:t>
            </w:r>
          </w:p>
        </w:tc>
        <w:tc>
          <w:tcPr>
            <w:tcW w:w="1439" w:type="dxa"/>
            <w:shd w:val="clear" w:color="auto" w:fill="auto"/>
            <w:vAlign w:val="bottom"/>
            <w:hideMark/>
          </w:tcPr>
          <w:p w14:paraId="6EA93BC8"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2268" w:type="dxa"/>
            <w:shd w:val="clear" w:color="auto" w:fill="auto"/>
            <w:vAlign w:val="bottom"/>
            <w:hideMark/>
          </w:tcPr>
          <w:p w14:paraId="6D676B9A"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1338" w:type="dxa"/>
            <w:shd w:val="clear" w:color="auto" w:fill="auto"/>
            <w:vAlign w:val="bottom"/>
            <w:hideMark/>
          </w:tcPr>
          <w:p w14:paraId="3397EE34"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Face-to-face + Educational materials</w:t>
            </w:r>
          </w:p>
        </w:tc>
        <w:tc>
          <w:tcPr>
            <w:tcW w:w="1088" w:type="dxa"/>
            <w:shd w:val="clear" w:color="auto" w:fill="auto"/>
            <w:vAlign w:val="bottom"/>
            <w:hideMark/>
          </w:tcPr>
          <w:p w14:paraId="669A1316"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Before</w:t>
            </w:r>
          </w:p>
        </w:tc>
        <w:tc>
          <w:tcPr>
            <w:tcW w:w="1440" w:type="dxa"/>
            <w:shd w:val="clear" w:color="auto" w:fill="auto"/>
            <w:vAlign w:val="bottom"/>
            <w:hideMark/>
          </w:tcPr>
          <w:p w14:paraId="3FDB16CC"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Peers</w:t>
            </w:r>
          </w:p>
        </w:tc>
        <w:tc>
          <w:tcPr>
            <w:tcW w:w="1379" w:type="dxa"/>
            <w:shd w:val="clear" w:color="auto" w:fill="auto"/>
            <w:vAlign w:val="bottom"/>
            <w:hideMark/>
          </w:tcPr>
          <w:p w14:paraId="530667D9"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Clinicians</w:t>
            </w:r>
          </w:p>
        </w:tc>
      </w:tr>
      <w:tr w:rsidR="0004253C" w:rsidRPr="0004253C" w14:paraId="67601796" w14:textId="77777777" w:rsidTr="00727D47">
        <w:trPr>
          <w:trHeight w:val="630"/>
        </w:trPr>
        <w:tc>
          <w:tcPr>
            <w:tcW w:w="1245" w:type="dxa"/>
            <w:shd w:val="clear" w:color="auto" w:fill="auto"/>
            <w:vAlign w:val="bottom"/>
            <w:hideMark/>
          </w:tcPr>
          <w:p w14:paraId="7DAF8EBA"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lang w:eastAsia="en-GB"/>
              </w:rPr>
              <w:t>Chaillet, 2015</w:t>
            </w:r>
          </w:p>
        </w:tc>
        <w:tc>
          <w:tcPr>
            <w:tcW w:w="2205" w:type="dxa"/>
            <w:vAlign w:val="bottom"/>
          </w:tcPr>
          <w:p w14:paraId="53035FAB"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Clinical algorithms and recommendations</w:t>
            </w:r>
            <w:r w:rsidRPr="0004253C">
              <w:rPr>
                <w:rFonts w:ascii="Arial" w:hAnsi="Arial" w:cs="Arial"/>
                <w:color w:val="000000" w:themeColor="text1"/>
                <w:sz w:val="20"/>
                <w:szCs w:val="20"/>
              </w:rPr>
              <w:br/>
            </w:r>
            <w:r w:rsidRPr="00E94A80">
              <w:rPr>
                <w:rFonts w:ascii="Arial" w:eastAsiaTheme="minorEastAsia" w:hAnsi="Arial" w:cs="Arial"/>
                <w:color w:val="000000" w:themeColor="text1"/>
                <w:sz w:val="20"/>
                <w:szCs w:val="20"/>
              </w:rPr>
              <w:t>for best practices</w:t>
            </w:r>
          </w:p>
        </w:tc>
        <w:tc>
          <w:tcPr>
            <w:tcW w:w="1485" w:type="dxa"/>
            <w:shd w:val="clear" w:color="auto" w:fill="auto"/>
            <w:vAlign w:val="bottom"/>
            <w:hideMark/>
          </w:tcPr>
          <w:p w14:paraId="437A04C1"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1439" w:type="dxa"/>
            <w:shd w:val="clear" w:color="auto" w:fill="auto"/>
            <w:vAlign w:val="bottom"/>
            <w:hideMark/>
          </w:tcPr>
          <w:p w14:paraId="3B152D97"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2268" w:type="dxa"/>
            <w:shd w:val="clear" w:color="auto" w:fill="auto"/>
            <w:vAlign w:val="bottom"/>
            <w:hideMark/>
          </w:tcPr>
          <w:p w14:paraId="3682CCA7"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1338" w:type="dxa"/>
            <w:shd w:val="clear" w:color="auto" w:fill="auto"/>
            <w:vAlign w:val="bottom"/>
            <w:hideMark/>
          </w:tcPr>
          <w:p w14:paraId="52F1F17E"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1088" w:type="dxa"/>
            <w:shd w:val="clear" w:color="auto" w:fill="auto"/>
            <w:vAlign w:val="bottom"/>
            <w:hideMark/>
          </w:tcPr>
          <w:p w14:paraId="26CA4BE9"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Before</w:t>
            </w:r>
          </w:p>
        </w:tc>
        <w:tc>
          <w:tcPr>
            <w:tcW w:w="1440" w:type="dxa"/>
            <w:shd w:val="clear" w:color="auto" w:fill="auto"/>
            <w:vAlign w:val="bottom"/>
            <w:hideMark/>
          </w:tcPr>
          <w:p w14:paraId="39CEFB04"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Peers</w:t>
            </w:r>
          </w:p>
        </w:tc>
        <w:tc>
          <w:tcPr>
            <w:tcW w:w="1379" w:type="dxa"/>
            <w:shd w:val="clear" w:color="auto" w:fill="auto"/>
            <w:vAlign w:val="bottom"/>
            <w:hideMark/>
          </w:tcPr>
          <w:p w14:paraId="5480AC55"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Clinicians</w:t>
            </w:r>
          </w:p>
        </w:tc>
      </w:tr>
      <w:tr w:rsidR="0004253C" w:rsidRPr="0004253C" w14:paraId="1F503394" w14:textId="77777777" w:rsidTr="00727D47">
        <w:trPr>
          <w:trHeight w:val="570"/>
        </w:trPr>
        <w:tc>
          <w:tcPr>
            <w:tcW w:w="1245" w:type="dxa"/>
            <w:shd w:val="clear" w:color="auto" w:fill="auto"/>
            <w:vAlign w:val="bottom"/>
            <w:hideMark/>
          </w:tcPr>
          <w:p w14:paraId="6C75C61B"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lang w:eastAsia="en-GB"/>
              </w:rPr>
              <w:t>Charrier, 2008</w:t>
            </w:r>
          </w:p>
        </w:tc>
        <w:tc>
          <w:tcPr>
            <w:tcW w:w="2205" w:type="dxa"/>
            <w:vAlign w:val="bottom"/>
          </w:tcPr>
          <w:p w14:paraId="7D3DFA3B"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Checklist</w:t>
            </w:r>
          </w:p>
        </w:tc>
        <w:tc>
          <w:tcPr>
            <w:tcW w:w="1485" w:type="dxa"/>
            <w:shd w:val="clear" w:color="auto" w:fill="auto"/>
            <w:vAlign w:val="bottom"/>
            <w:hideMark/>
          </w:tcPr>
          <w:p w14:paraId="4DB5B686"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1439" w:type="dxa"/>
            <w:shd w:val="clear" w:color="auto" w:fill="auto"/>
            <w:vAlign w:val="bottom"/>
            <w:hideMark/>
          </w:tcPr>
          <w:p w14:paraId="4F280DB8"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2268" w:type="dxa"/>
            <w:shd w:val="clear" w:color="auto" w:fill="auto"/>
            <w:vAlign w:val="bottom"/>
            <w:hideMark/>
          </w:tcPr>
          <w:p w14:paraId="4EA319EB"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1338" w:type="dxa"/>
            <w:shd w:val="clear" w:color="auto" w:fill="auto"/>
            <w:vAlign w:val="bottom"/>
            <w:hideMark/>
          </w:tcPr>
          <w:p w14:paraId="6226308C"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Face-to-face</w:t>
            </w:r>
          </w:p>
        </w:tc>
        <w:tc>
          <w:tcPr>
            <w:tcW w:w="1088" w:type="dxa"/>
            <w:shd w:val="clear" w:color="auto" w:fill="auto"/>
            <w:vAlign w:val="bottom"/>
            <w:hideMark/>
          </w:tcPr>
          <w:p w14:paraId="6E216571"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With</w:t>
            </w:r>
          </w:p>
        </w:tc>
        <w:tc>
          <w:tcPr>
            <w:tcW w:w="1440" w:type="dxa"/>
            <w:shd w:val="clear" w:color="auto" w:fill="auto"/>
            <w:vAlign w:val="bottom"/>
            <w:hideMark/>
          </w:tcPr>
          <w:p w14:paraId="123D8030"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QI Specialist</w:t>
            </w:r>
          </w:p>
        </w:tc>
        <w:tc>
          <w:tcPr>
            <w:tcW w:w="1379" w:type="dxa"/>
            <w:shd w:val="clear" w:color="auto" w:fill="auto"/>
            <w:vAlign w:val="bottom"/>
            <w:hideMark/>
          </w:tcPr>
          <w:p w14:paraId="5C6B66B6"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Clinicians</w:t>
            </w:r>
          </w:p>
        </w:tc>
      </w:tr>
      <w:tr w:rsidR="0004253C" w:rsidRPr="0004253C" w14:paraId="6A6A33BC" w14:textId="77777777" w:rsidTr="00727D47">
        <w:trPr>
          <w:trHeight w:val="300"/>
        </w:trPr>
        <w:tc>
          <w:tcPr>
            <w:tcW w:w="1245" w:type="dxa"/>
            <w:shd w:val="clear" w:color="auto" w:fill="auto"/>
            <w:vAlign w:val="bottom"/>
            <w:hideMark/>
          </w:tcPr>
          <w:p w14:paraId="62D777F9"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lang w:eastAsia="en-GB"/>
              </w:rPr>
              <w:t>Clarke, 2020</w:t>
            </w:r>
          </w:p>
        </w:tc>
        <w:tc>
          <w:tcPr>
            <w:tcW w:w="2205" w:type="dxa"/>
            <w:vAlign w:val="bottom"/>
          </w:tcPr>
          <w:p w14:paraId="7F228909"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 xml:space="preserve">Learning resources </w:t>
            </w:r>
          </w:p>
        </w:tc>
        <w:tc>
          <w:tcPr>
            <w:tcW w:w="1485" w:type="dxa"/>
            <w:shd w:val="clear" w:color="auto" w:fill="auto"/>
            <w:vAlign w:val="bottom"/>
            <w:hideMark/>
          </w:tcPr>
          <w:p w14:paraId="6AF00897"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Given</w:t>
            </w:r>
          </w:p>
        </w:tc>
        <w:tc>
          <w:tcPr>
            <w:tcW w:w="1439" w:type="dxa"/>
            <w:shd w:val="clear" w:color="auto" w:fill="auto"/>
            <w:vAlign w:val="bottom"/>
            <w:hideMark/>
          </w:tcPr>
          <w:p w14:paraId="15867F78"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2268" w:type="dxa"/>
            <w:shd w:val="clear" w:color="auto" w:fill="auto"/>
            <w:vAlign w:val="bottom"/>
            <w:hideMark/>
          </w:tcPr>
          <w:p w14:paraId="63D4E6BF"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1338" w:type="dxa"/>
            <w:shd w:val="clear" w:color="auto" w:fill="auto"/>
            <w:vAlign w:val="bottom"/>
            <w:hideMark/>
          </w:tcPr>
          <w:p w14:paraId="79A52A84"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 xml:space="preserve">Face-to-face + Virtual (online) + </w:t>
            </w:r>
            <w:r w:rsidRPr="00E94A80">
              <w:rPr>
                <w:rFonts w:ascii="Arial" w:eastAsiaTheme="minorEastAsia" w:hAnsi="Arial" w:cs="Arial"/>
                <w:color w:val="000000" w:themeColor="text1"/>
                <w:sz w:val="20"/>
                <w:szCs w:val="20"/>
              </w:rPr>
              <w:lastRenderedPageBreak/>
              <w:t>Educational materials</w:t>
            </w:r>
          </w:p>
        </w:tc>
        <w:tc>
          <w:tcPr>
            <w:tcW w:w="1088" w:type="dxa"/>
            <w:shd w:val="clear" w:color="auto" w:fill="auto"/>
            <w:vAlign w:val="bottom"/>
            <w:hideMark/>
          </w:tcPr>
          <w:p w14:paraId="505CF0D4"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lastRenderedPageBreak/>
              <w:t>Not reported</w:t>
            </w:r>
          </w:p>
        </w:tc>
        <w:tc>
          <w:tcPr>
            <w:tcW w:w="1440" w:type="dxa"/>
            <w:shd w:val="clear" w:color="auto" w:fill="auto"/>
            <w:vAlign w:val="bottom"/>
            <w:hideMark/>
          </w:tcPr>
          <w:p w14:paraId="188FDDFE"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Peers</w:t>
            </w:r>
          </w:p>
        </w:tc>
        <w:tc>
          <w:tcPr>
            <w:tcW w:w="1379" w:type="dxa"/>
            <w:shd w:val="clear" w:color="auto" w:fill="auto"/>
            <w:vAlign w:val="bottom"/>
            <w:hideMark/>
          </w:tcPr>
          <w:p w14:paraId="62441F1B"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Clinicians</w:t>
            </w:r>
          </w:p>
        </w:tc>
      </w:tr>
      <w:tr w:rsidR="0004253C" w:rsidRPr="0004253C" w14:paraId="404F4E09" w14:textId="77777777" w:rsidTr="00727D47">
        <w:trPr>
          <w:trHeight w:val="1125"/>
        </w:trPr>
        <w:tc>
          <w:tcPr>
            <w:tcW w:w="1245" w:type="dxa"/>
            <w:shd w:val="clear" w:color="auto" w:fill="auto"/>
            <w:vAlign w:val="bottom"/>
            <w:hideMark/>
          </w:tcPr>
          <w:p w14:paraId="074FA6D7"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proofErr w:type="spellStart"/>
            <w:r w:rsidRPr="00E94A80">
              <w:rPr>
                <w:rFonts w:ascii="Arial" w:eastAsiaTheme="minorEastAsia" w:hAnsi="Arial" w:cs="Arial"/>
                <w:color w:val="000000" w:themeColor="text1"/>
                <w:sz w:val="20"/>
                <w:szCs w:val="20"/>
                <w:lang w:eastAsia="en-GB"/>
              </w:rPr>
              <w:t>Cundill</w:t>
            </w:r>
            <w:proofErr w:type="spellEnd"/>
            <w:r w:rsidRPr="00E94A80">
              <w:rPr>
                <w:rFonts w:ascii="Arial" w:eastAsiaTheme="minorEastAsia" w:hAnsi="Arial" w:cs="Arial"/>
                <w:color w:val="000000" w:themeColor="text1"/>
                <w:sz w:val="20"/>
                <w:szCs w:val="20"/>
                <w:lang w:eastAsia="en-GB"/>
              </w:rPr>
              <w:t>, 2015</w:t>
            </w:r>
          </w:p>
        </w:tc>
        <w:tc>
          <w:tcPr>
            <w:tcW w:w="2205" w:type="dxa"/>
            <w:vAlign w:val="bottom"/>
          </w:tcPr>
          <w:p w14:paraId="15C03D08"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Clinic posters and leaflets</w:t>
            </w:r>
          </w:p>
        </w:tc>
        <w:tc>
          <w:tcPr>
            <w:tcW w:w="1485" w:type="dxa"/>
            <w:shd w:val="clear" w:color="auto" w:fill="auto"/>
            <w:vAlign w:val="bottom"/>
            <w:hideMark/>
          </w:tcPr>
          <w:p w14:paraId="0AF214DB"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1439" w:type="dxa"/>
            <w:shd w:val="clear" w:color="auto" w:fill="auto"/>
            <w:vAlign w:val="bottom"/>
            <w:hideMark/>
          </w:tcPr>
          <w:p w14:paraId="0416CAD6"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Implications given</w:t>
            </w:r>
          </w:p>
        </w:tc>
        <w:tc>
          <w:tcPr>
            <w:tcW w:w="2268" w:type="dxa"/>
            <w:shd w:val="clear" w:color="auto" w:fill="auto"/>
            <w:vAlign w:val="bottom"/>
            <w:hideMark/>
          </w:tcPr>
          <w:p w14:paraId="79702CD6"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Motivational text messages</w:t>
            </w:r>
          </w:p>
        </w:tc>
        <w:tc>
          <w:tcPr>
            <w:tcW w:w="1338" w:type="dxa"/>
            <w:shd w:val="clear" w:color="auto" w:fill="auto"/>
            <w:vAlign w:val="bottom"/>
            <w:hideMark/>
          </w:tcPr>
          <w:p w14:paraId="5F74F751"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Face-to-face + Virtual (telephone) + Educational materials</w:t>
            </w:r>
          </w:p>
        </w:tc>
        <w:tc>
          <w:tcPr>
            <w:tcW w:w="1088" w:type="dxa"/>
            <w:shd w:val="clear" w:color="auto" w:fill="auto"/>
            <w:vAlign w:val="bottom"/>
            <w:hideMark/>
          </w:tcPr>
          <w:p w14:paraId="2540B5B8"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After</w:t>
            </w:r>
          </w:p>
        </w:tc>
        <w:tc>
          <w:tcPr>
            <w:tcW w:w="1440" w:type="dxa"/>
            <w:shd w:val="clear" w:color="auto" w:fill="auto"/>
            <w:vAlign w:val="bottom"/>
            <w:hideMark/>
          </w:tcPr>
          <w:p w14:paraId="3E881EC6"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Peers</w:t>
            </w:r>
          </w:p>
        </w:tc>
        <w:tc>
          <w:tcPr>
            <w:tcW w:w="1379" w:type="dxa"/>
            <w:shd w:val="clear" w:color="auto" w:fill="auto"/>
            <w:vAlign w:val="bottom"/>
            <w:hideMark/>
          </w:tcPr>
          <w:p w14:paraId="07115DFC"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Clinicians</w:t>
            </w:r>
          </w:p>
        </w:tc>
      </w:tr>
      <w:tr w:rsidR="0004253C" w:rsidRPr="0004253C" w14:paraId="7E69A0A0" w14:textId="77777777" w:rsidTr="00727D47">
        <w:trPr>
          <w:trHeight w:val="300"/>
        </w:trPr>
        <w:tc>
          <w:tcPr>
            <w:tcW w:w="1245" w:type="dxa"/>
            <w:shd w:val="clear" w:color="auto" w:fill="auto"/>
            <w:vAlign w:val="bottom"/>
            <w:hideMark/>
          </w:tcPr>
          <w:p w14:paraId="3D717FAB"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lang w:eastAsia="en-GB"/>
              </w:rPr>
              <w:t>Curtis, 2011</w:t>
            </w:r>
          </w:p>
        </w:tc>
        <w:tc>
          <w:tcPr>
            <w:tcW w:w="2205" w:type="dxa"/>
            <w:vAlign w:val="bottom"/>
          </w:tcPr>
          <w:p w14:paraId="463B9924"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Video presentations and pamphlets</w:t>
            </w:r>
          </w:p>
        </w:tc>
        <w:tc>
          <w:tcPr>
            <w:tcW w:w="1485" w:type="dxa"/>
            <w:shd w:val="clear" w:color="auto" w:fill="auto"/>
            <w:vAlign w:val="bottom"/>
            <w:hideMark/>
          </w:tcPr>
          <w:p w14:paraId="776EC1A2"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1439" w:type="dxa"/>
            <w:shd w:val="clear" w:color="auto" w:fill="auto"/>
            <w:vAlign w:val="bottom"/>
            <w:hideMark/>
          </w:tcPr>
          <w:p w14:paraId="6F074F99"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Implications given</w:t>
            </w:r>
          </w:p>
        </w:tc>
        <w:tc>
          <w:tcPr>
            <w:tcW w:w="2268" w:type="dxa"/>
            <w:shd w:val="clear" w:color="auto" w:fill="auto"/>
            <w:vAlign w:val="bottom"/>
            <w:hideMark/>
          </w:tcPr>
          <w:p w14:paraId="06858238"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1338" w:type="dxa"/>
            <w:shd w:val="clear" w:color="auto" w:fill="auto"/>
            <w:vAlign w:val="bottom"/>
            <w:hideMark/>
          </w:tcPr>
          <w:p w14:paraId="4AE14588"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Face-to-face + Educational materials</w:t>
            </w:r>
          </w:p>
        </w:tc>
        <w:tc>
          <w:tcPr>
            <w:tcW w:w="1088" w:type="dxa"/>
            <w:shd w:val="clear" w:color="auto" w:fill="auto"/>
            <w:vAlign w:val="bottom"/>
            <w:hideMark/>
          </w:tcPr>
          <w:p w14:paraId="3F354C2C"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With</w:t>
            </w:r>
          </w:p>
        </w:tc>
        <w:tc>
          <w:tcPr>
            <w:tcW w:w="1440" w:type="dxa"/>
            <w:shd w:val="clear" w:color="auto" w:fill="auto"/>
            <w:vAlign w:val="bottom"/>
            <w:hideMark/>
          </w:tcPr>
          <w:p w14:paraId="7AB7FEAF"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1379" w:type="dxa"/>
            <w:shd w:val="clear" w:color="auto" w:fill="auto"/>
            <w:vAlign w:val="bottom"/>
            <w:hideMark/>
          </w:tcPr>
          <w:p w14:paraId="7FB28372"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Clinicians</w:t>
            </w:r>
          </w:p>
        </w:tc>
      </w:tr>
      <w:tr w:rsidR="0004253C" w:rsidRPr="0004253C" w14:paraId="30C622EF" w14:textId="77777777" w:rsidTr="00FF6C7F">
        <w:trPr>
          <w:trHeight w:val="3491"/>
        </w:trPr>
        <w:tc>
          <w:tcPr>
            <w:tcW w:w="1245" w:type="dxa"/>
            <w:shd w:val="clear" w:color="auto" w:fill="auto"/>
            <w:vAlign w:val="bottom"/>
            <w:hideMark/>
          </w:tcPr>
          <w:p w14:paraId="35440FD7"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lang w:eastAsia="en-GB"/>
              </w:rPr>
              <w:t>DeVore, 2015</w:t>
            </w:r>
          </w:p>
        </w:tc>
        <w:tc>
          <w:tcPr>
            <w:tcW w:w="2205" w:type="dxa"/>
            <w:vAlign w:val="bottom"/>
          </w:tcPr>
          <w:p w14:paraId="0F206C5F" w14:textId="0FA6C708"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Specialised tool kits (</w:t>
            </w:r>
            <w:r w:rsidR="00A100F8" w:rsidRPr="00E94A80">
              <w:rPr>
                <w:rFonts w:ascii="Arial" w:eastAsiaTheme="minorEastAsia" w:hAnsi="Arial" w:cs="Arial"/>
                <w:color w:val="000000" w:themeColor="text1"/>
                <w:sz w:val="20"/>
                <w:szCs w:val="20"/>
              </w:rPr>
              <w:t>e.g.</w:t>
            </w:r>
            <w:r w:rsidRPr="00E94A80">
              <w:rPr>
                <w:rFonts w:ascii="Arial" w:eastAsiaTheme="minorEastAsia" w:hAnsi="Arial" w:cs="Arial"/>
                <w:color w:val="000000" w:themeColor="text1"/>
                <w:sz w:val="20"/>
                <w:szCs w:val="20"/>
              </w:rPr>
              <w:t xml:space="preserve"> patient instructions and order set templates)</w:t>
            </w:r>
          </w:p>
        </w:tc>
        <w:tc>
          <w:tcPr>
            <w:tcW w:w="1485" w:type="dxa"/>
            <w:shd w:val="clear" w:color="auto" w:fill="auto"/>
            <w:vAlign w:val="bottom"/>
            <w:hideMark/>
          </w:tcPr>
          <w:p w14:paraId="69EA3401"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1439" w:type="dxa"/>
            <w:shd w:val="clear" w:color="auto" w:fill="auto"/>
            <w:vAlign w:val="bottom"/>
            <w:hideMark/>
          </w:tcPr>
          <w:p w14:paraId="58D9ECBE"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2268" w:type="dxa"/>
            <w:shd w:val="clear" w:color="auto" w:fill="auto"/>
            <w:vAlign w:val="bottom"/>
            <w:hideMark/>
          </w:tcPr>
          <w:p w14:paraId="3B5C21D2" w14:textId="67F54815"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 xml:space="preserve">The lowest performers (bottom 25%) were also targeted with additional phone calls and webinars to develop solutions for improvement. </w:t>
            </w:r>
            <w:r w:rsidR="00FF6C7F" w:rsidRPr="00E94A80">
              <w:rPr>
                <w:rFonts w:ascii="Arial" w:eastAsiaTheme="minorEastAsia" w:hAnsi="Arial" w:cs="Arial"/>
                <w:color w:val="000000" w:themeColor="text1"/>
                <w:sz w:val="20"/>
                <w:szCs w:val="20"/>
              </w:rPr>
              <w:t>S</w:t>
            </w:r>
            <w:r w:rsidRPr="00E94A80">
              <w:rPr>
                <w:rFonts w:ascii="Arial" w:eastAsiaTheme="minorEastAsia" w:hAnsi="Arial" w:cs="Arial"/>
                <w:color w:val="000000" w:themeColor="text1"/>
                <w:sz w:val="20"/>
                <w:szCs w:val="20"/>
              </w:rPr>
              <w:t>pecialized tool kits were administered to all intervention sites and provided resources, such as patient instructions and order set templates.</w:t>
            </w:r>
          </w:p>
        </w:tc>
        <w:tc>
          <w:tcPr>
            <w:tcW w:w="1338" w:type="dxa"/>
            <w:shd w:val="clear" w:color="auto" w:fill="auto"/>
            <w:vAlign w:val="bottom"/>
            <w:hideMark/>
          </w:tcPr>
          <w:p w14:paraId="588A453D"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Virtual (telephone + online) + Educational materials</w:t>
            </w:r>
          </w:p>
        </w:tc>
        <w:tc>
          <w:tcPr>
            <w:tcW w:w="1088" w:type="dxa"/>
            <w:shd w:val="clear" w:color="auto" w:fill="auto"/>
            <w:vAlign w:val="bottom"/>
            <w:hideMark/>
          </w:tcPr>
          <w:p w14:paraId="4B8F07BB"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1440" w:type="dxa"/>
            <w:shd w:val="clear" w:color="auto" w:fill="auto"/>
            <w:vAlign w:val="bottom"/>
            <w:hideMark/>
          </w:tcPr>
          <w:p w14:paraId="49287137"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Experts &amp; Peers</w:t>
            </w:r>
          </w:p>
        </w:tc>
        <w:tc>
          <w:tcPr>
            <w:tcW w:w="1379" w:type="dxa"/>
            <w:shd w:val="clear" w:color="auto" w:fill="auto"/>
            <w:vAlign w:val="bottom"/>
            <w:hideMark/>
          </w:tcPr>
          <w:p w14:paraId="2F8C347B"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r>
      <w:tr w:rsidR="0004253C" w:rsidRPr="0004253C" w14:paraId="627881EA" w14:textId="77777777" w:rsidTr="00727D47">
        <w:trPr>
          <w:trHeight w:val="1130"/>
        </w:trPr>
        <w:tc>
          <w:tcPr>
            <w:tcW w:w="1245" w:type="dxa"/>
            <w:shd w:val="clear" w:color="auto" w:fill="auto"/>
            <w:vAlign w:val="bottom"/>
            <w:hideMark/>
          </w:tcPr>
          <w:p w14:paraId="3C36F2E8"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lang w:eastAsia="en-GB"/>
              </w:rPr>
              <w:t>Everett, 1983</w:t>
            </w:r>
          </w:p>
        </w:tc>
        <w:tc>
          <w:tcPr>
            <w:tcW w:w="2205" w:type="dxa"/>
            <w:vAlign w:val="bottom"/>
          </w:tcPr>
          <w:p w14:paraId="23117E15"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Cost-education newsletters and charge profiles for common lab tests</w:t>
            </w:r>
          </w:p>
        </w:tc>
        <w:tc>
          <w:tcPr>
            <w:tcW w:w="1485" w:type="dxa"/>
            <w:shd w:val="clear" w:color="auto" w:fill="auto"/>
            <w:vAlign w:val="bottom"/>
            <w:hideMark/>
          </w:tcPr>
          <w:p w14:paraId="711EB043"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Supports local identification</w:t>
            </w:r>
          </w:p>
        </w:tc>
        <w:tc>
          <w:tcPr>
            <w:tcW w:w="1439" w:type="dxa"/>
            <w:shd w:val="clear" w:color="auto" w:fill="auto"/>
            <w:vAlign w:val="bottom"/>
            <w:hideMark/>
          </w:tcPr>
          <w:p w14:paraId="415CE2DD"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Implications given</w:t>
            </w:r>
          </w:p>
        </w:tc>
        <w:tc>
          <w:tcPr>
            <w:tcW w:w="2268" w:type="dxa"/>
            <w:shd w:val="clear" w:color="auto" w:fill="auto"/>
            <w:vAlign w:val="bottom"/>
            <w:hideMark/>
          </w:tcPr>
          <w:p w14:paraId="2378211D"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1338" w:type="dxa"/>
            <w:shd w:val="clear" w:color="auto" w:fill="auto"/>
            <w:vAlign w:val="bottom"/>
            <w:hideMark/>
          </w:tcPr>
          <w:p w14:paraId="529B0D6E"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Face-to-face + Educational materials</w:t>
            </w:r>
          </w:p>
        </w:tc>
        <w:tc>
          <w:tcPr>
            <w:tcW w:w="1088" w:type="dxa"/>
            <w:shd w:val="clear" w:color="auto" w:fill="auto"/>
            <w:vAlign w:val="bottom"/>
            <w:hideMark/>
          </w:tcPr>
          <w:p w14:paraId="215F2222"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1440" w:type="dxa"/>
            <w:shd w:val="clear" w:color="auto" w:fill="auto"/>
            <w:vAlign w:val="bottom"/>
            <w:hideMark/>
          </w:tcPr>
          <w:p w14:paraId="59AD3EC7"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Experts</w:t>
            </w:r>
          </w:p>
        </w:tc>
        <w:tc>
          <w:tcPr>
            <w:tcW w:w="1379" w:type="dxa"/>
            <w:shd w:val="clear" w:color="auto" w:fill="auto"/>
            <w:vAlign w:val="bottom"/>
            <w:hideMark/>
          </w:tcPr>
          <w:p w14:paraId="664E3C9F"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Clinicians</w:t>
            </w:r>
          </w:p>
        </w:tc>
      </w:tr>
      <w:tr w:rsidR="0004253C" w:rsidRPr="0004253C" w14:paraId="52745AB9" w14:textId="77777777" w:rsidTr="00727D47">
        <w:trPr>
          <w:trHeight w:val="495"/>
        </w:trPr>
        <w:tc>
          <w:tcPr>
            <w:tcW w:w="1245" w:type="dxa"/>
            <w:shd w:val="clear" w:color="auto" w:fill="auto"/>
            <w:vAlign w:val="bottom"/>
            <w:hideMark/>
          </w:tcPr>
          <w:p w14:paraId="441CEC43"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lang w:eastAsia="en-GB"/>
              </w:rPr>
              <w:t>Fabbri, 2019</w:t>
            </w:r>
          </w:p>
        </w:tc>
        <w:tc>
          <w:tcPr>
            <w:tcW w:w="2205" w:type="dxa"/>
            <w:vAlign w:val="bottom"/>
          </w:tcPr>
          <w:p w14:paraId="24A0A2A7"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1485" w:type="dxa"/>
            <w:shd w:val="clear" w:color="auto" w:fill="auto"/>
            <w:vAlign w:val="bottom"/>
            <w:hideMark/>
          </w:tcPr>
          <w:p w14:paraId="418CB21E"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1439" w:type="dxa"/>
            <w:shd w:val="clear" w:color="auto" w:fill="auto"/>
            <w:vAlign w:val="bottom"/>
            <w:hideMark/>
          </w:tcPr>
          <w:p w14:paraId="4D99ED62"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Implications given</w:t>
            </w:r>
          </w:p>
        </w:tc>
        <w:tc>
          <w:tcPr>
            <w:tcW w:w="2268" w:type="dxa"/>
            <w:shd w:val="clear" w:color="auto" w:fill="auto"/>
            <w:vAlign w:val="bottom"/>
            <w:hideMark/>
          </w:tcPr>
          <w:p w14:paraId="2534A331"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1338" w:type="dxa"/>
            <w:shd w:val="clear" w:color="auto" w:fill="auto"/>
            <w:vAlign w:val="bottom"/>
            <w:hideMark/>
          </w:tcPr>
          <w:p w14:paraId="6F65596D"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Face-to-face</w:t>
            </w:r>
          </w:p>
        </w:tc>
        <w:tc>
          <w:tcPr>
            <w:tcW w:w="1088" w:type="dxa"/>
            <w:shd w:val="clear" w:color="auto" w:fill="auto"/>
            <w:vAlign w:val="bottom"/>
            <w:hideMark/>
          </w:tcPr>
          <w:p w14:paraId="1E24A781"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With</w:t>
            </w:r>
          </w:p>
        </w:tc>
        <w:tc>
          <w:tcPr>
            <w:tcW w:w="1440" w:type="dxa"/>
            <w:shd w:val="clear" w:color="auto" w:fill="auto"/>
            <w:vAlign w:val="bottom"/>
            <w:hideMark/>
          </w:tcPr>
          <w:p w14:paraId="7F3AD1E8"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Experts</w:t>
            </w:r>
          </w:p>
        </w:tc>
        <w:tc>
          <w:tcPr>
            <w:tcW w:w="1379" w:type="dxa"/>
            <w:shd w:val="clear" w:color="auto" w:fill="auto"/>
            <w:vAlign w:val="bottom"/>
            <w:hideMark/>
          </w:tcPr>
          <w:p w14:paraId="0E93AD84"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Clinicians</w:t>
            </w:r>
          </w:p>
        </w:tc>
      </w:tr>
      <w:tr w:rsidR="0004253C" w:rsidRPr="0004253C" w14:paraId="74EDF166" w14:textId="77777777" w:rsidTr="00727D47">
        <w:trPr>
          <w:trHeight w:val="525"/>
        </w:trPr>
        <w:tc>
          <w:tcPr>
            <w:tcW w:w="1245" w:type="dxa"/>
            <w:shd w:val="clear" w:color="auto" w:fill="auto"/>
            <w:vAlign w:val="bottom"/>
            <w:hideMark/>
          </w:tcPr>
          <w:p w14:paraId="54C946C5"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lang w:eastAsia="en-GB"/>
              </w:rPr>
              <w:t>Filardo, 2009</w:t>
            </w:r>
          </w:p>
        </w:tc>
        <w:tc>
          <w:tcPr>
            <w:tcW w:w="2205" w:type="dxa"/>
            <w:vAlign w:val="bottom"/>
          </w:tcPr>
          <w:p w14:paraId="48ACCC0E"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Educational curriculum reported</w:t>
            </w:r>
          </w:p>
        </w:tc>
        <w:tc>
          <w:tcPr>
            <w:tcW w:w="1485" w:type="dxa"/>
            <w:shd w:val="clear" w:color="auto" w:fill="auto"/>
            <w:vAlign w:val="bottom"/>
            <w:hideMark/>
          </w:tcPr>
          <w:p w14:paraId="281D22C8"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Supports local identification</w:t>
            </w:r>
          </w:p>
        </w:tc>
        <w:tc>
          <w:tcPr>
            <w:tcW w:w="1439" w:type="dxa"/>
            <w:shd w:val="clear" w:color="auto" w:fill="auto"/>
            <w:vAlign w:val="bottom"/>
            <w:hideMark/>
          </w:tcPr>
          <w:p w14:paraId="00CC2981"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2268" w:type="dxa"/>
            <w:shd w:val="clear" w:color="auto" w:fill="auto"/>
            <w:vAlign w:val="bottom"/>
            <w:hideMark/>
          </w:tcPr>
          <w:p w14:paraId="3360DAFC"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1338" w:type="dxa"/>
            <w:shd w:val="clear" w:color="auto" w:fill="auto"/>
            <w:vAlign w:val="bottom"/>
            <w:hideMark/>
          </w:tcPr>
          <w:p w14:paraId="25BDB3F7"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 xml:space="preserve">Face-to-face + Virtual </w:t>
            </w:r>
            <w:r w:rsidRPr="00E94A80">
              <w:rPr>
                <w:rFonts w:ascii="Arial" w:eastAsiaTheme="minorEastAsia" w:hAnsi="Arial" w:cs="Arial"/>
                <w:color w:val="000000" w:themeColor="text1"/>
                <w:sz w:val="20"/>
                <w:szCs w:val="20"/>
              </w:rPr>
              <w:lastRenderedPageBreak/>
              <w:t>(telephone + online)</w:t>
            </w:r>
          </w:p>
        </w:tc>
        <w:tc>
          <w:tcPr>
            <w:tcW w:w="1088" w:type="dxa"/>
            <w:shd w:val="clear" w:color="auto" w:fill="auto"/>
            <w:vAlign w:val="bottom"/>
            <w:hideMark/>
          </w:tcPr>
          <w:p w14:paraId="79ADD578"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lastRenderedPageBreak/>
              <w:t>With</w:t>
            </w:r>
          </w:p>
        </w:tc>
        <w:tc>
          <w:tcPr>
            <w:tcW w:w="1440" w:type="dxa"/>
            <w:shd w:val="clear" w:color="auto" w:fill="auto"/>
            <w:vAlign w:val="bottom"/>
            <w:hideMark/>
          </w:tcPr>
          <w:p w14:paraId="1CE350C6"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QI Specialist</w:t>
            </w:r>
          </w:p>
        </w:tc>
        <w:tc>
          <w:tcPr>
            <w:tcW w:w="1379" w:type="dxa"/>
            <w:shd w:val="clear" w:color="auto" w:fill="auto"/>
            <w:vAlign w:val="bottom"/>
            <w:hideMark/>
          </w:tcPr>
          <w:p w14:paraId="579E74A6"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Clinicians &amp; Managers</w:t>
            </w:r>
          </w:p>
        </w:tc>
      </w:tr>
      <w:tr w:rsidR="0004253C" w:rsidRPr="0004253C" w14:paraId="5E1B5EB3" w14:textId="77777777" w:rsidTr="00727D47">
        <w:trPr>
          <w:trHeight w:val="465"/>
        </w:trPr>
        <w:tc>
          <w:tcPr>
            <w:tcW w:w="1245" w:type="dxa"/>
            <w:shd w:val="clear" w:color="auto" w:fill="auto"/>
            <w:vAlign w:val="bottom"/>
            <w:hideMark/>
          </w:tcPr>
          <w:p w14:paraId="6752C1E0" w14:textId="4804A76E"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lang w:eastAsia="en-GB"/>
              </w:rPr>
              <w:t>Foster, 200</w:t>
            </w:r>
            <w:r w:rsidR="00597467">
              <w:rPr>
                <w:rFonts w:ascii="Arial" w:eastAsiaTheme="minorEastAsia" w:hAnsi="Arial" w:cs="Arial"/>
                <w:color w:val="000000" w:themeColor="text1"/>
                <w:sz w:val="20"/>
                <w:szCs w:val="20"/>
                <w:lang w:eastAsia="en-GB"/>
              </w:rPr>
              <w:t>7</w:t>
            </w:r>
          </w:p>
        </w:tc>
        <w:tc>
          <w:tcPr>
            <w:tcW w:w="2205" w:type="dxa"/>
            <w:vAlign w:val="bottom"/>
          </w:tcPr>
          <w:p w14:paraId="6CE496E6"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 xml:space="preserve">Critical event analysis form, references, resources (e.g. guideline summary charts, </w:t>
            </w:r>
            <w:proofErr w:type="gramStart"/>
            <w:r w:rsidRPr="00E94A80">
              <w:rPr>
                <w:rFonts w:ascii="Arial" w:eastAsiaTheme="minorEastAsia" w:hAnsi="Arial" w:cs="Arial"/>
                <w:color w:val="000000" w:themeColor="text1"/>
                <w:sz w:val="20"/>
                <w:szCs w:val="20"/>
              </w:rPr>
              <w:t>web-sites</w:t>
            </w:r>
            <w:proofErr w:type="gramEnd"/>
            <w:r w:rsidRPr="00E94A80">
              <w:rPr>
                <w:rFonts w:ascii="Arial" w:eastAsiaTheme="minorEastAsia" w:hAnsi="Arial" w:cs="Arial"/>
                <w:color w:val="000000" w:themeColor="text1"/>
                <w:sz w:val="20"/>
                <w:szCs w:val="20"/>
              </w:rPr>
              <w:t xml:space="preserve"> of professional organisations, training organisations, equipment manufacturers) and examples of asthma action plans</w:t>
            </w:r>
          </w:p>
        </w:tc>
        <w:tc>
          <w:tcPr>
            <w:tcW w:w="1485" w:type="dxa"/>
            <w:shd w:val="clear" w:color="auto" w:fill="auto"/>
            <w:vAlign w:val="bottom"/>
            <w:hideMark/>
          </w:tcPr>
          <w:p w14:paraId="187DDE4F"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Supports local identification</w:t>
            </w:r>
          </w:p>
        </w:tc>
        <w:tc>
          <w:tcPr>
            <w:tcW w:w="1439" w:type="dxa"/>
            <w:shd w:val="clear" w:color="auto" w:fill="auto"/>
            <w:vAlign w:val="bottom"/>
            <w:hideMark/>
          </w:tcPr>
          <w:p w14:paraId="2FC62DC7"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2268" w:type="dxa"/>
            <w:shd w:val="clear" w:color="auto" w:fill="auto"/>
            <w:vAlign w:val="bottom"/>
            <w:hideMark/>
          </w:tcPr>
          <w:p w14:paraId="60D70428"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1338" w:type="dxa"/>
            <w:shd w:val="clear" w:color="auto" w:fill="auto"/>
            <w:vAlign w:val="bottom"/>
            <w:hideMark/>
          </w:tcPr>
          <w:p w14:paraId="33C75CB5"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Face-to-face + Educational materials</w:t>
            </w:r>
          </w:p>
        </w:tc>
        <w:tc>
          <w:tcPr>
            <w:tcW w:w="1088" w:type="dxa"/>
            <w:shd w:val="clear" w:color="auto" w:fill="auto"/>
            <w:vAlign w:val="bottom"/>
            <w:hideMark/>
          </w:tcPr>
          <w:p w14:paraId="023C4DFF"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Before</w:t>
            </w:r>
          </w:p>
        </w:tc>
        <w:tc>
          <w:tcPr>
            <w:tcW w:w="1440" w:type="dxa"/>
            <w:shd w:val="clear" w:color="auto" w:fill="auto"/>
            <w:vAlign w:val="bottom"/>
            <w:hideMark/>
          </w:tcPr>
          <w:p w14:paraId="5E88D2A0"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Peers</w:t>
            </w:r>
          </w:p>
        </w:tc>
        <w:tc>
          <w:tcPr>
            <w:tcW w:w="1379" w:type="dxa"/>
            <w:shd w:val="clear" w:color="auto" w:fill="auto"/>
            <w:vAlign w:val="bottom"/>
            <w:hideMark/>
          </w:tcPr>
          <w:p w14:paraId="42053DA9"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Clinicians &amp; Managers</w:t>
            </w:r>
          </w:p>
        </w:tc>
      </w:tr>
      <w:tr w:rsidR="0004253C" w:rsidRPr="0004253C" w14:paraId="4DFEE724" w14:textId="77777777" w:rsidTr="00727D47">
        <w:trPr>
          <w:trHeight w:val="315"/>
        </w:trPr>
        <w:tc>
          <w:tcPr>
            <w:tcW w:w="1245" w:type="dxa"/>
            <w:shd w:val="clear" w:color="auto" w:fill="auto"/>
            <w:vAlign w:val="bottom"/>
            <w:hideMark/>
          </w:tcPr>
          <w:p w14:paraId="5B0CDEDB"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lang w:eastAsia="en-GB"/>
              </w:rPr>
              <w:t>Foy, 2004</w:t>
            </w:r>
          </w:p>
        </w:tc>
        <w:tc>
          <w:tcPr>
            <w:tcW w:w="2205" w:type="dxa"/>
            <w:vAlign w:val="bottom"/>
          </w:tcPr>
          <w:p w14:paraId="17CE4BA2"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Patient information booklet and supportive evidence</w:t>
            </w:r>
          </w:p>
        </w:tc>
        <w:tc>
          <w:tcPr>
            <w:tcW w:w="1485" w:type="dxa"/>
            <w:shd w:val="clear" w:color="auto" w:fill="auto"/>
            <w:vAlign w:val="bottom"/>
            <w:hideMark/>
          </w:tcPr>
          <w:p w14:paraId="603831AF"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Given</w:t>
            </w:r>
          </w:p>
        </w:tc>
        <w:tc>
          <w:tcPr>
            <w:tcW w:w="1439" w:type="dxa"/>
            <w:shd w:val="clear" w:color="auto" w:fill="auto"/>
            <w:vAlign w:val="bottom"/>
            <w:hideMark/>
          </w:tcPr>
          <w:p w14:paraId="66D6EA60"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2268" w:type="dxa"/>
            <w:shd w:val="clear" w:color="auto" w:fill="auto"/>
            <w:vAlign w:val="bottom"/>
            <w:hideMark/>
          </w:tcPr>
          <w:p w14:paraId="5DEA62FA"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1338" w:type="dxa"/>
            <w:shd w:val="clear" w:color="auto" w:fill="auto"/>
            <w:vAlign w:val="bottom"/>
            <w:hideMark/>
          </w:tcPr>
          <w:p w14:paraId="03E40590"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Face-to-face + Educational materials</w:t>
            </w:r>
          </w:p>
        </w:tc>
        <w:tc>
          <w:tcPr>
            <w:tcW w:w="1088" w:type="dxa"/>
            <w:shd w:val="clear" w:color="auto" w:fill="auto"/>
            <w:vAlign w:val="bottom"/>
            <w:hideMark/>
          </w:tcPr>
          <w:p w14:paraId="5DB618A3"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With</w:t>
            </w:r>
          </w:p>
        </w:tc>
        <w:tc>
          <w:tcPr>
            <w:tcW w:w="1440" w:type="dxa"/>
            <w:shd w:val="clear" w:color="auto" w:fill="auto"/>
            <w:vAlign w:val="bottom"/>
            <w:hideMark/>
          </w:tcPr>
          <w:p w14:paraId="2DDC0F51"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Experts</w:t>
            </w:r>
          </w:p>
        </w:tc>
        <w:tc>
          <w:tcPr>
            <w:tcW w:w="1379" w:type="dxa"/>
            <w:shd w:val="clear" w:color="auto" w:fill="auto"/>
            <w:vAlign w:val="bottom"/>
            <w:hideMark/>
          </w:tcPr>
          <w:p w14:paraId="6E4451B1"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r>
      <w:tr w:rsidR="0004253C" w:rsidRPr="0004253C" w14:paraId="28F6A8C9" w14:textId="77777777" w:rsidTr="00727D47">
        <w:trPr>
          <w:trHeight w:val="300"/>
        </w:trPr>
        <w:tc>
          <w:tcPr>
            <w:tcW w:w="1245" w:type="dxa"/>
            <w:shd w:val="clear" w:color="auto" w:fill="auto"/>
            <w:vAlign w:val="bottom"/>
            <w:hideMark/>
          </w:tcPr>
          <w:p w14:paraId="46F62306"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proofErr w:type="spellStart"/>
            <w:r w:rsidRPr="00E94A80">
              <w:rPr>
                <w:rFonts w:ascii="Arial" w:eastAsiaTheme="minorEastAsia" w:hAnsi="Arial" w:cs="Arial"/>
                <w:color w:val="000000" w:themeColor="text1"/>
                <w:sz w:val="20"/>
                <w:szCs w:val="20"/>
                <w:lang w:eastAsia="en-GB"/>
              </w:rPr>
              <w:t>Frijling</w:t>
            </w:r>
            <w:proofErr w:type="spellEnd"/>
            <w:r w:rsidRPr="00E94A80">
              <w:rPr>
                <w:rFonts w:ascii="Arial" w:eastAsiaTheme="minorEastAsia" w:hAnsi="Arial" w:cs="Arial"/>
                <w:color w:val="000000" w:themeColor="text1"/>
                <w:sz w:val="20"/>
                <w:szCs w:val="20"/>
                <w:lang w:eastAsia="en-GB"/>
              </w:rPr>
              <w:t>, 2002</w:t>
            </w:r>
          </w:p>
        </w:tc>
        <w:tc>
          <w:tcPr>
            <w:tcW w:w="2205" w:type="dxa"/>
            <w:vAlign w:val="bottom"/>
          </w:tcPr>
          <w:p w14:paraId="6BAA79F0"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Unspecified educational materials</w:t>
            </w:r>
          </w:p>
        </w:tc>
        <w:tc>
          <w:tcPr>
            <w:tcW w:w="1485" w:type="dxa"/>
            <w:shd w:val="clear" w:color="auto" w:fill="auto"/>
            <w:vAlign w:val="bottom"/>
            <w:hideMark/>
          </w:tcPr>
          <w:p w14:paraId="0614E773"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Co-designed</w:t>
            </w:r>
          </w:p>
        </w:tc>
        <w:tc>
          <w:tcPr>
            <w:tcW w:w="1439" w:type="dxa"/>
            <w:shd w:val="clear" w:color="auto" w:fill="auto"/>
            <w:vAlign w:val="bottom"/>
            <w:hideMark/>
          </w:tcPr>
          <w:p w14:paraId="6AFFD29C"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2268" w:type="dxa"/>
            <w:shd w:val="clear" w:color="auto" w:fill="auto"/>
            <w:vAlign w:val="bottom"/>
            <w:hideMark/>
          </w:tcPr>
          <w:p w14:paraId="733F8E79"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1338" w:type="dxa"/>
            <w:shd w:val="clear" w:color="auto" w:fill="auto"/>
            <w:vAlign w:val="bottom"/>
            <w:hideMark/>
          </w:tcPr>
          <w:p w14:paraId="6849B60F"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Face-to-face + Educational materials</w:t>
            </w:r>
          </w:p>
        </w:tc>
        <w:tc>
          <w:tcPr>
            <w:tcW w:w="1088" w:type="dxa"/>
            <w:shd w:val="clear" w:color="auto" w:fill="auto"/>
            <w:vAlign w:val="bottom"/>
            <w:hideMark/>
          </w:tcPr>
          <w:p w14:paraId="6EDA5243"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After</w:t>
            </w:r>
          </w:p>
        </w:tc>
        <w:tc>
          <w:tcPr>
            <w:tcW w:w="1440" w:type="dxa"/>
            <w:shd w:val="clear" w:color="auto" w:fill="auto"/>
            <w:vAlign w:val="bottom"/>
            <w:hideMark/>
          </w:tcPr>
          <w:p w14:paraId="4892B4FF"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QI Specialist</w:t>
            </w:r>
          </w:p>
        </w:tc>
        <w:tc>
          <w:tcPr>
            <w:tcW w:w="1379" w:type="dxa"/>
            <w:shd w:val="clear" w:color="auto" w:fill="auto"/>
            <w:vAlign w:val="bottom"/>
            <w:hideMark/>
          </w:tcPr>
          <w:p w14:paraId="3F3680C4"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Clinicians</w:t>
            </w:r>
          </w:p>
        </w:tc>
      </w:tr>
      <w:tr w:rsidR="0004253C" w:rsidRPr="0004253C" w14:paraId="5790EF2B" w14:textId="77777777" w:rsidTr="00727D47">
        <w:trPr>
          <w:trHeight w:val="405"/>
        </w:trPr>
        <w:tc>
          <w:tcPr>
            <w:tcW w:w="1245" w:type="dxa"/>
            <w:shd w:val="clear" w:color="auto" w:fill="auto"/>
            <w:vAlign w:val="bottom"/>
            <w:hideMark/>
          </w:tcPr>
          <w:p w14:paraId="19B5E8BC"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proofErr w:type="spellStart"/>
            <w:r w:rsidRPr="00E94A80">
              <w:rPr>
                <w:rFonts w:ascii="Arial" w:eastAsiaTheme="minorEastAsia" w:hAnsi="Arial" w:cs="Arial"/>
                <w:color w:val="000000" w:themeColor="text1"/>
                <w:sz w:val="20"/>
                <w:szCs w:val="20"/>
                <w:lang w:eastAsia="en-GB"/>
              </w:rPr>
              <w:t>Frijling</w:t>
            </w:r>
            <w:proofErr w:type="spellEnd"/>
            <w:r w:rsidRPr="00E94A80">
              <w:rPr>
                <w:rFonts w:ascii="Arial" w:eastAsiaTheme="minorEastAsia" w:hAnsi="Arial" w:cs="Arial"/>
                <w:color w:val="000000" w:themeColor="text1"/>
                <w:sz w:val="20"/>
                <w:szCs w:val="20"/>
                <w:lang w:eastAsia="en-GB"/>
              </w:rPr>
              <w:t>, 2003</w:t>
            </w:r>
          </w:p>
        </w:tc>
        <w:tc>
          <w:tcPr>
            <w:tcW w:w="2205" w:type="dxa"/>
            <w:vAlign w:val="bottom"/>
          </w:tcPr>
          <w:p w14:paraId="72AE333C"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1485" w:type="dxa"/>
            <w:shd w:val="clear" w:color="auto" w:fill="auto"/>
            <w:vAlign w:val="bottom"/>
            <w:hideMark/>
          </w:tcPr>
          <w:p w14:paraId="1FF074D1"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Co-designed</w:t>
            </w:r>
          </w:p>
        </w:tc>
        <w:tc>
          <w:tcPr>
            <w:tcW w:w="1439" w:type="dxa"/>
            <w:shd w:val="clear" w:color="auto" w:fill="auto"/>
            <w:vAlign w:val="bottom"/>
            <w:hideMark/>
          </w:tcPr>
          <w:p w14:paraId="66BE3EAE"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2268" w:type="dxa"/>
            <w:shd w:val="clear" w:color="auto" w:fill="auto"/>
            <w:vAlign w:val="bottom"/>
            <w:hideMark/>
          </w:tcPr>
          <w:p w14:paraId="2B77815D"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1338" w:type="dxa"/>
            <w:shd w:val="clear" w:color="auto" w:fill="auto"/>
            <w:vAlign w:val="bottom"/>
            <w:hideMark/>
          </w:tcPr>
          <w:p w14:paraId="22AA92B2"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Face-to-face + Educational materials</w:t>
            </w:r>
          </w:p>
        </w:tc>
        <w:tc>
          <w:tcPr>
            <w:tcW w:w="1088" w:type="dxa"/>
            <w:shd w:val="clear" w:color="auto" w:fill="auto"/>
            <w:vAlign w:val="bottom"/>
            <w:hideMark/>
          </w:tcPr>
          <w:p w14:paraId="04CA7C34"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After</w:t>
            </w:r>
          </w:p>
        </w:tc>
        <w:tc>
          <w:tcPr>
            <w:tcW w:w="1440" w:type="dxa"/>
            <w:shd w:val="clear" w:color="auto" w:fill="auto"/>
            <w:vAlign w:val="bottom"/>
            <w:hideMark/>
          </w:tcPr>
          <w:p w14:paraId="670B7995"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QI Specialist</w:t>
            </w:r>
          </w:p>
        </w:tc>
        <w:tc>
          <w:tcPr>
            <w:tcW w:w="1379" w:type="dxa"/>
            <w:shd w:val="clear" w:color="auto" w:fill="auto"/>
            <w:vAlign w:val="bottom"/>
            <w:hideMark/>
          </w:tcPr>
          <w:p w14:paraId="3E4426CA"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Clinicians</w:t>
            </w:r>
          </w:p>
        </w:tc>
      </w:tr>
      <w:tr w:rsidR="0004253C" w:rsidRPr="0004253C" w14:paraId="3760694D" w14:textId="77777777" w:rsidTr="00727D47">
        <w:trPr>
          <w:trHeight w:val="1560"/>
        </w:trPr>
        <w:tc>
          <w:tcPr>
            <w:tcW w:w="1245" w:type="dxa"/>
            <w:shd w:val="clear" w:color="auto" w:fill="auto"/>
            <w:vAlign w:val="bottom"/>
            <w:hideMark/>
          </w:tcPr>
          <w:p w14:paraId="6E343204"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lang w:eastAsia="en-GB"/>
              </w:rPr>
              <w:t>Gilkey, 2014</w:t>
            </w:r>
          </w:p>
        </w:tc>
        <w:tc>
          <w:tcPr>
            <w:tcW w:w="2205" w:type="dxa"/>
            <w:vAlign w:val="bottom"/>
          </w:tcPr>
          <w:p w14:paraId="636FA4C8"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Adobe screen sharing software for virtual facilitation</w:t>
            </w:r>
          </w:p>
        </w:tc>
        <w:tc>
          <w:tcPr>
            <w:tcW w:w="1485" w:type="dxa"/>
            <w:shd w:val="clear" w:color="auto" w:fill="auto"/>
            <w:vAlign w:val="bottom"/>
            <w:hideMark/>
          </w:tcPr>
          <w:p w14:paraId="4D118B0F"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Supports local identification</w:t>
            </w:r>
          </w:p>
        </w:tc>
        <w:tc>
          <w:tcPr>
            <w:tcW w:w="1439" w:type="dxa"/>
            <w:shd w:val="clear" w:color="auto" w:fill="auto"/>
            <w:vAlign w:val="bottom"/>
            <w:hideMark/>
          </w:tcPr>
          <w:p w14:paraId="3510A8B3"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2268" w:type="dxa"/>
            <w:shd w:val="clear" w:color="auto" w:fill="auto"/>
            <w:vAlign w:val="bottom"/>
            <w:hideMark/>
          </w:tcPr>
          <w:p w14:paraId="5B24A43B"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 xml:space="preserve">Promoted information exchange and acknowledge and reward improved performance during later visit </w:t>
            </w:r>
          </w:p>
        </w:tc>
        <w:tc>
          <w:tcPr>
            <w:tcW w:w="1338" w:type="dxa"/>
            <w:shd w:val="clear" w:color="auto" w:fill="auto"/>
            <w:vAlign w:val="bottom"/>
            <w:hideMark/>
          </w:tcPr>
          <w:p w14:paraId="27BD5708"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Face-to-face + Virtual (online)</w:t>
            </w:r>
          </w:p>
        </w:tc>
        <w:tc>
          <w:tcPr>
            <w:tcW w:w="1088" w:type="dxa"/>
            <w:shd w:val="clear" w:color="auto" w:fill="auto"/>
            <w:vAlign w:val="bottom"/>
            <w:hideMark/>
          </w:tcPr>
          <w:p w14:paraId="25C0A174"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With</w:t>
            </w:r>
          </w:p>
        </w:tc>
        <w:tc>
          <w:tcPr>
            <w:tcW w:w="1440" w:type="dxa"/>
            <w:shd w:val="clear" w:color="auto" w:fill="auto"/>
            <w:vAlign w:val="bottom"/>
            <w:hideMark/>
          </w:tcPr>
          <w:p w14:paraId="69FEA6EB"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Experts</w:t>
            </w:r>
          </w:p>
        </w:tc>
        <w:tc>
          <w:tcPr>
            <w:tcW w:w="1379" w:type="dxa"/>
            <w:shd w:val="clear" w:color="auto" w:fill="auto"/>
            <w:vAlign w:val="bottom"/>
            <w:hideMark/>
          </w:tcPr>
          <w:p w14:paraId="69568605"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Clinicians</w:t>
            </w:r>
          </w:p>
        </w:tc>
      </w:tr>
      <w:tr w:rsidR="0004253C" w:rsidRPr="0004253C" w14:paraId="5BF44293" w14:textId="77777777" w:rsidTr="00F96B8F">
        <w:trPr>
          <w:trHeight w:val="977"/>
        </w:trPr>
        <w:tc>
          <w:tcPr>
            <w:tcW w:w="1245" w:type="dxa"/>
            <w:shd w:val="clear" w:color="auto" w:fill="auto"/>
            <w:vAlign w:val="bottom"/>
            <w:hideMark/>
          </w:tcPr>
          <w:p w14:paraId="08B46FA4" w14:textId="269A7D9F"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lang w:eastAsia="en-GB"/>
              </w:rPr>
              <w:t>Gilkey, 201</w:t>
            </w:r>
            <w:r w:rsidR="001404EF" w:rsidRPr="00E94A80">
              <w:rPr>
                <w:rFonts w:ascii="Arial" w:eastAsiaTheme="minorEastAsia" w:hAnsi="Arial" w:cs="Arial"/>
                <w:color w:val="000000" w:themeColor="text1"/>
                <w:sz w:val="20"/>
                <w:szCs w:val="20"/>
                <w:lang w:eastAsia="en-GB"/>
              </w:rPr>
              <w:t>9</w:t>
            </w:r>
          </w:p>
        </w:tc>
        <w:tc>
          <w:tcPr>
            <w:tcW w:w="2205" w:type="dxa"/>
            <w:vAlign w:val="bottom"/>
          </w:tcPr>
          <w:p w14:paraId="0D2B90B1"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proofErr w:type="spellStart"/>
            <w:r w:rsidRPr="00E94A80">
              <w:rPr>
                <w:rFonts w:ascii="Arial" w:eastAsiaTheme="minorEastAsia" w:hAnsi="Arial" w:cs="Arial"/>
                <w:color w:val="000000" w:themeColor="text1"/>
                <w:sz w:val="20"/>
                <w:szCs w:val="20"/>
              </w:rPr>
              <w:t>Powerpoint</w:t>
            </w:r>
            <w:proofErr w:type="spellEnd"/>
            <w:r w:rsidRPr="00E94A80">
              <w:rPr>
                <w:rFonts w:ascii="Arial" w:eastAsiaTheme="minorEastAsia" w:hAnsi="Arial" w:cs="Arial"/>
                <w:color w:val="000000" w:themeColor="text1"/>
                <w:sz w:val="20"/>
                <w:szCs w:val="20"/>
              </w:rPr>
              <w:t xml:space="preserve"> </w:t>
            </w:r>
            <w:proofErr w:type="gramStart"/>
            <w:r w:rsidRPr="00E94A80">
              <w:rPr>
                <w:rFonts w:ascii="Arial" w:eastAsiaTheme="minorEastAsia" w:hAnsi="Arial" w:cs="Arial"/>
                <w:color w:val="000000" w:themeColor="text1"/>
                <w:sz w:val="20"/>
                <w:szCs w:val="20"/>
              </w:rPr>
              <w:t>presentation ,video</w:t>
            </w:r>
            <w:proofErr w:type="gramEnd"/>
            <w:r w:rsidRPr="00E94A80">
              <w:rPr>
                <w:rFonts w:ascii="Arial" w:eastAsiaTheme="minorEastAsia" w:hAnsi="Arial" w:cs="Arial"/>
                <w:color w:val="000000" w:themeColor="text1"/>
                <w:sz w:val="20"/>
                <w:szCs w:val="20"/>
              </w:rPr>
              <w:t xml:space="preserve"> vignettes and educational materials</w:t>
            </w:r>
          </w:p>
        </w:tc>
        <w:tc>
          <w:tcPr>
            <w:tcW w:w="1485" w:type="dxa"/>
            <w:shd w:val="clear" w:color="auto" w:fill="auto"/>
            <w:vAlign w:val="bottom"/>
            <w:hideMark/>
          </w:tcPr>
          <w:p w14:paraId="5B5A8CEC"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Given</w:t>
            </w:r>
          </w:p>
        </w:tc>
        <w:tc>
          <w:tcPr>
            <w:tcW w:w="1439" w:type="dxa"/>
            <w:shd w:val="clear" w:color="auto" w:fill="auto"/>
            <w:vAlign w:val="bottom"/>
            <w:hideMark/>
          </w:tcPr>
          <w:p w14:paraId="3BDD2389" w14:textId="0654211E" w:rsidR="00B964AD" w:rsidRPr="0004253C" w:rsidRDefault="000A723D" w:rsidP="002B4370">
            <w:pPr>
              <w:spacing w:after="0" w:line="240" w:lineRule="auto"/>
              <w:rPr>
                <w:rFonts w:ascii="Arial" w:eastAsiaTheme="minorEastAsia" w:hAnsi="Arial" w:cs="Arial"/>
                <w:color w:val="000000" w:themeColor="text1"/>
                <w:sz w:val="20"/>
                <w:szCs w:val="20"/>
                <w:lang w:eastAsia="en-GB"/>
              </w:rPr>
            </w:pPr>
            <w:r w:rsidRPr="00E13B28">
              <w:rPr>
                <w:rFonts w:ascii="Arial" w:eastAsiaTheme="minorEastAsia" w:hAnsi="Arial" w:cs="Arial"/>
                <w:color w:val="000000" w:themeColor="text1"/>
                <w:sz w:val="20"/>
                <w:szCs w:val="20"/>
              </w:rPr>
              <w:t>Implications given</w:t>
            </w:r>
          </w:p>
        </w:tc>
        <w:tc>
          <w:tcPr>
            <w:tcW w:w="2268" w:type="dxa"/>
            <w:shd w:val="clear" w:color="auto" w:fill="auto"/>
            <w:vAlign w:val="bottom"/>
            <w:hideMark/>
          </w:tcPr>
          <w:p w14:paraId="2DA90487"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1338" w:type="dxa"/>
            <w:shd w:val="clear" w:color="auto" w:fill="auto"/>
            <w:vAlign w:val="bottom"/>
            <w:hideMark/>
          </w:tcPr>
          <w:p w14:paraId="481F8D01"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Face-to-face</w:t>
            </w:r>
          </w:p>
        </w:tc>
        <w:tc>
          <w:tcPr>
            <w:tcW w:w="1088" w:type="dxa"/>
            <w:shd w:val="clear" w:color="auto" w:fill="auto"/>
            <w:vAlign w:val="bottom"/>
            <w:hideMark/>
          </w:tcPr>
          <w:p w14:paraId="7D7130A8"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1440" w:type="dxa"/>
            <w:shd w:val="clear" w:color="auto" w:fill="auto"/>
            <w:vAlign w:val="bottom"/>
            <w:hideMark/>
          </w:tcPr>
          <w:p w14:paraId="7A64A04D"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Peers</w:t>
            </w:r>
          </w:p>
        </w:tc>
        <w:tc>
          <w:tcPr>
            <w:tcW w:w="1379" w:type="dxa"/>
            <w:shd w:val="clear" w:color="auto" w:fill="auto"/>
            <w:vAlign w:val="bottom"/>
            <w:hideMark/>
          </w:tcPr>
          <w:p w14:paraId="0166B32C"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Clinicians</w:t>
            </w:r>
          </w:p>
        </w:tc>
      </w:tr>
      <w:tr w:rsidR="0004253C" w:rsidRPr="0004253C" w14:paraId="67B75C83" w14:textId="77777777" w:rsidTr="00733145">
        <w:trPr>
          <w:trHeight w:val="1266"/>
        </w:trPr>
        <w:tc>
          <w:tcPr>
            <w:tcW w:w="1245" w:type="dxa"/>
            <w:shd w:val="clear" w:color="auto" w:fill="auto"/>
            <w:vAlign w:val="bottom"/>
            <w:hideMark/>
          </w:tcPr>
          <w:p w14:paraId="44AAE5F5"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lang w:eastAsia="en-GB"/>
              </w:rPr>
              <w:lastRenderedPageBreak/>
              <w:t>Gjelstad, 2013</w:t>
            </w:r>
          </w:p>
        </w:tc>
        <w:tc>
          <w:tcPr>
            <w:tcW w:w="2205" w:type="dxa"/>
            <w:vAlign w:val="bottom"/>
          </w:tcPr>
          <w:p w14:paraId="6B44C42A"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Some participants also received pop-up reminders asking about whether it was a delayed prescription</w:t>
            </w:r>
          </w:p>
        </w:tc>
        <w:tc>
          <w:tcPr>
            <w:tcW w:w="1485" w:type="dxa"/>
            <w:shd w:val="clear" w:color="auto" w:fill="auto"/>
            <w:vAlign w:val="bottom"/>
            <w:hideMark/>
          </w:tcPr>
          <w:p w14:paraId="48266922"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Given</w:t>
            </w:r>
          </w:p>
        </w:tc>
        <w:tc>
          <w:tcPr>
            <w:tcW w:w="1439" w:type="dxa"/>
            <w:shd w:val="clear" w:color="auto" w:fill="auto"/>
            <w:vAlign w:val="bottom"/>
            <w:hideMark/>
          </w:tcPr>
          <w:p w14:paraId="049C0A28"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Explored by data recipients</w:t>
            </w:r>
          </w:p>
        </w:tc>
        <w:tc>
          <w:tcPr>
            <w:tcW w:w="2268" w:type="dxa"/>
            <w:shd w:val="clear" w:color="auto" w:fill="auto"/>
            <w:vAlign w:val="bottom"/>
            <w:hideMark/>
          </w:tcPr>
          <w:p w14:paraId="713E5AF9"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1338" w:type="dxa"/>
            <w:shd w:val="clear" w:color="auto" w:fill="auto"/>
            <w:vAlign w:val="bottom"/>
            <w:hideMark/>
          </w:tcPr>
          <w:p w14:paraId="0034F660"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Face-to-face + Educational materials</w:t>
            </w:r>
          </w:p>
        </w:tc>
        <w:tc>
          <w:tcPr>
            <w:tcW w:w="1088" w:type="dxa"/>
            <w:shd w:val="clear" w:color="auto" w:fill="auto"/>
            <w:vAlign w:val="bottom"/>
            <w:hideMark/>
          </w:tcPr>
          <w:p w14:paraId="0ADC745B"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 xml:space="preserve">Before &amp; </w:t>
            </w:r>
            <w:proofErr w:type="gramStart"/>
            <w:r w:rsidRPr="00E94A80">
              <w:rPr>
                <w:rFonts w:ascii="Arial" w:eastAsiaTheme="minorEastAsia" w:hAnsi="Arial" w:cs="Arial"/>
                <w:color w:val="000000" w:themeColor="text1"/>
                <w:sz w:val="20"/>
                <w:szCs w:val="20"/>
              </w:rPr>
              <w:t>After</w:t>
            </w:r>
            <w:proofErr w:type="gramEnd"/>
          </w:p>
        </w:tc>
        <w:tc>
          <w:tcPr>
            <w:tcW w:w="1440" w:type="dxa"/>
            <w:shd w:val="clear" w:color="auto" w:fill="auto"/>
            <w:vAlign w:val="bottom"/>
            <w:hideMark/>
          </w:tcPr>
          <w:p w14:paraId="4668725E"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Peers</w:t>
            </w:r>
          </w:p>
        </w:tc>
        <w:tc>
          <w:tcPr>
            <w:tcW w:w="1379" w:type="dxa"/>
            <w:shd w:val="clear" w:color="auto" w:fill="auto"/>
            <w:vAlign w:val="bottom"/>
            <w:hideMark/>
          </w:tcPr>
          <w:p w14:paraId="2FF867EB"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Clinicians</w:t>
            </w:r>
          </w:p>
        </w:tc>
      </w:tr>
      <w:tr w:rsidR="0004253C" w:rsidRPr="0004253C" w14:paraId="75948B0A" w14:textId="77777777" w:rsidTr="00727D47">
        <w:trPr>
          <w:trHeight w:val="735"/>
        </w:trPr>
        <w:tc>
          <w:tcPr>
            <w:tcW w:w="1245" w:type="dxa"/>
            <w:shd w:val="clear" w:color="auto" w:fill="auto"/>
            <w:vAlign w:val="bottom"/>
            <w:hideMark/>
          </w:tcPr>
          <w:p w14:paraId="00650C00"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lang w:eastAsia="en-GB"/>
              </w:rPr>
              <w:t>Guadagnoli, 2000</w:t>
            </w:r>
          </w:p>
        </w:tc>
        <w:tc>
          <w:tcPr>
            <w:tcW w:w="2205" w:type="dxa"/>
            <w:vAlign w:val="bottom"/>
          </w:tcPr>
          <w:p w14:paraId="3F89F986"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Presentations and graphic materials</w:t>
            </w:r>
          </w:p>
        </w:tc>
        <w:tc>
          <w:tcPr>
            <w:tcW w:w="1485" w:type="dxa"/>
            <w:shd w:val="clear" w:color="auto" w:fill="auto"/>
            <w:vAlign w:val="bottom"/>
            <w:hideMark/>
          </w:tcPr>
          <w:p w14:paraId="2B3652E3"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1439" w:type="dxa"/>
            <w:shd w:val="clear" w:color="auto" w:fill="auto"/>
            <w:vAlign w:val="bottom"/>
            <w:hideMark/>
          </w:tcPr>
          <w:p w14:paraId="5E16A215"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2268" w:type="dxa"/>
            <w:shd w:val="clear" w:color="auto" w:fill="auto"/>
            <w:vAlign w:val="bottom"/>
            <w:hideMark/>
          </w:tcPr>
          <w:p w14:paraId="2554F4BE"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1338" w:type="dxa"/>
            <w:shd w:val="clear" w:color="auto" w:fill="auto"/>
            <w:vAlign w:val="bottom"/>
            <w:hideMark/>
          </w:tcPr>
          <w:p w14:paraId="473DF331"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Face-to-face + Educational materials</w:t>
            </w:r>
          </w:p>
        </w:tc>
        <w:tc>
          <w:tcPr>
            <w:tcW w:w="1088" w:type="dxa"/>
            <w:shd w:val="clear" w:color="auto" w:fill="auto"/>
            <w:vAlign w:val="bottom"/>
            <w:hideMark/>
          </w:tcPr>
          <w:p w14:paraId="2EA7744C"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1440" w:type="dxa"/>
            <w:shd w:val="clear" w:color="auto" w:fill="auto"/>
            <w:vAlign w:val="bottom"/>
            <w:hideMark/>
          </w:tcPr>
          <w:p w14:paraId="692544C0"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Peers</w:t>
            </w:r>
          </w:p>
        </w:tc>
        <w:tc>
          <w:tcPr>
            <w:tcW w:w="1379" w:type="dxa"/>
            <w:shd w:val="clear" w:color="auto" w:fill="auto"/>
            <w:vAlign w:val="bottom"/>
            <w:hideMark/>
          </w:tcPr>
          <w:p w14:paraId="55CB5BFB"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r>
      <w:tr w:rsidR="0004253C" w:rsidRPr="0004253C" w14:paraId="4A232682" w14:textId="77777777" w:rsidTr="00727D47">
        <w:trPr>
          <w:trHeight w:val="735"/>
        </w:trPr>
        <w:tc>
          <w:tcPr>
            <w:tcW w:w="1245" w:type="dxa"/>
            <w:shd w:val="clear" w:color="auto" w:fill="auto"/>
            <w:vAlign w:val="bottom"/>
            <w:hideMark/>
          </w:tcPr>
          <w:p w14:paraId="5EA6FD2F"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lang w:eastAsia="en-GB"/>
              </w:rPr>
              <w:t>Gude, 2016</w:t>
            </w:r>
          </w:p>
        </w:tc>
        <w:tc>
          <w:tcPr>
            <w:tcW w:w="2205" w:type="dxa"/>
            <w:vAlign w:val="bottom"/>
          </w:tcPr>
          <w:p w14:paraId="474BEC56"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Template (through online portal)</w:t>
            </w:r>
          </w:p>
        </w:tc>
        <w:tc>
          <w:tcPr>
            <w:tcW w:w="1485" w:type="dxa"/>
            <w:shd w:val="clear" w:color="auto" w:fill="auto"/>
            <w:vAlign w:val="bottom"/>
            <w:hideMark/>
          </w:tcPr>
          <w:p w14:paraId="46B6672C"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Supports local identification</w:t>
            </w:r>
          </w:p>
        </w:tc>
        <w:tc>
          <w:tcPr>
            <w:tcW w:w="1439" w:type="dxa"/>
            <w:shd w:val="clear" w:color="auto" w:fill="auto"/>
            <w:vAlign w:val="bottom"/>
            <w:hideMark/>
          </w:tcPr>
          <w:p w14:paraId="5EA0EB35"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2268" w:type="dxa"/>
            <w:shd w:val="clear" w:color="auto" w:fill="auto"/>
            <w:vAlign w:val="bottom"/>
            <w:hideMark/>
          </w:tcPr>
          <w:p w14:paraId="5E6C437E"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1338" w:type="dxa"/>
            <w:shd w:val="clear" w:color="auto" w:fill="auto"/>
            <w:vAlign w:val="bottom"/>
            <w:hideMark/>
          </w:tcPr>
          <w:p w14:paraId="7A66208C"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Face-to-face + Virtual (telephone)</w:t>
            </w:r>
          </w:p>
        </w:tc>
        <w:tc>
          <w:tcPr>
            <w:tcW w:w="1088" w:type="dxa"/>
            <w:shd w:val="clear" w:color="auto" w:fill="auto"/>
            <w:vAlign w:val="bottom"/>
            <w:hideMark/>
          </w:tcPr>
          <w:p w14:paraId="3AFB8AA7"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After</w:t>
            </w:r>
          </w:p>
        </w:tc>
        <w:tc>
          <w:tcPr>
            <w:tcW w:w="1440" w:type="dxa"/>
            <w:shd w:val="clear" w:color="auto" w:fill="auto"/>
            <w:vAlign w:val="bottom"/>
            <w:hideMark/>
          </w:tcPr>
          <w:p w14:paraId="5F0302CE"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QI Specialist</w:t>
            </w:r>
          </w:p>
        </w:tc>
        <w:tc>
          <w:tcPr>
            <w:tcW w:w="1379" w:type="dxa"/>
            <w:shd w:val="clear" w:color="auto" w:fill="auto"/>
            <w:vAlign w:val="bottom"/>
            <w:hideMark/>
          </w:tcPr>
          <w:p w14:paraId="118F8662"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Clinicians</w:t>
            </w:r>
          </w:p>
        </w:tc>
      </w:tr>
      <w:tr w:rsidR="0004253C" w:rsidRPr="0004253C" w14:paraId="4978B7CC" w14:textId="77777777" w:rsidTr="00727D47">
        <w:trPr>
          <w:trHeight w:val="1421"/>
        </w:trPr>
        <w:tc>
          <w:tcPr>
            <w:tcW w:w="1245" w:type="dxa"/>
            <w:shd w:val="clear" w:color="auto" w:fill="auto"/>
            <w:vAlign w:val="bottom"/>
            <w:hideMark/>
          </w:tcPr>
          <w:p w14:paraId="418918F3"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lang w:eastAsia="en-GB"/>
              </w:rPr>
              <w:t>Gulliford, 2019</w:t>
            </w:r>
          </w:p>
        </w:tc>
        <w:tc>
          <w:tcPr>
            <w:tcW w:w="2205" w:type="dxa"/>
            <w:vAlign w:val="bottom"/>
          </w:tcPr>
          <w:p w14:paraId="438F064F"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Patient information sheets and advice on the indications for antibiotic prescription. Computer-aided decision support tool.</w:t>
            </w:r>
          </w:p>
        </w:tc>
        <w:tc>
          <w:tcPr>
            <w:tcW w:w="1485" w:type="dxa"/>
            <w:shd w:val="clear" w:color="auto" w:fill="auto"/>
            <w:vAlign w:val="bottom"/>
            <w:hideMark/>
          </w:tcPr>
          <w:p w14:paraId="60F1CAFB"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1439" w:type="dxa"/>
            <w:shd w:val="clear" w:color="auto" w:fill="auto"/>
            <w:vAlign w:val="bottom"/>
            <w:hideMark/>
          </w:tcPr>
          <w:p w14:paraId="3704E78F"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Implications given</w:t>
            </w:r>
          </w:p>
        </w:tc>
        <w:tc>
          <w:tcPr>
            <w:tcW w:w="2268" w:type="dxa"/>
            <w:shd w:val="clear" w:color="auto" w:fill="auto"/>
            <w:vAlign w:val="bottom"/>
            <w:hideMark/>
          </w:tcPr>
          <w:p w14:paraId="523433C3"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1338" w:type="dxa"/>
            <w:shd w:val="clear" w:color="auto" w:fill="auto"/>
            <w:vAlign w:val="bottom"/>
            <w:hideMark/>
          </w:tcPr>
          <w:p w14:paraId="37B29F60"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Virtual (online) + Educational materials</w:t>
            </w:r>
          </w:p>
        </w:tc>
        <w:tc>
          <w:tcPr>
            <w:tcW w:w="1088" w:type="dxa"/>
            <w:shd w:val="clear" w:color="auto" w:fill="auto"/>
            <w:vAlign w:val="bottom"/>
            <w:hideMark/>
          </w:tcPr>
          <w:p w14:paraId="5A98F00D"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Before</w:t>
            </w:r>
          </w:p>
        </w:tc>
        <w:tc>
          <w:tcPr>
            <w:tcW w:w="1440" w:type="dxa"/>
            <w:shd w:val="clear" w:color="auto" w:fill="auto"/>
            <w:vAlign w:val="bottom"/>
            <w:hideMark/>
          </w:tcPr>
          <w:p w14:paraId="383E1C2F"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Peers</w:t>
            </w:r>
          </w:p>
        </w:tc>
        <w:tc>
          <w:tcPr>
            <w:tcW w:w="1379" w:type="dxa"/>
            <w:shd w:val="clear" w:color="auto" w:fill="auto"/>
            <w:vAlign w:val="bottom"/>
            <w:hideMark/>
          </w:tcPr>
          <w:p w14:paraId="41CBFB69"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Clinicians</w:t>
            </w:r>
          </w:p>
        </w:tc>
      </w:tr>
      <w:tr w:rsidR="0004253C" w:rsidRPr="0004253C" w14:paraId="4A31E554" w14:textId="77777777" w:rsidTr="00727D47">
        <w:trPr>
          <w:trHeight w:val="300"/>
        </w:trPr>
        <w:tc>
          <w:tcPr>
            <w:tcW w:w="1245" w:type="dxa"/>
            <w:shd w:val="clear" w:color="auto" w:fill="auto"/>
            <w:vAlign w:val="bottom"/>
            <w:hideMark/>
          </w:tcPr>
          <w:p w14:paraId="372FDFFB"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lang w:eastAsia="en-GB"/>
              </w:rPr>
              <w:t>Gullion, 1988</w:t>
            </w:r>
          </w:p>
        </w:tc>
        <w:tc>
          <w:tcPr>
            <w:tcW w:w="2205" w:type="dxa"/>
            <w:vAlign w:val="bottom"/>
          </w:tcPr>
          <w:p w14:paraId="42B075FA"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Peer-reviewed syllabus material</w:t>
            </w:r>
          </w:p>
        </w:tc>
        <w:tc>
          <w:tcPr>
            <w:tcW w:w="1485" w:type="dxa"/>
            <w:shd w:val="clear" w:color="auto" w:fill="auto"/>
            <w:vAlign w:val="bottom"/>
            <w:hideMark/>
          </w:tcPr>
          <w:p w14:paraId="06AAD0D7"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1439" w:type="dxa"/>
            <w:shd w:val="clear" w:color="auto" w:fill="auto"/>
            <w:vAlign w:val="bottom"/>
            <w:hideMark/>
          </w:tcPr>
          <w:p w14:paraId="621A737D"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2268" w:type="dxa"/>
            <w:shd w:val="clear" w:color="auto" w:fill="auto"/>
            <w:vAlign w:val="bottom"/>
            <w:hideMark/>
          </w:tcPr>
          <w:p w14:paraId="2BCD62C5"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1338" w:type="dxa"/>
            <w:shd w:val="clear" w:color="auto" w:fill="auto"/>
            <w:vAlign w:val="bottom"/>
            <w:hideMark/>
          </w:tcPr>
          <w:p w14:paraId="0152E9AD"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Virtual (telephone) + Educational materials</w:t>
            </w:r>
          </w:p>
        </w:tc>
        <w:tc>
          <w:tcPr>
            <w:tcW w:w="1088" w:type="dxa"/>
            <w:shd w:val="clear" w:color="auto" w:fill="auto"/>
            <w:vAlign w:val="bottom"/>
            <w:hideMark/>
          </w:tcPr>
          <w:p w14:paraId="64DB379C"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With</w:t>
            </w:r>
          </w:p>
        </w:tc>
        <w:tc>
          <w:tcPr>
            <w:tcW w:w="1440" w:type="dxa"/>
            <w:shd w:val="clear" w:color="auto" w:fill="auto"/>
            <w:vAlign w:val="bottom"/>
            <w:hideMark/>
          </w:tcPr>
          <w:p w14:paraId="48F14A7E"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Experts &amp; Peers</w:t>
            </w:r>
          </w:p>
        </w:tc>
        <w:tc>
          <w:tcPr>
            <w:tcW w:w="1379" w:type="dxa"/>
            <w:shd w:val="clear" w:color="auto" w:fill="auto"/>
            <w:vAlign w:val="bottom"/>
            <w:hideMark/>
          </w:tcPr>
          <w:p w14:paraId="6BC39B83"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Clinicians</w:t>
            </w:r>
          </w:p>
        </w:tc>
      </w:tr>
      <w:tr w:rsidR="0004253C" w:rsidRPr="0004253C" w14:paraId="385E7FF5" w14:textId="77777777" w:rsidTr="00727D47">
        <w:trPr>
          <w:trHeight w:val="405"/>
        </w:trPr>
        <w:tc>
          <w:tcPr>
            <w:tcW w:w="1245" w:type="dxa"/>
            <w:shd w:val="clear" w:color="auto" w:fill="auto"/>
            <w:vAlign w:val="bottom"/>
            <w:hideMark/>
          </w:tcPr>
          <w:p w14:paraId="7737A15A"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lang w:eastAsia="en-GB"/>
              </w:rPr>
              <w:t>Harris, 2015</w:t>
            </w:r>
          </w:p>
        </w:tc>
        <w:tc>
          <w:tcPr>
            <w:tcW w:w="2205" w:type="dxa"/>
            <w:vAlign w:val="bottom"/>
          </w:tcPr>
          <w:p w14:paraId="2C35F1BB"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Patient education resources</w:t>
            </w:r>
          </w:p>
        </w:tc>
        <w:tc>
          <w:tcPr>
            <w:tcW w:w="1485" w:type="dxa"/>
            <w:shd w:val="clear" w:color="auto" w:fill="auto"/>
            <w:vAlign w:val="bottom"/>
            <w:hideMark/>
          </w:tcPr>
          <w:p w14:paraId="2C876C79"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Supports local identification</w:t>
            </w:r>
          </w:p>
        </w:tc>
        <w:tc>
          <w:tcPr>
            <w:tcW w:w="1439" w:type="dxa"/>
            <w:shd w:val="clear" w:color="auto" w:fill="auto"/>
            <w:vAlign w:val="bottom"/>
            <w:hideMark/>
          </w:tcPr>
          <w:p w14:paraId="62593A1E"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Implications given</w:t>
            </w:r>
          </w:p>
        </w:tc>
        <w:tc>
          <w:tcPr>
            <w:tcW w:w="2268" w:type="dxa"/>
            <w:shd w:val="clear" w:color="auto" w:fill="auto"/>
            <w:vAlign w:val="bottom"/>
            <w:hideMark/>
          </w:tcPr>
          <w:p w14:paraId="14177AC6"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1338" w:type="dxa"/>
            <w:shd w:val="clear" w:color="auto" w:fill="auto"/>
            <w:vAlign w:val="bottom"/>
            <w:hideMark/>
          </w:tcPr>
          <w:p w14:paraId="63CDCAA8"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Face-to-face + Educational materials</w:t>
            </w:r>
          </w:p>
        </w:tc>
        <w:tc>
          <w:tcPr>
            <w:tcW w:w="1088" w:type="dxa"/>
            <w:shd w:val="clear" w:color="auto" w:fill="auto"/>
            <w:vAlign w:val="bottom"/>
            <w:hideMark/>
          </w:tcPr>
          <w:p w14:paraId="68E468DE"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1440" w:type="dxa"/>
            <w:shd w:val="clear" w:color="auto" w:fill="auto"/>
            <w:vAlign w:val="bottom"/>
            <w:hideMark/>
          </w:tcPr>
          <w:p w14:paraId="1D9804B0"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QI Specialist</w:t>
            </w:r>
          </w:p>
        </w:tc>
        <w:tc>
          <w:tcPr>
            <w:tcW w:w="1379" w:type="dxa"/>
            <w:shd w:val="clear" w:color="auto" w:fill="auto"/>
            <w:vAlign w:val="bottom"/>
            <w:hideMark/>
          </w:tcPr>
          <w:p w14:paraId="6BF886F6"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Clinicians</w:t>
            </w:r>
          </w:p>
        </w:tc>
      </w:tr>
      <w:tr w:rsidR="0004253C" w:rsidRPr="0004253C" w14:paraId="3A7F3BC5" w14:textId="77777777" w:rsidTr="00727D47">
        <w:trPr>
          <w:trHeight w:val="2098"/>
        </w:trPr>
        <w:tc>
          <w:tcPr>
            <w:tcW w:w="1245" w:type="dxa"/>
            <w:shd w:val="clear" w:color="auto" w:fill="auto"/>
            <w:vAlign w:val="bottom"/>
            <w:hideMark/>
          </w:tcPr>
          <w:p w14:paraId="1C5FA5C2"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lang w:eastAsia="en-GB"/>
              </w:rPr>
              <w:t>Hayes, 2001</w:t>
            </w:r>
          </w:p>
        </w:tc>
        <w:tc>
          <w:tcPr>
            <w:tcW w:w="2205" w:type="dxa"/>
            <w:vAlign w:val="bottom"/>
          </w:tcPr>
          <w:p w14:paraId="1C66CF75"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 xml:space="preserve">Educational slide show, </w:t>
            </w:r>
            <w:proofErr w:type="gramStart"/>
            <w:r w:rsidRPr="00E94A80">
              <w:rPr>
                <w:rFonts w:ascii="Arial" w:eastAsiaTheme="minorEastAsia" w:hAnsi="Arial" w:cs="Arial"/>
                <w:color w:val="000000" w:themeColor="text1"/>
                <w:sz w:val="20"/>
                <w:szCs w:val="20"/>
              </w:rPr>
              <w:t>video</w:t>
            </w:r>
            <w:proofErr w:type="gramEnd"/>
            <w:r w:rsidRPr="00E94A80">
              <w:rPr>
                <w:rFonts w:ascii="Arial" w:eastAsiaTheme="minorEastAsia" w:hAnsi="Arial" w:cs="Arial"/>
                <w:color w:val="000000" w:themeColor="text1"/>
                <w:sz w:val="20"/>
                <w:szCs w:val="20"/>
              </w:rPr>
              <w:t xml:space="preserve"> and quality improvement tools</w:t>
            </w:r>
          </w:p>
        </w:tc>
        <w:tc>
          <w:tcPr>
            <w:tcW w:w="1485" w:type="dxa"/>
            <w:shd w:val="clear" w:color="auto" w:fill="auto"/>
            <w:vAlign w:val="bottom"/>
            <w:hideMark/>
          </w:tcPr>
          <w:p w14:paraId="2F317606"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1439" w:type="dxa"/>
            <w:shd w:val="clear" w:color="auto" w:fill="auto"/>
            <w:vAlign w:val="bottom"/>
            <w:hideMark/>
          </w:tcPr>
          <w:p w14:paraId="178998B4"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2268" w:type="dxa"/>
            <w:shd w:val="clear" w:color="auto" w:fill="auto"/>
            <w:vAlign w:val="bottom"/>
            <w:hideMark/>
          </w:tcPr>
          <w:p w14:paraId="14B3E0AC"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 xml:space="preserve">Aim for physicians to increase commitment through social support and act as a role model. Physician liaisons were paid a $500 honorarium on submission of their hospital's QI plan. </w:t>
            </w:r>
          </w:p>
        </w:tc>
        <w:tc>
          <w:tcPr>
            <w:tcW w:w="1338" w:type="dxa"/>
            <w:shd w:val="clear" w:color="auto" w:fill="auto"/>
            <w:vAlign w:val="bottom"/>
            <w:hideMark/>
          </w:tcPr>
          <w:p w14:paraId="53BEF190"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Face-to-face</w:t>
            </w:r>
          </w:p>
        </w:tc>
        <w:tc>
          <w:tcPr>
            <w:tcW w:w="1088" w:type="dxa"/>
            <w:shd w:val="clear" w:color="auto" w:fill="auto"/>
            <w:vAlign w:val="bottom"/>
            <w:hideMark/>
          </w:tcPr>
          <w:p w14:paraId="5F45FB4D"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With</w:t>
            </w:r>
          </w:p>
        </w:tc>
        <w:tc>
          <w:tcPr>
            <w:tcW w:w="1440" w:type="dxa"/>
            <w:shd w:val="clear" w:color="auto" w:fill="auto"/>
            <w:vAlign w:val="bottom"/>
            <w:hideMark/>
          </w:tcPr>
          <w:p w14:paraId="1AC69895"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Peers &amp; QI Specialist</w:t>
            </w:r>
          </w:p>
        </w:tc>
        <w:tc>
          <w:tcPr>
            <w:tcW w:w="1379" w:type="dxa"/>
            <w:shd w:val="clear" w:color="auto" w:fill="auto"/>
            <w:vAlign w:val="bottom"/>
            <w:hideMark/>
          </w:tcPr>
          <w:p w14:paraId="4FD85D47"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Clinicians</w:t>
            </w:r>
          </w:p>
        </w:tc>
      </w:tr>
      <w:tr w:rsidR="0004253C" w:rsidRPr="0004253C" w14:paraId="34FD9F78" w14:textId="77777777" w:rsidTr="00727D47">
        <w:trPr>
          <w:trHeight w:val="2505"/>
        </w:trPr>
        <w:tc>
          <w:tcPr>
            <w:tcW w:w="1245" w:type="dxa"/>
            <w:shd w:val="clear" w:color="auto" w:fill="auto"/>
            <w:vAlign w:val="bottom"/>
            <w:hideMark/>
          </w:tcPr>
          <w:p w14:paraId="3E24B947"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lang w:eastAsia="en-GB"/>
              </w:rPr>
              <w:lastRenderedPageBreak/>
              <w:t>Hayes, 2002</w:t>
            </w:r>
          </w:p>
        </w:tc>
        <w:tc>
          <w:tcPr>
            <w:tcW w:w="2205" w:type="dxa"/>
            <w:vAlign w:val="bottom"/>
          </w:tcPr>
          <w:p w14:paraId="21E4A1ED" w14:textId="02216A2C"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 xml:space="preserve">An educational slide, an example of a chart reminder system to reinforce target dosing, a monthly newsletter and a protocol designed to improve echocardiography reporting </w:t>
            </w:r>
          </w:p>
        </w:tc>
        <w:tc>
          <w:tcPr>
            <w:tcW w:w="1485" w:type="dxa"/>
            <w:shd w:val="clear" w:color="auto" w:fill="auto"/>
            <w:vAlign w:val="bottom"/>
            <w:hideMark/>
          </w:tcPr>
          <w:p w14:paraId="5B24BF5D"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1439" w:type="dxa"/>
            <w:shd w:val="clear" w:color="auto" w:fill="auto"/>
            <w:vAlign w:val="bottom"/>
            <w:hideMark/>
          </w:tcPr>
          <w:p w14:paraId="2BCE2A74"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2268" w:type="dxa"/>
            <w:shd w:val="clear" w:color="auto" w:fill="auto"/>
            <w:vAlign w:val="bottom"/>
            <w:hideMark/>
          </w:tcPr>
          <w:p w14:paraId="1F3F6B8D" w14:textId="3C1B65E9"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Physician liaisons were paid a $500 honorarium on submission of their hospital's QI plan</w:t>
            </w:r>
          </w:p>
        </w:tc>
        <w:tc>
          <w:tcPr>
            <w:tcW w:w="1338" w:type="dxa"/>
            <w:shd w:val="clear" w:color="auto" w:fill="auto"/>
            <w:vAlign w:val="bottom"/>
            <w:hideMark/>
          </w:tcPr>
          <w:p w14:paraId="5F0DB7AB"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Face-to-face</w:t>
            </w:r>
          </w:p>
        </w:tc>
        <w:tc>
          <w:tcPr>
            <w:tcW w:w="1088" w:type="dxa"/>
            <w:shd w:val="clear" w:color="auto" w:fill="auto"/>
            <w:vAlign w:val="bottom"/>
            <w:hideMark/>
          </w:tcPr>
          <w:p w14:paraId="2C4C04D9"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With</w:t>
            </w:r>
          </w:p>
        </w:tc>
        <w:tc>
          <w:tcPr>
            <w:tcW w:w="1440" w:type="dxa"/>
            <w:shd w:val="clear" w:color="auto" w:fill="auto"/>
            <w:vAlign w:val="bottom"/>
            <w:hideMark/>
          </w:tcPr>
          <w:p w14:paraId="7B62B79E"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Peers</w:t>
            </w:r>
          </w:p>
        </w:tc>
        <w:tc>
          <w:tcPr>
            <w:tcW w:w="1379" w:type="dxa"/>
            <w:shd w:val="clear" w:color="auto" w:fill="auto"/>
            <w:vAlign w:val="bottom"/>
            <w:hideMark/>
          </w:tcPr>
          <w:p w14:paraId="152B30D9"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Clinicians</w:t>
            </w:r>
          </w:p>
        </w:tc>
      </w:tr>
      <w:tr w:rsidR="0004253C" w:rsidRPr="0004253C" w14:paraId="6BBCCF5B" w14:textId="77777777" w:rsidTr="00727D47">
        <w:trPr>
          <w:trHeight w:val="3032"/>
        </w:trPr>
        <w:tc>
          <w:tcPr>
            <w:tcW w:w="1245" w:type="dxa"/>
            <w:shd w:val="clear" w:color="auto" w:fill="auto"/>
            <w:vAlign w:val="bottom"/>
            <w:hideMark/>
          </w:tcPr>
          <w:p w14:paraId="00DB7FA3"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lang w:eastAsia="en-GB"/>
              </w:rPr>
              <w:t>Hendryx, 1998</w:t>
            </w:r>
          </w:p>
        </w:tc>
        <w:tc>
          <w:tcPr>
            <w:tcW w:w="2205" w:type="dxa"/>
            <w:vAlign w:val="bottom"/>
          </w:tcPr>
          <w:p w14:paraId="7FBC36CD" w14:textId="0FDFFE76"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 xml:space="preserve">Quarterly newsletters, reprints of articles and description of relevant </w:t>
            </w:r>
            <w:r w:rsidR="00A100F8" w:rsidRPr="00E94A80">
              <w:rPr>
                <w:rFonts w:ascii="Arial" w:eastAsiaTheme="minorEastAsia" w:hAnsi="Arial" w:cs="Arial"/>
                <w:color w:val="000000" w:themeColor="text1"/>
                <w:sz w:val="20"/>
                <w:szCs w:val="20"/>
              </w:rPr>
              <w:t>university-based</w:t>
            </w:r>
            <w:r w:rsidRPr="00E94A80">
              <w:rPr>
                <w:rFonts w:ascii="Arial" w:eastAsiaTheme="minorEastAsia" w:hAnsi="Arial" w:cs="Arial"/>
                <w:color w:val="000000" w:themeColor="text1"/>
                <w:sz w:val="20"/>
                <w:szCs w:val="20"/>
              </w:rPr>
              <w:t xml:space="preserve"> seminars.</w:t>
            </w:r>
          </w:p>
        </w:tc>
        <w:tc>
          <w:tcPr>
            <w:tcW w:w="1485" w:type="dxa"/>
            <w:shd w:val="clear" w:color="auto" w:fill="auto"/>
            <w:vAlign w:val="bottom"/>
            <w:hideMark/>
          </w:tcPr>
          <w:p w14:paraId="728F4537"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Given</w:t>
            </w:r>
          </w:p>
        </w:tc>
        <w:tc>
          <w:tcPr>
            <w:tcW w:w="1439" w:type="dxa"/>
            <w:shd w:val="clear" w:color="auto" w:fill="auto"/>
            <w:vAlign w:val="bottom"/>
            <w:hideMark/>
          </w:tcPr>
          <w:p w14:paraId="7D5F4630"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Implications given</w:t>
            </w:r>
          </w:p>
        </w:tc>
        <w:tc>
          <w:tcPr>
            <w:tcW w:w="2268" w:type="dxa"/>
            <w:shd w:val="clear" w:color="auto" w:fill="auto"/>
            <w:vAlign w:val="bottom"/>
            <w:hideMark/>
          </w:tcPr>
          <w:p w14:paraId="4B149F57"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 xml:space="preserve">Areas of good practice celebrated to establish trust and increase willingness to address areas for improvement. Verbal feedback to clinical team, followed by written feedback to positional leaders. Telephone helpline to consult on specific patients, </w:t>
            </w:r>
            <w:proofErr w:type="gramStart"/>
            <w:r w:rsidRPr="00E94A80">
              <w:rPr>
                <w:rFonts w:ascii="Arial" w:eastAsiaTheme="minorEastAsia" w:hAnsi="Arial" w:cs="Arial"/>
                <w:color w:val="000000" w:themeColor="text1"/>
                <w:sz w:val="20"/>
                <w:szCs w:val="20"/>
              </w:rPr>
              <w:t>equipment</w:t>
            </w:r>
            <w:proofErr w:type="gramEnd"/>
            <w:r w:rsidRPr="00E94A80">
              <w:rPr>
                <w:rFonts w:ascii="Arial" w:eastAsiaTheme="minorEastAsia" w:hAnsi="Arial" w:cs="Arial"/>
                <w:color w:val="000000" w:themeColor="text1"/>
                <w:sz w:val="20"/>
                <w:szCs w:val="20"/>
              </w:rPr>
              <w:t xml:space="preserve"> and protocol questions.</w:t>
            </w:r>
          </w:p>
        </w:tc>
        <w:tc>
          <w:tcPr>
            <w:tcW w:w="1338" w:type="dxa"/>
            <w:shd w:val="clear" w:color="auto" w:fill="auto"/>
            <w:vAlign w:val="bottom"/>
            <w:hideMark/>
          </w:tcPr>
          <w:p w14:paraId="7131A8D7"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Face-to-face + Virtual (telephone) + Educational materials</w:t>
            </w:r>
          </w:p>
        </w:tc>
        <w:tc>
          <w:tcPr>
            <w:tcW w:w="1088" w:type="dxa"/>
            <w:shd w:val="clear" w:color="auto" w:fill="auto"/>
            <w:vAlign w:val="bottom"/>
            <w:hideMark/>
          </w:tcPr>
          <w:p w14:paraId="192730F3"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After</w:t>
            </w:r>
          </w:p>
        </w:tc>
        <w:tc>
          <w:tcPr>
            <w:tcW w:w="1440" w:type="dxa"/>
            <w:shd w:val="clear" w:color="auto" w:fill="auto"/>
            <w:vAlign w:val="bottom"/>
            <w:hideMark/>
          </w:tcPr>
          <w:p w14:paraId="0F8DA309"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Peers</w:t>
            </w:r>
          </w:p>
        </w:tc>
        <w:tc>
          <w:tcPr>
            <w:tcW w:w="1379" w:type="dxa"/>
            <w:shd w:val="clear" w:color="auto" w:fill="auto"/>
            <w:vAlign w:val="bottom"/>
            <w:hideMark/>
          </w:tcPr>
          <w:p w14:paraId="47B4520E"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Clinicians</w:t>
            </w:r>
          </w:p>
        </w:tc>
      </w:tr>
      <w:tr w:rsidR="0004253C" w:rsidRPr="0004253C" w14:paraId="7774266C" w14:textId="77777777" w:rsidTr="00727D47">
        <w:trPr>
          <w:trHeight w:val="765"/>
        </w:trPr>
        <w:tc>
          <w:tcPr>
            <w:tcW w:w="1245" w:type="dxa"/>
            <w:shd w:val="clear" w:color="auto" w:fill="auto"/>
            <w:vAlign w:val="bottom"/>
            <w:hideMark/>
          </w:tcPr>
          <w:p w14:paraId="456BC1F5"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lang w:eastAsia="en-GB"/>
              </w:rPr>
              <w:t>Herbert, 2004</w:t>
            </w:r>
          </w:p>
        </w:tc>
        <w:tc>
          <w:tcPr>
            <w:tcW w:w="2205" w:type="dxa"/>
            <w:vAlign w:val="bottom"/>
          </w:tcPr>
          <w:p w14:paraId="51FC9D0F"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8-page module</w:t>
            </w:r>
          </w:p>
        </w:tc>
        <w:tc>
          <w:tcPr>
            <w:tcW w:w="1485" w:type="dxa"/>
            <w:shd w:val="clear" w:color="auto" w:fill="auto"/>
            <w:vAlign w:val="bottom"/>
            <w:hideMark/>
          </w:tcPr>
          <w:p w14:paraId="6322261C"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1439" w:type="dxa"/>
            <w:shd w:val="clear" w:color="auto" w:fill="auto"/>
            <w:vAlign w:val="bottom"/>
            <w:hideMark/>
          </w:tcPr>
          <w:p w14:paraId="301CDBF6"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Implications given</w:t>
            </w:r>
          </w:p>
        </w:tc>
        <w:tc>
          <w:tcPr>
            <w:tcW w:w="2268" w:type="dxa"/>
            <w:shd w:val="clear" w:color="auto" w:fill="auto"/>
            <w:vAlign w:val="bottom"/>
            <w:hideMark/>
          </w:tcPr>
          <w:p w14:paraId="5E2F3366"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1338" w:type="dxa"/>
            <w:shd w:val="clear" w:color="auto" w:fill="auto"/>
            <w:vAlign w:val="bottom"/>
            <w:hideMark/>
          </w:tcPr>
          <w:p w14:paraId="53D3B163"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Face-to-face + Educational materials</w:t>
            </w:r>
          </w:p>
        </w:tc>
        <w:tc>
          <w:tcPr>
            <w:tcW w:w="1088" w:type="dxa"/>
            <w:shd w:val="clear" w:color="auto" w:fill="auto"/>
            <w:vAlign w:val="bottom"/>
            <w:hideMark/>
          </w:tcPr>
          <w:p w14:paraId="7B48FAED"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With</w:t>
            </w:r>
          </w:p>
        </w:tc>
        <w:tc>
          <w:tcPr>
            <w:tcW w:w="1440" w:type="dxa"/>
            <w:shd w:val="clear" w:color="auto" w:fill="auto"/>
            <w:vAlign w:val="bottom"/>
            <w:hideMark/>
          </w:tcPr>
          <w:p w14:paraId="39CF5FBE"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1379" w:type="dxa"/>
            <w:shd w:val="clear" w:color="auto" w:fill="auto"/>
            <w:vAlign w:val="bottom"/>
            <w:hideMark/>
          </w:tcPr>
          <w:p w14:paraId="6398C96C"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Clinicians</w:t>
            </w:r>
          </w:p>
        </w:tc>
      </w:tr>
      <w:tr w:rsidR="0004253C" w:rsidRPr="0004253C" w14:paraId="54BA4EA0" w14:textId="77777777" w:rsidTr="00727D47">
        <w:trPr>
          <w:trHeight w:val="1395"/>
        </w:trPr>
        <w:tc>
          <w:tcPr>
            <w:tcW w:w="1245" w:type="dxa"/>
            <w:shd w:val="clear" w:color="auto" w:fill="auto"/>
            <w:vAlign w:val="bottom"/>
            <w:hideMark/>
          </w:tcPr>
          <w:p w14:paraId="3DF2F68B"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lang w:eastAsia="en-GB"/>
              </w:rPr>
              <w:t>Hogg, 2008</w:t>
            </w:r>
          </w:p>
        </w:tc>
        <w:tc>
          <w:tcPr>
            <w:tcW w:w="2205" w:type="dxa"/>
            <w:vAlign w:val="bottom"/>
          </w:tcPr>
          <w:p w14:paraId="2CE90F55"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 xml:space="preserve">Prevention flow sheets, chart flags, sticker reminders, electronic </w:t>
            </w:r>
            <w:proofErr w:type="gramStart"/>
            <w:r w:rsidRPr="00E94A80">
              <w:rPr>
                <w:rFonts w:ascii="Arial" w:eastAsiaTheme="minorEastAsia" w:hAnsi="Arial" w:cs="Arial"/>
                <w:color w:val="000000" w:themeColor="text1"/>
                <w:sz w:val="20"/>
                <w:szCs w:val="20"/>
              </w:rPr>
              <w:t>reminders</w:t>
            </w:r>
            <w:proofErr w:type="gramEnd"/>
            <w:r w:rsidRPr="00E94A80">
              <w:rPr>
                <w:rFonts w:ascii="Arial" w:eastAsiaTheme="minorEastAsia" w:hAnsi="Arial" w:cs="Arial"/>
                <w:color w:val="000000" w:themeColor="text1"/>
                <w:sz w:val="20"/>
                <w:szCs w:val="20"/>
              </w:rPr>
              <w:t xml:space="preserve"> and patient care record</w:t>
            </w:r>
          </w:p>
        </w:tc>
        <w:tc>
          <w:tcPr>
            <w:tcW w:w="1485" w:type="dxa"/>
            <w:shd w:val="clear" w:color="auto" w:fill="auto"/>
            <w:vAlign w:val="bottom"/>
            <w:hideMark/>
          </w:tcPr>
          <w:p w14:paraId="03FE0BBF"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Co-designed</w:t>
            </w:r>
          </w:p>
        </w:tc>
        <w:tc>
          <w:tcPr>
            <w:tcW w:w="1439" w:type="dxa"/>
            <w:shd w:val="clear" w:color="auto" w:fill="auto"/>
            <w:vAlign w:val="bottom"/>
            <w:hideMark/>
          </w:tcPr>
          <w:p w14:paraId="44154606"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2268" w:type="dxa"/>
            <w:shd w:val="clear" w:color="auto" w:fill="auto"/>
            <w:vAlign w:val="bottom"/>
            <w:hideMark/>
          </w:tcPr>
          <w:p w14:paraId="7F2C3163"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1338" w:type="dxa"/>
            <w:shd w:val="clear" w:color="auto" w:fill="auto"/>
            <w:vAlign w:val="bottom"/>
            <w:hideMark/>
          </w:tcPr>
          <w:p w14:paraId="5D6FA1AB"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Face-to-face + Educational materials</w:t>
            </w:r>
          </w:p>
        </w:tc>
        <w:tc>
          <w:tcPr>
            <w:tcW w:w="1088" w:type="dxa"/>
            <w:shd w:val="clear" w:color="auto" w:fill="auto"/>
            <w:vAlign w:val="bottom"/>
            <w:hideMark/>
          </w:tcPr>
          <w:p w14:paraId="1E99FCF5"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With</w:t>
            </w:r>
          </w:p>
        </w:tc>
        <w:tc>
          <w:tcPr>
            <w:tcW w:w="1440" w:type="dxa"/>
            <w:shd w:val="clear" w:color="auto" w:fill="auto"/>
            <w:vAlign w:val="bottom"/>
            <w:hideMark/>
          </w:tcPr>
          <w:p w14:paraId="148A02B2"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Peers</w:t>
            </w:r>
          </w:p>
        </w:tc>
        <w:tc>
          <w:tcPr>
            <w:tcW w:w="1379" w:type="dxa"/>
            <w:shd w:val="clear" w:color="auto" w:fill="auto"/>
            <w:vAlign w:val="bottom"/>
            <w:hideMark/>
          </w:tcPr>
          <w:p w14:paraId="0D962947"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Clinicians</w:t>
            </w:r>
          </w:p>
        </w:tc>
      </w:tr>
      <w:tr w:rsidR="0004253C" w:rsidRPr="0004253C" w14:paraId="0457B0B9" w14:textId="77777777" w:rsidTr="00733145">
        <w:trPr>
          <w:trHeight w:val="1266"/>
        </w:trPr>
        <w:tc>
          <w:tcPr>
            <w:tcW w:w="1245" w:type="dxa"/>
            <w:shd w:val="clear" w:color="auto" w:fill="auto"/>
            <w:vAlign w:val="bottom"/>
            <w:hideMark/>
          </w:tcPr>
          <w:p w14:paraId="0A67350F"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lang w:eastAsia="en-GB"/>
              </w:rPr>
              <w:lastRenderedPageBreak/>
              <w:t>Houston, 2015</w:t>
            </w:r>
          </w:p>
        </w:tc>
        <w:tc>
          <w:tcPr>
            <w:tcW w:w="2205" w:type="dxa"/>
            <w:vAlign w:val="bottom"/>
          </w:tcPr>
          <w:p w14:paraId="346B2743" w14:textId="54545FB0" w:rsidR="00B964AD" w:rsidRPr="0004253C" w:rsidRDefault="00A100F8"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Pre-printed</w:t>
            </w:r>
            <w:r w:rsidR="00B964AD" w:rsidRPr="00E94A80">
              <w:rPr>
                <w:rFonts w:ascii="Arial" w:eastAsiaTheme="minorEastAsia" w:hAnsi="Arial" w:cs="Arial"/>
                <w:color w:val="000000" w:themeColor="text1"/>
                <w:sz w:val="20"/>
                <w:szCs w:val="20"/>
              </w:rPr>
              <w:t xml:space="preserve"> pads</w:t>
            </w:r>
            <w:r w:rsidR="00B964AD" w:rsidRPr="0004253C">
              <w:rPr>
                <w:rFonts w:ascii="Arial" w:hAnsi="Arial" w:cs="Arial"/>
                <w:color w:val="000000" w:themeColor="text1"/>
                <w:sz w:val="20"/>
                <w:szCs w:val="20"/>
              </w:rPr>
              <w:br/>
            </w:r>
            <w:r w:rsidR="00B964AD" w:rsidRPr="00E94A80">
              <w:rPr>
                <w:rFonts w:ascii="Arial" w:eastAsiaTheme="minorEastAsia" w:hAnsi="Arial" w:cs="Arial"/>
                <w:color w:val="000000" w:themeColor="text1"/>
                <w:sz w:val="20"/>
                <w:szCs w:val="20"/>
              </w:rPr>
              <w:t xml:space="preserve">of “information prescriptions” and the smoking cessation website address. </w:t>
            </w:r>
          </w:p>
        </w:tc>
        <w:tc>
          <w:tcPr>
            <w:tcW w:w="1485" w:type="dxa"/>
            <w:shd w:val="clear" w:color="auto" w:fill="auto"/>
            <w:vAlign w:val="bottom"/>
            <w:hideMark/>
          </w:tcPr>
          <w:p w14:paraId="0DCE12A1"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1439" w:type="dxa"/>
            <w:shd w:val="clear" w:color="auto" w:fill="auto"/>
            <w:vAlign w:val="bottom"/>
            <w:hideMark/>
          </w:tcPr>
          <w:p w14:paraId="35AD636F"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2268" w:type="dxa"/>
            <w:shd w:val="clear" w:color="auto" w:fill="auto"/>
            <w:vAlign w:val="bottom"/>
            <w:hideMark/>
          </w:tcPr>
          <w:p w14:paraId="57CC74F6"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1338" w:type="dxa"/>
            <w:shd w:val="clear" w:color="auto" w:fill="auto"/>
            <w:vAlign w:val="bottom"/>
            <w:hideMark/>
          </w:tcPr>
          <w:p w14:paraId="59AFE0D3"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Virtual (online)</w:t>
            </w:r>
          </w:p>
        </w:tc>
        <w:tc>
          <w:tcPr>
            <w:tcW w:w="1088" w:type="dxa"/>
            <w:shd w:val="clear" w:color="auto" w:fill="auto"/>
            <w:vAlign w:val="bottom"/>
            <w:hideMark/>
          </w:tcPr>
          <w:p w14:paraId="4B50E83A"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1440" w:type="dxa"/>
            <w:shd w:val="clear" w:color="auto" w:fill="auto"/>
            <w:vAlign w:val="bottom"/>
            <w:hideMark/>
          </w:tcPr>
          <w:p w14:paraId="79E9D049"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Peers</w:t>
            </w:r>
          </w:p>
        </w:tc>
        <w:tc>
          <w:tcPr>
            <w:tcW w:w="1379" w:type="dxa"/>
            <w:shd w:val="clear" w:color="auto" w:fill="auto"/>
            <w:vAlign w:val="bottom"/>
            <w:hideMark/>
          </w:tcPr>
          <w:p w14:paraId="19E86AD8"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Clinicians &amp; Managers</w:t>
            </w:r>
          </w:p>
        </w:tc>
      </w:tr>
      <w:tr w:rsidR="0004253C" w:rsidRPr="0004253C" w14:paraId="614F2079" w14:textId="77777777" w:rsidTr="00727D47">
        <w:trPr>
          <w:trHeight w:val="3345"/>
        </w:trPr>
        <w:tc>
          <w:tcPr>
            <w:tcW w:w="1245" w:type="dxa"/>
            <w:shd w:val="clear" w:color="auto" w:fill="auto"/>
            <w:vAlign w:val="bottom"/>
            <w:hideMark/>
          </w:tcPr>
          <w:p w14:paraId="33234AED"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lang w:eastAsia="en-GB"/>
              </w:rPr>
              <w:t>Huffman, 2018</w:t>
            </w:r>
          </w:p>
        </w:tc>
        <w:tc>
          <w:tcPr>
            <w:tcW w:w="2205" w:type="dxa"/>
            <w:vAlign w:val="bottom"/>
          </w:tcPr>
          <w:p w14:paraId="6BFE35E5"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PDSA templates, standardised admission and discharge order sets, patient education materials on smoking cessation, dietary advice and physical activity, linkage to emergency care cardiovascular training, and online health care quality and patient safety training</w:t>
            </w:r>
          </w:p>
        </w:tc>
        <w:tc>
          <w:tcPr>
            <w:tcW w:w="1485" w:type="dxa"/>
            <w:shd w:val="clear" w:color="auto" w:fill="auto"/>
            <w:vAlign w:val="bottom"/>
            <w:hideMark/>
          </w:tcPr>
          <w:p w14:paraId="12667D31"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Supports local identification</w:t>
            </w:r>
          </w:p>
        </w:tc>
        <w:tc>
          <w:tcPr>
            <w:tcW w:w="1439" w:type="dxa"/>
            <w:shd w:val="clear" w:color="auto" w:fill="auto"/>
            <w:vAlign w:val="bottom"/>
            <w:hideMark/>
          </w:tcPr>
          <w:p w14:paraId="00DD82F7"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2268" w:type="dxa"/>
            <w:shd w:val="clear" w:color="auto" w:fill="auto"/>
            <w:vAlign w:val="bottom"/>
            <w:hideMark/>
          </w:tcPr>
          <w:p w14:paraId="4CF6001E"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1338" w:type="dxa"/>
            <w:shd w:val="clear" w:color="auto" w:fill="auto"/>
            <w:vAlign w:val="bottom"/>
            <w:hideMark/>
          </w:tcPr>
          <w:p w14:paraId="146F5632"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Face-to-face + Educational materials</w:t>
            </w:r>
          </w:p>
        </w:tc>
        <w:tc>
          <w:tcPr>
            <w:tcW w:w="1088" w:type="dxa"/>
            <w:shd w:val="clear" w:color="auto" w:fill="auto"/>
            <w:vAlign w:val="bottom"/>
            <w:hideMark/>
          </w:tcPr>
          <w:p w14:paraId="0E4A6C32"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1440" w:type="dxa"/>
            <w:shd w:val="clear" w:color="auto" w:fill="auto"/>
            <w:vAlign w:val="bottom"/>
            <w:hideMark/>
          </w:tcPr>
          <w:p w14:paraId="58257E33"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Experts &amp; QI Specialist</w:t>
            </w:r>
          </w:p>
        </w:tc>
        <w:tc>
          <w:tcPr>
            <w:tcW w:w="1379" w:type="dxa"/>
            <w:shd w:val="clear" w:color="auto" w:fill="auto"/>
            <w:vAlign w:val="bottom"/>
            <w:hideMark/>
          </w:tcPr>
          <w:p w14:paraId="316741AC"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r>
      <w:tr w:rsidR="0004253C" w:rsidRPr="0004253C" w14:paraId="35AEC968" w14:textId="77777777" w:rsidTr="00727D47">
        <w:trPr>
          <w:trHeight w:val="5556"/>
        </w:trPr>
        <w:tc>
          <w:tcPr>
            <w:tcW w:w="1245" w:type="dxa"/>
            <w:shd w:val="clear" w:color="auto" w:fill="auto"/>
            <w:vAlign w:val="bottom"/>
            <w:hideMark/>
          </w:tcPr>
          <w:p w14:paraId="339DBC9E"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lang w:eastAsia="en-GB"/>
              </w:rPr>
              <w:lastRenderedPageBreak/>
              <w:t>Huis, 2013</w:t>
            </w:r>
          </w:p>
        </w:tc>
        <w:tc>
          <w:tcPr>
            <w:tcW w:w="2205" w:type="dxa"/>
            <w:vAlign w:val="bottom"/>
          </w:tcPr>
          <w:p w14:paraId="4559BA23"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Written information about hand hygiene</w:t>
            </w:r>
          </w:p>
        </w:tc>
        <w:tc>
          <w:tcPr>
            <w:tcW w:w="1485" w:type="dxa"/>
            <w:shd w:val="clear" w:color="auto" w:fill="auto"/>
            <w:vAlign w:val="bottom"/>
            <w:hideMark/>
          </w:tcPr>
          <w:p w14:paraId="1E46A829"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1439" w:type="dxa"/>
            <w:shd w:val="clear" w:color="auto" w:fill="auto"/>
            <w:vAlign w:val="bottom"/>
            <w:hideMark/>
          </w:tcPr>
          <w:p w14:paraId="17ADDF66"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2268" w:type="dxa"/>
            <w:shd w:val="clear" w:color="auto" w:fill="auto"/>
            <w:vAlign w:val="bottom"/>
            <w:hideMark/>
          </w:tcPr>
          <w:p w14:paraId="04600FDE" w14:textId="5E16C9AA"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Setting norms and targets within the team involved three interactive team sessions (1–1.5 h each) guided by the team manager and a</w:t>
            </w:r>
            <w:r w:rsidR="00A100F8" w:rsidRPr="00E94A80">
              <w:rPr>
                <w:rFonts w:ascii="Arial" w:eastAsiaTheme="minorEastAsia" w:hAnsi="Arial" w:cs="Arial"/>
                <w:color w:val="000000" w:themeColor="text1"/>
                <w:sz w:val="20"/>
                <w:szCs w:val="20"/>
              </w:rPr>
              <w:t>n</w:t>
            </w:r>
            <w:r w:rsidRPr="00E94A80">
              <w:rPr>
                <w:rFonts w:ascii="Arial" w:eastAsiaTheme="minorEastAsia" w:hAnsi="Arial" w:cs="Arial"/>
                <w:color w:val="000000" w:themeColor="text1"/>
                <w:sz w:val="20"/>
                <w:szCs w:val="20"/>
              </w:rPr>
              <w:t xml:space="preserve"> external coach. So</w:t>
            </w:r>
            <w:r w:rsidR="003C5323" w:rsidRPr="00E94A80">
              <w:rPr>
                <w:rFonts w:ascii="Arial" w:eastAsiaTheme="minorEastAsia" w:hAnsi="Arial" w:cs="Arial"/>
                <w:color w:val="000000" w:themeColor="text1"/>
                <w:sz w:val="20"/>
                <w:szCs w:val="20"/>
              </w:rPr>
              <w:t xml:space="preserve">ught </w:t>
            </w:r>
            <w:r w:rsidRPr="00E94A80">
              <w:rPr>
                <w:rFonts w:ascii="Arial" w:eastAsiaTheme="minorEastAsia" w:hAnsi="Arial" w:cs="Arial"/>
                <w:color w:val="000000" w:themeColor="text1"/>
                <w:sz w:val="20"/>
                <w:szCs w:val="20"/>
              </w:rPr>
              <w:t>to instigate nurses addressing each other in case of undesirable hand hygiene behaviour and gain commitment. Ward manager designated hand hygiene as a priority and discussed hand hygiene compliance rates with team members. Modelling of good hand hygiene behaviour and how to address behaviour of colleagues by informal leaders.</w:t>
            </w:r>
          </w:p>
        </w:tc>
        <w:tc>
          <w:tcPr>
            <w:tcW w:w="1338" w:type="dxa"/>
            <w:shd w:val="clear" w:color="auto" w:fill="auto"/>
            <w:vAlign w:val="bottom"/>
            <w:hideMark/>
          </w:tcPr>
          <w:p w14:paraId="744D79E2"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Face-to-face + Educational materials</w:t>
            </w:r>
          </w:p>
        </w:tc>
        <w:tc>
          <w:tcPr>
            <w:tcW w:w="1088" w:type="dxa"/>
            <w:shd w:val="clear" w:color="auto" w:fill="auto"/>
            <w:vAlign w:val="bottom"/>
            <w:hideMark/>
          </w:tcPr>
          <w:p w14:paraId="5B49C2D1"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With</w:t>
            </w:r>
          </w:p>
        </w:tc>
        <w:tc>
          <w:tcPr>
            <w:tcW w:w="1440" w:type="dxa"/>
            <w:shd w:val="clear" w:color="auto" w:fill="auto"/>
            <w:vAlign w:val="bottom"/>
            <w:hideMark/>
          </w:tcPr>
          <w:p w14:paraId="37C3C589"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Peers &amp; QI Specialist</w:t>
            </w:r>
          </w:p>
        </w:tc>
        <w:tc>
          <w:tcPr>
            <w:tcW w:w="1379" w:type="dxa"/>
            <w:shd w:val="clear" w:color="auto" w:fill="auto"/>
            <w:vAlign w:val="bottom"/>
            <w:hideMark/>
          </w:tcPr>
          <w:p w14:paraId="6C7DEB0A"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Clinicians &amp; Managers</w:t>
            </w:r>
          </w:p>
        </w:tc>
      </w:tr>
      <w:tr w:rsidR="0004253C" w:rsidRPr="0004253C" w14:paraId="17D5558D" w14:textId="77777777" w:rsidTr="00727D47">
        <w:trPr>
          <w:trHeight w:val="3270"/>
        </w:trPr>
        <w:tc>
          <w:tcPr>
            <w:tcW w:w="1245" w:type="dxa"/>
            <w:shd w:val="clear" w:color="auto" w:fill="auto"/>
            <w:vAlign w:val="bottom"/>
            <w:hideMark/>
          </w:tcPr>
          <w:p w14:paraId="0D716E7B" w14:textId="433C25CE"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lang w:eastAsia="en-GB"/>
              </w:rPr>
              <w:lastRenderedPageBreak/>
              <w:t>Ivers</w:t>
            </w:r>
            <w:r w:rsidR="00116A7B" w:rsidRPr="00E94A80">
              <w:rPr>
                <w:rFonts w:ascii="Arial" w:eastAsiaTheme="minorEastAsia" w:hAnsi="Arial" w:cs="Arial"/>
                <w:color w:val="000000" w:themeColor="text1"/>
                <w:sz w:val="20"/>
                <w:szCs w:val="20"/>
                <w:lang w:eastAsia="en-GB"/>
              </w:rPr>
              <w:t>, 2013</w:t>
            </w:r>
          </w:p>
        </w:tc>
        <w:tc>
          <w:tcPr>
            <w:tcW w:w="2205" w:type="dxa"/>
            <w:vAlign w:val="bottom"/>
          </w:tcPr>
          <w:p w14:paraId="53A8140A" w14:textId="1FCA9145"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 xml:space="preserve">Explanatory document describing data collection, recommendations, generic </w:t>
            </w:r>
            <w:r w:rsidR="008D6C23" w:rsidRPr="00E94A80">
              <w:rPr>
                <w:rFonts w:ascii="Arial" w:eastAsiaTheme="minorEastAsia" w:hAnsi="Arial" w:cs="Arial"/>
                <w:color w:val="000000" w:themeColor="text1"/>
                <w:sz w:val="20"/>
                <w:szCs w:val="20"/>
              </w:rPr>
              <w:t>quality improvement</w:t>
            </w:r>
            <w:r w:rsidRPr="00E94A80">
              <w:rPr>
                <w:rFonts w:ascii="Arial" w:eastAsiaTheme="minorEastAsia" w:hAnsi="Arial" w:cs="Arial"/>
                <w:color w:val="000000" w:themeColor="text1"/>
                <w:sz w:val="20"/>
                <w:szCs w:val="20"/>
              </w:rPr>
              <w:t xml:space="preserve"> strategies (e.g. work with administrative staff to encourage</w:t>
            </w:r>
            <w:r w:rsidRPr="0004253C">
              <w:rPr>
                <w:rFonts w:ascii="Arial" w:hAnsi="Arial" w:cs="Arial"/>
                <w:color w:val="000000" w:themeColor="text1"/>
                <w:sz w:val="20"/>
                <w:szCs w:val="20"/>
              </w:rPr>
              <w:br/>
            </w:r>
            <w:r w:rsidRPr="00E94A80">
              <w:rPr>
                <w:rFonts w:ascii="Arial" w:eastAsiaTheme="minorEastAsia" w:hAnsi="Arial" w:cs="Arial"/>
                <w:color w:val="000000" w:themeColor="text1"/>
                <w:sz w:val="20"/>
                <w:szCs w:val="20"/>
              </w:rPr>
              <w:t>patients to have periodic visits), and two-page self-reflection survey.</w:t>
            </w:r>
          </w:p>
        </w:tc>
        <w:tc>
          <w:tcPr>
            <w:tcW w:w="1485" w:type="dxa"/>
            <w:shd w:val="clear" w:color="auto" w:fill="auto"/>
            <w:vAlign w:val="bottom"/>
            <w:hideMark/>
          </w:tcPr>
          <w:p w14:paraId="721595AD"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Supports local identification</w:t>
            </w:r>
          </w:p>
        </w:tc>
        <w:tc>
          <w:tcPr>
            <w:tcW w:w="1439" w:type="dxa"/>
            <w:shd w:val="clear" w:color="auto" w:fill="auto"/>
            <w:vAlign w:val="bottom"/>
            <w:hideMark/>
          </w:tcPr>
          <w:p w14:paraId="411C0A14"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2268" w:type="dxa"/>
            <w:shd w:val="clear" w:color="auto" w:fill="auto"/>
            <w:vAlign w:val="bottom"/>
            <w:hideMark/>
          </w:tcPr>
          <w:p w14:paraId="6BBB8165"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1338" w:type="dxa"/>
            <w:shd w:val="clear" w:color="auto" w:fill="auto"/>
            <w:vAlign w:val="bottom"/>
            <w:hideMark/>
          </w:tcPr>
          <w:p w14:paraId="1360019F"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Educational materials</w:t>
            </w:r>
          </w:p>
        </w:tc>
        <w:tc>
          <w:tcPr>
            <w:tcW w:w="1088" w:type="dxa"/>
            <w:shd w:val="clear" w:color="auto" w:fill="auto"/>
            <w:vAlign w:val="bottom"/>
            <w:hideMark/>
          </w:tcPr>
          <w:p w14:paraId="652AE309"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With</w:t>
            </w:r>
          </w:p>
        </w:tc>
        <w:tc>
          <w:tcPr>
            <w:tcW w:w="1440" w:type="dxa"/>
            <w:shd w:val="clear" w:color="auto" w:fill="auto"/>
            <w:vAlign w:val="bottom"/>
            <w:hideMark/>
          </w:tcPr>
          <w:p w14:paraId="3954CBE7"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Experts</w:t>
            </w:r>
          </w:p>
        </w:tc>
        <w:tc>
          <w:tcPr>
            <w:tcW w:w="1379" w:type="dxa"/>
            <w:shd w:val="clear" w:color="auto" w:fill="auto"/>
            <w:vAlign w:val="bottom"/>
            <w:hideMark/>
          </w:tcPr>
          <w:p w14:paraId="051F2B86"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Clinicians</w:t>
            </w:r>
          </w:p>
        </w:tc>
      </w:tr>
      <w:tr w:rsidR="0004253C" w:rsidRPr="0004253C" w14:paraId="25D237A6" w14:textId="77777777" w:rsidTr="00727D47">
        <w:trPr>
          <w:trHeight w:val="300"/>
        </w:trPr>
        <w:tc>
          <w:tcPr>
            <w:tcW w:w="1245" w:type="dxa"/>
            <w:shd w:val="clear" w:color="auto" w:fill="auto"/>
            <w:vAlign w:val="bottom"/>
            <w:hideMark/>
          </w:tcPr>
          <w:p w14:paraId="6E3FB998" w14:textId="74F862EF"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lang w:eastAsia="en-GB"/>
              </w:rPr>
              <w:t>Kaufmann-Kolle</w:t>
            </w:r>
            <w:r w:rsidR="00116A7B" w:rsidRPr="00E94A80">
              <w:rPr>
                <w:rFonts w:ascii="Arial" w:eastAsiaTheme="minorEastAsia" w:hAnsi="Arial" w:cs="Arial"/>
                <w:color w:val="000000" w:themeColor="text1"/>
                <w:sz w:val="20"/>
                <w:szCs w:val="20"/>
                <w:lang w:eastAsia="en-GB"/>
              </w:rPr>
              <w:t>, 2011</w:t>
            </w:r>
          </w:p>
        </w:tc>
        <w:tc>
          <w:tcPr>
            <w:tcW w:w="2205" w:type="dxa"/>
            <w:vAlign w:val="bottom"/>
          </w:tcPr>
          <w:p w14:paraId="1DBFDEFA"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1485" w:type="dxa"/>
            <w:shd w:val="clear" w:color="auto" w:fill="auto"/>
            <w:vAlign w:val="bottom"/>
            <w:hideMark/>
          </w:tcPr>
          <w:p w14:paraId="64D9DFE1"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Given</w:t>
            </w:r>
          </w:p>
        </w:tc>
        <w:tc>
          <w:tcPr>
            <w:tcW w:w="1439" w:type="dxa"/>
            <w:shd w:val="clear" w:color="auto" w:fill="auto"/>
            <w:vAlign w:val="bottom"/>
            <w:hideMark/>
          </w:tcPr>
          <w:p w14:paraId="156EAA62"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2268" w:type="dxa"/>
            <w:shd w:val="clear" w:color="auto" w:fill="auto"/>
            <w:vAlign w:val="bottom"/>
            <w:hideMark/>
          </w:tcPr>
          <w:p w14:paraId="518B3DCE"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1338" w:type="dxa"/>
            <w:shd w:val="clear" w:color="auto" w:fill="auto"/>
            <w:vAlign w:val="bottom"/>
            <w:hideMark/>
          </w:tcPr>
          <w:p w14:paraId="65CED742"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Face-to-face</w:t>
            </w:r>
          </w:p>
        </w:tc>
        <w:tc>
          <w:tcPr>
            <w:tcW w:w="1088" w:type="dxa"/>
            <w:shd w:val="clear" w:color="auto" w:fill="auto"/>
            <w:vAlign w:val="bottom"/>
            <w:hideMark/>
          </w:tcPr>
          <w:p w14:paraId="4B24ED7F"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After</w:t>
            </w:r>
          </w:p>
        </w:tc>
        <w:tc>
          <w:tcPr>
            <w:tcW w:w="1440" w:type="dxa"/>
            <w:shd w:val="clear" w:color="auto" w:fill="auto"/>
            <w:vAlign w:val="bottom"/>
            <w:hideMark/>
          </w:tcPr>
          <w:p w14:paraId="62B7F7E7"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1379" w:type="dxa"/>
            <w:shd w:val="clear" w:color="auto" w:fill="auto"/>
            <w:vAlign w:val="bottom"/>
            <w:hideMark/>
          </w:tcPr>
          <w:p w14:paraId="46AE3FCB"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Clinicians</w:t>
            </w:r>
          </w:p>
        </w:tc>
      </w:tr>
      <w:tr w:rsidR="0004253C" w:rsidRPr="0004253C" w14:paraId="71D1F4BF" w14:textId="77777777" w:rsidTr="00727D47">
        <w:trPr>
          <w:trHeight w:val="4290"/>
        </w:trPr>
        <w:tc>
          <w:tcPr>
            <w:tcW w:w="1245" w:type="dxa"/>
            <w:shd w:val="clear" w:color="auto" w:fill="auto"/>
            <w:vAlign w:val="bottom"/>
            <w:hideMark/>
          </w:tcPr>
          <w:p w14:paraId="0CAD9A2C" w14:textId="1180A7E8"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lang w:eastAsia="en-GB"/>
              </w:rPr>
              <w:t>Kennedy</w:t>
            </w:r>
            <w:r w:rsidR="00116A7B" w:rsidRPr="00E94A80">
              <w:rPr>
                <w:rFonts w:ascii="Arial" w:eastAsiaTheme="minorEastAsia" w:hAnsi="Arial" w:cs="Arial"/>
                <w:color w:val="000000" w:themeColor="text1"/>
                <w:sz w:val="20"/>
                <w:szCs w:val="20"/>
                <w:lang w:eastAsia="en-GB"/>
              </w:rPr>
              <w:t>, 2015</w:t>
            </w:r>
          </w:p>
        </w:tc>
        <w:tc>
          <w:tcPr>
            <w:tcW w:w="2205" w:type="dxa"/>
            <w:vAlign w:val="bottom"/>
          </w:tcPr>
          <w:p w14:paraId="7B004CAB" w14:textId="5DFBC6CE"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 xml:space="preserve">Falls prevention toolkits (posters, DVD, panel cards), action planning worksheet, case-study exercise, website overview, process checklists, </w:t>
            </w:r>
            <w:r w:rsidR="008D6C23" w:rsidRPr="00E94A80">
              <w:rPr>
                <w:rFonts w:ascii="Arial" w:eastAsiaTheme="minorEastAsia" w:hAnsi="Arial" w:cs="Arial"/>
                <w:color w:val="000000" w:themeColor="text1"/>
                <w:sz w:val="20"/>
                <w:szCs w:val="20"/>
              </w:rPr>
              <w:t>paper-based</w:t>
            </w:r>
            <w:r w:rsidRPr="00E94A80">
              <w:rPr>
                <w:rFonts w:ascii="Arial" w:eastAsiaTheme="minorEastAsia" w:hAnsi="Arial" w:cs="Arial"/>
                <w:color w:val="000000" w:themeColor="text1"/>
                <w:sz w:val="20"/>
                <w:szCs w:val="20"/>
              </w:rPr>
              <w:t xml:space="preserve"> treatment alerts to assist pharmacy flagging high-risk pts, x-ray requisition stamps, pocket cards, website with interactive forum, and on-going support via website forum</w:t>
            </w:r>
          </w:p>
        </w:tc>
        <w:tc>
          <w:tcPr>
            <w:tcW w:w="1485" w:type="dxa"/>
            <w:shd w:val="clear" w:color="auto" w:fill="auto"/>
            <w:vAlign w:val="bottom"/>
            <w:hideMark/>
          </w:tcPr>
          <w:p w14:paraId="558A2F49" w14:textId="6A173E93"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C977EA">
              <w:rPr>
                <w:rFonts w:ascii="Arial" w:eastAsiaTheme="minorEastAsia" w:hAnsi="Arial" w:cs="Arial"/>
                <w:color w:val="000000" w:themeColor="text1"/>
                <w:sz w:val="20"/>
                <w:szCs w:val="20"/>
              </w:rPr>
              <w:t>Not reported</w:t>
            </w:r>
          </w:p>
        </w:tc>
        <w:tc>
          <w:tcPr>
            <w:tcW w:w="1439" w:type="dxa"/>
            <w:shd w:val="clear" w:color="auto" w:fill="auto"/>
            <w:vAlign w:val="bottom"/>
            <w:hideMark/>
          </w:tcPr>
          <w:p w14:paraId="3144E467"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2268" w:type="dxa"/>
            <w:shd w:val="clear" w:color="auto" w:fill="auto"/>
            <w:vAlign w:val="bottom"/>
            <w:hideMark/>
          </w:tcPr>
          <w:p w14:paraId="3AFB17F0"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1338" w:type="dxa"/>
            <w:shd w:val="clear" w:color="auto" w:fill="auto"/>
            <w:vAlign w:val="bottom"/>
            <w:hideMark/>
          </w:tcPr>
          <w:p w14:paraId="4DD227D4"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Face-to-face + Educational materials</w:t>
            </w:r>
          </w:p>
        </w:tc>
        <w:tc>
          <w:tcPr>
            <w:tcW w:w="1088" w:type="dxa"/>
            <w:shd w:val="clear" w:color="auto" w:fill="auto"/>
            <w:vAlign w:val="bottom"/>
            <w:hideMark/>
          </w:tcPr>
          <w:p w14:paraId="124EE176"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With</w:t>
            </w:r>
          </w:p>
        </w:tc>
        <w:tc>
          <w:tcPr>
            <w:tcW w:w="1440" w:type="dxa"/>
            <w:shd w:val="clear" w:color="auto" w:fill="auto"/>
            <w:vAlign w:val="bottom"/>
            <w:hideMark/>
          </w:tcPr>
          <w:p w14:paraId="772C1F7D"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Experts</w:t>
            </w:r>
          </w:p>
        </w:tc>
        <w:tc>
          <w:tcPr>
            <w:tcW w:w="1379" w:type="dxa"/>
            <w:shd w:val="clear" w:color="auto" w:fill="auto"/>
            <w:vAlign w:val="bottom"/>
            <w:hideMark/>
          </w:tcPr>
          <w:p w14:paraId="72C10461"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Clinicians &amp; Managers</w:t>
            </w:r>
          </w:p>
        </w:tc>
      </w:tr>
      <w:tr w:rsidR="0004253C" w:rsidRPr="0004253C" w14:paraId="1A62DEBF" w14:textId="77777777" w:rsidTr="00982CB5">
        <w:trPr>
          <w:trHeight w:val="1124"/>
        </w:trPr>
        <w:tc>
          <w:tcPr>
            <w:tcW w:w="1245" w:type="dxa"/>
            <w:shd w:val="clear" w:color="auto" w:fill="auto"/>
            <w:vAlign w:val="bottom"/>
            <w:hideMark/>
          </w:tcPr>
          <w:p w14:paraId="1EA738CD" w14:textId="0F7882E4"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lang w:eastAsia="en-GB"/>
              </w:rPr>
              <w:lastRenderedPageBreak/>
              <w:t>Kiefe</w:t>
            </w:r>
            <w:r w:rsidR="00116A7B" w:rsidRPr="00E94A80">
              <w:rPr>
                <w:rFonts w:ascii="Arial" w:eastAsiaTheme="minorEastAsia" w:hAnsi="Arial" w:cs="Arial"/>
                <w:color w:val="000000" w:themeColor="text1"/>
                <w:sz w:val="20"/>
                <w:szCs w:val="20"/>
                <w:lang w:eastAsia="en-GB"/>
              </w:rPr>
              <w:t>, 2001</w:t>
            </w:r>
          </w:p>
        </w:tc>
        <w:tc>
          <w:tcPr>
            <w:tcW w:w="2205" w:type="dxa"/>
            <w:vAlign w:val="bottom"/>
          </w:tcPr>
          <w:p w14:paraId="103ADC3A"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Improvement plan template and patient educational materials</w:t>
            </w:r>
          </w:p>
        </w:tc>
        <w:tc>
          <w:tcPr>
            <w:tcW w:w="1485" w:type="dxa"/>
            <w:shd w:val="clear" w:color="auto" w:fill="auto"/>
            <w:vAlign w:val="bottom"/>
            <w:hideMark/>
          </w:tcPr>
          <w:p w14:paraId="3D1F690C"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1439" w:type="dxa"/>
            <w:shd w:val="clear" w:color="auto" w:fill="auto"/>
            <w:vAlign w:val="bottom"/>
            <w:hideMark/>
          </w:tcPr>
          <w:p w14:paraId="790DD23D"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2268" w:type="dxa"/>
            <w:shd w:val="clear" w:color="auto" w:fill="auto"/>
            <w:vAlign w:val="bottom"/>
            <w:hideMark/>
          </w:tcPr>
          <w:p w14:paraId="2247690B"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1338" w:type="dxa"/>
            <w:shd w:val="clear" w:color="auto" w:fill="auto"/>
            <w:vAlign w:val="bottom"/>
            <w:hideMark/>
          </w:tcPr>
          <w:p w14:paraId="2895A0A4"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Face-to-face + Educational materials</w:t>
            </w:r>
          </w:p>
        </w:tc>
        <w:tc>
          <w:tcPr>
            <w:tcW w:w="1088" w:type="dxa"/>
            <w:shd w:val="clear" w:color="auto" w:fill="auto"/>
            <w:vAlign w:val="bottom"/>
            <w:hideMark/>
          </w:tcPr>
          <w:p w14:paraId="0F407EA9"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With</w:t>
            </w:r>
          </w:p>
        </w:tc>
        <w:tc>
          <w:tcPr>
            <w:tcW w:w="1440" w:type="dxa"/>
            <w:shd w:val="clear" w:color="auto" w:fill="auto"/>
            <w:vAlign w:val="bottom"/>
            <w:hideMark/>
          </w:tcPr>
          <w:p w14:paraId="3847CD05"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QI Specialist</w:t>
            </w:r>
          </w:p>
        </w:tc>
        <w:tc>
          <w:tcPr>
            <w:tcW w:w="1379" w:type="dxa"/>
            <w:shd w:val="clear" w:color="auto" w:fill="auto"/>
            <w:vAlign w:val="bottom"/>
            <w:hideMark/>
          </w:tcPr>
          <w:p w14:paraId="3591186D"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Clinicians</w:t>
            </w:r>
          </w:p>
        </w:tc>
      </w:tr>
      <w:tr w:rsidR="0004253C" w:rsidRPr="0004253C" w14:paraId="481F3336" w14:textId="77777777" w:rsidTr="003C4362">
        <w:trPr>
          <w:trHeight w:val="843"/>
        </w:trPr>
        <w:tc>
          <w:tcPr>
            <w:tcW w:w="1245" w:type="dxa"/>
            <w:shd w:val="clear" w:color="auto" w:fill="auto"/>
            <w:vAlign w:val="bottom"/>
            <w:hideMark/>
          </w:tcPr>
          <w:p w14:paraId="5E08145C" w14:textId="604E0281" w:rsidR="00B964AD" w:rsidRPr="0004253C" w:rsidRDefault="00B964AD" w:rsidP="002B4370">
            <w:pPr>
              <w:spacing w:after="0" w:line="240" w:lineRule="auto"/>
              <w:rPr>
                <w:rFonts w:ascii="Arial" w:eastAsiaTheme="minorEastAsia" w:hAnsi="Arial" w:cs="Arial"/>
                <w:color w:val="000000" w:themeColor="text1"/>
                <w:sz w:val="20"/>
                <w:szCs w:val="20"/>
                <w:lang w:eastAsia="en-GB"/>
              </w:rPr>
            </w:pPr>
            <w:proofErr w:type="spellStart"/>
            <w:r w:rsidRPr="00E94A80">
              <w:rPr>
                <w:rFonts w:ascii="Arial" w:eastAsiaTheme="minorEastAsia" w:hAnsi="Arial" w:cs="Arial"/>
                <w:color w:val="000000" w:themeColor="text1"/>
                <w:sz w:val="20"/>
                <w:szCs w:val="20"/>
                <w:lang w:eastAsia="en-GB"/>
              </w:rPr>
              <w:t>Kritchevsky</w:t>
            </w:r>
            <w:proofErr w:type="spellEnd"/>
            <w:r w:rsidR="00116A7B" w:rsidRPr="00E94A80">
              <w:rPr>
                <w:rFonts w:ascii="Arial" w:eastAsiaTheme="minorEastAsia" w:hAnsi="Arial" w:cs="Arial"/>
                <w:color w:val="000000" w:themeColor="text1"/>
                <w:sz w:val="20"/>
                <w:szCs w:val="20"/>
                <w:lang w:eastAsia="en-GB"/>
              </w:rPr>
              <w:t>, 2008</w:t>
            </w:r>
          </w:p>
        </w:tc>
        <w:tc>
          <w:tcPr>
            <w:tcW w:w="2205" w:type="dxa"/>
            <w:vAlign w:val="bottom"/>
          </w:tcPr>
          <w:p w14:paraId="7701F87E" w14:textId="4C040DB5"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 xml:space="preserve">Presentation given but materials not clear </w:t>
            </w:r>
          </w:p>
        </w:tc>
        <w:tc>
          <w:tcPr>
            <w:tcW w:w="1485" w:type="dxa"/>
            <w:shd w:val="clear" w:color="auto" w:fill="auto"/>
            <w:vAlign w:val="bottom"/>
            <w:hideMark/>
          </w:tcPr>
          <w:p w14:paraId="21A6E945"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Supports local identification</w:t>
            </w:r>
          </w:p>
        </w:tc>
        <w:tc>
          <w:tcPr>
            <w:tcW w:w="1439" w:type="dxa"/>
            <w:shd w:val="clear" w:color="auto" w:fill="auto"/>
            <w:vAlign w:val="bottom"/>
            <w:hideMark/>
          </w:tcPr>
          <w:p w14:paraId="1B4FBA56"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2268" w:type="dxa"/>
            <w:shd w:val="clear" w:color="auto" w:fill="auto"/>
            <w:vAlign w:val="bottom"/>
            <w:hideMark/>
          </w:tcPr>
          <w:p w14:paraId="5CAC268B"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1338" w:type="dxa"/>
            <w:shd w:val="clear" w:color="auto" w:fill="auto"/>
            <w:vAlign w:val="bottom"/>
            <w:hideMark/>
          </w:tcPr>
          <w:p w14:paraId="534F9044"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Face-to-face + Virtual (telephone)</w:t>
            </w:r>
          </w:p>
        </w:tc>
        <w:tc>
          <w:tcPr>
            <w:tcW w:w="1088" w:type="dxa"/>
            <w:shd w:val="clear" w:color="auto" w:fill="auto"/>
            <w:vAlign w:val="bottom"/>
            <w:hideMark/>
          </w:tcPr>
          <w:p w14:paraId="2E5E5E84"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After</w:t>
            </w:r>
          </w:p>
        </w:tc>
        <w:tc>
          <w:tcPr>
            <w:tcW w:w="1440" w:type="dxa"/>
            <w:shd w:val="clear" w:color="auto" w:fill="auto"/>
            <w:vAlign w:val="bottom"/>
            <w:hideMark/>
          </w:tcPr>
          <w:p w14:paraId="755CB150"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Experts</w:t>
            </w:r>
          </w:p>
        </w:tc>
        <w:tc>
          <w:tcPr>
            <w:tcW w:w="1379" w:type="dxa"/>
            <w:shd w:val="clear" w:color="auto" w:fill="auto"/>
            <w:vAlign w:val="bottom"/>
            <w:hideMark/>
          </w:tcPr>
          <w:p w14:paraId="000B2F38"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Clinicians</w:t>
            </w:r>
          </w:p>
        </w:tc>
      </w:tr>
      <w:tr w:rsidR="0004253C" w:rsidRPr="0004253C" w14:paraId="55532DC9" w14:textId="77777777" w:rsidTr="00727D47">
        <w:trPr>
          <w:trHeight w:val="2804"/>
        </w:trPr>
        <w:tc>
          <w:tcPr>
            <w:tcW w:w="1245" w:type="dxa"/>
            <w:shd w:val="clear" w:color="auto" w:fill="auto"/>
            <w:vAlign w:val="bottom"/>
            <w:hideMark/>
          </w:tcPr>
          <w:p w14:paraId="6FFC7D7A" w14:textId="75ED31F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lang w:eastAsia="en-GB"/>
              </w:rPr>
              <w:t>Lakshminarayan</w:t>
            </w:r>
            <w:r w:rsidR="00116A7B" w:rsidRPr="00E94A80">
              <w:rPr>
                <w:rFonts w:ascii="Arial" w:eastAsiaTheme="minorEastAsia" w:hAnsi="Arial" w:cs="Arial"/>
                <w:color w:val="000000" w:themeColor="text1"/>
                <w:sz w:val="20"/>
                <w:szCs w:val="20"/>
                <w:lang w:eastAsia="en-GB"/>
              </w:rPr>
              <w:t>, 2010</w:t>
            </w:r>
            <w:r w:rsidRPr="00E94A80">
              <w:rPr>
                <w:rFonts w:ascii="Arial" w:eastAsiaTheme="minorEastAsia" w:hAnsi="Arial" w:cs="Arial"/>
                <w:color w:val="000000" w:themeColor="text1"/>
                <w:sz w:val="20"/>
                <w:szCs w:val="20"/>
                <w:lang w:eastAsia="en-GB"/>
              </w:rPr>
              <w:t xml:space="preserve"> </w:t>
            </w:r>
          </w:p>
        </w:tc>
        <w:tc>
          <w:tcPr>
            <w:tcW w:w="2205" w:type="dxa"/>
            <w:vAlign w:val="bottom"/>
          </w:tcPr>
          <w:p w14:paraId="44669726"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Staff surveys to identify key knowledge and skill deficits and other barriers to stroke care. order sets, pathways, links to practice guidelines, relevant articles,</w:t>
            </w:r>
            <w:r w:rsidRPr="0004253C">
              <w:rPr>
                <w:rFonts w:ascii="Arial" w:hAnsi="Arial" w:cs="Arial"/>
                <w:color w:val="000000" w:themeColor="text1"/>
                <w:sz w:val="20"/>
                <w:szCs w:val="20"/>
              </w:rPr>
              <w:br/>
            </w:r>
            <w:r w:rsidRPr="00E94A80">
              <w:rPr>
                <w:rFonts w:ascii="Arial" w:eastAsiaTheme="minorEastAsia" w:hAnsi="Arial" w:cs="Arial"/>
                <w:color w:val="000000" w:themeColor="text1"/>
                <w:sz w:val="20"/>
                <w:szCs w:val="20"/>
              </w:rPr>
              <w:t>and copies of tools (e.g., patient education tool)</w:t>
            </w:r>
          </w:p>
        </w:tc>
        <w:tc>
          <w:tcPr>
            <w:tcW w:w="1485" w:type="dxa"/>
            <w:shd w:val="clear" w:color="auto" w:fill="auto"/>
            <w:vAlign w:val="bottom"/>
            <w:hideMark/>
          </w:tcPr>
          <w:p w14:paraId="2EC160F3"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Given</w:t>
            </w:r>
          </w:p>
        </w:tc>
        <w:tc>
          <w:tcPr>
            <w:tcW w:w="1439" w:type="dxa"/>
            <w:shd w:val="clear" w:color="auto" w:fill="auto"/>
            <w:vAlign w:val="bottom"/>
            <w:hideMark/>
          </w:tcPr>
          <w:p w14:paraId="4BB12371"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Implications given</w:t>
            </w:r>
          </w:p>
        </w:tc>
        <w:tc>
          <w:tcPr>
            <w:tcW w:w="2268" w:type="dxa"/>
            <w:shd w:val="clear" w:color="auto" w:fill="auto"/>
            <w:vAlign w:val="bottom"/>
            <w:hideMark/>
          </w:tcPr>
          <w:p w14:paraId="65A985BB"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Recipients asked to present feedback to specified professional groups</w:t>
            </w:r>
          </w:p>
        </w:tc>
        <w:tc>
          <w:tcPr>
            <w:tcW w:w="1338" w:type="dxa"/>
            <w:shd w:val="clear" w:color="auto" w:fill="auto"/>
            <w:vAlign w:val="bottom"/>
            <w:hideMark/>
          </w:tcPr>
          <w:p w14:paraId="337C556A"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Face-to-face + Virtual (telephone)</w:t>
            </w:r>
          </w:p>
        </w:tc>
        <w:tc>
          <w:tcPr>
            <w:tcW w:w="1088" w:type="dxa"/>
            <w:shd w:val="clear" w:color="auto" w:fill="auto"/>
            <w:vAlign w:val="bottom"/>
            <w:hideMark/>
          </w:tcPr>
          <w:p w14:paraId="43E58E5C"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1440" w:type="dxa"/>
            <w:shd w:val="clear" w:color="auto" w:fill="auto"/>
            <w:vAlign w:val="bottom"/>
            <w:hideMark/>
          </w:tcPr>
          <w:p w14:paraId="58934ADE"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QI Specialist</w:t>
            </w:r>
          </w:p>
        </w:tc>
        <w:tc>
          <w:tcPr>
            <w:tcW w:w="1379" w:type="dxa"/>
            <w:shd w:val="clear" w:color="auto" w:fill="auto"/>
            <w:vAlign w:val="bottom"/>
            <w:hideMark/>
          </w:tcPr>
          <w:p w14:paraId="25AC129F"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Clinicians</w:t>
            </w:r>
          </w:p>
        </w:tc>
      </w:tr>
      <w:tr w:rsidR="0004253C" w:rsidRPr="0004253C" w14:paraId="79D5150A" w14:textId="77777777" w:rsidTr="0022794D">
        <w:trPr>
          <w:trHeight w:val="558"/>
        </w:trPr>
        <w:tc>
          <w:tcPr>
            <w:tcW w:w="1245" w:type="dxa"/>
            <w:shd w:val="clear" w:color="auto" w:fill="auto"/>
            <w:vAlign w:val="bottom"/>
            <w:hideMark/>
          </w:tcPr>
          <w:p w14:paraId="7310518E" w14:textId="4A64B4EA"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lang w:eastAsia="en-GB"/>
              </w:rPr>
              <w:t>Lemelin</w:t>
            </w:r>
            <w:r w:rsidR="00116A7B" w:rsidRPr="00E94A80">
              <w:rPr>
                <w:rFonts w:ascii="Arial" w:eastAsiaTheme="minorEastAsia" w:hAnsi="Arial" w:cs="Arial"/>
                <w:color w:val="000000" w:themeColor="text1"/>
                <w:sz w:val="20"/>
                <w:szCs w:val="20"/>
                <w:lang w:eastAsia="en-GB"/>
              </w:rPr>
              <w:t>, 2001</w:t>
            </w:r>
          </w:p>
        </w:tc>
        <w:tc>
          <w:tcPr>
            <w:tcW w:w="2205" w:type="dxa"/>
            <w:vAlign w:val="bottom"/>
          </w:tcPr>
          <w:p w14:paraId="5415B71C"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Educational materials, reminder system and patient education materials.</w:t>
            </w:r>
          </w:p>
        </w:tc>
        <w:tc>
          <w:tcPr>
            <w:tcW w:w="1485" w:type="dxa"/>
            <w:shd w:val="clear" w:color="auto" w:fill="auto"/>
            <w:vAlign w:val="bottom"/>
            <w:hideMark/>
          </w:tcPr>
          <w:p w14:paraId="601E9732"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Co-designed</w:t>
            </w:r>
          </w:p>
        </w:tc>
        <w:tc>
          <w:tcPr>
            <w:tcW w:w="1439" w:type="dxa"/>
            <w:shd w:val="clear" w:color="auto" w:fill="auto"/>
            <w:vAlign w:val="bottom"/>
            <w:hideMark/>
          </w:tcPr>
          <w:p w14:paraId="109B33D5"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2268" w:type="dxa"/>
            <w:shd w:val="clear" w:color="auto" w:fill="auto"/>
            <w:vAlign w:val="bottom"/>
            <w:hideMark/>
          </w:tcPr>
          <w:p w14:paraId="2D201D9D"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 xml:space="preserve">The co-intervention sought to: facilitate the development of a practice policy for preventive care, assist in setting goals and desirable levels of performance, facilitate development of a written improvement plan, assist in the development and adaptation of tools and the strategies to improve, facilitate meetings to assess </w:t>
            </w:r>
            <w:r w:rsidRPr="00E94A80">
              <w:rPr>
                <w:rFonts w:ascii="Arial" w:eastAsiaTheme="minorEastAsia" w:hAnsi="Arial" w:cs="Arial"/>
                <w:color w:val="000000" w:themeColor="text1"/>
                <w:sz w:val="20"/>
                <w:szCs w:val="20"/>
              </w:rPr>
              <w:lastRenderedPageBreak/>
              <w:t>progress and modify the plan if necessary.</w:t>
            </w:r>
          </w:p>
        </w:tc>
        <w:tc>
          <w:tcPr>
            <w:tcW w:w="1338" w:type="dxa"/>
            <w:shd w:val="clear" w:color="auto" w:fill="auto"/>
            <w:vAlign w:val="bottom"/>
            <w:hideMark/>
          </w:tcPr>
          <w:p w14:paraId="441CE275"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lastRenderedPageBreak/>
              <w:t>Face-to-face</w:t>
            </w:r>
          </w:p>
        </w:tc>
        <w:tc>
          <w:tcPr>
            <w:tcW w:w="1088" w:type="dxa"/>
            <w:shd w:val="clear" w:color="auto" w:fill="auto"/>
            <w:vAlign w:val="bottom"/>
            <w:hideMark/>
          </w:tcPr>
          <w:p w14:paraId="232874DA"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With</w:t>
            </w:r>
          </w:p>
        </w:tc>
        <w:tc>
          <w:tcPr>
            <w:tcW w:w="1440" w:type="dxa"/>
            <w:shd w:val="clear" w:color="auto" w:fill="auto"/>
            <w:vAlign w:val="bottom"/>
            <w:hideMark/>
          </w:tcPr>
          <w:p w14:paraId="62179A92"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Experts</w:t>
            </w:r>
          </w:p>
        </w:tc>
        <w:tc>
          <w:tcPr>
            <w:tcW w:w="1379" w:type="dxa"/>
            <w:shd w:val="clear" w:color="auto" w:fill="auto"/>
            <w:vAlign w:val="bottom"/>
            <w:hideMark/>
          </w:tcPr>
          <w:p w14:paraId="3E91C8E7"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Clinicians</w:t>
            </w:r>
          </w:p>
        </w:tc>
      </w:tr>
      <w:tr w:rsidR="0004253C" w:rsidRPr="0004253C" w14:paraId="67942E8D" w14:textId="77777777" w:rsidTr="00727D47">
        <w:trPr>
          <w:trHeight w:val="465"/>
        </w:trPr>
        <w:tc>
          <w:tcPr>
            <w:tcW w:w="1245" w:type="dxa"/>
            <w:shd w:val="clear" w:color="auto" w:fill="auto"/>
            <w:vAlign w:val="bottom"/>
            <w:hideMark/>
          </w:tcPr>
          <w:p w14:paraId="7E9519A3" w14:textId="4548F26D" w:rsidR="00B964AD" w:rsidRPr="0004253C" w:rsidRDefault="00B964AD" w:rsidP="002B4370">
            <w:pPr>
              <w:spacing w:after="0" w:line="240" w:lineRule="auto"/>
              <w:rPr>
                <w:rFonts w:ascii="Arial" w:eastAsiaTheme="minorEastAsia" w:hAnsi="Arial" w:cs="Arial"/>
                <w:color w:val="000000" w:themeColor="text1"/>
                <w:sz w:val="20"/>
                <w:szCs w:val="20"/>
                <w:lang w:eastAsia="en-GB"/>
              </w:rPr>
            </w:pPr>
            <w:proofErr w:type="spellStart"/>
            <w:r w:rsidRPr="00E94A80">
              <w:rPr>
                <w:rFonts w:ascii="Arial" w:eastAsiaTheme="minorEastAsia" w:hAnsi="Arial" w:cs="Arial"/>
                <w:color w:val="000000" w:themeColor="text1"/>
                <w:sz w:val="20"/>
                <w:szCs w:val="20"/>
                <w:lang w:eastAsia="en-GB"/>
              </w:rPr>
              <w:t>Lesuis</w:t>
            </w:r>
            <w:proofErr w:type="spellEnd"/>
            <w:r w:rsidR="00116A7B" w:rsidRPr="00E94A80">
              <w:rPr>
                <w:rFonts w:ascii="Arial" w:eastAsiaTheme="minorEastAsia" w:hAnsi="Arial" w:cs="Arial"/>
                <w:color w:val="000000" w:themeColor="text1"/>
                <w:sz w:val="20"/>
                <w:szCs w:val="20"/>
                <w:lang w:eastAsia="en-GB"/>
              </w:rPr>
              <w:t>, 2018</w:t>
            </w:r>
          </w:p>
        </w:tc>
        <w:tc>
          <w:tcPr>
            <w:tcW w:w="2205" w:type="dxa"/>
            <w:vAlign w:val="bottom"/>
          </w:tcPr>
          <w:p w14:paraId="39058FE8" w14:textId="78C6D278" w:rsidR="00B964AD" w:rsidRPr="0004253C" w:rsidRDefault="008D6C23"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PowerPoint</w:t>
            </w:r>
            <w:r w:rsidR="00B964AD" w:rsidRPr="00E94A80">
              <w:rPr>
                <w:rFonts w:ascii="Arial" w:eastAsiaTheme="minorEastAsia" w:hAnsi="Arial" w:cs="Arial"/>
                <w:color w:val="000000" w:themeColor="text1"/>
                <w:sz w:val="20"/>
                <w:szCs w:val="20"/>
              </w:rPr>
              <w:t xml:space="preserve"> slides</w:t>
            </w:r>
          </w:p>
        </w:tc>
        <w:tc>
          <w:tcPr>
            <w:tcW w:w="1485" w:type="dxa"/>
            <w:shd w:val="clear" w:color="auto" w:fill="auto"/>
            <w:vAlign w:val="bottom"/>
            <w:hideMark/>
          </w:tcPr>
          <w:p w14:paraId="256E7D57"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1439" w:type="dxa"/>
            <w:shd w:val="clear" w:color="auto" w:fill="auto"/>
            <w:vAlign w:val="bottom"/>
            <w:hideMark/>
          </w:tcPr>
          <w:p w14:paraId="1ACB4614"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Implications given</w:t>
            </w:r>
          </w:p>
        </w:tc>
        <w:tc>
          <w:tcPr>
            <w:tcW w:w="2268" w:type="dxa"/>
            <w:shd w:val="clear" w:color="auto" w:fill="auto"/>
            <w:vAlign w:val="bottom"/>
            <w:hideMark/>
          </w:tcPr>
          <w:p w14:paraId="034C2E15"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Computerized decision support system</w:t>
            </w:r>
          </w:p>
        </w:tc>
        <w:tc>
          <w:tcPr>
            <w:tcW w:w="1338" w:type="dxa"/>
            <w:shd w:val="clear" w:color="auto" w:fill="auto"/>
            <w:vAlign w:val="bottom"/>
            <w:hideMark/>
          </w:tcPr>
          <w:p w14:paraId="1C9093AE"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Face-to-face</w:t>
            </w:r>
          </w:p>
        </w:tc>
        <w:tc>
          <w:tcPr>
            <w:tcW w:w="1088" w:type="dxa"/>
            <w:shd w:val="clear" w:color="auto" w:fill="auto"/>
            <w:vAlign w:val="bottom"/>
            <w:hideMark/>
          </w:tcPr>
          <w:p w14:paraId="717E2897"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With</w:t>
            </w:r>
          </w:p>
        </w:tc>
        <w:tc>
          <w:tcPr>
            <w:tcW w:w="1440" w:type="dxa"/>
            <w:shd w:val="clear" w:color="auto" w:fill="auto"/>
            <w:vAlign w:val="bottom"/>
            <w:hideMark/>
          </w:tcPr>
          <w:p w14:paraId="0FE82A69"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Experts</w:t>
            </w:r>
          </w:p>
        </w:tc>
        <w:tc>
          <w:tcPr>
            <w:tcW w:w="1379" w:type="dxa"/>
            <w:shd w:val="clear" w:color="auto" w:fill="auto"/>
            <w:vAlign w:val="bottom"/>
            <w:hideMark/>
          </w:tcPr>
          <w:p w14:paraId="58AFB3DE"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Clinicians</w:t>
            </w:r>
          </w:p>
        </w:tc>
      </w:tr>
      <w:tr w:rsidR="0004253C" w:rsidRPr="0004253C" w14:paraId="23120442" w14:textId="77777777" w:rsidTr="00727D47">
        <w:trPr>
          <w:trHeight w:val="1923"/>
        </w:trPr>
        <w:tc>
          <w:tcPr>
            <w:tcW w:w="1245" w:type="dxa"/>
            <w:shd w:val="clear" w:color="auto" w:fill="auto"/>
            <w:vAlign w:val="bottom"/>
            <w:hideMark/>
          </w:tcPr>
          <w:p w14:paraId="3ACACE6F" w14:textId="730D4124"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lang w:eastAsia="en-GB"/>
              </w:rPr>
              <w:t>Levi</w:t>
            </w:r>
            <w:r w:rsidR="00116A7B" w:rsidRPr="00E94A80">
              <w:rPr>
                <w:rFonts w:ascii="Arial" w:eastAsiaTheme="minorEastAsia" w:hAnsi="Arial" w:cs="Arial"/>
                <w:color w:val="000000" w:themeColor="text1"/>
                <w:sz w:val="20"/>
                <w:szCs w:val="20"/>
                <w:lang w:eastAsia="en-GB"/>
              </w:rPr>
              <w:t>, 2020</w:t>
            </w:r>
          </w:p>
        </w:tc>
        <w:tc>
          <w:tcPr>
            <w:tcW w:w="2205" w:type="dxa"/>
            <w:vAlign w:val="bottom"/>
          </w:tcPr>
          <w:p w14:paraId="115E51CB"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Web-based training modules</w:t>
            </w:r>
          </w:p>
        </w:tc>
        <w:tc>
          <w:tcPr>
            <w:tcW w:w="1485" w:type="dxa"/>
            <w:shd w:val="clear" w:color="auto" w:fill="auto"/>
            <w:vAlign w:val="bottom"/>
            <w:hideMark/>
          </w:tcPr>
          <w:p w14:paraId="6A748793"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Supports local identification</w:t>
            </w:r>
          </w:p>
        </w:tc>
        <w:tc>
          <w:tcPr>
            <w:tcW w:w="1439" w:type="dxa"/>
            <w:shd w:val="clear" w:color="auto" w:fill="auto"/>
            <w:vAlign w:val="bottom"/>
            <w:hideMark/>
          </w:tcPr>
          <w:p w14:paraId="13820066"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2268" w:type="dxa"/>
            <w:shd w:val="clear" w:color="auto" w:fill="auto"/>
            <w:vAlign w:val="bottom"/>
            <w:hideMark/>
          </w:tcPr>
          <w:p w14:paraId="7D561567" w14:textId="4D948D65"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Multiple forms of educational meeting: preworkshop</w:t>
            </w:r>
            <w:r w:rsidRPr="0004253C">
              <w:rPr>
                <w:rFonts w:ascii="Arial" w:hAnsi="Arial" w:cs="Arial"/>
                <w:color w:val="000000" w:themeColor="text1"/>
                <w:sz w:val="20"/>
                <w:szCs w:val="20"/>
              </w:rPr>
              <w:br/>
            </w:r>
            <w:r w:rsidRPr="00E94A80">
              <w:rPr>
                <w:rFonts w:ascii="Arial" w:eastAsiaTheme="minorEastAsia" w:hAnsi="Arial" w:cs="Arial"/>
                <w:color w:val="000000" w:themeColor="text1"/>
                <w:sz w:val="20"/>
                <w:szCs w:val="20"/>
              </w:rPr>
              <w:t xml:space="preserve">meetings, collaborative communal workshops, site-based working </w:t>
            </w:r>
            <w:r w:rsidR="008D6C23" w:rsidRPr="00E94A80">
              <w:rPr>
                <w:rFonts w:ascii="Arial" w:eastAsiaTheme="minorEastAsia" w:hAnsi="Arial" w:cs="Arial"/>
                <w:color w:val="000000" w:themeColor="text1"/>
                <w:sz w:val="20"/>
                <w:szCs w:val="20"/>
              </w:rPr>
              <w:t>groups and</w:t>
            </w:r>
            <w:r w:rsidRPr="00E94A80">
              <w:rPr>
                <w:rFonts w:ascii="Arial" w:eastAsiaTheme="minorEastAsia" w:hAnsi="Arial" w:cs="Arial"/>
                <w:color w:val="000000" w:themeColor="text1"/>
                <w:sz w:val="20"/>
                <w:szCs w:val="20"/>
              </w:rPr>
              <w:t xml:space="preserve"> bimonthly inter</w:t>
            </w:r>
            <w:r w:rsidR="008D6C23" w:rsidRPr="00E94A80">
              <w:rPr>
                <w:rFonts w:ascii="Arial" w:eastAsiaTheme="minorEastAsia" w:hAnsi="Arial" w:cs="Arial"/>
                <w:color w:val="000000" w:themeColor="text1"/>
                <w:sz w:val="20"/>
                <w:szCs w:val="20"/>
              </w:rPr>
              <w:t>-</w:t>
            </w:r>
            <w:r w:rsidRPr="00E94A80">
              <w:rPr>
                <w:rFonts w:ascii="Arial" w:eastAsiaTheme="minorEastAsia" w:hAnsi="Arial" w:cs="Arial"/>
                <w:color w:val="000000" w:themeColor="text1"/>
                <w:sz w:val="20"/>
                <w:szCs w:val="20"/>
              </w:rPr>
              <w:t>site teleconference</w:t>
            </w:r>
          </w:p>
        </w:tc>
        <w:tc>
          <w:tcPr>
            <w:tcW w:w="1338" w:type="dxa"/>
            <w:shd w:val="clear" w:color="auto" w:fill="auto"/>
            <w:vAlign w:val="bottom"/>
            <w:hideMark/>
          </w:tcPr>
          <w:p w14:paraId="6A801424"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Face-to-face + Virtual (telephone + online)</w:t>
            </w:r>
          </w:p>
        </w:tc>
        <w:tc>
          <w:tcPr>
            <w:tcW w:w="1088" w:type="dxa"/>
            <w:shd w:val="clear" w:color="auto" w:fill="auto"/>
            <w:vAlign w:val="bottom"/>
            <w:hideMark/>
          </w:tcPr>
          <w:p w14:paraId="4E918F81"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Before, With &amp; After</w:t>
            </w:r>
          </w:p>
        </w:tc>
        <w:tc>
          <w:tcPr>
            <w:tcW w:w="1440" w:type="dxa"/>
            <w:shd w:val="clear" w:color="auto" w:fill="auto"/>
            <w:vAlign w:val="bottom"/>
            <w:hideMark/>
          </w:tcPr>
          <w:p w14:paraId="413B2D51"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Experts &amp; Peers</w:t>
            </w:r>
          </w:p>
        </w:tc>
        <w:tc>
          <w:tcPr>
            <w:tcW w:w="1379" w:type="dxa"/>
            <w:shd w:val="clear" w:color="auto" w:fill="auto"/>
            <w:vAlign w:val="bottom"/>
            <w:hideMark/>
          </w:tcPr>
          <w:p w14:paraId="16465405"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Clinicians</w:t>
            </w:r>
          </w:p>
        </w:tc>
      </w:tr>
      <w:tr w:rsidR="0004253C" w:rsidRPr="0004253C" w14:paraId="3BF90FA9" w14:textId="77777777" w:rsidTr="00A77458">
        <w:trPr>
          <w:trHeight w:val="558"/>
        </w:trPr>
        <w:tc>
          <w:tcPr>
            <w:tcW w:w="1245" w:type="dxa"/>
            <w:shd w:val="clear" w:color="auto" w:fill="auto"/>
            <w:vAlign w:val="bottom"/>
            <w:hideMark/>
          </w:tcPr>
          <w:p w14:paraId="053A138C" w14:textId="446C72A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lang w:eastAsia="en-GB"/>
              </w:rPr>
              <w:t>Lopez-Picazo</w:t>
            </w:r>
            <w:r w:rsidR="00116A7B" w:rsidRPr="00E94A80">
              <w:rPr>
                <w:rFonts w:ascii="Arial" w:eastAsiaTheme="minorEastAsia" w:hAnsi="Arial" w:cs="Arial"/>
                <w:color w:val="000000" w:themeColor="text1"/>
                <w:sz w:val="20"/>
                <w:szCs w:val="20"/>
                <w:lang w:eastAsia="en-GB"/>
              </w:rPr>
              <w:t>, 2011</w:t>
            </w:r>
          </w:p>
        </w:tc>
        <w:tc>
          <w:tcPr>
            <w:tcW w:w="2205" w:type="dxa"/>
            <w:vAlign w:val="bottom"/>
          </w:tcPr>
          <w:p w14:paraId="200CA4D9"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1485" w:type="dxa"/>
            <w:shd w:val="clear" w:color="auto" w:fill="auto"/>
            <w:vAlign w:val="bottom"/>
            <w:hideMark/>
          </w:tcPr>
          <w:p w14:paraId="201CDB25"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Given</w:t>
            </w:r>
          </w:p>
        </w:tc>
        <w:tc>
          <w:tcPr>
            <w:tcW w:w="1439" w:type="dxa"/>
            <w:shd w:val="clear" w:color="auto" w:fill="auto"/>
            <w:vAlign w:val="bottom"/>
            <w:hideMark/>
          </w:tcPr>
          <w:p w14:paraId="0E0FEAC5"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Implications given</w:t>
            </w:r>
          </w:p>
        </w:tc>
        <w:tc>
          <w:tcPr>
            <w:tcW w:w="2268" w:type="dxa"/>
            <w:shd w:val="clear" w:color="auto" w:fill="auto"/>
            <w:vAlign w:val="bottom"/>
            <w:hideMark/>
          </w:tcPr>
          <w:p w14:paraId="13AE3041"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1338" w:type="dxa"/>
            <w:shd w:val="clear" w:color="auto" w:fill="auto"/>
            <w:vAlign w:val="bottom"/>
            <w:hideMark/>
          </w:tcPr>
          <w:p w14:paraId="1C7DF94B"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Face-to-face</w:t>
            </w:r>
          </w:p>
        </w:tc>
        <w:tc>
          <w:tcPr>
            <w:tcW w:w="1088" w:type="dxa"/>
            <w:shd w:val="clear" w:color="auto" w:fill="auto"/>
            <w:vAlign w:val="bottom"/>
            <w:hideMark/>
          </w:tcPr>
          <w:p w14:paraId="27D17742"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With</w:t>
            </w:r>
          </w:p>
        </w:tc>
        <w:tc>
          <w:tcPr>
            <w:tcW w:w="1440" w:type="dxa"/>
            <w:shd w:val="clear" w:color="auto" w:fill="auto"/>
            <w:vAlign w:val="bottom"/>
            <w:hideMark/>
          </w:tcPr>
          <w:p w14:paraId="29D8DD9E"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Peers</w:t>
            </w:r>
          </w:p>
        </w:tc>
        <w:tc>
          <w:tcPr>
            <w:tcW w:w="1379" w:type="dxa"/>
            <w:shd w:val="clear" w:color="auto" w:fill="auto"/>
            <w:vAlign w:val="bottom"/>
            <w:hideMark/>
          </w:tcPr>
          <w:p w14:paraId="7FBACA8A"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Clinicians</w:t>
            </w:r>
          </w:p>
        </w:tc>
      </w:tr>
      <w:tr w:rsidR="0004253C" w:rsidRPr="0004253C" w14:paraId="74461801" w14:textId="77777777" w:rsidTr="00727D47">
        <w:trPr>
          <w:trHeight w:val="735"/>
        </w:trPr>
        <w:tc>
          <w:tcPr>
            <w:tcW w:w="1245" w:type="dxa"/>
            <w:shd w:val="clear" w:color="auto" w:fill="auto"/>
            <w:vAlign w:val="bottom"/>
            <w:hideMark/>
          </w:tcPr>
          <w:p w14:paraId="5CDAA63A" w14:textId="71954F4E"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lang w:eastAsia="en-GB"/>
              </w:rPr>
              <w:t>Lynch</w:t>
            </w:r>
            <w:r w:rsidR="00116A7B" w:rsidRPr="00E94A80">
              <w:rPr>
                <w:rFonts w:ascii="Arial" w:eastAsiaTheme="minorEastAsia" w:hAnsi="Arial" w:cs="Arial"/>
                <w:color w:val="000000" w:themeColor="text1"/>
                <w:sz w:val="20"/>
                <w:szCs w:val="20"/>
                <w:lang w:eastAsia="en-GB"/>
              </w:rPr>
              <w:t>, 2016</w:t>
            </w:r>
          </w:p>
        </w:tc>
        <w:tc>
          <w:tcPr>
            <w:tcW w:w="2205" w:type="dxa"/>
            <w:vAlign w:val="bottom"/>
          </w:tcPr>
          <w:p w14:paraId="4B27E51F"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Minutes of strategy development session, proposed actions</w:t>
            </w:r>
          </w:p>
        </w:tc>
        <w:tc>
          <w:tcPr>
            <w:tcW w:w="1485" w:type="dxa"/>
            <w:shd w:val="clear" w:color="auto" w:fill="auto"/>
            <w:vAlign w:val="bottom"/>
            <w:hideMark/>
          </w:tcPr>
          <w:p w14:paraId="548DBF3C"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Given</w:t>
            </w:r>
          </w:p>
        </w:tc>
        <w:tc>
          <w:tcPr>
            <w:tcW w:w="1439" w:type="dxa"/>
            <w:shd w:val="clear" w:color="auto" w:fill="auto"/>
            <w:vAlign w:val="bottom"/>
            <w:hideMark/>
          </w:tcPr>
          <w:p w14:paraId="5CEE4CFE"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Implications given</w:t>
            </w:r>
          </w:p>
        </w:tc>
        <w:tc>
          <w:tcPr>
            <w:tcW w:w="2268" w:type="dxa"/>
            <w:shd w:val="clear" w:color="auto" w:fill="auto"/>
            <w:vAlign w:val="bottom"/>
            <w:hideMark/>
          </w:tcPr>
          <w:p w14:paraId="3D0C9134"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1338" w:type="dxa"/>
            <w:shd w:val="clear" w:color="auto" w:fill="auto"/>
            <w:vAlign w:val="bottom"/>
            <w:hideMark/>
          </w:tcPr>
          <w:p w14:paraId="262B4512"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Face-to-face + Educational materials</w:t>
            </w:r>
          </w:p>
        </w:tc>
        <w:tc>
          <w:tcPr>
            <w:tcW w:w="1088" w:type="dxa"/>
            <w:shd w:val="clear" w:color="auto" w:fill="auto"/>
            <w:vAlign w:val="bottom"/>
            <w:hideMark/>
          </w:tcPr>
          <w:p w14:paraId="65057A76"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With</w:t>
            </w:r>
          </w:p>
        </w:tc>
        <w:tc>
          <w:tcPr>
            <w:tcW w:w="1440" w:type="dxa"/>
            <w:shd w:val="clear" w:color="auto" w:fill="auto"/>
            <w:vAlign w:val="bottom"/>
            <w:hideMark/>
          </w:tcPr>
          <w:p w14:paraId="1E37E02E"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Experts</w:t>
            </w:r>
          </w:p>
        </w:tc>
        <w:tc>
          <w:tcPr>
            <w:tcW w:w="1379" w:type="dxa"/>
            <w:shd w:val="clear" w:color="auto" w:fill="auto"/>
            <w:vAlign w:val="bottom"/>
            <w:hideMark/>
          </w:tcPr>
          <w:p w14:paraId="609FF9FC"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Clinicians</w:t>
            </w:r>
          </w:p>
        </w:tc>
      </w:tr>
      <w:tr w:rsidR="0004253C" w:rsidRPr="0004253C" w14:paraId="5504C7B3" w14:textId="77777777" w:rsidTr="00727D47">
        <w:trPr>
          <w:trHeight w:val="570"/>
        </w:trPr>
        <w:tc>
          <w:tcPr>
            <w:tcW w:w="1245" w:type="dxa"/>
            <w:shd w:val="clear" w:color="auto" w:fill="auto"/>
            <w:vAlign w:val="bottom"/>
            <w:hideMark/>
          </w:tcPr>
          <w:p w14:paraId="4013C7F0" w14:textId="44740D8C"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lang w:eastAsia="en-GB"/>
              </w:rPr>
              <w:t>McCartney</w:t>
            </w:r>
            <w:r w:rsidR="00116A7B" w:rsidRPr="00E94A80">
              <w:rPr>
                <w:rFonts w:ascii="Arial" w:eastAsiaTheme="minorEastAsia" w:hAnsi="Arial" w:cs="Arial"/>
                <w:color w:val="000000" w:themeColor="text1"/>
                <w:sz w:val="20"/>
                <w:szCs w:val="20"/>
                <w:lang w:eastAsia="en-GB"/>
              </w:rPr>
              <w:t>, 1997</w:t>
            </w:r>
          </w:p>
        </w:tc>
        <w:tc>
          <w:tcPr>
            <w:tcW w:w="2205" w:type="dxa"/>
            <w:vAlign w:val="bottom"/>
          </w:tcPr>
          <w:p w14:paraId="51EA197A"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1485" w:type="dxa"/>
            <w:shd w:val="clear" w:color="auto" w:fill="auto"/>
            <w:vAlign w:val="bottom"/>
            <w:hideMark/>
          </w:tcPr>
          <w:p w14:paraId="1CE04E9D"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1439" w:type="dxa"/>
            <w:shd w:val="clear" w:color="auto" w:fill="auto"/>
            <w:vAlign w:val="bottom"/>
            <w:hideMark/>
          </w:tcPr>
          <w:p w14:paraId="6434A916"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2268" w:type="dxa"/>
            <w:shd w:val="clear" w:color="auto" w:fill="auto"/>
            <w:vAlign w:val="bottom"/>
            <w:hideMark/>
          </w:tcPr>
          <w:p w14:paraId="534798D8"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1338" w:type="dxa"/>
            <w:shd w:val="clear" w:color="auto" w:fill="auto"/>
            <w:vAlign w:val="bottom"/>
            <w:hideMark/>
          </w:tcPr>
          <w:p w14:paraId="7CBF66DD"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Face-to-face</w:t>
            </w:r>
          </w:p>
        </w:tc>
        <w:tc>
          <w:tcPr>
            <w:tcW w:w="1088" w:type="dxa"/>
            <w:shd w:val="clear" w:color="auto" w:fill="auto"/>
            <w:vAlign w:val="bottom"/>
            <w:hideMark/>
          </w:tcPr>
          <w:p w14:paraId="55DA28AA"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With</w:t>
            </w:r>
          </w:p>
        </w:tc>
        <w:tc>
          <w:tcPr>
            <w:tcW w:w="1440" w:type="dxa"/>
            <w:shd w:val="clear" w:color="auto" w:fill="auto"/>
            <w:vAlign w:val="bottom"/>
            <w:hideMark/>
          </w:tcPr>
          <w:p w14:paraId="2D56EFAE"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Experts</w:t>
            </w:r>
          </w:p>
        </w:tc>
        <w:tc>
          <w:tcPr>
            <w:tcW w:w="1379" w:type="dxa"/>
            <w:shd w:val="clear" w:color="auto" w:fill="auto"/>
            <w:vAlign w:val="bottom"/>
            <w:hideMark/>
          </w:tcPr>
          <w:p w14:paraId="7B35AB97"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Clinicians</w:t>
            </w:r>
          </w:p>
        </w:tc>
      </w:tr>
      <w:tr w:rsidR="0004253C" w:rsidRPr="0004253C" w14:paraId="52EA16E7" w14:textId="77777777" w:rsidTr="00A77458">
        <w:trPr>
          <w:trHeight w:val="558"/>
        </w:trPr>
        <w:tc>
          <w:tcPr>
            <w:tcW w:w="1245" w:type="dxa"/>
            <w:shd w:val="clear" w:color="auto" w:fill="auto"/>
            <w:vAlign w:val="bottom"/>
            <w:hideMark/>
          </w:tcPr>
          <w:p w14:paraId="336E0401" w14:textId="5DC2C00F"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lang w:eastAsia="en-GB"/>
              </w:rPr>
              <w:t>McClellan</w:t>
            </w:r>
            <w:r w:rsidR="00116A7B" w:rsidRPr="00E94A80">
              <w:rPr>
                <w:rFonts w:ascii="Arial" w:eastAsiaTheme="minorEastAsia" w:hAnsi="Arial" w:cs="Arial"/>
                <w:color w:val="000000" w:themeColor="text1"/>
                <w:sz w:val="20"/>
                <w:szCs w:val="20"/>
                <w:lang w:eastAsia="en-GB"/>
              </w:rPr>
              <w:t>, 2004</w:t>
            </w:r>
          </w:p>
        </w:tc>
        <w:tc>
          <w:tcPr>
            <w:tcW w:w="2205" w:type="dxa"/>
            <w:vAlign w:val="bottom"/>
          </w:tcPr>
          <w:p w14:paraId="1E9C7C5F"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 xml:space="preserve">Guidelines as well as resources to assist facility staff in conducting a CQI project to improve </w:t>
            </w:r>
            <w:proofErr w:type="spellStart"/>
            <w:r w:rsidRPr="00E94A80">
              <w:rPr>
                <w:rFonts w:ascii="Arial" w:eastAsiaTheme="minorEastAsia" w:hAnsi="Arial" w:cs="Arial"/>
                <w:color w:val="000000" w:themeColor="text1"/>
                <w:sz w:val="20"/>
                <w:szCs w:val="20"/>
              </w:rPr>
              <w:t>hemodialysis</w:t>
            </w:r>
            <w:proofErr w:type="spellEnd"/>
            <w:r w:rsidRPr="00E94A80">
              <w:rPr>
                <w:rFonts w:ascii="Arial" w:eastAsiaTheme="minorEastAsia" w:hAnsi="Arial" w:cs="Arial"/>
                <w:color w:val="000000" w:themeColor="text1"/>
                <w:sz w:val="20"/>
                <w:szCs w:val="20"/>
              </w:rPr>
              <w:t xml:space="preserve"> adequacy (6–7).</w:t>
            </w:r>
            <w:r w:rsidRPr="0004253C">
              <w:rPr>
                <w:rFonts w:ascii="Arial" w:hAnsi="Arial" w:cs="Arial"/>
                <w:color w:val="000000" w:themeColor="text1"/>
                <w:sz w:val="20"/>
                <w:szCs w:val="20"/>
              </w:rPr>
              <w:br/>
            </w:r>
            <w:r w:rsidRPr="00E94A80">
              <w:rPr>
                <w:rFonts w:ascii="Arial" w:eastAsiaTheme="minorEastAsia" w:hAnsi="Arial" w:cs="Arial"/>
                <w:color w:val="000000" w:themeColor="text1"/>
                <w:sz w:val="20"/>
                <w:szCs w:val="20"/>
              </w:rPr>
              <w:t xml:space="preserve">The materials for patients included videos, booklets, and brochures related to the NKF-DOQI Guidelines and the importance of </w:t>
            </w:r>
            <w:r w:rsidRPr="00E94A80">
              <w:rPr>
                <w:rFonts w:ascii="Arial" w:eastAsiaTheme="minorEastAsia" w:hAnsi="Arial" w:cs="Arial"/>
                <w:color w:val="000000" w:themeColor="text1"/>
                <w:sz w:val="20"/>
                <w:szCs w:val="20"/>
              </w:rPr>
              <w:lastRenderedPageBreak/>
              <w:t>receiving</w:t>
            </w:r>
            <w:r w:rsidRPr="0004253C">
              <w:rPr>
                <w:rFonts w:ascii="Arial" w:hAnsi="Arial" w:cs="Arial"/>
                <w:color w:val="000000" w:themeColor="text1"/>
                <w:sz w:val="20"/>
                <w:szCs w:val="20"/>
              </w:rPr>
              <w:br/>
            </w:r>
            <w:r w:rsidRPr="00E94A80">
              <w:rPr>
                <w:rFonts w:ascii="Arial" w:eastAsiaTheme="minorEastAsia" w:hAnsi="Arial" w:cs="Arial"/>
                <w:color w:val="000000" w:themeColor="text1"/>
                <w:sz w:val="20"/>
                <w:szCs w:val="20"/>
              </w:rPr>
              <w:t>adequate dialysis.</w:t>
            </w:r>
          </w:p>
        </w:tc>
        <w:tc>
          <w:tcPr>
            <w:tcW w:w="1485" w:type="dxa"/>
            <w:shd w:val="clear" w:color="auto" w:fill="auto"/>
            <w:vAlign w:val="bottom"/>
            <w:hideMark/>
          </w:tcPr>
          <w:p w14:paraId="745C1277"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lastRenderedPageBreak/>
              <w:t>Not reported</w:t>
            </w:r>
          </w:p>
        </w:tc>
        <w:tc>
          <w:tcPr>
            <w:tcW w:w="1439" w:type="dxa"/>
            <w:shd w:val="clear" w:color="auto" w:fill="auto"/>
            <w:vAlign w:val="bottom"/>
            <w:hideMark/>
          </w:tcPr>
          <w:p w14:paraId="0B3D43CA"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2268" w:type="dxa"/>
            <w:shd w:val="clear" w:color="auto" w:fill="auto"/>
            <w:vAlign w:val="bottom"/>
            <w:hideMark/>
          </w:tcPr>
          <w:p w14:paraId="485E46DE" w14:textId="45B3BA3C"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Network staff identified a quality improvement coordinator within</w:t>
            </w:r>
            <w:r w:rsidRPr="0004253C">
              <w:rPr>
                <w:rFonts w:ascii="Arial" w:hAnsi="Arial" w:cs="Arial"/>
                <w:color w:val="000000" w:themeColor="text1"/>
                <w:sz w:val="20"/>
                <w:szCs w:val="20"/>
              </w:rPr>
              <w:br/>
            </w:r>
            <w:r w:rsidRPr="00E94A80">
              <w:rPr>
                <w:rFonts w:ascii="Arial" w:eastAsiaTheme="minorEastAsia" w:hAnsi="Arial" w:cs="Arial"/>
                <w:color w:val="000000" w:themeColor="text1"/>
                <w:sz w:val="20"/>
                <w:szCs w:val="20"/>
              </w:rPr>
              <w:t xml:space="preserve">each intervention </w:t>
            </w:r>
            <w:r w:rsidR="00A77458" w:rsidRPr="00E94A80">
              <w:rPr>
                <w:rFonts w:ascii="Arial" w:eastAsiaTheme="minorEastAsia" w:hAnsi="Arial" w:cs="Arial"/>
                <w:color w:val="000000" w:themeColor="text1"/>
                <w:sz w:val="20"/>
                <w:szCs w:val="20"/>
              </w:rPr>
              <w:t>centre</w:t>
            </w:r>
            <w:r w:rsidRPr="00E94A80">
              <w:rPr>
                <w:rFonts w:ascii="Arial" w:eastAsiaTheme="minorEastAsia" w:hAnsi="Arial" w:cs="Arial"/>
                <w:color w:val="000000" w:themeColor="text1"/>
                <w:sz w:val="20"/>
                <w:szCs w:val="20"/>
              </w:rPr>
              <w:t xml:space="preserve"> and maintained phone contact with that</w:t>
            </w:r>
            <w:r w:rsidR="00A77458" w:rsidRPr="00E94A80">
              <w:rPr>
                <w:rFonts w:ascii="Arial" w:eastAsiaTheme="minorEastAsia" w:hAnsi="Arial" w:cs="Arial"/>
                <w:color w:val="000000" w:themeColor="text1"/>
                <w:sz w:val="20"/>
                <w:szCs w:val="20"/>
              </w:rPr>
              <w:t xml:space="preserve"> </w:t>
            </w:r>
            <w:r w:rsidRPr="00E94A80">
              <w:rPr>
                <w:rFonts w:ascii="Arial" w:eastAsiaTheme="minorEastAsia" w:hAnsi="Arial" w:cs="Arial"/>
                <w:color w:val="000000" w:themeColor="text1"/>
                <w:sz w:val="20"/>
                <w:szCs w:val="20"/>
              </w:rPr>
              <w:t>person during the remainder of the intervention period.</w:t>
            </w:r>
          </w:p>
        </w:tc>
        <w:tc>
          <w:tcPr>
            <w:tcW w:w="1338" w:type="dxa"/>
            <w:shd w:val="clear" w:color="auto" w:fill="auto"/>
            <w:vAlign w:val="bottom"/>
            <w:hideMark/>
          </w:tcPr>
          <w:p w14:paraId="63D18C1C"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Face-to-face</w:t>
            </w:r>
          </w:p>
        </w:tc>
        <w:tc>
          <w:tcPr>
            <w:tcW w:w="1088" w:type="dxa"/>
            <w:shd w:val="clear" w:color="auto" w:fill="auto"/>
            <w:vAlign w:val="bottom"/>
            <w:hideMark/>
          </w:tcPr>
          <w:p w14:paraId="78F909BA"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 xml:space="preserve">Before &amp; </w:t>
            </w:r>
            <w:proofErr w:type="gramStart"/>
            <w:r w:rsidRPr="00E94A80">
              <w:rPr>
                <w:rFonts w:ascii="Arial" w:eastAsiaTheme="minorEastAsia" w:hAnsi="Arial" w:cs="Arial"/>
                <w:color w:val="000000" w:themeColor="text1"/>
                <w:sz w:val="20"/>
                <w:szCs w:val="20"/>
              </w:rPr>
              <w:t>After</w:t>
            </w:r>
            <w:proofErr w:type="gramEnd"/>
          </w:p>
        </w:tc>
        <w:tc>
          <w:tcPr>
            <w:tcW w:w="1440" w:type="dxa"/>
            <w:shd w:val="clear" w:color="auto" w:fill="auto"/>
            <w:vAlign w:val="bottom"/>
            <w:hideMark/>
          </w:tcPr>
          <w:p w14:paraId="04F71292"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1379" w:type="dxa"/>
            <w:shd w:val="clear" w:color="auto" w:fill="auto"/>
            <w:vAlign w:val="bottom"/>
            <w:hideMark/>
          </w:tcPr>
          <w:p w14:paraId="15901108"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r>
      <w:tr w:rsidR="0004253C" w:rsidRPr="0004253C" w14:paraId="23B78A11" w14:textId="77777777" w:rsidTr="00727D47">
        <w:trPr>
          <w:trHeight w:val="735"/>
        </w:trPr>
        <w:tc>
          <w:tcPr>
            <w:tcW w:w="1245" w:type="dxa"/>
            <w:shd w:val="clear" w:color="auto" w:fill="auto"/>
            <w:vAlign w:val="bottom"/>
            <w:hideMark/>
          </w:tcPr>
          <w:p w14:paraId="797D8231" w14:textId="5F23479E"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lang w:eastAsia="en-GB"/>
              </w:rPr>
              <w:t>McClusky</w:t>
            </w:r>
            <w:r w:rsidR="00116A7B" w:rsidRPr="00E94A80">
              <w:rPr>
                <w:rFonts w:ascii="Arial" w:eastAsiaTheme="minorEastAsia" w:hAnsi="Arial" w:cs="Arial"/>
                <w:color w:val="000000" w:themeColor="text1"/>
                <w:sz w:val="20"/>
                <w:szCs w:val="20"/>
                <w:lang w:eastAsia="en-GB"/>
              </w:rPr>
              <w:t>, 2016</w:t>
            </w:r>
          </w:p>
        </w:tc>
        <w:tc>
          <w:tcPr>
            <w:tcW w:w="2205" w:type="dxa"/>
            <w:vAlign w:val="bottom"/>
          </w:tcPr>
          <w:p w14:paraId="5EF88FAE"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Printed educational materials, slides and other resources (</w:t>
            </w:r>
            <w:proofErr w:type="spellStart"/>
            <w:r w:rsidRPr="00E94A80">
              <w:rPr>
                <w:rFonts w:ascii="Arial" w:eastAsiaTheme="minorEastAsia" w:hAnsi="Arial" w:cs="Arial"/>
                <w:color w:val="000000" w:themeColor="text1"/>
                <w:sz w:val="20"/>
                <w:szCs w:val="20"/>
              </w:rPr>
              <w:t>eg</w:t>
            </w:r>
            <w:proofErr w:type="spellEnd"/>
            <w:r w:rsidRPr="00E94A80">
              <w:rPr>
                <w:rFonts w:ascii="Arial" w:eastAsiaTheme="minorEastAsia" w:hAnsi="Arial" w:cs="Arial"/>
                <w:color w:val="000000" w:themeColor="text1"/>
                <w:sz w:val="20"/>
                <w:szCs w:val="20"/>
              </w:rPr>
              <w:t xml:space="preserve"> list of transport available)</w:t>
            </w:r>
          </w:p>
        </w:tc>
        <w:tc>
          <w:tcPr>
            <w:tcW w:w="1485" w:type="dxa"/>
            <w:shd w:val="clear" w:color="auto" w:fill="auto"/>
            <w:vAlign w:val="bottom"/>
            <w:hideMark/>
          </w:tcPr>
          <w:p w14:paraId="00ACE60C"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Given</w:t>
            </w:r>
          </w:p>
        </w:tc>
        <w:tc>
          <w:tcPr>
            <w:tcW w:w="1439" w:type="dxa"/>
            <w:shd w:val="clear" w:color="auto" w:fill="auto"/>
            <w:vAlign w:val="bottom"/>
            <w:hideMark/>
          </w:tcPr>
          <w:p w14:paraId="04021A0D"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Implications given</w:t>
            </w:r>
          </w:p>
        </w:tc>
        <w:tc>
          <w:tcPr>
            <w:tcW w:w="2268" w:type="dxa"/>
            <w:shd w:val="clear" w:color="auto" w:fill="auto"/>
            <w:vAlign w:val="bottom"/>
            <w:hideMark/>
          </w:tcPr>
          <w:p w14:paraId="5FAE2755"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1338" w:type="dxa"/>
            <w:shd w:val="clear" w:color="auto" w:fill="auto"/>
            <w:vAlign w:val="bottom"/>
            <w:hideMark/>
          </w:tcPr>
          <w:p w14:paraId="3727DF93"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Face-to-face + Educational materials</w:t>
            </w:r>
          </w:p>
        </w:tc>
        <w:tc>
          <w:tcPr>
            <w:tcW w:w="1088" w:type="dxa"/>
            <w:shd w:val="clear" w:color="auto" w:fill="auto"/>
            <w:vAlign w:val="bottom"/>
            <w:hideMark/>
          </w:tcPr>
          <w:p w14:paraId="0FB8D004"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With</w:t>
            </w:r>
          </w:p>
        </w:tc>
        <w:tc>
          <w:tcPr>
            <w:tcW w:w="1440" w:type="dxa"/>
            <w:shd w:val="clear" w:color="auto" w:fill="auto"/>
            <w:vAlign w:val="bottom"/>
            <w:hideMark/>
          </w:tcPr>
          <w:p w14:paraId="4010D31D"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Experts</w:t>
            </w:r>
          </w:p>
        </w:tc>
        <w:tc>
          <w:tcPr>
            <w:tcW w:w="1379" w:type="dxa"/>
            <w:shd w:val="clear" w:color="auto" w:fill="auto"/>
            <w:vAlign w:val="bottom"/>
            <w:hideMark/>
          </w:tcPr>
          <w:p w14:paraId="607FD913"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Clinicians</w:t>
            </w:r>
          </w:p>
        </w:tc>
      </w:tr>
      <w:tr w:rsidR="0004253C" w:rsidRPr="0004253C" w14:paraId="62CB18F4" w14:textId="77777777" w:rsidTr="00DE61C5">
        <w:trPr>
          <w:trHeight w:val="950"/>
        </w:trPr>
        <w:tc>
          <w:tcPr>
            <w:tcW w:w="1245" w:type="dxa"/>
            <w:shd w:val="clear" w:color="auto" w:fill="auto"/>
            <w:vAlign w:val="bottom"/>
            <w:hideMark/>
          </w:tcPr>
          <w:p w14:paraId="533871AF" w14:textId="15D5EEDF"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lang w:eastAsia="en-GB"/>
              </w:rPr>
              <w:t>Mertens</w:t>
            </w:r>
            <w:r w:rsidR="00116A7B" w:rsidRPr="00E94A80">
              <w:rPr>
                <w:rFonts w:ascii="Arial" w:eastAsiaTheme="minorEastAsia" w:hAnsi="Arial" w:cs="Arial"/>
                <w:color w:val="000000" w:themeColor="text1"/>
                <w:sz w:val="20"/>
                <w:szCs w:val="20"/>
                <w:lang w:eastAsia="en-GB"/>
              </w:rPr>
              <w:t>, 2015</w:t>
            </w:r>
          </w:p>
        </w:tc>
        <w:tc>
          <w:tcPr>
            <w:tcW w:w="2205" w:type="dxa"/>
            <w:vAlign w:val="bottom"/>
          </w:tcPr>
          <w:p w14:paraId="376E39AA"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 xml:space="preserve">Case studies, role play and video endorsement from CEO. </w:t>
            </w:r>
          </w:p>
        </w:tc>
        <w:tc>
          <w:tcPr>
            <w:tcW w:w="1485" w:type="dxa"/>
            <w:shd w:val="clear" w:color="auto" w:fill="auto"/>
            <w:vAlign w:val="bottom"/>
            <w:hideMark/>
          </w:tcPr>
          <w:p w14:paraId="1AA70899"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1439" w:type="dxa"/>
            <w:shd w:val="clear" w:color="auto" w:fill="auto"/>
            <w:vAlign w:val="bottom"/>
            <w:hideMark/>
          </w:tcPr>
          <w:p w14:paraId="1501A742"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Implications given</w:t>
            </w:r>
          </w:p>
        </w:tc>
        <w:tc>
          <w:tcPr>
            <w:tcW w:w="2268" w:type="dxa"/>
            <w:shd w:val="clear" w:color="auto" w:fill="auto"/>
            <w:vAlign w:val="bottom"/>
            <w:hideMark/>
          </w:tcPr>
          <w:p w14:paraId="7B7A4200"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1338" w:type="dxa"/>
            <w:shd w:val="clear" w:color="auto" w:fill="auto"/>
            <w:vAlign w:val="bottom"/>
            <w:hideMark/>
          </w:tcPr>
          <w:p w14:paraId="1C42EE97"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Face-to-face</w:t>
            </w:r>
          </w:p>
        </w:tc>
        <w:tc>
          <w:tcPr>
            <w:tcW w:w="1088" w:type="dxa"/>
            <w:shd w:val="clear" w:color="auto" w:fill="auto"/>
            <w:vAlign w:val="bottom"/>
            <w:hideMark/>
          </w:tcPr>
          <w:p w14:paraId="4EC7E29B"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With</w:t>
            </w:r>
          </w:p>
        </w:tc>
        <w:tc>
          <w:tcPr>
            <w:tcW w:w="1440" w:type="dxa"/>
            <w:shd w:val="clear" w:color="auto" w:fill="auto"/>
            <w:vAlign w:val="bottom"/>
            <w:hideMark/>
          </w:tcPr>
          <w:p w14:paraId="654D46A6"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Peers</w:t>
            </w:r>
          </w:p>
        </w:tc>
        <w:tc>
          <w:tcPr>
            <w:tcW w:w="1379" w:type="dxa"/>
            <w:shd w:val="clear" w:color="auto" w:fill="auto"/>
            <w:vAlign w:val="bottom"/>
            <w:hideMark/>
          </w:tcPr>
          <w:p w14:paraId="609C2F2F"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Clinicians &amp; Managers</w:t>
            </w:r>
          </w:p>
        </w:tc>
      </w:tr>
      <w:tr w:rsidR="0004253C" w:rsidRPr="0004253C" w14:paraId="0B9A6B86" w14:textId="77777777" w:rsidTr="00727D47">
        <w:trPr>
          <w:trHeight w:val="300"/>
        </w:trPr>
        <w:tc>
          <w:tcPr>
            <w:tcW w:w="1245" w:type="dxa"/>
            <w:shd w:val="clear" w:color="auto" w:fill="auto"/>
            <w:vAlign w:val="bottom"/>
            <w:hideMark/>
          </w:tcPr>
          <w:p w14:paraId="248944A6" w14:textId="3D291066"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lang w:eastAsia="en-GB"/>
              </w:rPr>
              <w:t>Moher</w:t>
            </w:r>
            <w:r w:rsidR="00116A7B" w:rsidRPr="00E94A80">
              <w:rPr>
                <w:rFonts w:ascii="Arial" w:eastAsiaTheme="minorEastAsia" w:hAnsi="Arial" w:cs="Arial"/>
                <w:color w:val="000000" w:themeColor="text1"/>
                <w:sz w:val="20"/>
                <w:szCs w:val="20"/>
                <w:lang w:eastAsia="en-GB"/>
              </w:rPr>
              <w:t>, 2001</w:t>
            </w:r>
          </w:p>
        </w:tc>
        <w:tc>
          <w:tcPr>
            <w:tcW w:w="2205" w:type="dxa"/>
            <w:vAlign w:val="bottom"/>
          </w:tcPr>
          <w:p w14:paraId="411B5F62"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Guidelines</w:t>
            </w:r>
          </w:p>
        </w:tc>
        <w:tc>
          <w:tcPr>
            <w:tcW w:w="1485" w:type="dxa"/>
            <w:shd w:val="clear" w:color="auto" w:fill="auto"/>
            <w:vAlign w:val="bottom"/>
            <w:hideMark/>
          </w:tcPr>
          <w:p w14:paraId="52270C97"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1439" w:type="dxa"/>
            <w:shd w:val="clear" w:color="auto" w:fill="auto"/>
            <w:vAlign w:val="bottom"/>
            <w:hideMark/>
          </w:tcPr>
          <w:p w14:paraId="3F1ADC77"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2268" w:type="dxa"/>
            <w:shd w:val="clear" w:color="auto" w:fill="auto"/>
            <w:vAlign w:val="bottom"/>
            <w:hideMark/>
          </w:tcPr>
          <w:p w14:paraId="04889262"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1338" w:type="dxa"/>
            <w:shd w:val="clear" w:color="auto" w:fill="auto"/>
            <w:vAlign w:val="bottom"/>
            <w:hideMark/>
          </w:tcPr>
          <w:p w14:paraId="06646237"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Face-to-face</w:t>
            </w:r>
          </w:p>
        </w:tc>
        <w:tc>
          <w:tcPr>
            <w:tcW w:w="1088" w:type="dxa"/>
            <w:shd w:val="clear" w:color="auto" w:fill="auto"/>
            <w:vAlign w:val="bottom"/>
            <w:hideMark/>
          </w:tcPr>
          <w:p w14:paraId="54189CB0"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With</w:t>
            </w:r>
          </w:p>
        </w:tc>
        <w:tc>
          <w:tcPr>
            <w:tcW w:w="1440" w:type="dxa"/>
            <w:shd w:val="clear" w:color="auto" w:fill="auto"/>
            <w:vAlign w:val="bottom"/>
            <w:hideMark/>
          </w:tcPr>
          <w:p w14:paraId="4F3FFB6E"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Experts</w:t>
            </w:r>
          </w:p>
        </w:tc>
        <w:tc>
          <w:tcPr>
            <w:tcW w:w="1379" w:type="dxa"/>
            <w:shd w:val="clear" w:color="auto" w:fill="auto"/>
            <w:vAlign w:val="bottom"/>
            <w:hideMark/>
          </w:tcPr>
          <w:p w14:paraId="649D8F96"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Clinicians</w:t>
            </w:r>
          </w:p>
        </w:tc>
      </w:tr>
      <w:tr w:rsidR="0004253C" w:rsidRPr="0004253C" w14:paraId="23F929BE" w14:textId="77777777" w:rsidTr="00727D47">
        <w:trPr>
          <w:trHeight w:val="1875"/>
        </w:trPr>
        <w:tc>
          <w:tcPr>
            <w:tcW w:w="1245" w:type="dxa"/>
            <w:shd w:val="clear" w:color="auto" w:fill="auto"/>
            <w:vAlign w:val="bottom"/>
            <w:hideMark/>
          </w:tcPr>
          <w:p w14:paraId="3E1BBB16" w14:textId="2DBDDE81"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lang w:eastAsia="en-GB"/>
              </w:rPr>
              <w:t>Mold</w:t>
            </w:r>
            <w:r w:rsidR="00116A7B" w:rsidRPr="00E94A80">
              <w:rPr>
                <w:rFonts w:ascii="Arial" w:eastAsiaTheme="minorEastAsia" w:hAnsi="Arial" w:cs="Arial"/>
                <w:color w:val="000000" w:themeColor="text1"/>
                <w:sz w:val="20"/>
                <w:szCs w:val="20"/>
                <w:lang w:eastAsia="en-GB"/>
              </w:rPr>
              <w:t>, 2014</w:t>
            </w:r>
          </w:p>
        </w:tc>
        <w:tc>
          <w:tcPr>
            <w:tcW w:w="2205" w:type="dxa"/>
            <w:vAlign w:val="bottom"/>
          </w:tcPr>
          <w:p w14:paraId="48E518CD" w14:textId="593BFC7A"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Summaries of asthma guidelines and a toolkit containing an Asthma Control Test, the</w:t>
            </w:r>
            <w:r w:rsidR="00DE61C5" w:rsidRPr="00E94A80">
              <w:rPr>
                <w:rFonts w:ascii="Arial" w:eastAsiaTheme="minorEastAsia" w:hAnsi="Arial" w:cs="Arial"/>
                <w:color w:val="000000" w:themeColor="text1"/>
                <w:sz w:val="20"/>
                <w:szCs w:val="20"/>
              </w:rPr>
              <w:t xml:space="preserve"> </w:t>
            </w:r>
            <w:r w:rsidRPr="00E94A80">
              <w:rPr>
                <w:rFonts w:ascii="Arial" w:eastAsiaTheme="minorEastAsia" w:hAnsi="Arial" w:cs="Arial"/>
                <w:color w:val="000000" w:themeColor="text1"/>
                <w:sz w:val="20"/>
                <w:szCs w:val="20"/>
              </w:rPr>
              <w:t>AsthmaAPGAR,33 and action plan templates in English</w:t>
            </w:r>
            <w:r w:rsidRPr="0004253C">
              <w:rPr>
                <w:rFonts w:ascii="Arial" w:hAnsi="Arial" w:cs="Arial"/>
                <w:color w:val="000000" w:themeColor="text1"/>
                <w:sz w:val="20"/>
                <w:szCs w:val="20"/>
              </w:rPr>
              <w:br/>
            </w:r>
            <w:r w:rsidRPr="00E94A80">
              <w:rPr>
                <w:rFonts w:ascii="Arial" w:eastAsiaTheme="minorEastAsia" w:hAnsi="Arial" w:cs="Arial"/>
                <w:color w:val="000000" w:themeColor="text1"/>
                <w:sz w:val="20"/>
                <w:szCs w:val="20"/>
              </w:rPr>
              <w:t xml:space="preserve">and Spanish. </w:t>
            </w:r>
          </w:p>
        </w:tc>
        <w:tc>
          <w:tcPr>
            <w:tcW w:w="1485" w:type="dxa"/>
            <w:shd w:val="clear" w:color="auto" w:fill="auto"/>
            <w:vAlign w:val="bottom"/>
            <w:hideMark/>
          </w:tcPr>
          <w:p w14:paraId="17F55A33"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Supports local identification</w:t>
            </w:r>
          </w:p>
        </w:tc>
        <w:tc>
          <w:tcPr>
            <w:tcW w:w="1439" w:type="dxa"/>
            <w:shd w:val="clear" w:color="auto" w:fill="auto"/>
            <w:vAlign w:val="bottom"/>
            <w:hideMark/>
          </w:tcPr>
          <w:p w14:paraId="3A921551"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2268" w:type="dxa"/>
            <w:shd w:val="clear" w:color="auto" w:fill="auto"/>
            <w:vAlign w:val="bottom"/>
            <w:hideMark/>
          </w:tcPr>
          <w:p w14:paraId="1148A683"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1338" w:type="dxa"/>
            <w:shd w:val="clear" w:color="auto" w:fill="auto"/>
            <w:vAlign w:val="bottom"/>
            <w:hideMark/>
          </w:tcPr>
          <w:p w14:paraId="2B289A27"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Face-to-face + Educational materials</w:t>
            </w:r>
          </w:p>
        </w:tc>
        <w:tc>
          <w:tcPr>
            <w:tcW w:w="1088" w:type="dxa"/>
            <w:shd w:val="clear" w:color="auto" w:fill="auto"/>
            <w:vAlign w:val="bottom"/>
            <w:hideMark/>
          </w:tcPr>
          <w:p w14:paraId="4FAE843D"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1440" w:type="dxa"/>
            <w:shd w:val="clear" w:color="auto" w:fill="auto"/>
            <w:vAlign w:val="bottom"/>
            <w:hideMark/>
          </w:tcPr>
          <w:p w14:paraId="7513E93B"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Peers &amp; QI Specialist</w:t>
            </w:r>
          </w:p>
        </w:tc>
        <w:tc>
          <w:tcPr>
            <w:tcW w:w="1379" w:type="dxa"/>
            <w:shd w:val="clear" w:color="auto" w:fill="auto"/>
            <w:vAlign w:val="bottom"/>
            <w:hideMark/>
          </w:tcPr>
          <w:p w14:paraId="17E76ACE"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Clinicians</w:t>
            </w:r>
          </w:p>
        </w:tc>
      </w:tr>
      <w:tr w:rsidR="0004253C" w:rsidRPr="0004253C" w14:paraId="16F4DF47" w14:textId="77777777" w:rsidTr="00727D47">
        <w:trPr>
          <w:trHeight w:val="825"/>
        </w:trPr>
        <w:tc>
          <w:tcPr>
            <w:tcW w:w="1245" w:type="dxa"/>
            <w:shd w:val="clear" w:color="auto" w:fill="auto"/>
            <w:vAlign w:val="bottom"/>
            <w:hideMark/>
          </w:tcPr>
          <w:p w14:paraId="28C32DC0" w14:textId="7E5C51A9"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lang w:eastAsia="en-GB"/>
              </w:rPr>
              <w:t>Mold</w:t>
            </w:r>
            <w:r w:rsidR="00116A7B" w:rsidRPr="00E94A80">
              <w:rPr>
                <w:rFonts w:ascii="Arial" w:eastAsiaTheme="minorEastAsia" w:hAnsi="Arial" w:cs="Arial"/>
                <w:color w:val="000000" w:themeColor="text1"/>
                <w:sz w:val="20"/>
                <w:szCs w:val="20"/>
                <w:lang w:eastAsia="en-GB"/>
              </w:rPr>
              <w:t>, 2008</w:t>
            </w:r>
          </w:p>
        </w:tc>
        <w:tc>
          <w:tcPr>
            <w:tcW w:w="2205" w:type="dxa"/>
            <w:vAlign w:val="bottom"/>
          </w:tcPr>
          <w:p w14:paraId="62BEDC6A"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Written report, a notebook with supporting materials</w:t>
            </w:r>
          </w:p>
        </w:tc>
        <w:tc>
          <w:tcPr>
            <w:tcW w:w="1485" w:type="dxa"/>
            <w:shd w:val="clear" w:color="auto" w:fill="auto"/>
            <w:vAlign w:val="bottom"/>
            <w:hideMark/>
          </w:tcPr>
          <w:p w14:paraId="4F1ABB27"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1439" w:type="dxa"/>
            <w:shd w:val="clear" w:color="auto" w:fill="auto"/>
            <w:vAlign w:val="bottom"/>
            <w:hideMark/>
          </w:tcPr>
          <w:p w14:paraId="4F8AAF8B"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2268" w:type="dxa"/>
            <w:shd w:val="clear" w:color="auto" w:fill="auto"/>
            <w:vAlign w:val="bottom"/>
            <w:hideMark/>
          </w:tcPr>
          <w:p w14:paraId="167D4250"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1338" w:type="dxa"/>
            <w:shd w:val="clear" w:color="auto" w:fill="auto"/>
            <w:vAlign w:val="bottom"/>
            <w:hideMark/>
          </w:tcPr>
          <w:p w14:paraId="5E65B03B"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Face-to-face + Educational materials</w:t>
            </w:r>
          </w:p>
        </w:tc>
        <w:tc>
          <w:tcPr>
            <w:tcW w:w="1088" w:type="dxa"/>
            <w:shd w:val="clear" w:color="auto" w:fill="auto"/>
            <w:vAlign w:val="bottom"/>
            <w:hideMark/>
          </w:tcPr>
          <w:p w14:paraId="7E26B7F9"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With</w:t>
            </w:r>
          </w:p>
        </w:tc>
        <w:tc>
          <w:tcPr>
            <w:tcW w:w="1440" w:type="dxa"/>
            <w:shd w:val="clear" w:color="auto" w:fill="auto"/>
            <w:vAlign w:val="bottom"/>
            <w:hideMark/>
          </w:tcPr>
          <w:p w14:paraId="2E6CC4EB"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Experts &amp; QI Specialist</w:t>
            </w:r>
          </w:p>
        </w:tc>
        <w:tc>
          <w:tcPr>
            <w:tcW w:w="1379" w:type="dxa"/>
            <w:shd w:val="clear" w:color="auto" w:fill="auto"/>
            <w:vAlign w:val="bottom"/>
            <w:hideMark/>
          </w:tcPr>
          <w:p w14:paraId="1DCB2FC8"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Clinicians &amp; Managers</w:t>
            </w:r>
          </w:p>
        </w:tc>
      </w:tr>
      <w:tr w:rsidR="0004253C" w:rsidRPr="0004253C" w14:paraId="01F58750" w14:textId="77777777" w:rsidTr="00727D47">
        <w:trPr>
          <w:trHeight w:val="780"/>
        </w:trPr>
        <w:tc>
          <w:tcPr>
            <w:tcW w:w="1245" w:type="dxa"/>
            <w:shd w:val="clear" w:color="auto" w:fill="auto"/>
            <w:vAlign w:val="bottom"/>
            <w:hideMark/>
          </w:tcPr>
          <w:p w14:paraId="4B26758B" w14:textId="765C7EA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lang w:eastAsia="en-GB"/>
              </w:rPr>
              <w:t>Myers</w:t>
            </w:r>
            <w:r w:rsidR="00116A7B" w:rsidRPr="00E94A80">
              <w:rPr>
                <w:rFonts w:ascii="Arial" w:eastAsiaTheme="minorEastAsia" w:hAnsi="Arial" w:cs="Arial"/>
                <w:color w:val="000000" w:themeColor="text1"/>
                <w:sz w:val="20"/>
                <w:szCs w:val="20"/>
                <w:lang w:eastAsia="en-GB"/>
              </w:rPr>
              <w:t>, 2004</w:t>
            </w:r>
          </w:p>
        </w:tc>
        <w:tc>
          <w:tcPr>
            <w:tcW w:w="2205" w:type="dxa"/>
            <w:vAlign w:val="bottom"/>
          </w:tcPr>
          <w:p w14:paraId="1D782BAB"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 xml:space="preserve">Reminder, slide presentation, one-page printed report, package of print materials and tailored letters to practices, </w:t>
            </w:r>
          </w:p>
        </w:tc>
        <w:tc>
          <w:tcPr>
            <w:tcW w:w="1485" w:type="dxa"/>
            <w:shd w:val="clear" w:color="auto" w:fill="auto"/>
            <w:vAlign w:val="bottom"/>
            <w:hideMark/>
          </w:tcPr>
          <w:p w14:paraId="262FEE41"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Given</w:t>
            </w:r>
          </w:p>
        </w:tc>
        <w:tc>
          <w:tcPr>
            <w:tcW w:w="1439" w:type="dxa"/>
            <w:shd w:val="clear" w:color="auto" w:fill="auto"/>
            <w:vAlign w:val="bottom"/>
            <w:hideMark/>
          </w:tcPr>
          <w:p w14:paraId="17D3F0C2"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Implications given</w:t>
            </w:r>
          </w:p>
        </w:tc>
        <w:tc>
          <w:tcPr>
            <w:tcW w:w="2268" w:type="dxa"/>
            <w:shd w:val="clear" w:color="auto" w:fill="auto"/>
            <w:vAlign w:val="bottom"/>
            <w:hideMark/>
          </w:tcPr>
          <w:p w14:paraId="38C7FE58"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1338" w:type="dxa"/>
            <w:shd w:val="clear" w:color="auto" w:fill="auto"/>
            <w:vAlign w:val="bottom"/>
            <w:hideMark/>
          </w:tcPr>
          <w:p w14:paraId="6B7554D3"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Face-to-face + Educational materials</w:t>
            </w:r>
          </w:p>
        </w:tc>
        <w:tc>
          <w:tcPr>
            <w:tcW w:w="1088" w:type="dxa"/>
            <w:shd w:val="clear" w:color="auto" w:fill="auto"/>
            <w:vAlign w:val="bottom"/>
            <w:hideMark/>
          </w:tcPr>
          <w:p w14:paraId="0F442136"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1440" w:type="dxa"/>
            <w:shd w:val="clear" w:color="auto" w:fill="auto"/>
            <w:vAlign w:val="bottom"/>
            <w:hideMark/>
          </w:tcPr>
          <w:p w14:paraId="43BAC027"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Experts</w:t>
            </w:r>
          </w:p>
        </w:tc>
        <w:tc>
          <w:tcPr>
            <w:tcW w:w="1379" w:type="dxa"/>
            <w:shd w:val="clear" w:color="auto" w:fill="auto"/>
            <w:vAlign w:val="bottom"/>
            <w:hideMark/>
          </w:tcPr>
          <w:p w14:paraId="6E6A6019"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Clinicians</w:t>
            </w:r>
          </w:p>
        </w:tc>
      </w:tr>
      <w:tr w:rsidR="0004253C" w:rsidRPr="0004253C" w14:paraId="3A64D4AE" w14:textId="77777777" w:rsidTr="00727D47">
        <w:trPr>
          <w:trHeight w:val="300"/>
        </w:trPr>
        <w:tc>
          <w:tcPr>
            <w:tcW w:w="1245" w:type="dxa"/>
            <w:shd w:val="clear" w:color="auto" w:fill="auto"/>
            <w:vAlign w:val="bottom"/>
            <w:hideMark/>
          </w:tcPr>
          <w:p w14:paraId="4354AEA7" w14:textId="1D43CF3F"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lang w:eastAsia="en-GB"/>
              </w:rPr>
              <w:t>Nilsson</w:t>
            </w:r>
            <w:r w:rsidR="00116A7B" w:rsidRPr="00E94A80">
              <w:rPr>
                <w:rFonts w:ascii="Arial" w:eastAsiaTheme="minorEastAsia" w:hAnsi="Arial" w:cs="Arial"/>
                <w:color w:val="000000" w:themeColor="text1"/>
                <w:sz w:val="20"/>
                <w:szCs w:val="20"/>
                <w:lang w:eastAsia="en-GB"/>
              </w:rPr>
              <w:t>, 2001</w:t>
            </w:r>
          </w:p>
        </w:tc>
        <w:tc>
          <w:tcPr>
            <w:tcW w:w="2205" w:type="dxa"/>
            <w:vAlign w:val="bottom"/>
          </w:tcPr>
          <w:p w14:paraId="22BD050E" w14:textId="396AB209"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Educational material (available on request)</w:t>
            </w:r>
          </w:p>
        </w:tc>
        <w:tc>
          <w:tcPr>
            <w:tcW w:w="1485" w:type="dxa"/>
            <w:shd w:val="clear" w:color="auto" w:fill="auto"/>
            <w:vAlign w:val="bottom"/>
            <w:hideMark/>
          </w:tcPr>
          <w:p w14:paraId="4877A009"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1439" w:type="dxa"/>
            <w:shd w:val="clear" w:color="auto" w:fill="auto"/>
            <w:vAlign w:val="bottom"/>
            <w:hideMark/>
          </w:tcPr>
          <w:p w14:paraId="30434AB8"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Implications given</w:t>
            </w:r>
          </w:p>
        </w:tc>
        <w:tc>
          <w:tcPr>
            <w:tcW w:w="2268" w:type="dxa"/>
            <w:shd w:val="clear" w:color="auto" w:fill="auto"/>
            <w:vAlign w:val="bottom"/>
            <w:hideMark/>
          </w:tcPr>
          <w:p w14:paraId="20963955"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1338" w:type="dxa"/>
            <w:shd w:val="clear" w:color="auto" w:fill="auto"/>
            <w:vAlign w:val="bottom"/>
            <w:hideMark/>
          </w:tcPr>
          <w:p w14:paraId="3E22261B"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Face-to-face + Educational materials</w:t>
            </w:r>
          </w:p>
        </w:tc>
        <w:tc>
          <w:tcPr>
            <w:tcW w:w="1088" w:type="dxa"/>
            <w:shd w:val="clear" w:color="auto" w:fill="auto"/>
            <w:vAlign w:val="bottom"/>
            <w:hideMark/>
          </w:tcPr>
          <w:p w14:paraId="3F1CA470"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After</w:t>
            </w:r>
          </w:p>
        </w:tc>
        <w:tc>
          <w:tcPr>
            <w:tcW w:w="1440" w:type="dxa"/>
            <w:shd w:val="clear" w:color="auto" w:fill="auto"/>
            <w:vAlign w:val="bottom"/>
            <w:hideMark/>
          </w:tcPr>
          <w:p w14:paraId="48DD333B"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Experts</w:t>
            </w:r>
          </w:p>
        </w:tc>
        <w:tc>
          <w:tcPr>
            <w:tcW w:w="1379" w:type="dxa"/>
            <w:shd w:val="clear" w:color="auto" w:fill="auto"/>
            <w:vAlign w:val="bottom"/>
            <w:hideMark/>
          </w:tcPr>
          <w:p w14:paraId="69033067"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Clinicians</w:t>
            </w:r>
          </w:p>
        </w:tc>
      </w:tr>
      <w:tr w:rsidR="0004253C" w:rsidRPr="0004253C" w14:paraId="24662D28" w14:textId="77777777" w:rsidTr="00727D47">
        <w:trPr>
          <w:trHeight w:val="300"/>
        </w:trPr>
        <w:tc>
          <w:tcPr>
            <w:tcW w:w="1245" w:type="dxa"/>
            <w:shd w:val="clear" w:color="auto" w:fill="auto"/>
            <w:vAlign w:val="bottom"/>
            <w:hideMark/>
          </w:tcPr>
          <w:p w14:paraId="493FFB51" w14:textId="0F59564E"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lang w:eastAsia="en-GB"/>
              </w:rPr>
              <w:t>Palmer</w:t>
            </w:r>
            <w:r w:rsidR="00116A7B" w:rsidRPr="00E94A80">
              <w:rPr>
                <w:rFonts w:ascii="Arial" w:eastAsiaTheme="minorEastAsia" w:hAnsi="Arial" w:cs="Arial"/>
                <w:color w:val="000000" w:themeColor="text1"/>
                <w:sz w:val="20"/>
                <w:szCs w:val="20"/>
                <w:lang w:eastAsia="en-GB"/>
              </w:rPr>
              <w:t>, 1985</w:t>
            </w:r>
          </w:p>
        </w:tc>
        <w:tc>
          <w:tcPr>
            <w:tcW w:w="2205" w:type="dxa"/>
            <w:vAlign w:val="bottom"/>
          </w:tcPr>
          <w:p w14:paraId="36991FAE"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Relevant articles and survey</w:t>
            </w:r>
          </w:p>
        </w:tc>
        <w:tc>
          <w:tcPr>
            <w:tcW w:w="1485" w:type="dxa"/>
            <w:shd w:val="clear" w:color="auto" w:fill="auto"/>
            <w:vAlign w:val="bottom"/>
            <w:hideMark/>
          </w:tcPr>
          <w:p w14:paraId="2B61141A"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Supports local identification</w:t>
            </w:r>
          </w:p>
        </w:tc>
        <w:tc>
          <w:tcPr>
            <w:tcW w:w="1439" w:type="dxa"/>
            <w:shd w:val="clear" w:color="auto" w:fill="auto"/>
            <w:vAlign w:val="bottom"/>
            <w:hideMark/>
          </w:tcPr>
          <w:p w14:paraId="464D04A2"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2268" w:type="dxa"/>
            <w:shd w:val="clear" w:color="auto" w:fill="auto"/>
            <w:vAlign w:val="bottom"/>
            <w:hideMark/>
          </w:tcPr>
          <w:p w14:paraId="13B796DE"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1338" w:type="dxa"/>
            <w:shd w:val="clear" w:color="auto" w:fill="auto"/>
            <w:vAlign w:val="bottom"/>
            <w:hideMark/>
          </w:tcPr>
          <w:p w14:paraId="0523783A"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Educational materials</w:t>
            </w:r>
          </w:p>
        </w:tc>
        <w:tc>
          <w:tcPr>
            <w:tcW w:w="1088" w:type="dxa"/>
            <w:shd w:val="clear" w:color="auto" w:fill="auto"/>
            <w:vAlign w:val="bottom"/>
            <w:hideMark/>
          </w:tcPr>
          <w:p w14:paraId="3CC7F7AD"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After</w:t>
            </w:r>
          </w:p>
        </w:tc>
        <w:tc>
          <w:tcPr>
            <w:tcW w:w="1440" w:type="dxa"/>
            <w:shd w:val="clear" w:color="auto" w:fill="auto"/>
            <w:vAlign w:val="bottom"/>
            <w:hideMark/>
          </w:tcPr>
          <w:p w14:paraId="5E7580F0"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Experts</w:t>
            </w:r>
          </w:p>
        </w:tc>
        <w:tc>
          <w:tcPr>
            <w:tcW w:w="1379" w:type="dxa"/>
            <w:shd w:val="clear" w:color="auto" w:fill="auto"/>
            <w:vAlign w:val="bottom"/>
            <w:hideMark/>
          </w:tcPr>
          <w:p w14:paraId="5CE04FE7"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Clinicians</w:t>
            </w:r>
          </w:p>
        </w:tc>
      </w:tr>
      <w:tr w:rsidR="0004253C" w:rsidRPr="0004253C" w14:paraId="7612316A" w14:textId="77777777" w:rsidTr="00727D47">
        <w:trPr>
          <w:trHeight w:val="1217"/>
        </w:trPr>
        <w:tc>
          <w:tcPr>
            <w:tcW w:w="1245" w:type="dxa"/>
            <w:shd w:val="clear" w:color="auto" w:fill="auto"/>
            <w:vAlign w:val="bottom"/>
            <w:hideMark/>
          </w:tcPr>
          <w:p w14:paraId="7EDF2202" w14:textId="58F35CDE"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lang w:eastAsia="en-GB"/>
              </w:rPr>
              <w:lastRenderedPageBreak/>
              <w:t>Papadakis</w:t>
            </w:r>
            <w:r w:rsidR="00116A7B" w:rsidRPr="00E94A80">
              <w:rPr>
                <w:rFonts w:ascii="Arial" w:eastAsiaTheme="minorEastAsia" w:hAnsi="Arial" w:cs="Arial"/>
                <w:color w:val="000000" w:themeColor="text1"/>
                <w:sz w:val="20"/>
                <w:szCs w:val="20"/>
                <w:lang w:eastAsia="en-GB"/>
              </w:rPr>
              <w:t>, 2018</w:t>
            </w:r>
          </w:p>
        </w:tc>
        <w:tc>
          <w:tcPr>
            <w:tcW w:w="2205" w:type="dxa"/>
            <w:vAlign w:val="bottom"/>
          </w:tcPr>
          <w:p w14:paraId="512895B2"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eHealth record tools and prompts; self-help materials for patients; patient follow-up support system.</w:t>
            </w:r>
          </w:p>
        </w:tc>
        <w:tc>
          <w:tcPr>
            <w:tcW w:w="1485" w:type="dxa"/>
            <w:shd w:val="clear" w:color="auto" w:fill="auto"/>
            <w:vAlign w:val="bottom"/>
            <w:hideMark/>
          </w:tcPr>
          <w:p w14:paraId="1D03A7F5"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1439" w:type="dxa"/>
            <w:shd w:val="clear" w:color="auto" w:fill="auto"/>
            <w:vAlign w:val="bottom"/>
            <w:hideMark/>
          </w:tcPr>
          <w:p w14:paraId="304F10C3"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2268" w:type="dxa"/>
            <w:shd w:val="clear" w:color="auto" w:fill="auto"/>
            <w:vAlign w:val="bottom"/>
            <w:hideMark/>
          </w:tcPr>
          <w:p w14:paraId="6442C980"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1338" w:type="dxa"/>
            <w:shd w:val="clear" w:color="auto" w:fill="auto"/>
            <w:vAlign w:val="bottom"/>
            <w:hideMark/>
          </w:tcPr>
          <w:p w14:paraId="71392A55"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Face-to-face</w:t>
            </w:r>
          </w:p>
        </w:tc>
        <w:tc>
          <w:tcPr>
            <w:tcW w:w="1088" w:type="dxa"/>
            <w:shd w:val="clear" w:color="auto" w:fill="auto"/>
            <w:vAlign w:val="bottom"/>
            <w:hideMark/>
          </w:tcPr>
          <w:p w14:paraId="391A023B"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With</w:t>
            </w:r>
          </w:p>
        </w:tc>
        <w:tc>
          <w:tcPr>
            <w:tcW w:w="1440" w:type="dxa"/>
            <w:shd w:val="clear" w:color="auto" w:fill="auto"/>
            <w:vAlign w:val="bottom"/>
            <w:hideMark/>
          </w:tcPr>
          <w:p w14:paraId="35D454F2"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Experts</w:t>
            </w:r>
          </w:p>
        </w:tc>
        <w:tc>
          <w:tcPr>
            <w:tcW w:w="1379" w:type="dxa"/>
            <w:shd w:val="clear" w:color="auto" w:fill="auto"/>
            <w:vAlign w:val="bottom"/>
            <w:hideMark/>
          </w:tcPr>
          <w:p w14:paraId="2DCB94A4"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Clinicians</w:t>
            </w:r>
          </w:p>
        </w:tc>
      </w:tr>
      <w:tr w:rsidR="0004253C" w:rsidRPr="0004253C" w14:paraId="0A6D6CA2" w14:textId="77777777" w:rsidTr="00727D47">
        <w:trPr>
          <w:trHeight w:val="300"/>
        </w:trPr>
        <w:tc>
          <w:tcPr>
            <w:tcW w:w="1245" w:type="dxa"/>
            <w:shd w:val="clear" w:color="auto" w:fill="auto"/>
            <w:vAlign w:val="bottom"/>
            <w:hideMark/>
          </w:tcPr>
          <w:p w14:paraId="32FEA78B" w14:textId="181EF786"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lang w:eastAsia="en-GB"/>
              </w:rPr>
              <w:t>Patel</w:t>
            </w:r>
            <w:r w:rsidR="00116A7B" w:rsidRPr="00E94A80">
              <w:rPr>
                <w:rFonts w:ascii="Arial" w:eastAsiaTheme="minorEastAsia" w:hAnsi="Arial" w:cs="Arial"/>
                <w:color w:val="000000" w:themeColor="text1"/>
                <w:sz w:val="20"/>
                <w:szCs w:val="20"/>
                <w:lang w:eastAsia="en-GB"/>
              </w:rPr>
              <w:t>, 2018</w:t>
            </w:r>
          </w:p>
        </w:tc>
        <w:tc>
          <w:tcPr>
            <w:tcW w:w="2205" w:type="dxa"/>
            <w:vAlign w:val="bottom"/>
          </w:tcPr>
          <w:p w14:paraId="6E6E5908"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1485" w:type="dxa"/>
            <w:shd w:val="clear" w:color="auto" w:fill="auto"/>
            <w:vAlign w:val="bottom"/>
            <w:hideMark/>
          </w:tcPr>
          <w:p w14:paraId="1A5A8A6F"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1439" w:type="dxa"/>
            <w:shd w:val="clear" w:color="auto" w:fill="auto"/>
            <w:vAlign w:val="bottom"/>
            <w:hideMark/>
          </w:tcPr>
          <w:p w14:paraId="1E7D87FD"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Implications given</w:t>
            </w:r>
          </w:p>
        </w:tc>
        <w:tc>
          <w:tcPr>
            <w:tcW w:w="2268" w:type="dxa"/>
            <w:shd w:val="clear" w:color="auto" w:fill="auto"/>
            <w:vAlign w:val="bottom"/>
            <w:hideMark/>
          </w:tcPr>
          <w:p w14:paraId="50D6A936"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1338" w:type="dxa"/>
            <w:shd w:val="clear" w:color="auto" w:fill="auto"/>
            <w:vAlign w:val="bottom"/>
            <w:hideMark/>
          </w:tcPr>
          <w:p w14:paraId="56264E37"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Face-to-face</w:t>
            </w:r>
          </w:p>
        </w:tc>
        <w:tc>
          <w:tcPr>
            <w:tcW w:w="1088" w:type="dxa"/>
            <w:shd w:val="clear" w:color="auto" w:fill="auto"/>
            <w:vAlign w:val="bottom"/>
            <w:hideMark/>
          </w:tcPr>
          <w:p w14:paraId="16936668"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With</w:t>
            </w:r>
          </w:p>
        </w:tc>
        <w:tc>
          <w:tcPr>
            <w:tcW w:w="1440" w:type="dxa"/>
            <w:shd w:val="clear" w:color="auto" w:fill="auto"/>
            <w:vAlign w:val="bottom"/>
            <w:hideMark/>
          </w:tcPr>
          <w:p w14:paraId="2FCC4FC4"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Experts</w:t>
            </w:r>
          </w:p>
        </w:tc>
        <w:tc>
          <w:tcPr>
            <w:tcW w:w="1379" w:type="dxa"/>
            <w:shd w:val="clear" w:color="auto" w:fill="auto"/>
            <w:vAlign w:val="bottom"/>
            <w:hideMark/>
          </w:tcPr>
          <w:p w14:paraId="4C1CDD95"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Clinicians</w:t>
            </w:r>
          </w:p>
        </w:tc>
      </w:tr>
      <w:tr w:rsidR="0004253C" w:rsidRPr="0004253C" w14:paraId="139846ED" w14:textId="77777777" w:rsidTr="00727D47">
        <w:trPr>
          <w:trHeight w:val="300"/>
        </w:trPr>
        <w:tc>
          <w:tcPr>
            <w:tcW w:w="1245" w:type="dxa"/>
            <w:shd w:val="clear" w:color="auto" w:fill="auto"/>
            <w:vAlign w:val="bottom"/>
            <w:hideMark/>
          </w:tcPr>
          <w:p w14:paraId="22ED2B9D" w14:textId="58E2FCD6"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lang w:eastAsia="en-GB"/>
              </w:rPr>
              <w:t>Peiris</w:t>
            </w:r>
            <w:r w:rsidR="00116A7B" w:rsidRPr="00E94A80">
              <w:rPr>
                <w:rFonts w:ascii="Arial" w:eastAsiaTheme="minorEastAsia" w:hAnsi="Arial" w:cs="Arial"/>
                <w:color w:val="000000" w:themeColor="text1"/>
                <w:sz w:val="20"/>
                <w:szCs w:val="20"/>
                <w:lang w:eastAsia="en-GB"/>
              </w:rPr>
              <w:t>, 2015</w:t>
            </w:r>
          </w:p>
        </w:tc>
        <w:tc>
          <w:tcPr>
            <w:tcW w:w="2205" w:type="dxa"/>
            <w:vAlign w:val="bottom"/>
          </w:tcPr>
          <w:p w14:paraId="7FAEF8AD"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Clinical decision support system</w:t>
            </w:r>
          </w:p>
        </w:tc>
        <w:tc>
          <w:tcPr>
            <w:tcW w:w="1485" w:type="dxa"/>
            <w:shd w:val="clear" w:color="auto" w:fill="auto"/>
            <w:vAlign w:val="bottom"/>
            <w:hideMark/>
          </w:tcPr>
          <w:p w14:paraId="76871276"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Supports local identification</w:t>
            </w:r>
          </w:p>
        </w:tc>
        <w:tc>
          <w:tcPr>
            <w:tcW w:w="1439" w:type="dxa"/>
            <w:shd w:val="clear" w:color="auto" w:fill="auto"/>
            <w:vAlign w:val="bottom"/>
            <w:hideMark/>
          </w:tcPr>
          <w:p w14:paraId="36DC1E65"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2268" w:type="dxa"/>
            <w:shd w:val="clear" w:color="auto" w:fill="auto"/>
            <w:vAlign w:val="bottom"/>
            <w:hideMark/>
          </w:tcPr>
          <w:p w14:paraId="3586E754"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1338" w:type="dxa"/>
            <w:shd w:val="clear" w:color="auto" w:fill="auto"/>
            <w:vAlign w:val="bottom"/>
            <w:hideMark/>
          </w:tcPr>
          <w:p w14:paraId="136544CE"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Face-to-face</w:t>
            </w:r>
          </w:p>
        </w:tc>
        <w:tc>
          <w:tcPr>
            <w:tcW w:w="1088" w:type="dxa"/>
            <w:shd w:val="clear" w:color="auto" w:fill="auto"/>
            <w:vAlign w:val="bottom"/>
            <w:hideMark/>
          </w:tcPr>
          <w:p w14:paraId="2F0D4AA9"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1440" w:type="dxa"/>
            <w:shd w:val="clear" w:color="auto" w:fill="auto"/>
            <w:vAlign w:val="bottom"/>
            <w:hideMark/>
          </w:tcPr>
          <w:p w14:paraId="2BF5F53C"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1379" w:type="dxa"/>
            <w:shd w:val="clear" w:color="auto" w:fill="auto"/>
            <w:vAlign w:val="bottom"/>
            <w:hideMark/>
          </w:tcPr>
          <w:p w14:paraId="15CDCF59"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Clinicians</w:t>
            </w:r>
          </w:p>
        </w:tc>
      </w:tr>
      <w:tr w:rsidR="0004253C" w:rsidRPr="0004253C" w14:paraId="27C8A892" w14:textId="77777777" w:rsidTr="00727D47">
        <w:trPr>
          <w:trHeight w:val="405"/>
        </w:trPr>
        <w:tc>
          <w:tcPr>
            <w:tcW w:w="1245" w:type="dxa"/>
            <w:shd w:val="clear" w:color="auto" w:fill="auto"/>
            <w:vAlign w:val="bottom"/>
            <w:hideMark/>
          </w:tcPr>
          <w:p w14:paraId="53E5B169" w14:textId="0A30905F"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lang w:eastAsia="en-GB"/>
              </w:rPr>
              <w:t>Pettersson</w:t>
            </w:r>
            <w:r w:rsidR="00116A7B" w:rsidRPr="00E94A80">
              <w:rPr>
                <w:rFonts w:ascii="Arial" w:eastAsiaTheme="minorEastAsia" w:hAnsi="Arial" w:cs="Arial"/>
                <w:color w:val="000000" w:themeColor="text1"/>
                <w:sz w:val="20"/>
                <w:szCs w:val="20"/>
                <w:lang w:eastAsia="en-GB"/>
              </w:rPr>
              <w:t>, 2011</w:t>
            </w:r>
          </w:p>
        </w:tc>
        <w:tc>
          <w:tcPr>
            <w:tcW w:w="2205" w:type="dxa"/>
            <w:vAlign w:val="bottom"/>
          </w:tcPr>
          <w:p w14:paraId="2DD3F5A4"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Leaflet, handouts, written guideline</w:t>
            </w:r>
          </w:p>
        </w:tc>
        <w:tc>
          <w:tcPr>
            <w:tcW w:w="1485" w:type="dxa"/>
            <w:shd w:val="clear" w:color="auto" w:fill="auto"/>
            <w:vAlign w:val="bottom"/>
            <w:hideMark/>
          </w:tcPr>
          <w:p w14:paraId="37836F04"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1439" w:type="dxa"/>
            <w:shd w:val="clear" w:color="auto" w:fill="auto"/>
            <w:vAlign w:val="bottom"/>
            <w:hideMark/>
          </w:tcPr>
          <w:p w14:paraId="4846CF82"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2268" w:type="dxa"/>
            <w:shd w:val="clear" w:color="auto" w:fill="auto"/>
            <w:vAlign w:val="bottom"/>
            <w:hideMark/>
          </w:tcPr>
          <w:p w14:paraId="5F938D02"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1338" w:type="dxa"/>
            <w:shd w:val="clear" w:color="auto" w:fill="auto"/>
            <w:vAlign w:val="bottom"/>
            <w:hideMark/>
          </w:tcPr>
          <w:p w14:paraId="3A957D50"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Face-to-face</w:t>
            </w:r>
          </w:p>
        </w:tc>
        <w:tc>
          <w:tcPr>
            <w:tcW w:w="1088" w:type="dxa"/>
            <w:shd w:val="clear" w:color="auto" w:fill="auto"/>
            <w:vAlign w:val="bottom"/>
            <w:hideMark/>
          </w:tcPr>
          <w:p w14:paraId="13F53C02"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After</w:t>
            </w:r>
          </w:p>
        </w:tc>
        <w:tc>
          <w:tcPr>
            <w:tcW w:w="1440" w:type="dxa"/>
            <w:shd w:val="clear" w:color="auto" w:fill="auto"/>
            <w:vAlign w:val="bottom"/>
            <w:hideMark/>
          </w:tcPr>
          <w:p w14:paraId="420BD951"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Experts &amp; Peers</w:t>
            </w:r>
          </w:p>
        </w:tc>
        <w:tc>
          <w:tcPr>
            <w:tcW w:w="1379" w:type="dxa"/>
            <w:shd w:val="clear" w:color="auto" w:fill="auto"/>
            <w:vAlign w:val="bottom"/>
            <w:hideMark/>
          </w:tcPr>
          <w:p w14:paraId="5B9CC1EE"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Clinicians</w:t>
            </w:r>
          </w:p>
        </w:tc>
      </w:tr>
      <w:tr w:rsidR="0004253C" w:rsidRPr="0004253C" w14:paraId="4A364404" w14:textId="77777777" w:rsidTr="00727D47">
        <w:trPr>
          <w:trHeight w:val="1553"/>
        </w:trPr>
        <w:tc>
          <w:tcPr>
            <w:tcW w:w="1245" w:type="dxa"/>
            <w:shd w:val="clear" w:color="auto" w:fill="auto"/>
            <w:vAlign w:val="bottom"/>
            <w:hideMark/>
          </w:tcPr>
          <w:p w14:paraId="57F7AC19" w14:textId="5119C455"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lang w:eastAsia="en-GB"/>
              </w:rPr>
              <w:t>Price-Haywood</w:t>
            </w:r>
            <w:r w:rsidR="00116A7B" w:rsidRPr="00E94A80">
              <w:rPr>
                <w:rFonts w:ascii="Arial" w:eastAsiaTheme="minorEastAsia" w:hAnsi="Arial" w:cs="Arial"/>
                <w:color w:val="000000" w:themeColor="text1"/>
                <w:sz w:val="20"/>
                <w:szCs w:val="20"/>
                <w:lang w:eastAsia="en-GB"/>
              </w:rPr>
              <w:t>, 2014</w:t>
            </w:r>
          </w:p>
        </w:tc>
        <w:tc>
          <w:tcPr>
            <w:tcW w:w="2205" w:type="dxa"/>
            <w:vAlign w:val="bottom"/>
          </w:tcPr>
          <w:p w14:paraId="53922AB9"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Guidelines, website, narrative summaries of facilitator perceptions</w:t>
            </w:r>
          </w:p>
        </w:tc>
        <w:tc>
          <w:tcPr>
            <w:tcW w:w="1485" w:type="dxa"/>
            <w:shd w:val="clear" w:color="auto" w:fill="auto"/>
            <w:vAlign w:val="bottom"/>
            <w:hideMark/>
          </w:tcPr>
          <w:p w14:paraId="297DEDC6"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Given</w:t>
            </w:r>
          </w:p>
        </w:tc>
        <w:tc>
          <w:tcPr>
            <w:tcW w:w="1439" w:type="dxa"/>
            <w:shd w:val="clear" w:color="auto" w:fill="auto"/>
            <w:vAlign w:val="bottom"/>
            <w:hideMark/>
          </w:tcPr>
          <w:p w14:paraId="5F17945A"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2268" w:type="dxa"/>
            <w:shd w:val="clear" w:color="auto" w:fill="auto"/>
            <w:vAlign w:val="bottom"/>
            <w:hideMark/>
          </w:tcPr>
          <w:p w14:paraId="3AA76F22" w14:textId="151FFFD6" w:rsidR="00745FCC" w:rsidRPr="00E94A80" w:rsidRDefault="00745FCC" w:rsidP="00745FCC">
            <w:pPr>
              <w:spacing w:after="0" w:line="240" w:lineRule="auto"/>
              <w:rPr>
                <w:rFonts w:ascii="Arial" w:eastAsiaTheme="minorEastAsia" w:hAnsi="Arial" w:cs="Arial"/>
                <w:color w:val="000000" w:themeColor="text1"/>
                <w:sz w:val="20"/>
                <w:szCs w:val="20"/>
              </w:rPr>
            </w:pPr>
            <w:r w:rsidRPr="00E94A80">
              <w:rPr>
                <w:rFonts w:ascii="Arial" w:eastAsiaTheme="minorEastAsia" w:hAnsi="Arial" w:cs="Arial"/>
                <w:color w:val="000000" w:themeColor="text1"/>
                <w:sz w:val="20"/>
                <w:szCs w:val="20"/>
              </w:rPr>
              <w:t>Actors pretended to be patients, then revealed themselves as</w:t>
            </w:r>
          </w:p>
          <w:p w14:paraId="26A32F37" w14:textId="445F4497" w:rsidR="00B964AD" w:rsidRPr="0004253C" w:rsidRDefault="00745FCC" w:rsidP="00745FCC">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actors and gave structured verbal feedback.</w:t>
            </w:r>
          </w:p>
        </w:tc>
        <w:tc>
          <w:tcPr>
            <w:tcW w:w="1338" w:type="dxa"/>
            <w:shd w:val="clear" w:color="auto" w:fill="auto"/>
            <w:vAlign w:val="bottom"/>
            <w:hideMark/>
          </w:tcPr>
          <w:p w14:paraId="5D5727BF"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Face-to-face</w:t>
            </w:r>
          </w:p>
        </w:tc>
        <w:tc>
          <w:tcPr>
            <w:tcW w:w="1088" w:type="dxa"/>
            <w:shd w:val="clear" w:color="auto" w:fill="auto"/>
            <w:vAlign w:val="bottom"/>
            <w:hideMark/>
          </w:tcPr>
          <w:p w14:paraId="739CB143"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After</w:t>
            </w:r>
          </w:p>
        </w:tc>
        <w:tc>
          <w:tcPr>
            <w:tcW w:w="1440" w:type="dxa"/>
            <w:shd w:val="clear" w:color="auto" w:fill="auto"/>
            <w:vAlign w:val="bottom"/>
            <w:hideMark/>
          </w:tcPr>
          <w:p w14:paraId="5D49403D"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QI Specialist</w:t>
            </w:r>
          </w:p>
        </w:tc>
        <w:tc>
          <w:tcPr>
            <w:tcW w:w="1379" w:type="dxa"/>
            <w:shd w:val="clear" w:color="auto" w:fill="auto"/>
            <w:vAlign w:val="bottom"/>
            <w:hideMark/>
          </w:tcPr>
          <w:p w14:paraId="5E324963"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Clinicians</w:t>
            </w:r>
          </w:p>
        </w:tc>
      </w:tr>
      <w:tr w:rsidR="0004253C" w:rsidRPr="0004253C" w14:paraId="3D19B51E" w14:textId="77777777" w:rsidTr="00727D47">
        <w:trPr>
          <w:trHeight w:val="390"/>
        </w:trPr>
        <w:tc>
          <w:tcPr>
            <w:tcW w:w="1245" w:type="dxa"/>
            <w:shd w:val="clear" w:color="auto" w:fill="auto"/>
            <w:vAlign w:val="bottom"/>
            <w:hideMark/>
          </w:tcPr>
          <w:p w14:paraId="1EDC1A42" w14:textId="24FC4178"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lang w:eastAsia="en-GB"/>
              </w:rPr>
              <w:t>Quanbeck</w:t>
            </w:r>
            <w:r w:rsidR="00116A7B" w:rsidRPr="00E94A80">
              <w:rPr>
                <w:rFonts w:ascii="Arial" w:eastAsiaTheme="minorEastAsia" w:hAnsi="Arial" w:cs="Arial"/>
                <w:color w:val="000000" w:themeColor="text1"/>
                <w:sz w:val="20"/>
                <w:szCs w:val="20"/>
                <w:lang w:eastAsia="en-GB"/>
              </w:rPr>
              <w:t>, 2018</w:t>
            </w:r>
          </w:p>
        </w:tc>
        <w:tc>
          <w:tcPr>
            <w:tcW w:w="2205" w:type="dxa"/>
            <w:vAlign w:val="bottom"/>
          </w:tcPr>
          <w:p w14:paraId="7CE8106B"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 xml:space="preserve">System flowchart and Plan-Do-Study-Act change forms, </w:t>
            </w:r>
          </w:p>
        </w:tc>
        <w:tc>
          <w:tcPr>
            <w:tcW w:w="1485" w:type="dxa"/>
            <w:shd w:val="clear" w:color="auto" w:fill="auto"/>
            <w:vAlign w:val="bottom"/>
            <w:hideMark/>
          </w:tcPr>
          <w:p w14:paraId="6DCACCC8" w14:textId="54F0B826" w:rsidR="00B964AD" w:rsidRPr="00E13B28" w:rsidRDefault="006979DB" w:rsidP="002B4370">
            <w:pPr>
              <w:spacing w:after="0" w:line="240" w:lineRule="auto"/>
              <w:rPr>
                <w:rFonts w:ascii="Arial" w:eastAsiaTheme="minorEastAsia" w:hAnsi="Arial" w:cs="Arial"/>
                <w:color w:val="000000" w:themeColor="text1"/>
                <w:sz w:val="20"/>
                <w:szCs w:val="20"/>
                <w:highlight w:val="yellow"/>
                <w:lang w:eastAsia="en-GB"/>
              </w:rPr>
            </w:pPr>
            <w:r w:rsidRPr="00E13B28">
              <w:rPr>
                <w:rFonts w:ascii="Arial" w:eastAsiaTheme="minorEastAsia" w:hAnsi="Arial" w:cs="Arial"/>
                <w:color w:val="000000" w:themeColor="text1"/>
                <w:sz w:val="20"/>
                <w:szCs w:val="20"/>
              </w:rPr>
              <w:t>Supports local identification</w:t>
            </w:r>
          </w:p>
        </w:tc>
        <w:tc>
          <w:tcPr>
            <w:tcW w:w="1439" w:type="dxa"/>
            <w:shd w:val="clear" w:color="auto" w:fill="auto"/>
            <w:vAlign w:val="bottom"/>
            <w:hideMark/>
          </w:tcPr>
          <w:p w14:paraId="181F14DC"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2268" w:type="dxa"/>
            <w:shd w:val="clear" w:color="auto" w:fill="auto"/>
            <w:vAlign w:val="bottom"/>
            <w:hideMark/>
          </w:tcPr>
          <w:p w14:paraId="7B700DAA"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1338" w:type="dxa"/>
            <w:shd w:val="clear" w:color="auto" w:fill="auto"/>
            <w:vAlign w:val="bottom"/>
            <w:hideMark/>
          </w:tcPr>
          <w:p w14:paraId="14C9397B"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Face-to-face + Virtual (telephone + online)</w:t>
            </w:r>
          </w:p>
        </w:tc>
        <w:tc>
          <w:tcPr>
            <w:tcW w:w="1088" w:type="dxa"/>
            <w:shd w:val="clear" w:color="auto" w:fill="auto"/>
            <w:vAlign w:val="bottom"/>
            <w:hideMark/>
          </w:tcPr>
          <w:p w14:paraId="06AEEDF1"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1440" w:type="dxa"/>
            <w:shd w:val="clear" w:color="auto" w:fill="auto"/>
            <w:vAlign w:val="bottom"/>
            <w:hideMark/>
          </w:tcPr>
          <w:p w14:paraId="7FEAEA3F"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Experts</w:t>
            </w:r>
          </w:p>
        </w:tc>
        <w:tc>
          <w:tcPr>
            <w:tcW w:w="1379" w:type="dxa"/>
            <w:shd w:val="clear" w:color="auto" w:fill="auto"/>
            <w:vAlign w:val="bottom"/>
            <w:hideMark/>
          </w:tcPr>
          <w:p w14:paraId="72297FD3"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Clinicians</w:t>
            </w:r>
          </w:p>
        </w:tc>
      </w:tr>
      <w:tr w:rsidR="0004253C" w:rsidRPr="0004253C" w14:paraId="3D09DF47" w14:textId="77777777" w:rsidTr="00727D47">
        <w:trPr>
          <w:trHeight w:val="840"/>
        </w:trPr>
        <w:tc>
          <w:tcPr>
            <w:tcW w:w="1245" w:type="dxa"/>
            <w:shd w:val="clear" w:color="auto" w:fill="auto"/>
            <w:vAlign w:val="bottom"/>
            <w:hideMark/>
          </w:tcPr>
          <w:p w14:paraId="1E46164B" w14:textId="7F344DFB"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lang w:eastAsia="en-GB"/>
              </w:rPr>
              <w:t>Quinley</w:t>
            </w:r>
            <w:r w:rsidR="00116A7B" w:rsidRPr="00E94A80">
              <w:rPr>
                <w:rFonts w:ascii="Arial" w:eastAsiaTheme="minorEastAsia" w:hAnsi="Arial" w:cs="Arial"/>
                <w:color w:val="000000" w:themeColor="text1"/>
                <w:sz w:val="20"/>
                <w:szCs w:val="20"/>
                <w:lang w:eastAsia="en-GB"/>
              </w:rPr>
              <w:t>, 2004</w:t>
            </w:r>
          </w:p>
        </w:tc>
        <w:tc>
          <w:tcPr>
            <w:tcW w:w="2205" w:type="dxa"/>
            <w:vAlign w:val="bottom"/>
          </w:tcPr>
          <w:p w14:paraId="01D1FF49"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 xml:space="preserve">Chart stickers, patient education materials, </w:t>
            </w:r>
            <w:proofErr w:type="spellStart"/>
            <w:r w:rsidRPr="00E94A80">
              <w:rPr>
                <w:rFonts w:ascii="Arial" w:eastAsiaTheme="minorEastAsia" w:hAnsi="Arial" w:cs="Arial"/>
                <w:color w:val="000000" w:themeColor="text1"/>
                <w:sz w:val="20"/>
                <w:szCs w:val="20"/>
              </w:rPr>
              <w:t>medicare</w:t>
            </w:r>
            <w:proofErr w:type="spellEnd"/>
            <w:r w:rsidRPr="00E94A80">
              <w:rPr>
                <w:rFonts w:ascii="Arial" w:eastAsiaTheme="minorEastAsia" w:hAnsi="Arial" w:cs="Arial"/>
                <w:color w:val="000000" w:themeColor="text1"/>
                <w:sz w:val="20"/>
                <w:szCs w:val="20"/>
              </w:rPr>
              <w:t xml:space="preserve"> reimbursement rates and faxable order form</w:t>
            </w:r>
          </w:p>
        </w:tc>
        <w:tc>
          <w:tcPr>
            <w:tcW w:w="1485" w:type="dxa"/>
            <w:shd w:val="clear" w:color="auto" w:fill="auto"/>
            <w:vAlign w:val="bottom"/>
            <w:hideMark/>
          </w:tcPr>
          <w:p w14:paraId="703B444C"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Given</w:t>
            </w:r>
          </w:p>
        </w:tc>
        <w:tc>
          <w:tcPr>
            <w:tcW w:w="1439" w:type="dxa"/>
            <w:shd w:val="clear" w:color="auto" w:fill="auto"/>
            <w:vAlign w:val="bottom"/>
            <w:hideMark/>
          </w:tcPr>
          <w:p w14:paraId="2CB7FAF8"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Implications given</w:t>
            </w:r>
          </w:p>
        </w:tc>
        <w:tc>
          <w:tcPr>
            <w:tcW w:w="2268" w:type="dxa"/>
            <w:shd w:val="clear" w:color="auto" w:fill="auto"/>
            <w:vAlign w:val="bottom"/>
            <w:hideMark/>
          </w:tcPr>
          <w:p w14:paraId="2923C11B"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1338" w:type="dxa"/>
            <w:shd w:val="clear" w:color="auto" w:fill="auto"/>
            <w:vAlign w:val="bottom"/>
            <w:hideMark/>
          </w:tcPr>
          <w:p w14:paraId="5BB3E773"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Virtual (telephone)</w:t>
            </w:r>
          </w:p>
        </w:tc>
        <w:tc>
          <w:tcPr>
            <w:tcW w:w="1088" w:type="dxa"/>
            <w:shd w:val="clear" w:color="auto" w:fill="auto"/>
            <w:vAlign w:val="bottom"/>
            <w:hideMark/>
          </w:tcPr>
          <w:p w14:paraId="1FC2FAED"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 xml:space="preserve">Before &amp; </w:t>
            </w:r>
            <w:proofErr w:type="gramStart"/>
            <w:r w:rsidRPr="00E94A80">
              <w:rPr>
                <w:rFonts w:ascii="Arial" w:eastAsiaTheme="minorEastAsia" w:hAnsi="Arial" w:cs="Arial"/>
                <w:color w:val="000000" w:themeColor="text1"/>
                <w:sz w:val="20"/>
                <w:szCs w:val="20"/>
              </w:rPr>
              <w:t>After</w:t>
            </w:r>
            <w:proofErr w:type="gramEnd"/>
          </w:p>
        </w:tc>
        <w:tc>
          <w:tcPr>
            <w:tcW w:w="1440" w:type="dxa"/>
            <w:shd w:val="clear" w:color="auto" w:fill="auto"/>
            <w:vAlign w:val="bottom"/>
            <w:hideMark/>
          </w:tcPr>
          <w:p w14:paraId="162108E7"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QI Specialist</w:t>
            </w:r>
          </w:p>
        </w:tc>
        <w:tc>
          <w:tcPr>
            <w:tcW w:w="1379" w:type="dxa"/>
            <w:shd w:val="clear" w:color="auto" w:fill="auto"/>
            <w:vAlign w:val="bottom"/>
            <w:hideMark/>
          </w:tcPr>
          <w:p w14:paraId="0C5F3F3E"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Clinicians</w:t>
            </w:r>
          </w:p>
        </w:tc>
      </w:tr>
      <w:tr w:rsidR="0004253C" w:rsidRPr="0004253C" w14:paraId="3BD43FD9" w14:textId="77777777" w:rsidTr="00727D47">
        <w:trPr>
          <w:trHeight w:val="850"/>
        </w:trPr>
        <w:tc>
          <w:tcPr>
            <w:tcW w:w="1245" w:type="dxa"/>
            <w:shd w:val="clear" w:color="auto" w:fill="auto"/>
            <w:vAlign w:val="bottom"/>
            <w:hideMark/>
          </w:tcPr>
          <w:p w14:paraId="3EC771A6" w14:textId="2EB801D1"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lang w:eastAsia="en-GB"/>
              </w:rPr>
              <w:t>Raasch</w:t>
            </w:r>
            <w:r w:rsidR="00116A7B" w:rsidRPr="00E94A80">
              <w:rPr>
                <w:rFonts w:ascii="Arial" w:eastAsiaTheme="minorEastAsia" w:hAnsi="Arial" w:cs="Arial"/>
                <w:color w:val="000000" w:themeColor="text1"/>
                <w:sz w:val="20"/>
                <w:szCs w:val="20"/>
                <w:lang w:eastAsia="en-GB"/>
              </w:rPr>
              <w:t>, 2000</w:t>
            </w:r>
            <w:r w:rsidRPr="00E94A80">
              <w:rPr>
                <w:rFonts w:ascii="Arial" w:eastAsiaTheme="minorEastAsia" w:hAnsi="Arial" w:cs="Arial"/>
                <w:color w:val="000000" w:themeColor="text1"/>
                <w:sz w:val="20"/>
                <w:szCs w:val="20"/>
                <w:lang w:eastAsia="en-GB"/>
              </w:rPr>
              <w:t xml:space="preserve"> </w:t>
            </w:r>
          </w:p>
        </w:tc>
        <w:tc>
          <w:tcPr>
            <w:tcW w:w="2205" w:type="dxa"/>
            <w:vAlign w:val="bottom"/>
          </w:tcPr>
          <w:p w14:paraId="045FB264"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None</w:t>
            </w:r>
          </w:p>
        </w:tc>
        <w:tc>
          <w:tcPr>
            <w:tcW w:w="1485" w:type="dxa"/>
            <w:shd w:val="clear" w:color="auto" w:fill="auto"/>
            <w:vAlign w:val="bottom"/>
            <w:hideMark/>
          </w:tcPr>
          <w:p w14:paraId="664B6BEF"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Given</w:t>
            </w:r>
          </w:p>
        </w:tc>
        <w:tc>
          <w:tcPr>
            <w:tcW w:w="1439" w:type="dxa"/>
            <w:shd w:val="clear" w:color="auto" w:fill="auto"/>
            <w:vAlign w:val="bottom"/>
            <w:hideMark/>
          </w:tcPr>
          <w:p w14:paraId="7678A635"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Implications given</w:t>
            </w:r>
          </w:p>
        </w:tc>
        <w:tc>
          <w:tcPr>
            <w:tcW w:w="2268" w:type="dxa"/>
            <w:shd w:val="clear" w:color="auto" w:fill="auto"/>
            <w:vAlign w:val="bottom"/>
            <w:hideMark/>
          </w:tcPr>
          <w:p w14:paraId="0D8D3F29"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1338" w:type="dxa"/>
            <w:shd w:val="clear" w:color="auto" w:fill="auto"/>
            <w:vAlign w:val="bottom"/>
            <w:hideMark/>
          </w:tcPr>
          <w:p w14:paraId="7EBCBDC4"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Virtual (telephone) + Educational materials</w:t>
            </w:r>
          </w:p>
        </w:tc>
        <w:tc>
          <w:tcPr>
            <w:tcW w:w="1088" w:type="dxa"/>
            <w:shd w:val="clear" w:color="auto" w:fill="auto"/>
            <w:vAlign w:val="bottom"/>
            <w:hideMark/>
          </w:tcPr>
          <w:p w14:paraId="29C8F90C"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1440" w:type="dxa"/>
            <w:shd w:val="clear" w:color="auto" w:fill="auto"/>
            <w:vAlign w:val="bottom"/>
            <w:hideMark/>
          </w:tcPr>
          <w:p w14:paraId="1E070A1E"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Experts</w:t>
            </w:r>
          </w:p>
        </w:tc>
        <w:tc>
          <w:tcPr>
            <w:tcW w:w="1379" w:type="dxa"/>
            <w:shd w:val="clear" w:color="auto" w:fill="auto"/>
            <w:vAlign w:val="bottom"/>
            <w:hideMark/>
          </w:tcPr>
          <w:p w14:paraId="0F1BE2B0"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Clinicians</w:t>
            </w:r>
          </w:p>
        </w:tc>
      </w:tr>
      <w:tr w:rsidR="0004253C" w:rsidRPr="0004253C" w14:paraId="39596107" w14:textId="77777777" w:rsidTr="00727D47">
        <w:trPr>
          <w:trHeight w:val="1124"/>
        </w:trPr>
        <w:tc>
          <w:tcPr>
            <w:tcW w:w="1245" w:type="dxa"/>
            <w:shd w:val="clear" w:color="auto" w:fill="auto"/>
            <w:vAlign w:val="bottom"/>
            <w:hideMark/>
          </w:tcPr>
          <w:p w14:paraId="58A22D5D" w14:textId="6CCB76D4"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lang w:eastAsia="en-GB"/>
              </w:rPr>
              <w:lastRenderedPageBreak/>
              <w:t>Raja</w:t>
            </w:r>
            <w:r w:rsidR="00116A7B" w:rsidRPr="00E94A80">
              <w:rPr>
                <w:rFonts w:ascii="Arial" w:eastAsiaTheme="minorEastAsia" w:hAnsi="Arial" w:cs="Arial"/>
                <w:color w:val="000000" w:themeColor="text1"/>
                <w:sz w:val="20"/>
                <w:szCs w:val="20"/>
                <w:lang w:eastAsia="en-GB"/>
              </w:rPr>
              <w:t>, 2015</w:t>
            </w:r>
          </w:p>
        </w:tc>
        <w:tc>
          <w:tcPr>
            <w:tcW w:w="2205" w:type="dxa"/>
            <w:vAlign w:val="bottom"/>
          </w:tcPr>
          <w:p w14:paraId="60B33834" w14:textId="0C94C66A"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Physicians were given the</w:t>
            </w:r>
            <w:r w:rsidR="003651DB" w:rsidRPr="00E94A80">
              <w:rPr>
                <w:rFonts w:ascii="Arial" w:eastAsiaTheme="minorEastAsia" w:hAnsi="Arial" w:cs="Arial"/>
                <w:color w:val="000000" w:themeColor="text1"/>
                <w:sz w:val="20"/>
                <w:szCs w:val="20"/>
              </w:rPr>
              <w:t xml:space="preserve"> </w:t>
            </w:r>
            <w:r w:rsidRPr="00E94A80">
              <w:rPr>
                <w:rFonts w:ascii="Arial" w:eastAsiaTheme="minorEastAsia" w:hAnsi="Arial" w:cs="Arial"/>
                <w:color w:val="000000" w:themeColor="text1"/>
                <w:sz w:val="20"/>
                <w:szCs w:val="20"/>
              </w:rPr>
              <w:t xml:space="preserve">medical record numbers of any patients for whom the CT examinations </w:t>
            </w:r>
            <w:proofErr w:type="gramStart"/>
            <w:r w:rsidRPr="00E94A80">
              <w:rPr>
                <w:rFonts w:ascii="Arial" w:eastAsiaTheme="minorEastAsia" w:hAnsi="Arial" w:cs="Arial"/>
                <w:color w:val="000000" w:themeColor="text1"/>
                <w:sz w:val="20"/>
                <w:szCs w:val="20"/>
              </w:rPr>
              <w:t>ordered  were</w:t>
            </w:r>
            <w:proofErr w:type="gramEnd"/>
            <w:r w:rsidRPr="00E94A80">
              <w:rPr>
                <w:rFonts w:ascii="Arial" w:eastAsiaTheme="minorEastAsia" w:hAnsi="Arial" w:cs="Arial"/>
                <w:color w:val="000000" w:themeColor="text1"/>
                <w:sz w:val="20"/>
                <w:szCs w:val="20"/>
              </w:rPr>
              <w:t xml:space="preserve"> deemed nonadherent to evidence-based guidelines by CDS to facilitate individual chart review.</w:t>
            </w:r>
          </w:p>
        </w:tc>
        <w:tc>
          <w:tcPr>
            <w:tcW w:w="1485" w:type="dxa"/>
            <w:shd w:val="clear" w:color="auto" w:fill="auto"/>
            <w:vAlign w:val="bottom"/>
            <w:hideMark/>
          </w:tcPr>
          <w:p w14:paraId="5680008D"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Given</w:t>
            </w:r>
          </w:p>
        </w:tc>
        <w:tc>
          <w:tcPr>
            <w:tcW w:w="1439" w:type="dxa"/>
            <w:shd w:val="clear" w:color="auto" w:fill="auto"/>
            <w:vAlign w:val="bottom"/>
            <w:hideMark/>
          </w:tcPr>
          <w:p w14:paraId="07A1FD03"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2268" w:type="dxa"/>
            <w:shd w:val="clear" w:color="auto" w:fill="auto"/>
            <w:vAlign w:val="bottom"/>
            <w:hideMark/>
          </w:tcPr>
          <w:p w14:paraId="6C74231F"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1338" w:type="dxa"/>
            <w:shd w:val="clear" w:color="auto" w:fill="auto"/>
            <w:vAlign w:val="bottom"/>
            <w:hideMark/>
          </w:tcPr>
          <w:p w14:paraId="3E743D98"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Educational materials</w:t>
            </w:r>
          </w:p>
        </w:tc>
        <w:tc>
          <w:tcPr>
            <w:tcW w:w="1088" w:type="dxa"/>
            <w:shd w:val="clear" w:color="auto" w:fill="auto"/>
            <w:vAlign w:val="bottom"/>
            <w:hideMark/>
          </w:tcPr>
          <w:p w14:paraId="0C6BC843"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1440" w:type="dxa"/>
            <w:shd w:val="clear" w:color="auto" w:fill="auto"/>
            <w:vAlign w:val="bottom"/>
            <w:hideMark/>
          </w:tcPr>
          <w:p w14:paraId="1DEE763A"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Experts</w:t>
            </w:r>
          </w:p>
        </w:tc>
        <w:tc>
          <w:tcPr>
            <w:tcW w:w="1379" w:type="dxa"/>
            <w:shd w:val="clear" w:color="auto" w:fill="auto"/>
            <w:vAlign w:val="bottom"/>
            <w:hideMark/>
          </w:tcPr>
          <w:p w14:paraId="603A5846"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Clinicians</w:t>
            </w:r>
          </w:p>
        </w:tc>
      </w:tr>
      <w:tr w:rsidR="0004253C" w:rsidRPr="0004253C" w14:paraId="4BE3BDE4" w14:textId="77777777" w:rsidTr="00727D47">
        <w:trPr>
          <w:trHeight w:val="645"/>
        </w:trPr>
        <w:tc>
          <w:tcPr>
            <w:tcW w:w="1245" w:type="dxa"/>
            <w:shd w:val="clear" w:color="auto" w:fill="auto"/>
            <w:vAlign w:val="bottom"/>
            <w:hideMark/>
          </w:tcPr>
          <w:p w14:paraId="34EC1D17" w14:textId="3CAD75C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lang w:eastAsia="en-GB"/>
              </w:rPr>
              <w:t>Rantz</w:t>
            </w:r>
            <w:r w:rsidR="00116A7B" w:rsidRPr="00E94A80">
              <w:rPr>
                <w:rFonts w:ascii="Arial" w:eastAsiaTheme="minorEastAsia" w:hAnsi="Arial" w:cs="Arial"/>
                <w:color w:val="000000" w:themeColor="text1"/>
                <w:sz w:val="20"/>
                <w:szCs w:val="20"/>
                <w:lang w:eastAsia="en-GB"/>
              </w:rPr>
              <w:t>, 2001</w:t>
            </w:r>
          </w:p>
        </w:tc>
        <w:tc>
          <w:tcPr>
            <w:tcW w:w="2205" w:type="dxa"/>
            <w:vAlign w:val="bottom"/>
          </w:tcPr>
          <w:p w14:paraId="6124C323"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 xml:space="preserve">Quality Improvement manual and reference list of clinical practice standards </w:t>
            </w:r>
          </w:p>
        </w:tc>
        <w:tc>
          <w:tcPr>
            <w:tcW w:w="1485" w:type="dxa"/>
            <w:shd w:val="clear" w:color="auto" w:fill="auto"/>
            <w:vAlign w:val="bottom"/>
            <w:hideMark/>
          </w:tcPr>
          <w:p w14:paraId="5A5EF001"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Supports local identification</w:t>
            </w:r>
          </w:p>
        </w:tc>
        <w:tc>
          <w:tcPr>
            <w:tcW w:w="1439" w:type="dxa"/>
            <w:shd w:val="clear" w:color="auto" w:fill="auto"/>
            <w:vAlign w:val="bottom"/>
            <w:hideMark/>
          </w:tcPr>
          <w:p w14:paraId="072A2B7C"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2268" w:type="dxa"/>
            <w:shd w:val="clear" w:color="auto" w:fill="auto"/>
            <w:vAlign w:val="bottom"/>
            <w:hideMark/>
          </w:tcPr>
          <w:p w14:paraId="77D2F4B5"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1338" w:type="dxa"/>
            <w:shd w:val="clear" w:color="auto" w:fill="auto"/>
            <w:vAlign w:val="bottom"/>
            <w:hideMark/>
          </w:tcPr>
          <w:p w14:paraId="7302BA96"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Face-to-face + Virtual (telephone) + Educational materials</w:t>
            </w:r>
          </w:p>
        </w:tc>
        <w:tc>
          <w:tcPr>
            <w:tcW w:w="1088" w:type="dxa"/>
            <w:shd w:val="clear" w:color="auto" w:fill="auto"/>
            <w:vAlign w:val="bottom"/>
            <w:hideMark/>
          </w:tcPr>
          <w:p w14:paraId="4ABD0FFE"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With</w:t>
            </w:r>
          </w:p>
        </w:tc>
        <w:tc>
          <w:tcPr>
            <w:tcW w:w="1440" w:type="dxa"/>
            <w:shd w:val="clear" w:color="auto" w:fill="auto"/>
            <w:vAlign w:val="bottom"/>
            <w:hideMark/>
          </w:tcPr>
          <w:p w14:paraId="521B54B8"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Experts</w:t>
            </w:r>
          </w:p>
        </w:tc>
        <w:tc>
          <w:tcPr>
            <w:tcW w:w="1379" w:type="dxa"/>
            <w:shd w:val="clear" w:color="auto" w:fill="auto"/>
            <w:vAlign w:val="bottom"/>
            <w:hideMark/>
          </w:tcPr>
          <w:p w14:paraId="7D8E01B0"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Clinicians &amp; Managers</w:t>
            </w:r>
          </w:p>
        </w:tc>
      </w:tr>
      <w:tr w:rsidR="0004253C" w:rsidRPr="0004253C" w14:paraId="5ED25123" w14:textId="77777777" w:rsidTr="00727D47">
        <w:trPr>
          <w:trHeight w:val="300"/>
        </w:trPr>
        <w:tc>
          <w:tcPr>
            <w:tcW w:w="1245" w:type="dxa"/>
            <w:shd w:val="clear" w:color="auto" w:fill="auto"/>
            <w:vAlign w:val="bottom"/>
            <w:hideMark/>
          </w:tcPr>
          <w:p w14:paraId="7AF89E87" w14:textId="50B0038C"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lang w:eastAsia="en-GB"/>
              </w:rPr>
              <w:t>Rask</w:t>
            </w:r>
            <w:r w:rsidR="00116A7B" w:rsidRPr="00E94A80">
              <w:rPr>
                <w:rFonts w:ascii="Arial" w:eastAsiaTheme="minorEastAsia" w:hAnsi="Arial" w:cs="Arial"/>
                <w:color w:val="000000" w:themeColor="text1"/>
                <w:sz w:val="20"/>
                <w:szCs w:val="20"/>
                <w:lang w:eastAsia="en-GB"/>
              </w:rPr>
              <w:t>, 2001</w:t>
            </w:r>
          </w:p>
        </w:tc>
        <w:tc>
          <w:tcPr>
            <w:tcW w:w="2205" w:type="dxa"/>
            <w:vAlign w:val="bottom"/>
          </w:tcPr>
          <w:p w14:paraId="2EE6A4EB"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1485" w:type="dxa"/>
            <w:shd w:val="clear" w:color="auto" w:fill="auto"/>
            <w:vAlign w:val="bottom"/>
            <w:hideMark/>
          </w:tcPr>
          <w:p w14:paraId="61519938"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1439" w:type="dxa"/>
            <w:shd w:val="clear" w:color="auto" w:fill="auto"/>
            <w:vAlign w:val="bottom"/>
            <w:hideMark/>
          </w:tcPr>
          <w:p w14:paraId="126FEEFC"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2268" w:type="dxa"/>
            <w:shd w:val="clear" w:color="auto" w:fill="auto"/>
            <w:vAlign w:val="bottom"/>
            <w:hideMark/>
          </w:tcPr>
          <w:p w14:paraId="6B2FF3C4"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1338" w:type="dxa"/>
            <w:shd w:val="clear" w:color="auto" w:fill="auto"/>
            <w:vAlign w:val="bottom"/>
            <w:hideMark/>
          </w:tcPr>
          <w:p w14:paraId="29A78537"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Face-to-face</w:t>
            </w:r>
          </w:p>
        </w:tc>
        <w:tc>
          <w:tcPr>
            <w:tcW w:w="1088" w:type="dxa"/>
            <w:shd w:val="clear" w:color="auto" w:fill="auto"/>
            <w:vAlign w:val="bottom"/>
            <w:hideMark/>
          </w:tcPr>
          <w:p w14:paraId="1AAE4EBF"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1440" w:type="dxa"/>
            <w:shd w:val="clear" w:color="auto" w:fill="auto"/>
            <w:vAlign w:val="bottom"/>
            <w:hideMark/>
          </w:tcPr>
          <w:p w14:paraId="2C0FBEF8"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QI Specialist</w:t>
            </w:r>
          </w:p>
        </w:tc>
        <w:tc>
          <w:tcPr>
            <w:tcW w:w="1379" w:type="dxa"/>
            <w:shd w:val="clear" w:color="auto" w:fill="auto"/>
            <w:vAlign w:val="bottom"/>
            <w:hideMark/>
          </w:tcPr>
          <w:p w14:paraId="731DF1CE"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Clinicians</w:t>
            </w:r>
          </w:p>
        </w:tc>
      </w:tr>
      <w:tr w:rsidR="0004253C" w:rsidRPr="0004253C" w14:paraId="506D47BC" w14:textId="77777777" w:rsidTr="00727D47">
        <w:trPr>
          <w:trHeight w:val="570"/>
        </w:trPr>
        <w:tc>
          <w:tcPr>
            <w:tcW w:w="1245" w:type="dxa"/>
            <w:shd w:val="clear" w:color="auto" w:fill="auto"/>
            <w:vAlign w:val="bottom"/>
            <w:hideMark/>
          </w:tcPr>
          <w:p w14:paraId="457F9BBC" w14:textId="5A72C40C" w:rsidR="00B964AD" w:rsidRPr="0004253C" w:rsidRDefault="00B964AD" w:rsidP="002B4370">
            <w:pPr>
              <w:spacing w:after="0" w:line="240" w:lineRule="auto"/>
              <w:rPr>
                <w:rFonts w:ascii="Arial" w:eastAsiaTheme="minorEastAsia" w:hAnsi="Arial" w:cs="Arial"/>
                <w:color w:val="000000" w:themeColor="text1"/>
                <w:sz w:val="20"/>
                <w:szCs w:val="20"/>
                <w:lang w:eastAsia="en-GB"/>
              </w:rPr>
            </w:pPr>
            <w:proofErr w:type="spellStart"/>
            <w:proofErr w:type="gramStart"/>
            <w:r w:rsidRPr="00E94A80">
              <w:rPr>
                <w:rFonts w:ascii="Arial" w:eastAsiaTheme="minorEastAsia" w:hAnsi="Arial" w:cs="Arial"/>
                <w:color w:val="000000" w:themeColor="text1"/>
                <w:sz w:val="20"/>
                <w:szCs w:val="20"/>
                <w:lang w:eastAsia="en-GB"/>
              </w:rPr>
              <w:t>Ruangkanchanasetr</w:t>
            </w:r>
            <w:proofErr w:type="spellEnd"/>
            <w:r w:rsidRPr="00E94A80">
              <w:rPr>
                <w:rFonts w:ascii="Arial" w:eastAsiaTheme="minorEastAsia" w:hAnsi="Arial" w:cs="Arial"/>
                <w:color w:val="000000" w:themeColor="text1"/>
                <w:sz w:val="20"/>
                <w:szCs w:val="20"/>
                <w:lang w:eastAsia="en-GB"/>
              </w:rPr>
              <w:t xml:space="preserve"> </w:t>
            </w:r>
            <w:r w:rsidR="00116A7B" w:rsidRPr="00E94A80">
              <w:rPr>
                <w:rFonts w:ascii="Arial" w:eastAsiaTheme="minorEastAsia" w:hAnsi="Arial" w:cs="Arial"/>
                <w:color w:val="000000" w:themeColor="text1"/>
                <w:sz w:val="20"/>
                <w:szCs w:val="20"/>
                <w:lang w:eastAsia="en-GB"/>
              </w:rPr>
              <w:t>,</w:t>
            </w:r>
            <w:proofErr w:type="gramEnd"/>
            <w:r w:rsidR="00116A7B" w:rsidRPr="00E94A80">
              <w:rPr>
                <w:rFonts w:ascii="Arial" w:eastAsiaTheme="minorEastAsia" w:hAnsi="Arial" w:cs="Arial"/>
                <w:color w:val="000000" w:themeColor="text1"/>
                <w:sz w:val="20"/>
                <w:szCs w:val="20"/>
                <w:lang w:eastAsia="en-GB"/>
              </w:rPr>
              <w:t xml:space="preserve"> 1993</w:t>
            </w:r>
          </w:p>
        </w:tc>
        <w:tc>
          <w:tcPr>
            <w:tcW w:w="2205" w:type="dxa"/>
            <w:vAlign w:val="bottom"/>
          </w:tcPr>
          <w:p w14:paraId="4B8643FA"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1485" w:type="dxa"/>
            <w:shd w:val="clear" w:color="auto" w:fill="auto"/>
            <w:vAlign w:val="bottom"/>
            <w:hideMark/>
          </w:tcPr>
          <w:p w14:paraId="78EAAF00"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Given</w:t>
            </w:r>
          </w:p>
        </w:tc>
        <w:tc>
          <w:tcPr>
            <w:tcW w:w="1439" w:type="dxa"/>
            <w:shd w:val="clear" w:color="auto" w:fill="auto"/>
            <w:vAlign w:val="bottom"/>
            <w:hideMark/>
          </w:tcPr>
          <w:p w14:paraId="5E488364"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Explored by data recipients</w:t>
            </w:r>
          </w:p>
        </w:tc>
        <w:tc>
          <w:tcPr>
            <w:tcW w:w="2268" w:type="dxa"/>
            <w:shd w:val="clear" w:color="auto" w:fill="auto"/>
            <w:vAlign w:val="bottom"/>
            <w:hideMark/>
          </w:tcPr>
          <w:p w14:paraId="1EE57EDA"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1338" w:type="dxa"/>
            <w:shd w:val="clear" w:color="auto" w:fill="auto"/>
            <w:vAlign w:val="bottom"/>
            <w:hideMark/>
          </w:tcPr>
          <w:p w14:paraId="65403DC5"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Face-to-face</w:t>
            </w:r>
          </w:p>
        </w:tc>
        <w:tc>
          <w:tcPr>
            <w:tcW w:w="1088" w:type="dxa"/>
            <w:shd w:val="clear" w:color="auto" w:fill="auto"/>
            <w:vAlign w:val="bottom"/>
            <w:hideMark/>
          </w:tcPr>
          <w:p w14:paraId="6C8EA0D4"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1440" w:type="dxa"/>
            <w:shd w:val="clear" w:color="auto" w:fill="auto"/>
            <w:vAlign w:val="bottom"/>
            <w:hideMark/>
          </w:tcPr>
          <w:p w14:paraId="36BCE54B"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Peers</w:t>
            </w:r>
          </w:p>
        </w:tc>
        <w:tc>
          <w:tcPr>
            <w:tcW w:w="1379" w:type="dxa"/>
            <w:shd w:val="clear" w:color="auto" w:fill="auto"/>
            <w:vAlign w:val="bottom"/>
            <w:hideMark/>
          </w:tcPr>
          <w:p w14:paraId="07B546E4"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Clinicians</w:t>
            </w:r>
          </w:p>
        </w:tc>
      </w:tr>
      <w:tr w:rsidR="0004253C" w:rsidRPr="0004253C" w14:paraId="3A119499" w14:textId="77777777" w:rsidTr="00727D47">
        <w:trPr>
          <w:trHeight w:val="300"/>
        </w:trPr>
        <w:tc>
          <w:tcPr>
            <w:tcW w:w="1245" w:type="dxa"/>
            <w:shd w:val="clear" w:color="auto" w:fill="auto"/>
            <w:vAlign w:val="bottom"/>
            <w:hideMark/>
          </w:tcPr>
          <w:p w14:paraId="0B65C5E6" w14:textId="6B6408F4"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lang w:eastAsia="en-GB"/>
              </w:rPr>
              <w:t>Rubin</w:t>
            </w:r>
            <w:r w:rsidR="00116A7B" w:rsidRPr="00E94A80">
              <w:rPr>
                <w:rFonts w:ascii="Arial" w:eastAsiaTheme="minorEastAsia" w:hAnsi="Arial" w:cs="Arial"/>
                <w:color w:val="000000" w:themeColor="text1"/>
                <w:sz w:val="20"/>
                <w:szCs w:val="20"/>
                <w:lang w:eastAsia="en-GB"/>
              </w:rPr>
              <w:t>, 2001</w:t>
            </w:r>
          </w:p>
        </w:tc>
        <w:tc>
          <w:tcPr>
            <w:tcW w:w="2205" w:type="dxa"/>
            <w:vAlign w:val="bottom"/>
          </w:tcPr>
          <w:p w14:paraId="5A65D0C9"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1485" w:type="dxa"/>
            <w:shd w:val="clear" w:color="auto" w:fill="auto"/>
            <w:vAlign w:val="bottom"/>
            <w:hideMark/>
          </w:tcPr>
          <w:p w14:paraId="0F078CC2"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Given</w:t>
            </w:r>
          </w:p>
        </w:tc>
        <w:tc>
          <w:tcPr>
            <w:tcW w:w="1439" w:type="dxa"/>
            <w:shd w:val="clear" w:color="auto" w:fill="auto"/>
            <w:vAlign w:val="bottom"/>
            <w:hideMark/>
          </w:tcPr>
          <w:p w14:paraId="2FAFAADF"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2268" w:type="dxa"/>
            <w:shd w:val="clear" w:color="auto" w:fill="auto"/>
            <w:vAlign w:val="bottom"/>
            <w:hideMark/>
          </w:tcPr>
          <w:p w14:paraId="013AEFED"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1338" w:type="dxa"/>
            <w:shd w:val="clear" w:color="auto" w:fill="auto"/>
            <w:vAlign w:val="bottom"/>
            <w:hideMark/>
          </w:tcPr>
          <w:p w14:paraId="4D131271"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Face-to-face</w:t>
            </w:r>
          </w:p>
        </w:tc>
        <w:tc>
          <w:tcPr>
            <w:tcW w:w="1088" w:type="dxa"/>
            <w:shd w:val="clear" w:color="auto" w:fill="auto"/>
            <w:vAlign w:val="bottom"/>
            <w:hideMark/>
          </w:tcPr>
          <w:p w14:paraId="6FB74D7E"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1440" w:type="dxa"/>
            <w:shd w:val="clear" w:color="auto" w:fill="auto"/>
            <w:vAlign w:val="bottom"/>
            <w:hideMark/>
          </w:tcPr>
          <w:p w14:paraId="6624DB46"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Experts</w:t>
            </w:r>
          </w:p>
        </w:tc>
        <w:tc>
          <w:tcPr>
            <w:tcW w:w="1379" w:type="dxa"/>
            <w:shd w:val="clear" w:color="auto" w:fill="auto"/>
            <w:vAlign w:val="bottom"/>
            <w:hideMark/>
          </w:tcPr>
          <w:p w14:paraId="2EFCFA0D"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Clinicians</w:t>
            </w:r>
          </w:p>
        </w:tc>
      </w:tr>
      <w:tr w:rsidR="0004253C" w:rsidRPr="0004253C" w14:paraId="2FFF4BE5" w14:textId="77777777" w:rsidTr="00727D47">
        <w:trPr>
          <w:trHeight w:val="675"/>
        </w:trPr>
        <w:tc>
          <w:tcPr>
            <w:tcW w:w="1245" w:type="dxa"/>
            <w:shd w:val="clear" w:color="auto" w:fill="auto"/>
            <w:vAlign w:val="bottom"/>
            <w:hideMark/>
          </w:tcPr>
          <w:p w14:paraId="4F7E7D2F" w14:textId="77180A1D" w:rsidR="00B964AD" w:rsidRPr="0004253C" w:rsidRDefault="00B964AD" w:rsidP="002B4370">
            <w:pPr>
              <w:spacing w:after="0" w:line="240" w:lineRule="auto"/>
              <w:rPr>
                <w:rFonts w:ascii="Arial" w:eastAsiaTheme="minorEastAsia" w:hAnsi="Arial" w:cs="Arial"/>
                <w:color w:val="000000" w:themeColor="text1"/>
                <w:sz w:val="20"/>
                <w:szCs w:val="20"/>
                <w:lang w:eastAsia="en-GB"/>
              </w:rPr>
            </w:pPr>
            <w:proofErr w:type="spellStart"/>
            <w:r w:rsidRPr="00E94A80">
              <w:rPr>
                <w:rFonts w:ascii="Arial" w:eastAsiaTheme="minorEastAsia" w:hAnsi="Arial" w:cs="Arial"/>
                <w:color w:val="000000" w:themeColor="text1"/>
                <w:sz w:val="20"/>
                <w:szCs w:val="20"/>
                <w:lang w:eastAsia="en-GB"/>
              </w:rPr>
              <w:t>Sauaia</w:t>
            </w:r>
            <w:proofErr w:type="spellEnd"/>
            <w:r w:rsidR="00116A7B" w:rsidRPr="00E94A80">
              <w:rPr>
                <w:rFonts w:ascii="Arial" w:eastAsiaTheme="minorEastAsia" w:hAnsi="Arial" w:cs="Arial"/>
                <w:color w:val="000000" w:themeColor="text1"/>
                <w:sz w:val="20"/>
                <w:szCs w:val="20"/>
                <w:lang w:eastAsia="en-GB"/>
              </w:rPr>
              <w:t>, 2000</w:t>
            </w:r>
          </w:p>
        </w:tc>
        <w:tc>
          <w:tcPr>
            <w:tcW w:w="2205" w:type="dxa"/>
            <w:vAlign w:val="bottom"/>
          </w:tcPr>
          <w:p w14:paraId="4295587A"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1485" w:type="dxa"/>
            <w:shd w:val="clear" w:color="auto" w:fill="auto"/>
            <w:vAlign w:val="bottom"/>
            <w:hideMark/>
          </w:tcPr>
          <w:p w14:paraId="76702971"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Given</w:t>
            </w:r>
          </w:p>
        </w:tc>
        <w:tc>
          <w:tcPr>
            <w:tcW w:w="1439" w:type="dxa"/>
            <w:shd w:val="clear" w:color="auto" w:fill="auto"/>
            <w:vAlign w:val="bottom"/>
            <w:hideMark/>
          </w:tcPr>
          <w:p w14:paraId="47F2CE2F"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2268" w:type="dxa"/>
            <w:shd w:val="clear" w:color="auto" w:fill="auto"/>
            <w:vAlign w:val="bottom"/>
            <w:hideMark/>
          </w:tcPr>
          <w:p w14:paraId="48DCBDE9"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1338" w:type="dxa"/>
            <w:shd w:val="clear" w:color="auto" w:fill="auto"/>
            <w:vAlign w:val="bottom"/>
            <w:hideMark/>
          </w:tcPr>
          <w:p w14:paraId="576E6F81"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Face-to-face + Educational materials</w:t>
            </w:r>
          </w:p>
        </w:tc>
        <w:tc>
          <w:tcPr>
            <w:tcW w:w="1088" w:type="dxa"/>
            <w:shd w:val="clear" w:color="auto" w:fill="auto"/>
            <w:vAlign w:val="bottom"/>
            <w:hideMark/>
          </w:tcPr>
          <w:p w14:paraId="42B89C3A"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After</w:t>
            </w:r>
          </w:p>
        </w:tc>
        <w:tc>
          <w:tcPr>
            <w:tcW w:w="1440" w:type="dxa"/>
            <w:shd w:val="clear" w:color="auto" w:fill="auto"/>
            <w:vAlign w:val="bottom"/>
            <w:hideMark/>
          </w:tcPr>
          <w:p w14:paraId="3F4E3A48"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Experts</w:t>
            </w:r>
          </w:p>
        </w:tc>
        <w:tc>
          <w:tcPr>
            <w:tcW w:w="1379" w:type="dxa"/>
            <w:shd w:val="clear" w:color="auto" w:fill="auto"/>
            <w:vAlign w:val="bottom"/>
            <w:hideMark/>
          </w:tcPr>
          <w:p w14:paraId="371EB47F"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Clinicians &amp; Managers</w:t>
            </w:r>
          </w:p>
        </w:tc>
      </w:tr>
      <w:tr w:rsidR="0004253C" w:rsidRPr="0004253C" w14:paraId="370BC3DD" w14:textId="77777777" w:rsidTr="00727D47">
        <w:trPr>
          <w:trHeight w:val="630"/>
        </w:trPr>
        <w:tc>
          <w:tcPr>
            <w:tcW w:w="1245" w:type="dxa"/>
            <w:shd w:val="clear" w:color="auto" w:fill="auto"/>
            <w:vAlign w:val="bottom"/>
            <w:hideMark/>
          </w:tcPr>
          <w:p w14:paraId="700F6F46" w14:textId="6BA4414C"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lang w:eastAsia="en-GB"/>
              </w:rPr>
              <w:t>Schectman</w:t>
            </w:r>
            <w:r w:rsidR="00116A7B" w:rsidRPr="00E94A80">
              <w:rPr>
                <w:rFonts w:ascii="Arial" w:eastAsiaTheme="minorEastAsia" w:hAnsi="Arial" w:cs="Arial"/>
                <w:color w:val="000000" w:themeColor="text1"/>
                <w:sz w:val="20"/>
                <w:szCs w:val="20"/>
                <w:lang w:eastAsia="en-GB"/>
              </w:rPr>
              <w:t>, 2003</w:t>
            </w:r>
          </w:p>
        </w:tc>
        <w:tc>
          <w:tcPr>
            <w:tcW w:w="2205" w:type="dxa"/>
            <w:vAlign w:val="bottom"/>
          </w:tcPr>
          <w:p w14:paraId="1B2CBD87" w14:textId="428C99B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Patient education resources, including a pamphlet and 10-minute educational video</w:t>
            </w:r>
          </w:p>
        </w:tc>
        <w:tc>
          <w:tcPr>
            <w:tcW w:w="1485" w:type="dxa"/>
            <w:shd w:val="clear" w:color="auto" w:fill="auto"/>
            <w:vAlign w:val="bottom"/>
            <w:hideMark/>
          </w:tcPr>
          <w:p w14:paraId="1E6FA981"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Given</w:t>
            </w:r>
          </w:p>
        </w:tc>
        <w:tc>
          <w:tcPr>
            <w:tcW w:w="1439" w:type="dxa"/>
            <w:shd w:val="clear" w:color="auto" w:fill="auto"/>
            <w:vAlign w:val="bottom"/>
            <w:hideMark/>
          </w:tcPr>
          <w:p w14:paraId="3CC67BF3"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Implications given</w:t>
            </w:r>
          </w:p>
        </w:tc>
        <w:tc>
          <w:tcPr>
            <w:tcW w:w="2268" w:type="dxa"/>
            <w:shd w:val="clear" w:color="auto" w:fill="auto"/>
            <w:vAlign w:val="bottom"/>
            <w:hideMark/>
          </w:tcPr>
          <w:p w14:paraId="258DFB10"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1338" w:type="dxa"/>
            <w:shd w:val="clear" w:color="auto" w:fill="auto"/>
            <w:vAlign w:val="bottom"/>
            <w:hideMark/>
          </w:tcPr>
          <w:p w14:paraId="52E549DC"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Face-to-face + Educational materials</w:t>
            </w:r>
          </w:p>
        </w:tc>
        <w:tc>
          <w:tcPr>
            <w:tcW w:w="1088" w:type="dxa"/>
            <w:shd w:val="clear" w:color="auto" w:fill="auto"/>
            <w:vAlign w:val="bottom"/>
            <w:hideMark/>
          </w:tcPr>
          <w:p w14:paraId="414F6DD7"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1440" w:type="dxa"/>
            <w:shd w:val="clear" w:color="auto" w:fill="auto"/>
            <w:vAlign w:val="bottom"/>
            <w:hideMark/>
          </w:tcPr>
          <w:p w14:paraId="1F35A0AF"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Experts</w:t>
            </w:r>
          </w:p>
        </w:tc>
        <w:tc>
          <w:tcPr>
            <w:tcW w:w="1379" w:type="dxa"/>
            <w:shd w:val="clear" w:color="auto" w:fill="auto"/>
            <w:vAlign w:val="bottom"/>
            <w:hideMark/>
          </w:tcPr>
          <w:p w14:paraId="6762094D"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Clinicians</w:t>
            </w:r>
          </w:p>
        </w:tc>
      </w:tr>
      <w:tr w:rsidR="0004253C" w:rsidRPr="0004253C" w14:paraId="34917B5E" w14:textId="77777777" w:rsidTr="00727D47">
        <w:trPr>
          <w:trHeight w:val="570"/>
        </w:trPr>
        <w:tc>
          <w:tcPr>
            <w:tcW w:w="1245" w:type="dxa"/>
            <w:shd w:val="clear" w:color="auto" w:fill="auto"/>
            <w:vAlign w:val="bottom"/>
            <w:hideMark/>
          </w:tcPr>
          <w:p w14:paraId="5965B68C" w14:textId="48E8CDFC"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lang w:eastAsia="en-GB"/>
              </w:rPr>
              <w:t>Schneider</w:t>
            </w:r>
            <w:r w:rsidR="00116A7B" w:rsidRPr="00E94A80">
              <w:rPr>
                <w:rFonts w:ascii="Arial" w:eastAsiaTheme="minorEastAsia" w:hAnsi="Arial" w:cs="Arial"/>
                <w:color w:val="000000" w:themeColor="text1"/>
                <w:sz w:val="20"/>
                <w:szCs w:val="20"/>
                <w:lang w:eastAsia="en-GB"/>
              </w:rPr>
              <w:t>, 2007</w:t>
            </w:r>
          </w:p>
        </w:tc>
        <w:tc>
          <w:tcPr>
            <w:tcW w:w="2205" w:type="dxa"/>
            <w:vAlign w:val="bottom"/>
          </w:tcPr>
          <w:p w14:paraId="2E18FAB8"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1485" w:type="dxa"/>
            <w:shd w:val="clear" w:color="auto" w:fill="auto"/>
            <w:vAlign w:val="bottom"/>
            <w:hideMark/>
          </w:tcPr>
          <w:p w14:paraId="0F5720DD"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Given</w:t>
            </w:r>
          </w:p>
        </w:tc>
        <w:tc>
          <w:tcPr>
            <w:tcW w:w="1439" w:type="dxa"/>
            <w:shd w:val="clear" w:color="auto" w:fill="auto"/>
            <w:vAlign w:val="bottom"/>
            <w:hideMark/>
          </w:tcPr>
          <w:p w14:paraId="1C9484B8" w14:textId="735874F9"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 xml:space="preserve">Explored by data </w:t>
            </w:r>
            <w:r w:rsidR="007E2636" w:rsidRPr="00E94A80">
              <w:rPr>
                <w:rFonts w:ascii="Arial" w:eastAsiaTheme="minorEastAsia" w:hAnsi="Arial" w:cs="Arial"/>
                <w:color w:val="000000" w:themeColor="text1"/>
                <w:sz w:val="20"/>
                <w:szCs w:val="20"/>
              </w:rPr>
              <w:t>re</w:t>
            </w:r>
            <w:r w:rsidRPr="00E94A80">
              <w:rPr>
                <w:rFonts w:ascii="Arial" w:eastAsiaTheme="minorEastAsia" w:hAnsi="Arial" w:cs="Arial"/>
                <w:color w:val="000000" w:themeColor="text1"/>
                <w:sz w:val="20"/>
                <w:szCs w:val="20"/>
              </w:rPr>
              <w:t>cipients</w:t>
            </w:r>
          </w:p>
        </w:tc>
        <w:tc>
          <w:tcPr>
            <w:tcW w:w="2268" w:type="dxa"/>
            <w:shd w:val="clear" w:color="auto" w:fill="auto"/>
            <w:vAlign w:val="bottom"/>
            <w:hideMark/>
          </w:tcPr>
          <w:p w14:paraId="08B456CC"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1338" w:type="dxa"/>
            <w:shd w:val="clear" w:color="auto" w:fill="auto"/>
            <w:vAlign w:val="bottom"/>
            <w:hideMark/>
          </w:tcPr>
          <w:p w14:paraId="09727C52"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1088" w:type="dxa"/>
            <w:shd w:val="clear" w:color="auto" w:fill="auto"/>
            <w:vAlign w:val="bottom"/>
            <w:hideMark/>
          </w:tcPr>
          <w:p w14:paraId="08180FB6"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1440" w:type="dxa"/>
            <w:shd w:val="clear" w:color="auto" w:fill="auto"/>
            <w:vAlign w:val="bottom"/>
            <w:hideMark/>
          </w:tcPr>
          <w:p w14:paraId="1E1F7C41"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Peers</w:t>
            </w:r>
          </w:p>
        </w:tc>
        <w:tc>
          <w:tcPr>
            <w:tcW w:w="1379" w:type="dxa"/>
            <w:shd w:val="clear" w:color="auto" w:fill="auto"/>
            <w:vAlign w:val="bottom"/>
            <w:hideMark/>
          </w:tcPr>
          <w:p w14:paraId="38EE99DD"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Clinicians</w:t>
            </w:r>
          </w:p>
        </w:tc>
      </w:tr>
      <w:tr w:rsidR="0004253C" w:rsidRPr="0004253C" w14:paraId="64089065" w14:textId="77777777" w:rsidTr="00727D47">
        <w:trPr>
          <w:trHeight w:val="585"/>
        </w:trPr>
        <w:tc>
          <w:tcPr>
            <w:tcW w:w="1245" w:type="dxa"/>
            <w:shd w:val="clear" w:color="auto" w:fill="auto"/>
            <w:vAlign w:val="bottom"/>
            <w:hideMark/>
          </w:tcPr>
          <w:p w14:paraId="4C3694F2" w14:textId="10E5F0C9"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lang w:eastAsia="en-GB"/>
              </w:rPr>
              <w:lastRenderedPageBreak/>
              <w:t>Scholes</w:t>
            </w:r>
            <w:r w:rsidR="00116A7B" w:rsidRPr="00E94A80">
              <w:rPr>
                <w:rFonts w:ascii="Arial" w:eastAsiaTheme="minorEastAsia" w:hAnsi="Arial" w:cs="Arial"/>
                <w:color w:val="000000" w:themeColor="text1"/>
                <w:sz w:val="20"/>
                <w:szCs w:val="20"/>
                <w:lang w:eastAsia="en-GB"/>
              </w:rPr>
              <w:t>, 2006</w:t>
            </w:r>
          </w:p>
        </w:tc>
        <w:tc>
          <w:tcPr>
            <w:tcW w:w="2205" w:type="dxa"/>
            <w:vAlign w:val="bottom"/>
          </w:tcPr>
          <w:p w14:paraId="64FCF2E9"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Newsletter and brightly coloured reminder labels</w:t>
            </w:r>
          </w:p>
        </w:tc>
        <w:tc>
          <w:tcPr>
            <w:tcW w:w="1485" w:type="dxa"/>
            <w:shd w:val="clear" w:color="auto" w:fill="auto"/>
            <w:vAlign w:val="bottom"/>
            <w:hideMark/>
          </w:tcPr>
          <w:p w14:paraId="56FFBD2B"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Given</w:t>
            </w:r>
          </w:p>
        </w:tc>
        <w:tc>
          <w:tcPr>
            <w:tcW w:w="1439" w:type="dxa"/>
            <w:shd w:val="clear" w:color="auto" w:fill="auto"/>
            <w:vAlign w:val="bottom"/>
            <w:hideMark/>
          </w:tcPr>
          <w:p w14:paraId="2C09035F"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2268" w:type="dxa"/>
            <w:shd w:val="clear" w:color="auto" w:fill="auto"/>
            <w:vAlign w:val="bottom"/>
            <w:hideMark/>
          </w:tcPr>
          <w:p w14:paraId="70D32ACD"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1338" w:type="dxa"/>
            <w:shd w:val="clear" w:color="auto" w:fill="auto"/>
            <w:vAlign w:val="bottom"/>
            <w:hideMark/>
          </w:tcPr>
          <w:p w14:paraId="701DEBC3"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Educational materials</w:t>
            </w:r>
          </w:p>
        </w:tc>
        <w:tc>
          <w:tcPr>
            <w:tcW w:w="1088" w:type="dxa"/>
            <w:shd w:val="clear" w:color="auto" w:fill="auto"/>
            <w:vAlign w:val="bottom"/>
            <w:hideMark/>
          </w:tcPr>
          <w:p w14:paraId="46EA8A41"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1440" w:type="dxa"/>
            <w:shd w:val="clear" w:color="auto" w:fill="auto"/>
            <w:vAlign w:val="bottom"/>
            <w:hideMark/>
          </w:tcPr>
          <w:p w14:paraId="2EC6C78A"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Peers</w:t>
            </w:r>
          </w:p>
        </w:tc>
        <w:tc>
          <w:tcPr>
            <w:tcW w:w="1379" w:type="dxa"/>
            <w:shd w:val="clear" w:color="auto" w:fill="auto"/>
            <w:vAlign w:val="bottom"/>
            <w:hideMark/>
          </w:tcPr>
          <w:p w14:paraId="1AE1D080"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r>
      <w:tr w:rsidR="0004253C" w:rsidRPr="0004253C" w14:paraId="6F9F5161" w14:textId="77777777" w:rsidTr="00727D47">
        <w:trPr>
          <w:trHeight w:val="300"/>
        </w:trPr>
        <w:tc>
          <w:tcPr>
            <w:tcW w:w="1245" w:type="dxa"/>
            <w:shd w:val="clear" w:color="auto" w:fill="auto"/>
            <w:vAlign w:val="bottom"/>
            <w:hideMark/>
          </w:tcPr>
          <w:p w14:paraId="379860FD" w14:textId="2B232DC2"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lang w:eastAsia="en-GB"/>
              </w:rPr>
              <w:t>Sinclair</w:t>
            </w:r>
            <w:r w:rsidR="00116A7B" w:rsidRPr="00E94A80">
              <w:rPr>
                <w:rFonts w:ascii="Arial" w:eastAsiaTheme="minorEastAsia" w:hAnsi="Arial" w:cs="Arial"/>
                <w:color w:val="000000" w:themeColor="text1"/>
                <w:sz w:val="20"/>
                <w:szCs w:val="20"/>
                <w:lang w:eastAsia="en-GB"/>
              </w:rPr>
              <w:t>, 1982</w:t>
            </w:r>
          </w:p>
        </w:tc>
        <w:tc>
          <w:tcPr>
            <w:tcW w:w="2205" w:type="dxa"/>
            <w:vAlign w:val="bottom"/>
          </w:tcPr>
          <w:p w14:paraId="6BCD8BC5"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1485" w:type="dxa"/>
            <w:shd w:val="clear" w:color="auto" w:fill="auto"/>
            <w:vAlign w:val="bottom"/>
            <w:hideMark/>
          </w:tcPr>
          <w:p w14:paraId="4777F7CE"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Given</w:t>
            </w:r>
          </w:p>
        </w:tc>
        <w:tc>
          <w:tcPr>
            <w:tcW w:w="1439" w:type="dxa"/>
            <w:shd w:val="clear" w:color="auto" w:fill="auto"/>
            <w:vAlign w:val="bottom"/>
            <w:hideMark/>
          </w:tcPr>
          <w:p w14:paraId="606A81C3"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2268" w:type="dxa"/>
            <w:shd w:val="clear" w:color="auto" w:fill="auto"/>
            <w:vAlign w:val="bottom"/>
            <w:hideMark/>
          </w:tcPr>
          <w:p w14:paraId="7100ED34"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1338" w:type="dxa"/>
            <w:shd w:val="clear" w:color="auto" w:fill="auto"/>
            <w:vAlign w:val="bottom"/>
            <w:hideMark/>
          </w:tcPr>
          <w:p w14:paraId="4B98DC26"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Face-to-face</w:t>
            </w:r>
          </w:p>
        </w:tc>
        <w:tc>
          <w:tcPr>
            <w:tcW w:w="1088" w:type="dxa"/>
            <w:shd w:val="clear" w:color="auto" w:fill="auto"/>
            <w:vAlign w:val="bottom"/>
            <w:hideMark/>
          </w:tcPr>
          <w:p w14:paraId="42428C2D"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With</w:t>
            </w:r>
          </w:p>
        </w:tc>
        <w:tc>
          <w:tcPr>
            <w:tcW w:w="1440" w:type="dxa"/>
            <w:shd w:val="clear" w:color="auto" w:fill="auto"/>
            <w:vAlign w:val="bottom"/>
            <w:hideMark/>
          </w:tcPr>
          <w:p w14:paraId="0E08632E"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Peers</w:t>
            </w:r>
          </w:p>
        </w:tc>
        <w:tc>
          <w:tcPr>
            <w:tcW w:w="1379" w:type="dxa"/>
            <w:shd w:val="clear" w:color="auto" w:fill="auto"/>
            <w:vAlign w:val="bottom"/>
            <w:hideMark/>
          </w:tcPr>
          <w:p w14:paraId="72D1A477"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Clinicians</w:t>
            </w:r>
          </w:p>
        </w:tc>
      </w:tr>
      <w:tr w:rsidR="0004253C" w:rsidRPr="0004253C" w14:paraId="21B3CA25" w14:textId="77777777" w:rsidTr="00727D47">
        <w:trPr>
          <w:trHeight w:val="405"/>
        </w:trPr>
        <w:tc>
          <w:tcPr>
            <w:tcW w:w="1245" w:type="dxa"/>
            <w:shd w:val="clear" w:color="auto" w:fill="auto"/>
            <w:vAlign w:val="bottom"/>
            <w:hideMark/>
          </w:tcPr>
          <w:p w14:paraId="4E01E2A9" w14:textId="029FF7E2"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lang w:eastAsia="en-GB"/>
              </w:rPr>
              <w:t>Siriwardena</w:t>
            </w:r>
            <w:r w:rsidR="00116A7B" w:rsidRPr="00E94A80">
              <w:rPr>
                <w:rFonts w:ascii="Arial" w:eastAsiaTheme="minorEastAsia" w:hAnsi="Arial" w:cs="Arial"/>
                <w:color w:val="000000" w:themeColor="text1"/>
                <w:sz w:val="20"/>
                <w:szCs w:val="20"/>
                <w:lang w:eastAsia="en-GB"/>
              </w:rPr>
              <w:t>, 2002</w:t>
            </w:r>
          </w:p>
        </w:tc>
        <w:tc>
          <w:tcPr>
            <w:tcW w:w="2205" w:type="dxa"/>
            <w:vAlign w:val="bottom"/>
          </w:tcPr>
          <w:p w14:paraId="396140F1"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1485" w:type="dxa"/>
            <w:shd w:val="clear" w:color="auto" w:fill="auto"/>
            <w:vAlign w:val="bottom"/>
            <w:hideMark/>
          </w:tcPr>
          <w:p w14:paraId="63052555"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Given</w:t>
            </w:r>
          </w:p>
        </w:tc>
        <w:tc>
          <w:tcPr>
            <w:tcW w:w="1439" w:type="dxa"/>
            <w:shd w:val="clear" w:color="auto" w:fill="auto"/>
            <w:vAlign w:val="bottom"/>
            <w:hideMark/>
          </w:tcPr>
          <w:p w14:paraId="5776082B"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2268" w:type="dxa"/>
            <w:shd w:val="clear" w:color="auto" w:fill="auto"/>
            <w:vAlign w:val="bottom"/>
            <w:hideMark/>
          </w:tcPr>
          <w:p w14:paraId="66242EBD"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1338" w:type="dxa"/>
            <w:shd w:val="clear" w:color="auto" w:fill="auto"/>
            <w:vAlign w:val="bottom"/>
            <w:hideMark/>
          </w:tcPr>
          <w:p w14:paraId="1521EFB1"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Face-to-face</w:t>
            </w:r>
          </w:p>
        </w:tc>
        <w:tc>
          <w:tcPr>
            <w:tcW w:w="1088" w:type="dxa"/>
            <w:shd w:val="clear" w:color="auto" w:fill="auto"/>
            <w:vAlign w:val="bottom"/>
            <w:hideMark/>
          </w:tcPr>
          <w:p w14:paraId="51F50369"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1440" w:type="dxa"/>
            <w:shd w:val="clear" w:color="auto" w:fill="auto"/>
            <w:vAlign w:val="bottom"/>
            <w:hideMark/>
          </w:tcPr>
          <w:p w14:paraId="3F90B022"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Experts</w:t>
            </w:r>
          </w:p>
        </w:tc>
        <w:tc>
          <w:tcPr>
            <w:tcW w:w="1379" w:type="dxa"/>
            <w:shd w:val="clear" w:color="auto" w:fill="auto"/>
            <w:vAlign w:val="bottom"/>
            <w:hideMark/>
          </w:tcPr>
          <w:p w14:paraId="2CC1CBCA"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Clinicians &amp; Managers</w:t>
            </w:r>
          </w:p>
        </w:tc>
      </w:tr>
      <w:tr w:rsidR="0004253C" w:rsidRPr="0004253C" w14:paraId="12705D93" w14:textId="77777777" w:rsidTr="00727D47">
        <w:trPr>
          <w:trHeight w:val="300"/>
        </w:trPr>
        <w:tc>
          <w:tcPr>
            <w:tcW w:w="1245" w:type="dxa"/>
            <w:shd w:val="clear" w:color="auto" w:fill="auto"/>
            <w:vAlign w:val="bottom"/>
            <w:hideMark/>
          </w:tcPr>
          <w:p w14:paraId="095EA50B" w14:textId="62EDFEDF"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lang w:eastAsia="en-GB"/>
              </w:rPr>
              <w:t>Smith-Bindman</w:t>
            </w:r>
            <w:r w:rsidR="00116A7B" w:rsidRPr="00E94A80">
              <w:rPr>
                <w:rFonts w:ascii="Arial" w:eastAsiaTheme="minorEastAsia" w:hAnsi="Arial" w:cs="Arial"/>
                <w:color w:val="000000" w:themeColor="text1"/>
                <w:sz w:val="20"/>
                <w:szCs w:val="20"/>
                <w:lang w:eastAsia="en-GB"/>
              </w:rPr>
              <w:t>, 2020</w:t>
            </w:r>
          </w:p>
        </w:tc>
        <w:tc>
          <w:tcPr>
            <w:tcW w:w="2205" w:type="dxa"/>
            <w:vAlign w:val="bottom"/>
          </w:tcPr>
          <w:p w14:paraId="0EEE41EF"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1485" w:type="dxa"/>
            <w:shd w:val="clear" w:color="auto" w:fill="auto"/>
            <w:vAlign w:val="bottom"/>
            <w:hideMark/>
          </w:tcPr>
          <w:p w14:paraId="6564245F"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Given</w:t>
            </w:r>
          </w:p>
        </w:tc>
        <w:tc>
          <w:tcPr>
            <w:tcW w:w="1439" w:type="dxa"/>
            <w:shd w:val="clear" w:color="auto" w:fill="auto"/>
            <w:vAlign w:val="bottom"/>
            <w:hideMark/>
          </w:tcPr>
          <w:p w14:paraId="4DD43357"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Implications given</w:t>
            </w:r>
          </w:p>
        </w:tc>
        <w:tc>
          <w:tcPr>
            <w:tcW w:w="2268" w:type="dxa"/>
            <w:shd w:val="clear" w:color="auto" w:fill="auto"/>
            <w:vAlign w:val="bottom"/>
            <w:hideMark/>
          </w:tcPr>
          <w:p w14:paraId="60C280D9"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1338" w:type="dxa"/>
            <w:shd w:val="clear" w:color="auto" w:fill="auto"/>
            <w:vAlign w:val="bottom"/>
            <w:hideMark/>
          </w:tcPr>
          <w:p w14:paraId="20D5E26B"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Virtual (online)</w:t>
            </w:r>
          </w:p>
        </w:tc>
        <w:tc>
          <w:tcPr>
            <w:tcW w:w="1088" w:type="dxa"/>
            <w:shd w:val="clear" w:color="auto" w:fill="auto"/>
            <w:vAlign w:val="bottom"/>
            <w:hideMark/>
          </w:tcPr>
          <w:p w14:paraId="485BF7B1"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After</w:t>
            </w:r>
          </w:p>
        </w:tc>
        <w:tc>
          <w:tcPr>
            <w:tcW w:w="1440" w:type="dxa"/>
            <w:shd w:val="clear" w:color="auto" w:fill="auto"/>
            <w:vAlign w:val="bottom"/>
            <w:hideMark/>
          </w:tcPr>
          <w:p w14:paraId="0B3A0C75"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Experts</w:t>
            </w:r>
          </w:p>
        </w:tc>
        <w:tc>
          <w:tcPr>
            <w:tcW w:w="1379" w:type="dxa"/>
            <w:shd w:val="clear" w:color="auto" w:fill="auto"/>
            <w:vAlign w:val="bottom"/>
            <w:hideMark/>
          </w:tcPr>
          <w:p w14:paraId="4CFC9F19"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Clinicians</w:t>
            </w:r>
          </w:p>
        </w:tc>
      </w:tr>
      <w:tr w:rsidR="0004253C" w:rsidRPr="0004253C" w14:paraId="19E69E5A" w14:textId="77777777" w:rsidTr="00727D47">
        <w:trPr>
          <w:trHeight w:val="300"/>
        </w:trPr>
        <w:tc>
          <w:tcPr>
            <w:tcW w:w="1245" w:type="dxa"/>
            <w:shd w:val="clear" w:color="auto" w:fill="auto"/>
            <w:vAlign w:val="bottom"/>
            <w:hideMark/>
          </w:tcPr>
          <w:p w14:paraId="7BC27B8F" w14:textId="41C41ADB"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lang w:eastAsia="en-GB"/>
              </w:rPr>
              <w:t>Solomon</w:t>
            </w:r>
            <w:r w:rsidR="00116A7B" w:rsidRPr="00E94A80">
              <w:rPr>
                <w:rFonts w:ascii="Arial" w:eastAsiaTheme="minorEastAsia" w:hAnsi="Arial" w:cs="Arial"/>
                <w:color w:val="000000" w:themeColor="text1"/>
                <w:sz w:val="20"/>
                <w:szCs w:val="20"/>
                <w:lang w:eastAsia="en-GB"/>
              </w:rPr>
              <w:t>, 2004</w:t>
            </w:r>
          </w:p>
        </w:tc>
        <w:tc>
          <w:tcPr>
            <w:tcW w:w="2205" w:type="dxa"/>
            <w:vAlign w:val="bottom"/>
          </w:tcPr>
          <w:p w14:paraId="6F0B0EC3"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1485" w:type="dxa"/>
            <w:shd w:val="clear" w:color="auto" w:fill="auto"/>
            <w:vAlign w:val="bottom"/>
            <w:hideMark/>
          </w:tcPr>
          <w:p w14:paraId="16424BC0"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Given</w:t>
            </w:r>
          </w:p>
        </w:tc>
        <w:tc>
          <w:tcPr>
            <w:tcW w:w="1439" w:type="dxa"/>
            <w:shd w:val="clear" w:color="auto" w:fill="auto"/>
            <w:vAlign w:val="bottom"/>
            <w:hideMark/>
          </w:tcPr>
          <w:p w14:paraId="0860B070"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Implications given</w:t>
            </w:r>
          </w:p>
        </w:tc>
        <w:tc>
          <w:tcPr>
            <w:tcW w:w="2268" w:type="dxa"/>
            <w:shd w:val="clear" w:color="auto" w:fill="auto"/>
            <w:vAlign w:val="bottom"/>
            <w:hideMark/>
          </w:tcPr>
          <w:p w14:paraId="005D6832"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1338" w:type="dxa"/>
            <w:shd w:val="clear" w:color="auto" w:fill="auto"/>
            <w:vAlign w:val="bottom"/>
            <w:hideMark/>
          </w:tcPr>
          <w:p w14:paraId="1A72FFC9"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Face-to-face</w:t>
            </w:r>
          </w:p>
        </w:tc>
        <w:tc>
          <w:tcPr>
            <w:tcW w:w="1088" w:type="dxa"/>
            <w:shd w:val="clear" w:color="auto" w:fill="auto"/>
            <w:vAlign w:val="bottom"/>
            <w:hideMark/>
          </w:tcPr>
          <w:p w14:paraId="48CB8FA6"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After</w:t>
            </w:r>
          </w:p>
        </w:tc>
        <w:tc>
          <w:tcPr>
            <w:tcW w:w="1440" w:type="dxa"/>
            <w:shd w:val="clear" w:color="auto" w:fill="auto"/>
            <w:vAlign w:val="bottom"/>
            <w:hideMark/>
          </w:tcPr>
          <w:p w14:paraId="44529C0B"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Experts</w:t>
            </w:r>
          </w:p>
        </w:tc>
        <w:tc>
          <w:tcPr>
            <w:tcW w:w="1379" w:type="dxa"/>
            <w:shd w:val="clear" w:color="auto" w:fill="auto"/>
            <w:vAlign w:val="bottom"/>
            <w:hideMark/>
          </w:tcPr>
          <w:p w14:paraId="30391BA7"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Clinicians</w:t>
            </w:r>
          </w:p>
        </w:tc>
      </w:tr>
      <w:tr w:rsidR="0004253C" w:rsidRPr="0004253C" w14:paraId="071B0EC1" w14:textId="77777777" w:rsidTr="00727D47">
        <w:trPr>
          <w:trHeight w:val="300"/>
        </w:trPr>
        <w:tc>
          <w:tcPr>
            <w:tcW w:w="1245" w:type="dxa"/>
            <w:shd w:val="clear" w:color="auto" w:fill="auto"/>
            <w:vAlign w:val="bottom"/>
            <w:hideMark/>
          </w:tcPr>
          <w:p w14:paraId="3F559D84" w14:textId="103799C9"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lang w:eastAsia="en-GB"/>
              </w:rPr>
              <w:t>Sondergaard</w:t>
            </w:r>
            <w:r w:rsidR="00116A7B" w:rsidRPr="00E94A80">
              <w:rPr>
                <w:rFonts w:ascii="Arial" w:eastAsiaTheme="minorEastAsia" w:hAnsi="Arial" w:cs="Arial"/>
                <w:color w:val="000000" w:themeColor="text1"/>
                <w:sz w:val="20"/>
                <w:szCs w:val="20"/>
                <w:lang w:eastAsia="en-GB"/>
              </w:rPr>
              <w:t>, 2005</w:t>
            </w:r>
          </w:p>
        </w:tc>
        <w:tc>
          <w:tcPr>
            <w:tcW w:w="2205" w:type="dxa"/>
            <w:vAlign w:val="bottom"/>
          </w:tcPr>
          <w:p w14:paraId="52889AFB"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Price list of medications and patient handouts</w:t>
            </w:r>
          </w:p>
        </w:tc>
        <w:tc>
          <w:tcPr>
            <w:tcW w:w="1485" w:type="dxa"/>
            <w:shd w:val="clear" w:color="auto" w:fill="auto"/>
            <w:vAlign w:val="bottom"/>
            <w:hideMark/>
          </w:tcPr>
          <w:p w14:paraId="5DAE7AB4"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1439" w:type="dxa"/>
            <w:shd w:val="clear" w:color="auto" w:fill="auto"/>
            <w:vAlign w:val="bottom"/>
            <w:hideMark/>
          </w:tcPr>
          <w:p w14:paraId="09A63E56" w14:textId="24033CF4" w:rsidR="00B964AD" w:rsidRPr="0004253C" w:rsidRDefault="00F31C6B" w:rsidP="002B4370">
            <w:pPr>
              <w:spacing w:after="0" w:line="240" w:lineRule="auto"/>
              <w:rPr>
                <w:rFonts w:ascii="Arial" w:eastAsiaTheme="minorEastAsia" w:hAnsi="Arial" w:cs="Arial"/>
                <w:color w:val="000000" w:themeColor="text1"/>
                <w:sz w:val="20"/>
                <w:szCs w:val="20"/>
                <w:lang w:eastAsia="en-GB"/>
              </w:rPr>
            </w:pPr>
            <w:r w:rsidRPr="00E13B28">
              <w:rPr>
                <w:rFonts w:ascii="Arial" w:eastAsiaTheme="minorEastAsia" w:hAnsi="Arial" w:cs="Arial"/>
                <w:color w:val="000000" w:themeColor="text1"/>
                <w:sz w:val="20"/>
                <w:szCs w:val="20"/>
              </w:rPr>
              <w:t>Implications given</w:t>
            </w:r>
          </w:p>
        </w:tc>
        <w:tc>
          <w:tcPr>
            <w:tcW w:w="2268" w:type="dxa"/>
            <w:shd w:val="clear" w:color="auto" w:fill="auto"/>
            <w:vAlign w:val="bottom"/>
            <w:hideMark/>
          </w:tcPr>
          <w:p w14:paraId="49B20EC8"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n/a</w:t>
            </w:r>
          </w:p>
        </w:tc>
        <w:tc>
          <w:tcPr>
            <w:tcW w:w="1338" w:type="dxa"/>
            <w:shd w:val="clear" w:color="auto" w:fill="auto"/>
            <w:vAlign w:val="bottom"/>
            <w:hideMark/>
          </w:tcPr>
          <w:p w14:paraId="4EEDE892"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Face-to-face + Educational materials</w:t>
            </w:r>
          </w:p>
        </w:tc>
        <w:tc>
          <w:tcPr>
            <w:tcW w:w="1088" w:type="dxa"/>
            <w:shd w:val="clear" w:color="auto" w:fill="auto"/>
            <w:vAlign w:val="bottom"/>
            <w:hideMark/>
          </w:tcPr>
          <w:p w14:paraId="180001AF"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With</w:t>
            </w:r>
          </w:p>
        </w:tc>
        <w:tc>
          <w:tcPr>
            <w:tcW w:w="1440" w:type="dxa"/>
            <w:shd w:val="clear" w:color="auto" w:fill="auto"/>
            <w:vAlign w:val="bottom"/>
            <w:hideMark/>
          </w:tcPr>
          <w:p w14:paraId="534D457A"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Experts</w:t>
            </w:r>
          </w:p>
        </w:tc>
        <w:tc>
          <w:tcPr>
            <w:tcW w:w="1379" w:type="dxa"/>
            <w:shd w:val="clear" w:color="auto" w:fill="auto"/>
            <w:vAlign w:val="bottom"/>
            <w:hideMark/>
          </w:tcPr>
          <w:p w14:paraId="566F4E48"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Clinicians</w:t>
            </w:r>
          </w:p>
        </w:tc>
      </w:tr>
      <w:tr w:rsidR="0004253C" w:rsidRPr="0004253C" w14:paraId="04F83022" w14:textId="77777777" w:rsidTr="00727D47">
        <w:trPr>
          <w:trHeight w:val="300"/>
        </w:trPr>
        <w:tc>
          <w:tcPr>
            <w:tcW w:w="1245" w:type="dxa"/>
            <w:shd w:val="clear" w:color="auto" w:fill="auto"/>
            <w:vAlign w:val="bottom"/>
            <w:hideMark/>
          </w:tcPr>
          <w:p w14:paraId="3411B97D" w14:textId="5E82701A" w:rsidR="00B964AD" w:rsidRPr="0004253C" w:rsidRDefault="00B964AD" w:rsidP="002B4370">
            <w:pPr>
              <w:spacing w:after="0" w:line="240" w:lineRule="auto"/>
              <w:rPr>
                <w:rFonts w:ascii="Arial" w:eastAsiaTheme="minorEastAsia" w:hAnsi="Arial" w:cs="Arial"/>
                <w:color w:val="000000" w:themeColor="text1"/>
                <w:sz w:val="20"/>
                <w:szCs w:val="20"/>
                <w:lang w:eastAsia="en-GB"/>
              </w:rPr>
            </w:pPr>
            <w:proofErr w:type="spellStart"/>
            <w:r w:rsidRPr="00E94A80">
              <w:rPr>
                <w:rFonts w:ascii="Arial" w:eastAsiaTheme="minorEastAsia" w:hAnsi="Arial" w:cs="Arial"/>
                <w:color w:val="000000" w:themeColor="text1"/>
                <w:sz w:val="20"/>
                <w:szCs w:val="20"/>
                <w:lang w:eastAsia="en-GB"/>
              </w:rPr>
              <w:t>Soumer</w:t>
            </w:r>
            <w:r w:rsidR="00116A7B" w:rsidRPr="00E94A80">
              <w:rPr>
                <w:rFonts w:ascii="Arial" w:eastAsiaTheme="minorEastAsia" w:hAnsi="Arial" w:cs="Arial"/>
                <w:color w:val="000000" w:themeColor="text1"/>
                <w:sz w:val="20"/>
                <w:szCs w:val="20"/>
                <w:lang w:eastAsia="en-GB"/>
              </w:rPr>
              <w:t>ai</w:t>
            </w:r>
            <w:proofErr w:type="spellEnd"/>
            <w:r w:rsidR="00116A7B" w:rsidRPr="00E94A80">
              <w:rPr>
                <w:rFonts w:ascii="Arial" w:eastAsiaTheme="minorEastAsia" w:hAnsi="Arial" w:cs="Arial"/>
                <w:color w:val="000000" w:themeColor="text1"/>
                <w:sz w:val="20"/>
                <w:szCs w:val="20"/>
                <w:lang w:eastAsia="en-GB"/>
              </w:rPr>
              <w:t>, 1998</w:t>
            </w:r>
          </w:p>
        </w:tc>
        <w:tc>
          <w:tcPr>
            <w:tcW w:w="2205" w:type="dxa"/>
            <w:vAlign w:val="bottom"/>
          </w:tcPr>
          <w:p w14:paraId="2705ACCE"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Slide deck and educational brochures</w:t>
            </w:r>
          </w:p>
        </w:tc>
        <w:tc>
          <w:tcPr>
            <w:tcW w:w="1485" w:type="dxa"/>
            <w:shd w:val="clear" w:color="auto" w:fill="auto"/>
            <w:vAlign w:val="bottom"/>
            <w:hideMark/>
          </w:tcPr>
          <w:p w14:paraId="1FC31DC0"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Given</w:t>
            </w:r>
          </w:p>
        </w:tc>
        <w:tc>
          <w:tcPr>
            <w:tcW w:w="1439" w:type="dxa"/>
            <w:shd w:val="clear" w:color="auto" w:fill="auto"/>
            <w:vAlign w:val="bottom"/>
            <w:hideMark/>
          </w:tcPr>
          <w:p w14:paraId="1B590A19"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Implications given</w:t>
            </w:r>
          </w:p>
        </w:tc>
        <w:tc>
          <w:tcPr>
            <w:tcW w:w="2268" w:type="dxa"/>
            <w:shd w:val="clear" w:color="auto" w:fill="auto"/>
            <w:vAlign w:val="bottom"/>
            <w:hideMark/>
          </w:tcPr>
          <w:p w14:paraId="41E50F2A"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n/a</w:t>
            </w:r>
          </w:p>
        </w:tc>
        <w:tc>
          <w:tcPr>
            <w:tcW w:w="1338" w:type="dxa"/>
            <w:shd w:val="clear" w:color="auto" w:fill="auto"/>
            <w:vAlign w:val="bottom"/>
            <w:hideMark/>
          </w:tcPr>
          <w:p w14:paraId="0B838CF0"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Face-to-face + Educational materials</w:t>
            </w:r>
          </w:p>
        </w:tc>
        <w:tc>
          <w:tcPr>
            <w:tcW w:w="1088" w:type="dxa"/>
            <w:shd w:val="clear" w:color="auto" w:fill="auto"/>
            <w:vAlign w:val="bottom"/>
            <w:hideMark/>
          </w:tcPr>
          <w:p w14:paraId="50C27C06"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1440" w:type="dxa"/>
            <w:shd w:val="clear" w:color="auto" w:fill="auto"/>
            <w:vAlign w:val="bottom"/>
            <w:hideMark/>
          </w:tcPr>
          <w:p w14:paraId="501CCBCB"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Peers</w:t>
            </w:r>
          </w:p>
        </w:tc>
        <w:tc>
          <w:tcPr>
            <w:tcW w:w="1379" w:type="dxa"/>
            <w:shd w:val="clear" w:color="auto" w:fill="auto"/>
            <w:vAlign w:val="bottom"/>
            <w:hideMark/>
          </w:tcPr>
          <w:p w14:paraId="7BC30DDF"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Clinicians</w:t>
            </w:r>
          </w:p>
        </w:tc>
      </w:tr>
      <w:tr w:rsidR="0004253C" w:rsidRPr="0004253C" w14:paraId="463BE679" w14:textId="77777777" w:rsidTr="00727D47">
        <w:trPr>
          <w:trHeight w:val="300"/>
        </w:trPr>
        <w:tc>
          <w:tcPr>
            <w:tcW w:w="1245" w:type="dxa"/>
            <w:shd w:val="clear" w:color="auto" w:fill="auto"/>
            <w:vAlign w:val="bottom"/>
            <w:hideMark/>
          </w:tcPr>
          <w:p w14:paraId="405B2F3D" w14:textId="02B231C0"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lang w:eastAsia="en-GB"/>
              </w:rPr>
              <w:t>Stewardson</w:t>
            </w:r>
            <w:r w:rsidR="00116A7B" w:rsidRPr="00E94A80">
              <w:rPr>
                <w:rFonts w:ascii="Arial" w:eastAsiaTheme="minorEastAsia" w:hAnsi="Arial" w:cs="Arial"/>
                <w:color w:val="000000" w:themeColor="text1"/>
                <w:sz w:val="20"/>
                <w:szCs w:val="20"/>
                <w:lang w:eastAsia="en-GB"/>
              </w:rPr>
              <w:t>, 2016</w:t>
            </w:r>
          </w:p>
        </w:tc>
        <w:tc>
          <w:tcPr>
            <w:tcW w:w="2205" w:type="dxa"/>
            <w:vAlign w:val="bottom"/>
          </w:tcPr>
          <w:p w14:paraId="05301B6B" w14:textId="610AF889"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 xml:space="preserve">Written </w:t>
            </w:r>
            <w:r w:rsidR="007E2636" w:rsidRPr="00E94A80">
              <w:rPr>
                <w:rFonts w:ascii="Arial" w:eastAsiaTheme="minorEastAsia" w:hAnsi="Arial" w:cs="Arial"/>
                <w:color w:val="000000" w:themeColor="text1"/>
                <w:sz w:val="20"/>
                <w:szCs w:val="20"/>
              </w:rPr>
              <w:t>information</w:t>
            </w:r>
            <w:r w:rsidRPr="00E94A80">
              <w:rPr>
                <w:rFonts w:ascii="Arial" w:eastAsiaTheme="minorEastAsia" w:hAnsi="Arial" w:cs="Arial"/>
                <w:color w:val="000000" w:themeColor="text1"/>
                <w:sz w:val="20"/>
                <w:szCs w:val="20"/>
              </w:rPr>
              <w:t xml:space="preserve"> about when hand </w:t>
            </w:r>
            <w:r w:rsidR="007E2636" w:rsidRPr="00E94A80">
              <w:rPr>
                <w:rFonts w:ascii="Arial" w:eastAsiaTheme="minorEastAsia" w:hAnsi="Arial" w:cs="Arial"/>
                <w:color w:val="000000" w:themeColor="text1"/>
                <w:sz w:val="20"/>
                <w:szCs w:val="20"/>
              </w:rPr>
              <w:t>hygiene</w:t>
            </w:r>
            <w:r w:rsidRPr="00E94A80">
              <w:rPr>
                <w:rFonts w:ascii="Arial" w:eastAsiaTheme="minorEastAsia" w:hAnsi="Arial" w:cs="Arial"/>
                <w:color w:val="000000" w:themeColor="text1"/>
                <w:sz w:val="20"/>
                <w:szCs w:val="20"/>
              </w:rPr>
              <w:t xml:space="preserve"> needed</w:t>
            </w:r>
          </w:p>
        </w:tc>
        <w:tc>
          <w:tcPr>
            <w:tcW w:w="1485" w:type="dxa"/>
            <w:shd w:val="clear" w:color="auto" w:fill="auto"/>
            <w:vAlign w:val="bottom"/>
            <w:hideMark/>
          </w:tcPr>
          <w:p w14:paraId="21988CB3"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1439" w:type="dxa"/>
            <w:shd w:val="clear" w:color="auto" w:fill="auto"/>
            <w:vAlign w:val="bottom"/>
            <w:hideMark/>
          </w:tcPr>
          <w:p w14:paraId="745A64AC"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2268" w:type="dxa"/>
            <w:shd w:val="clear" w:color="auto" w:fill="auto"/>
            <w:vAlign w:val="bottom"/>
            <w:hideMark/>
          </w:tcPr>
          <w:p w14:paraId="4AD51CC9"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Individual level FF</w:t>
            </w:r>
          </w:p>
        </w:tc>
        <w:tc>
          <w:tcPr>
            <w:tcW w:w="1338" w:type="dxa"/>
            <w:shd w:val="clear" w:color="auto" w:fill="auto"/>
            <w:vAlign w:val="bottom"/>
            <w:hideMark/>
          </w:tcPr>
          <w:p w14:paraId="6CBE2010"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Face-to-face</w:t>
            </w:r>
          </w:p>
        </w:tc>
        <w:tc>
          <w:tcPr>
            <w:tcW w:w="1088" w:type="dxa"/>
            <w:shd w:val="clear" w:color="auto" w:fill="auto"/>
            <w:vAlign w:val="bottom"/>
            <w:hideMark/>
          </w:tcPr>
          <w:p w14:paraId="54E0E5DF"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With</w:t>
            </w:r>
          </w:p>
        </w:tc>
        <w:tc>
          <w:tcPr>
            <w:tcW w:w="1440" w:type="dxa"/>
            <w:shd w:val="clear" w:color="auto" w:fill="auto"/>
            <w:vAlign w:val="bottom"/>
            <w:hideMark/>
          </w:tcPr>
          <w:p w14:paraId="52DF70C1"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Experts</w:t>
            </w:r>
          </w:p>
        </w:tc>
        <w:tc>
          <w:tcPr>
            <w:tcW w:w="1379" w:type="dxa"/>
            <w:shd w:val="clear" w:color="auto" w:fill="auto"/>
            <w:vAlign w:val="bottom"/>
            <w:hideMark/>
          </w:tcPr>
          <w:p w14:paraId="60F586A9"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Clinicians</w:t>
            </w:r>
          </w:p>
        </w:tc>
      </w:tr>
      <w:tr w:rsidR="0004253C" w:rsidRPr="0004253C" w14:paraId="5359CFC0" w14:textId="77777777" w:rsidTr="00727D47">
        <w:trPr>
          <w:trHeight w:val="570"/>
        </w:trPr>
        <w:tc>
          <w:tcPr>
            <w:tcW w:w="1245" w:type="dxa"/>
            <w:shd w:val="clear" w:color="auto" w:fill="auto"/>
            <w:vAlign w:val="bottom"/>
            <w:hideMark/>
          </w:tcPr>
          <w:p w14:paraId="03058B13" w14:textId="6FFDAF76"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lang w:eastAsia="en-GB"/>
              </w:rPr>
              <w:t>Tierney</w:t>
            </w:r>
            <w:r w:rsidR="00116A7B" w:rsidRPr="00E94A80">
              <w:rPr>
                <w:rFonts w:ascii="Arial" w:eastAsiaTheme="minorEastAsia" w:hAnsi="Arial" w:cs="Arial"/>
                <w:color w:val="000000" w:themeColor="text1"/>
                <w:sz w:val="20"/>
                <w:szCs w:val="20"/>
                <w:lang w:eastAsia="en-GB"/>
              </w:rPr>
              <w:t>, 1986</w:t>
            </w:r>
          </w:p>
        </w:tc>
        <w:tc>
          <w:tcPr>
            <w:tcW w:w="2205" w:type="dxa"/>
            <w:vAlign w:val="bottom"/>
          </w:tcPr>
          <w:p w14:paraId="06B50696"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Reminders placed in notes</w:t>
            </w:r>
          </w:p>
        </w:tc>
        <w:tc>
          <w:tcPr>
            <w:tcW w:w="1485" w:type="dxa"/>
            <w:shd w:val="clear" w:color="auto" w:fill="auto"/>
            <w:vAlign w:val="bottom"/>
            <w:hideMark/>
          </w:tcPr>
          <w:p w14:paraId="69CA6230"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1439" w:type="dxa"/>
            <w:shd w:val="clear" w:color="auto" w:fill="auto"/>
            <w:vAlign w:val="bottom"/>
            <w:hideMark/>
          </w:tcPr>
          <w:p w14:paraId="1425B707"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2268" w:type="dxa"/>
            <w:shd w:val="clear" w:color="auto" w:fill="auto"/>
            <w:vAlign w:val="bottom"/>
            <w:hideMark/>
          </w:tcPr>
          <w:p w14:paraId="05EB4BCE"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n/a</w:t>
            </w:r>
          </w:p>
        </w:tc>
        <w:tc>
          <w:tcPr>
            <w:tcW w:w="1338" w:type="dxa"/>
            <w:shd w:val="clear" w:color="auto" w:fill="auto"/>
            <w:vAlign w:val="bottom"/>
            <w:hideMark/>
          </w:tcPr>
          <w:p w14:paraId="2EC7E385"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Virtual (online)</w:t>
            </w:r>
          </w:p>
        </w:tc>
        <w:tc>
          <w:tcPr>
            <w:tcW w:w="1088" w:type="dxa"/>
            <w:shd w:val="clear" w:color="auto" w:fill="auto"/>
            <w:vAlign w:val="bottom"/>
            <w:hideMark/>
          </w:tcPr>
          <w:p w14:paraId="45703C4F"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With</w:t>
            </w:r>
          </w:p>
        </w:tc>
        <w:tc>
          <w:tcPr>
            <w:tcW w:w="1440" w:type="dxa"/>
            <w:shd w:val="clear" w:color="auto" w:fill="auto"/>
            <w:vAlign w:val="bottom"/>
            <w:hideMark/>
          </w:tcPr>
          <w:p w14:paraId="7DC6781D"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Virtual</w:t>
            </w:r>
          </w:p>
        </w:tc>
        <w:tc>
          <w:tcPr>
            <w:tcW w:w="1379" w:type="dxa"/>
            <w:shd w:val="clear" w:color="auto" w:fill="auto"/>
            <w:vAlign w:val="bottom"/>
            <w:hideMark/>
          </w:tcPr>
          <w:p w14:paraId="41FAF36F"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Clinicians</w:t>
            </w:r>
          </w:p>
        </w:tc>
      </w:tr>
      <w:tr w:rsidR="0004253C" w:rsidRPr="0004253C" w14:paraId="615A7DF7" w14:textId="77777777" w:rsidTr="00727D47">
        <w:trPr>
          <w:trHeight w:val="360"/>
        </w:trPr>
        <w:tc>
          <w:tcPr>
            <w:tcW w:w="1245" w:type="dxa"/>
            <w:shd w:val="clear" w:color="auto" w:fill="auto"/>
            <w:vAlign w:val="bottom"/>
            <w:hideMark/>
          </w:tcPr>
          <w:p w14:paraId="3783DE34" w14:textId="7F98B729" w:rsidR="00B964AD" w:rsidRPr="0004253C" w:rsidRDefault="00B964AD" w:rsidP="002B4370">
            <w:pPr>
              <w:spacing w:after="0" w:line="240" w:lineRule="auto"/>
              <w:rPr>
                <w:rFonts w:ascii="Arial" w:eastAsiaTheme="minorEastAsia" w:hAnsi="Arial" w:cs="Arial"/>
                <w:color w:val="000000" w:themeColor="text1"/>
                <w:sz w:val="20"/>
                <w:szCs w:val="20"/>
                <w:lang w:eastAsia="en-GB"/>
              </w:rPr>
            </w:pPr>
            <w:proofErr w:type="spellStart"/>
            <w:r w:rsidRPr="00E94A80">
              <w:rPr>
                <w:rFonts w:ascii="Arial" w:eastAsiaTheme="minorEastAsia" w:hAnsi="Arial" w:cs="Arial"/>
                <w:color w:val="000000" w:themeColor="text1"/>
                <w:sz w:val="20"/>
                <w:szCs w:val="20"/>
                <w:lang w:eastAsia="en-GB"/>
              </w:rPr>
              <w:t>Trietch</w:t>
            </w:r>
            <w:proofErr w:type="spellEnd"/>
            <w:r w:rsidR="00116A7B" w:rsidRPr="00E94A80">
              <w:rPr>
                <w:rFonts w:ascii="Arial" w:eastAsiaTheme="minorEastAsia" w:hAnsi="Arial" w:cs="Arial"/>
                <w:color w:val="000000" w:themeColor="text1"/>
                <w:sz w:val="20"/>
                <w:szCs w:val="20"/>
                <w:lang w:eastAsia="en-GB"/>
              </w:rPr>
              <w:t>, 2017</w:t>
            </w:r>
          </w:p>
        </w:tc>
        <w:tc>
          <w:tcPr>
            <w:tcW w:w="2205" w:type="dxa"/>
            <w:vAlign w:val="bottom"/>
          </w:tcPr>
          <w:p w14:paraId="58F0487B"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Recommendations validated by clinical experts</w:t>
            </w:r>
          </w:p>
        </w:tc>
        <w:tc>
          <w:tcPr>
            <w:tcW w:w="1485" w:type="dxa"/>
            <w:shd w:val="clear" w:color="auto" w:fill="auto"/>
            <w:vAlign w:val="bottom"/>
            <w:hideMark/>
          </w:tcPr>
          <w:p w14:paraId="15197D7D"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Supports local identification</w:t>
            </w:r>
          </w:p>
        </w:tc>
        <w:tc>
          <w:tcPr>
            <w:tcW w:w="1439" w:type="dxa"/>
            <w:shd w:val="clear" w:color="auto" w:fill="auto"/>
            <w:vAlign w:val="bottom"/>
            <w:hideMark/>
          </w:tcPr>
          <w:p w14:paraId="0DEFDFFB"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2268" w:type="dxa"/>
            <w:shd w:val="clear" w:color="auto" w:fill="auto"/>
            <w:vAlign w:val="bottom"/>
            <w:hideMark/>
          </w:tcPr>
          <w:p w14:paraId="4670632B"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N/A</w:t>
            </w:r>
          </w:p>
        </w:tc>
        <w:tc>
          <w:tcPr>
            <w:tcW w:w="1338" w:type="dxa"/>
            <w:shd w:val="clear" w:color="auto" w:fill="auto"/>
            <w:vAlign w:val="bottom"/>
            <w:hideMark/>
          </w:tcPr>
          <w:p w14:paraId="6099514B"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Face-to-face</w:t>
            </w:r>
          </w:p>
        </w:tc>
        <w:tc>
          <w:tcPr>
            <w:tcW w:w="1088" w:type="dxa"/>
            <w:shd w:val="clear" w:color="auto" w:fill="auto"/>
            <w:vAlign w:val="bottom"/>
            <w:hideMark/>
          </w:tcPr>
          <w:p w14:paraId="74D0A0EE"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After</w:t>
            </w:r>
          </w:p>
        </w:tc>
        <w:tc>
          <w:tcPr>
            <w:tcW w:w="1440" w:type="dxa"/>
            <w:shd w:val="clear" w:color="auto" w:fill="auto"/>
            <w:vAlign w:val="bottom"/>
            <w:hideMark/>
          </w:tcPr>
          <w:p w14:paraId="02BABFE1"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QI Specialist</w:t>
            </w:r>
          </w:p>
        </w:tc>
        <w:tc>
          <w:tcPr>
            <w:tcW w:w="1379" w:type="dxa"/>
            <w:shd w:val="clear" w:color="auto" w:fill="auto"/>
            <w:vAlign w:val="bottom"/>
            <w:hideMark/>
          </w:tcPr>
          <w:p w14:paraId="515FC020"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Clinicians</w:t>
            </w:r>
          </w:p>
        </w:tc>
      </w:tr>
      <w:tr w:rsidR="0004253C" w:rsidRPr="0004253C" w14:paraId="7F282045" w14:textId="77777777" w:rsidTr="00727D47">
        <w:trPr>
          <w:trHeight w:val="555"/>
        </w:trPr>
        <w:tc>
          <w:tcPr>
            <w:tcW w:w="1245" w:type="dxa"/>
            <w:shd w:val="clear" w:color="auto" w:fill="auto"/>
            <w:vAlign w:val="bottom"/>
            <w:hideMark/>
          </w:tcPr>
          <w:p w14:paraId="679F649D" w14:textId="0B334881"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lang w:eastAsia="en-GB"/>
              </w:rPr>
              <w:t>Van De Velden</w:t>
            </w:r>
            <w:r w:rsidR="00116A7B" w:rsidRPr="00E94A80">
              <w:rPr>
                <w:rFonts w:ascii="Arial" w:eastAsiaTheme="minorEastAsia" w:hAnsi="Arial" w:cs="Arial"/>
                <w:color w:val="000000" w:themeColor="text1"/>
                <w:sz w:val="20"/>
                <w:szCs w:val="20"/>
                <w:lang w:eastAsia="en-GB"/>
              </w:rPr>
              <w:t>, 2016</w:t>
            </w:r>
          </w:p>
        </w:tc>
        <w:tc>
          <w:tcPr>
            <w:tcW w:w="2205" w:type="dxa"/>
            <w:vAlign w:val="bottom"/>
          </w:tcPr>
          <w:p w14:paraId="68E3CCD9"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 xml:space="preserve">Guidelines </w:t>
            </w:r>
            <w:proofErr w:type="gramStart"/>
            <w:r w:rsidRPr="00E94A80">
              <w:rPr>
                <w:rFonts w:ascii="Arial" w:eastAsiaTheme="minorEastAsia" w:hAnsi="Arial" w:cs="Arial"/>
                <w:color w:val="000000" w:themeColor="text1"/>
                <w:sz w:val="20"/>
                <w:szCs w:val="20"/>
              </w:rPr>
              <w:t>and  patient</w:t>
            </w:r>
            <w:proofErr w:type="gramEnd"/>
            <w:r w:rsidRPr="00E94A80">
              <w:rPr>
                <w:rFonts w:ascii="Arial" w:eastAsiaTheme="minorEastAsia" w:hAnsi="Arial" w:cs="Arial"/>
                <w:color w:val="000000" w:themeColor="text1"/>
                <w:sz w:val="20"/>
                <w:szCs w:val="20"/>
              </w:rPr>
              <w:t xml:space="preserve"> educational booklets</w:t>
            </w:r>
          </w:p>
        </w:tc>
        <w:tc>
          <w:tcPr>
            <w:tcW w:w="1485" w:type="dxa"/>
            <w:shd w:val="clear" w:color="auto" w:fill="auto"/>
            <w:vAlign w:val="bottom"/>
            <w:hideMark/>
          </w:tcPr>
          <w:p w14:paraId="06369DAB"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Supports local identification</w:t>
            </w:r>
          </w:p>
        </w:tc>
        <w:tc>
          <w:tcPr>
            <w:tcW w:w="1439" w:type="dxa"/>
            <w:shd w:val="clear" w:color="auto" w:fill="auto"/>
            <w:vAlign w:val="bottom"/>
            <w:hideMark/>
          </w:tcPr>
          <w:p w14:paraId="784B4DC2"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Implications given</w:t>
            </w:r>
          </w:p>
        </w:tc>
        <w:tc>
          <w:tcPr>
            <w:tcW w:w="2268" w:type="dxa"/>
            <w:shd w:val="clear" w:color="auto" w:fill="auto"/>
            <w:vAlign w:val="bottom"/>
            <w:hideMark/>
          </w:tcPr>
          <w:p w14:paraId="7BF304DB"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n/a</w:t>
            </w:r>
          </w:p>
        </w:tc>
        <w:tc>
          <w:tcPr>
            <w:tcW w:w="1338" w:type="dxa"/>
            <w:shd w:val="clear" w:color="auto" w:fill="auto"/>
            <w:vAlign w:val="bottom"/>
            <w:hideMark/>
          </w:tcPr>
          <w:p w14:paraId="350E4FA7"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Face-to-face + Educational materials</w:t>
            </w:r>
          </w:p>
        </w:tc>
        <w:tc>
          <w:tcPr>
            <w:tcW w:w="1088" w:type="dxa"/>
            <w:shd w:val="clear" w:color="auto" w:fill="auto"/>
            <w:vAlign w:val="bottom"/>
            <w:hideMark/>
          </w:tcPr>
          <w:p w14:paraId="01128A85"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With</w:t>
            </w:r>
          </w:p>
        </w:tc>
        <w:tc>
          <w:tcPr>
            <w:tcW w:w="1440" w:type="dxa"/>
            <w:shd w:val="clear" w:color="auto" w:fill="auto"/>
            <w:vAlign w:val="bottom"/>
            <w:hideMark/>
          </w:tcPr>
          <w:p w14:paraId="3F58C36B"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1379" w:type="dxa"/>
            <w:shd w:val="clear" w:color="auto" w:fill="auto"/>
            <w:vAlign w:val="bottom"/>
            <w:hideMark/>
          </w:tcPr>
          <w:p w14:paraId="4B4DB511"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Clinicians</w:t>
            </w:r>
          </w:p>
        </w:tc>
      </w:tr>
      <w:tr w:rsidR="0004253C" w:rsidRPr="0004253C" w14:paraId="5F79ACCB" w14:textId="77777777" w:rsidTr="00727D47">
        <w:trPr>
          <w:trHeight w:val="990"/>
        </w:trPr>
        <w:tc>
          <w:tcPr>
            <w:tcW w:w="1245" w:type="dxa"/>
            <w:shd w:val="clear" w:color="auto" w:fill="auto"/>
            <w:vAlign w:val="bottom"/>
            <w:hideMark/>
          </w:tcPr>
          <w:p w14:paraId="416AE1C4" w14:textId="7C641C82"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lang w:eastAsia="en-GB"/>
              </w:rPr>
              <w:t xml:space="preserve">van der </w:t>
            </w:r>
            <w:proofErr w:type="spellStart"/>
            <w:r w:rsidRPr="00E94A80">
              <w:rPr>
                <w:rFonts w:ascii="Arial" w:eastAsiaTheme="minorEastAsia" w:hAnsi="Arial" w:cs="Arial"/>
                <w:color w:val="000000" w:themeColor="text1"/>
                <w:sz w:val="20"/>
                <w:szCs w:val="20"/>
                <w:lang w:eastAsia="en-GB"/>
              </w:rPr>
              <w:t>Weijden</w:t>
            </w:r>
            <w:proofErr w:type="spellEnd"/>
            <w:r w:rsidR="00116A7B" w:rsidRPr="00E94A80">
              <w:rPr>
                <w:rFonts w:ascii="Arial" w:eastAsiaTheme="minorEastAsia" w:hAnsi="Arial" w:cs="Arial"/>
                <w:color w:val="000000" w:themeColor="text1"/>
                <w:sz w:val="20"/>
                <w:szCs w:val="20"/>
                <w:lang w:eastAsia="en-GB"/>
              </w:rPr>
              <w:t>, 1999</w:t>
            </w:r>
          </w:p>
        </w:tc>
        <w:tc>
          <w:tcPr>
            <w:tcW w:w="2205" w:type="dxa"/>
            <w:vAlign w:val="bottom"/>
          </w:tcPr>
          <w:p w14:paraId="3C63E8DB"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Consultation registration forms, flow chart of guidelines and patient education leaflets</w:t>
            </w:r>
          </w:p>
        </w:tc>
        <w:tc>
          <w:tcPr>
            <w:tcW w:w="1485" w:type="dxa"/>
            <w:shd w:val="clear" w:color="auto" w:fill="auto"/>
            <w:vAlign w:val="bottom"/>
            <w:hideMark/>
          </w:tcPr>
          <w:p w14:paraId="5FE8EC6D"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Given</w:t>
            </w:r>
          </w:p>
        </w:tc>
        <w:tc>
          <w:tcPr>
            <w:tcW w:w="1439" w:type="dxa"/>
            <w:shd w:val="clear" w:color="auto" w:fill="auto"/>
            <w:vAlign w:val="bottom"/>
            <w:hideMark/>
          </w:tcPr>
          <w:p w14:paraId="05C30DC2"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2268" w:type="dxa"/>
            <w:shd w:val="clear" w:color="auto" w:fill="auto"/>
            <w:vAlign w:val="bottom"/>
            <w:hideMark/>
          </w:tcPr>
          <w:p w14:paraId="26F37E21"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n/a</w:t>
            </w:r>
          </w:p>
        </w:tc>
        <w:tc>
          <w:tcPr>
            <w:tcW w:w="1338" w:type="dxa"/>
            <w:shd w:val="clear" w:color="auto" w:fill="auto"/>
            <w:vAlign w:val="bottom"/>
            <w:hideMark/>
          </w:tcPr>
          <w:p w14:paraId="663A89BC"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Face-to-face + Educational materials</w:t>
            </w:r>
          </w:p>
        </w:tc>
        <w:tc>
          <w:tcPr>
            <w:tcW w:w="1088" w:type="dxa"/>
            <w:shd w:val="clear" w:color="auto" w:fill="auto"/>
            <w:vAlign w:val="bottom"/>
            <w:hideMark/>
          </w:tcPr>
          <w:p w14:paraId="6EC2D1A7"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After</w:t>
            </w:r>
          </w:p>
        </w:tc>
        <w:tc>
          <w:tcPr>
            <w:tcW w:w="1440" w:type="dxa"/>
            <w:shd w:val="clear" w:color="auto" w:fill="auto"/>
            <w:vAlign w:val="bottom"/>
            <w:hideMark/>
          </w:tcPr>
          <w:p w14:paraId="42F1E423"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Experts</w:t>
            </w:r>
          </w:p>
        </w:tc>
        <w:tc>
          <w:tcPr>
            <w:tcW w:w="1379" w:type="dxa"/>
            <w:shd w:val="clear" w:color="auto" w:fill="auto"/>
            <w:vAlign w:val="bottom"/>
            <w:hideMark/>
          </w:tcPr>
          <w:p w14:paraId="54C9DEEA"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Clinicians</w:t>
            </w:r>
          </w:p>
        </w:tc>
      </w:tr>
      <w:tr w:rsidR="0004253C" w:rsidRPr="0004253C" w14:paraId="27A65E22" w14:textId="77777777" w:rsidTr="00727D47">
        <w:trPr>
          <w:trHeight w:val="300"/>
        </w:trPr>
        <w:tc>
          <w:tcPr>
            <w:tcW w:w="1245" w:type="dxa"/>
            <w:shd w:val="clear" w:color="auto" w:fill="auto"/>
            <w:vAlign w:val="bottom"/>
            <w:hideMark/>
          </w:tcPr>
          <w:p w14:paraId="59E6D644" w14:textId="67C003AF"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lang w:eastAsia="en-GB"/>
              </w:rPr>
              <w:lastRenderedPageBreak/>
              <w:t>Veninga</w:t>
            </w:r>
            <w:r w:rsidR="00116A7B" w:rsidRPr="00E94A80">
              <w:rPr>
                <w:rFonts w:ascii="Arial" w:eastAsiaTheme="minorEastAsia" w:hAnsi="Arial" w:cs="Arial"/>
                <w:color w:val="000000" w:themeColor="text1"/>
                <w:sz w:val="20"/>
                <w:szCs w:val="20"/>
                <w:lang w:eastAsia="en-GB"/>
              </w:rPr>
              <w:t>, 1999</w:t>
            </w:r>
          </w:p>
        </w:tc>
        <w:tc>
          <w:tcPr>
            <w:tcW w:w="2205" w:type="dxa"/>
            <w:vAlign w:val="bottom"/>
          </w:tcPr>
          <w:p w14:paraId="07B6C579"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1485" w:type="dxa"/>
            <w:shd w:val="clear" w:color="auto" w:fill="auto"/>
            <w:vAlign w:val="bottom"/>
            <w:hideMark/>
          </w:tcPr>
          <w:p w14:paraId="09C27379"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Given</w:t>
            </w:r>
          </w:p>
        </w:tc>
        <w:tc>
          <w:tcPr>
            <w:tcW w:w="1439" w:type="dxa"/>
            <w:shd w:val="clear" w:color="auto" w:fill="auto"/>
            <w:vAlign w:val="bottom"/>
            <w:hideMark/>
          </w:tcPr>
          <w:p w14:paraId="03D4AB7F"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Explored by data recipients</w:t>
            </w:r>
          </w:p>
        </w:tc>
        <w:tc>
          <w:tcPr>
            <w:tcW w:w="2268" w:type="dxa"/>
            <w:shd w:val="clear" w:color="auto" w:fill="auto"/>
            <w:vAlign w:val="bottom"/>
            <w:hideMark/>
          </w:tcPr>
          <w:p w14:paraId="10C3E601"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N/A</w:t>
            </w:r>
          </w:p>
        </w:tc>
        <w:tc>
          <w:tcPr>
            <w:tcW w:w="1338" w:type="dxa"/>
            <w:shd w:val="clear" w:color="auto" w:fill="auto"/>
            <w:vAlign w:val="bottom"/>
            <w:hideMark/>
          </w:tcPr>
          <w:p w14:paraId="465B770D"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Face-to-face</w:t>
            </w:r>
          </w:p>
        </w:tc>
        <w:tc>
          <w:tcPr>
            <w:tcW w:w="1088" w:type="dxa"/>
            <w:shd w:val="clear" w:color="auto" w:fill="auto"/>
            <w:vAlign w:val="bottom"/>
            <w:hideMark/>
          </w:tcPr>
          <w:p w14:paraId="3DF2FA86"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1440" w:type="dxa"/>
            <w:shd w:val="clear" w:color="auto" w:fill="auto"/>
            <w:vAlign w:val="bottom"/>
            <w:hideMark/>
          </w:tcPr>
          <w:p w14:paraId="2D81C77D"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Peers &amp; QI Specialist</w:t>
            </w:r>
          </w:p>
        </w:tc>
        <w:tc>
          <w:tcPr>
            <w:tcW w:w="1379" w:type="dxa"/>
            <w:shd w:val="clear" w:color="auto" w:fill="auto"/>
            <w:vAlign w:val="bottom"/>
            <w:hideMark/>
          </w:tcPr>
          <w:p w14:paraId="66CED3F5"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Clinicians</w:t>
            </w:r>
          </w:p>
        </w:tc>
      </w:tr>
      <w:tr w:rsidR="0004253C" w:rsidRPr="0004253C" w14:paraId="3690E492" w14:textId="77777777" w:rsidTr="00727D47">
        <w:trPr>
          <w:trHeight w:val="1305"/>
        </w:trPr>
        <w:tc>
          <w:tcPr>
            <w:tcW w:w="1245" w:type="dxa"/>
            <w:shd w:val="clear" w:color="auto" w:fill="auto"/>
            <w:vAlign w:val="bottom"/>
            <w:hideMark/>
          </w:tcPr>
          <w:p w14:paraId="3476090E" w14:textId="4958B594"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lang w:eastAsia="en-GB"/>
              </w:rPr>
              <w:t>Verstappen</w:t>
            </w:r>
            <w:r w:rsidR="00116A7B" w:rsidRPr="00E94A80">
              <w:rPr>
                <w:rFonts w:ascii="Arial" w:eastAsiaTheme="minorEastAsia" w:hAnsi="Arial" w:cs="Arial"/>
                <w:color w:val="000000" w:themeColor="text1"/>
                <w:sz w:val="20"/>
                <w:szCs w:val="20"/>
                <w:lang w:eastAsia="en-GB"/>
              </w:rPr>
              <w:t>, 2003</w:t>
            </w:r>
          </w:p>
        </w:tc>
        <w:tc>
          <w:tcPr>
            <w:tcW w:w="2205" w:type="dxa"/>
            <w:vAlign w:val="bottom"/>
          </w:tcPr>
          <w:p w14:paraId="2F463B99"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National guidelines</w:t>
            </w:r>
          </w:p>
        </w:tc>
        <w:tc>
          <w:tcPr>
            <w:tcW w:w="1485" w:type="dxa"/>
            <w:shd w:val="clear" w:color="auto" w:fill="auto"/>
            <w:vAlign w:val="bottom"/>
            <w:hideMark/>
          </w:tcPr>
          <w:p w14:paraId="34692A6F"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1439" w:type="dxa"/>
            <w:shd w:val="clear" w:color="auto" w:fill="auto"/>
            <w:vAlign w:val="bottom"/>
            <w:hideMark/>
          </w:tcPr>
          <w:p w14:paraId="418DB399"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2268" w:type="dxa"/>
            <w:shd w:val="clear" w:color="auto" w:fill="auto"/>
            <w:vAlign w:val="bottom"/>
            <w:hideMark/>
          </w:tcPr>
          <w:p w14:paraId="742FD529" w14:textId="40975C29"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 xml:space="preserve">Discussed Bayesian decision rules to help them understand </w:t>
            </w:r>
            <w:r w:rsidR="005642F4" w:rsidRPr="00E94A80">
              <w:rPr>
                <w:rFonts w:ascii="Arial" w:eastAsiaTheme="minorEastAsia" w:hAnsi="Arial" w:cs="Arial"/>
                <w:color w:val="000000" w:themeColor="text1"/>
                <w:sz w:val="20"/>
                <w:szCs w:val="20"/>
              </w:rPr>
              <w:t>probability</w:t>
            </w:r>
            <w:r w:rsidRPr="00E94A80">
              <w:rPr>
                <w:rFonts w:ascii="Arial" w:eastAsiaTheme="minorEastAsia" w:hAnsi="Arial" w:cs="Arial"/>
                <w:color w:val="000000" w:themeColor="text1"/>
                <w:sz w:val="20"/>
                <w:szCs w:val="20"/>
              </w:rPr>
              <w:t xml:space="preserve"> of false positives in low prevalence disorders.</w:t>
            </w:r>
          </w:p>
        </w:tc>
        <w:tc>
          <w:tcPr>
            <w:tcW w:w="1338" w:type="dxa"/>
            <w:shd w:val="clear" w:color="auto" w:fill="auto"/>
            <w:vAlign w:val="bottom"/>
            <w:hideMark/>
          </w:tcPr>
          <w:p w14:paraId="6A118B44"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Face-to-face + Educational materials</w:t>
            </w:r>
          </w:p>
        </w:tc>
        <w:tc>
          <w:tcPr>
            <w:tcW w:w="1088" w:type="dxa"/>
            <w:shd w:val="clear" w:color="auto" w:fill="auto"/>
            <w:vAlign w:val="bottom"/>
            <w:hideMark/>
          </w:tcPr>
          <w:p w14:paraId="3E1895D5"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After</w:t>
            </w:r>
          </w:p>
        </w:tc>
        <w:tc>
          <w:tcPr>
            <w:tcW w:w="1440" w:type="dxa"/>
            <w:shd w:val="clear" w:color="auto" w:fill="auto"/>
            <w:vAlign w:val="bottom"/>
            <w:hideMark/>
          </w:tcPr>
          <w:p w14:paraId="5038D5F5"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Peers</w:t>
            </w:r>
          </w:p>
        </w:tc>
        <w:tc>
          <w:tcPr>
            <w:tcW w:w="1379" w:type="dxa"/>
            <w:shd w:val="clear" w:color="auto" w:fill="auto"/>
            <w:vAlign w:val="bottom"/>
            <w:hideMark/>
          </w:tcPr>
          <w:p w14:paraId="2F750015"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Clinicians</w:t>
            </w:r>
          </w:p>
        </w:tc>
      </w:tr>
      <w:tr w:rsidR="0004253C" w:rsidRPr="0004253C" w14:paraId="74F883B2" w14:textId="77777777" w:rsidTr="00727D47">
        <w:trPr>
          <w:trHeight w:val="300"/>
        </w:trPr>
        <w:tc>
          <w:tcPr>
            <w:tcW w:w="1245" w:type="dxa"/>
            <w:shd w:val="clear" w:color="auto" w:fill="auto"/>
            <w:vAlign w:val="bottom"/>
            <w:hideMark/>
          </w:tcPr>
          <w:p w14:paraId="6F9D7EB1" w14:textId="1939DE5B" w:rsidR="00B964AD" w:rsidRPr="0004253C" w:rsidRDefault="00B964AD" w:rsidP="002B4370">
            <w:pPr>
              <w:spacing w:after="0" w:line="240" w:lineRule="auto"/>
              <w:rPr>
                <w:rFonts w:ascii="Arial" w:eastAsiaTheme="minorEastAsia" w:hAnsi="Arial" w:cs="Arial"/>
                <w:color w:val="000000" w:themeColor="text1"/>
                <w:sz w:val="20"/>
                <w:szCs w:val="20"/>
                <w:lang w:eastAsia="en-GB"/>
              </w:rPr>
            </w:pPr>
            <w:proofErr w:type="spellStart"/>
            <w:r w:rsidRPr="00E94A80">
              <w:rPr>
                <w:rFonts w:ascii="Arial" w:eastAsiaTheme="minorEastAsia" w:hAnsi="Arial" w:cs="Arial"/>
                <w:color w:val="000000" w:themeColor="text1"/>
                <w:sz w:val="20"/>
                <w:szCs w:val="20"/>
                <w:lang w:eastAsia="en-GB"/>
              </w:rPr>
              <w:t>Vesrtappen</w:t>
            </w:r>
            <w:proofErr w:type="spellEnd"/>
            <w:r w:rsidR="00116A7B" w:rsidRPr="00E94A80">
              <w:rPr>
                <w:rFonts w:ascii="Arial" w:eastAsiaTheme="minorEastAsia" w:hAnsi="Arial" w:cs="Arial"/>
                <w:color w:val="000000" w:themeColor="text1"/>
                <w:sz w:val="20"/>
                <w:szCs w:val="20"/>
                <w:lang w:eastAsia="en-GB"/>
              </w:rPr>
              <w:t>, 2003</w:t>
            </w:r>
          </w:p>
        </w:tc>
        <w:tc>
          <w:tcPr>
            <w:tcW w:w="2205" w:type="dxa"/>
            <w:vAlign w:val="bottom"/>
          </w:tcPr>
          <w:p w14:paraId="08123B59"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Clinical guidelines</w:t>
            </w:r>
          </w:p>
        </w:tc>
        <w:tc>
          <w:tcPr>
            <w:tcW w:w="1485" w:type="dxa"/>
            <w:shd w:val="clear" w:color="auto" w:fill="auto"/>
            <w:vAlign w:val="bottom"/>
            <w:hideMark/>
          </w:tcPr>
          <w:p w14:paraId="3E7B804D"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Given</w:t>
            </w:r>
          </w:p>
        </w:tc>
        <w:tc>
          <w:tcPr>
            <w:tcW w:w="1439" w:type="dxa"/>
            <w:shd w:val="clear" w:color="auto" w:fill="auto"/>
            <w:vAlign w:val="bottom"/>
            <w:hideMark/>
          </w:tcPr>
          <w:p w14:paraId="22F5E1F1"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Explored by data recipients</w:t>
            </w:r>
          </w:p>
        </w:tc>
        <w:tc>
          <w:tcPr>
            <w:tcW w:w="2268" w:type="dxa"/>
            <w:shd w:val="clear" w:color="auto" w:fill="auto"/>
            <w:vAlign w:val="bottom"/>
            <w:hideMark/>
          </w:tcPr>
          <w:p w14:paraId="4DE99778"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n/a</w:t>
            </w:r>
          </w:p>
        </w:tc>
        <w:tc>
          <w:tcPr>
            <w:tcW w:w="1338" w:type="dxa"/>
            <w:shd w:val="clear" w:color="auto" w:fill="auto"/>
            <w:vAlign w:val="bottom"/>
            <w:hideMark/>
          </w:tcPr>
          <w:p w14:paraId="1564A3EC"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Face-to-face + Educational materials</w:t>
            </w:r>
          </w:p>
        </w:tc>
        <w:tc>
          <w:tcPr>
            <w:tcW w:w="1088" w:type="dxa"/>
            <w:shd w:val="clear" w:color="auto" w:fill="auto"/>
            <w:vAlign w:val="bottom"/>
            <w:hideMark/>
          </w:tcPr>
          <w:p w14:paraId="50F15998"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After</w:t>
            </w:r>
          </w:p>
        </w:tc>
        <w:tc>
          <w:tcPr>
            <w:tcW w:w="1440" w:type="dxa"/>
            <w:shd w:val="clear" w:color="auto" w:fill="auto"/>
            <w:vAlign w:val="bottom"/>
            <w:hideMark/>
          </w:tcPr>
          <w:p w14:paraId="5606F349"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Experts &amp; Peers</w:t>
            </w:r>
          </w:p>
        </w:tc>
        <w:tc>
          <w:tcPr>
            <w:tcW w:w="1379" w:type="dxa"/>
            <w:shd w:val="clear" w:color="auto" w:fill="auto"/>
            <w:vAlign w:val="bottom"/>
            <w:hideMark/>
          </w:tcPr>
          <w:p w14:paraId="63B013E7"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Clinicians</w:t>
            </w:r>
          </w:p>
        </w:tc>
      </w:tr>
      <w:tr w:rsidR="0004253C" w:rsidRPr="0004253C" w14:paraId="6AF34927" w14:textId="77777777" w:rsidTr="00F81503">
        <w:trPr>
          <w:trHeight w:val="2357"/>
        </w:trPr>
        <w:tc>
          <w:tcPr>
            <w:tcW w:w="1245" w:type="dxa"/>
            <w:shd w:val="clear" w:color="auto" w:fill="auto"/>
            <w:vAlign w:val="bottom"/>
            <w:hideMark/>
          </w:tcPr>
          <w:p w14:paraId="7CE12A63" w14:textId="36FB3B93" w:rsidR="00B964AD" w:rsidRPr="0004253C" w:rsidRDefault="00B964AD" w:rsidP="002B4370">
            <w:pPr>
              <w:spacing w:after="0" w:line="240" w:lineRule="auto"/>
              <w:rPr>
                <w:rFonts w:ascii="Arial" w:eastAsiaTheme="minorEastAsia" w:hAnsi="Arial" w:cs="Arial"/>
                <w:color w:val="000000" w:themeColor="text1"/>
                <w:sz w:val="20"/>
                <w:szCs w:val="20"/>
                <w:lang w:eastAsia="en-GB"/>
              </w:rPr>
            </w:pPr>
            <w:proofErr w:type="spellStart"/>
            <w:r w:rsidRPr="00E94A80">
              <w:rPr>
                <w:rFonts w:ascii="Arial" w:eastAsiaTheme="minorEastAsia" w:hAnsi="Arial" w:cs="Arial"/>
                <w:color w:val="000000" w:themeColor="text1"/>
                <w:sz w:val="20"/>
                <w:szCs w:val="20"/>
                <w:lang w:eastAsia="en-GB"/>
              </w:rPr>
              <w:t>Vingerhoets</w:t>
            </w:r>
            <w:proofErr w:type="spellEnd"/>
            <w:r w:rsidR="00116A7B" w:rsidRPr="00E94A80">
              <w:rPr>
                <w:rFonts w:ascii="Arial" w:eastAsiaTheme="minorEastAsia" w:hAnsi="Arial" w:cs="Arial"/>
                <w:color w:val="000000" w:themeColor="text1"/>
                <w:sz w:val="20"/>
                <w:szCs w:val="20"/>
                <w:lang w:eastAsia="en-GB"/>
              </w:rPr>
              <w:t>, 2001</w:t>
            </w:r>
          </w:p>
        </w:tc>
        <w:tc>
          <w:tcPr>
            <w:tcW w:w="2205" w:type="dxa"/>
            <w:vAlign w:val="bottom"/>
          </w:tcPr>
          <w:p w14:paraId="6524195D" w14:textId="54DC0FF4" w:rsidR="00B964AD" w:rsidRPr="0004253C" w:rsidRDefault="00F81503"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M</w:t>
            </w:r>
            <w:r w:rsidR="00B964AD" w:rsidRPr="00E94A80">
              <w:rPr>
                <w:rFonts w:ascii="Arial" w:eastAsiaTheme="minorEastAsia" w:hAnsi="Arial" w:cs="Arial"/>
                <w:color w:val="000000" w:themeColor="text1"/>
                <w:sz w:val="20"/>
                <w:szCs w:val="20"/>
              </w:rPr>
              <w:t xml:space="preserve">anual described </w:t>
            </w:r>
            <w:proofErr w:type="gramStart"/>
            <w:r w:rsidR="00B964AD" w:rsidRPr="00E94A80">
              <w:rPr>
                <w:rFonts w:ascii="Arial" w:eastAsiaTheme="minorEastAsia" w:hAnsi="Arial" w:cs="Arial"/>
                <w:color w:val="000000" w:themeColor="text1"/>
                <w:sz w:val="20"/>
                <w:szCs w:val="20"/>
              </w:rPr>
              <w:t>a number of</w:t>
            </w:r>
            <w:proofErr w:type="gramEnd"/>
            <w:r w:rsidR="00B964AD" w:rsidRPr="00E94A80">
              <w:rPr>
                <w:rFonts w:ascii="Arial" w:eastAsiaTheme="minorEastAsia" w:hAnsi="Arial" w:cs="Arial"/>
                <w:color w:val="000000" w:themeColor="text1"/>
                <w:sz w:val="20"/>
                <w:szCs w:val="20"/>
              </w:rPr>
              <w:t xml:space="preserve"> ways to use the results including discussions with colleagues and assistants, detailed follow</w:t>
            </w:r>
            <w:r w:rsidRPr="00E94A80">
              <w:rPr>
                <w:rFonts w:ascii="Arial" w:eastAsiaTheme="minorEastAsia" w:hAnsi="Arial" w:cs="Arial"/>
                <w:color w:val="000000" w:themeColor="text1"/>
                <w:sz w:val="20"/>
                <w:szCs w:val="20"/>
              </w:rPr>
              <w:t>-</w:t>
            </w:r>
            <w:r w:rsidR="00B964AD" w:rsidRPr="00E94A80">
              <w:rPr>
                <w:rFonts w:ascii="Arial" w:eastAsiaTheme="minorEastAsia" w:hAnsi="Arial" w:cs="Arial"/>
                <w:color w:val="000000" w:themeColor="text1"/>
                <w:sz w:val="20"/>
                <w:szCs w:val="20"/>
              </w:rPr>
              <w:t>up surveys among patients, and establishment of a patient panel.</w:t>
            </w:r>
          </w:p>
        </w:tc>
        <w:tc>
          <w:tcPr>
            <w:tcW w:w="1485" w:type="dxa"/>
            <w:shd w:val="clear" w:color="auto" w:fill="auto"/>
            <w:vAlign w:val="bottom"/>
            <w:hideMark/>
          </w:tcPr>
          <w:p w14:paraId="34EDF94D"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1439" w:type="dxa"/>
            <w:shd w:val="clear" w:color="auto" w:fill="auto"/>
            <w:vAlign w:val="bottom"/>
            <w:hideMark/>
          </w:tcPr>
          <w:p w14:paraId="2881C3C2"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2268" w:type="dxa"/>
            <w:shd w:val="clear" w:color="auto" w:fill="auto"/>
            <w:vAlign w:val="bottom"/>
            <w:hideMark/>
          </w:tcPr>
          <w:p w14:paraId="153FB994"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n/a</w:t>
            </w:r>
          </w:p>
        </w:tc>
        <w:tc>
          <w:tcPr>
            <w:tcW w:w="1338" w:type="dxa"/>
            <w:shd w:val="clear" w:color="auto" w:fill="auto"/>
            <w:vAlign w:val="bottom"/>
            <w:hideMark/>
          </w:tcPr>
          <w:p w14:paraId="48BF1CE9"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Educational materials</w:t>
            </w:r>
          </w:p>
        </w:tc>
        <w:tc>
          <w:tcPr>
            <w:tcW w:w="1088" w:type="dxa"/>
            <w:shd w:val="clear" w:color="auto" w:fill="auto"/>
            <w:vAlign w:val="bottom"/>
            <w:hideMark/>
          </w:tcPr>
          <w:p w14:paraId="66C4EEAF"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With</w:t>
            </w:r>
          </w:p>
        </w:tc>
        <w:tc>
          <w:tcPr>
            <w:tcW w:w="1440" w:type="dxa"/>
            <w:shd w:val="clear" w:color="auto" w:fill="auto"/>
            <w:vAlign w:val="bottom"/>
            <w:hideMark/>
          </w:tcPr>
          <w:p w14:paraId="2C0599D3"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Experts</w:t>
            </w:r>
          </w:p>
        </w:tc>
        <w:tc>
          <w:tcPr>
            <w:tcW w:w="1379" w:type="dxa"/>
            <w:shd w:val="clear" w:color="auto" w:fill="auto"/>
            <w:vAlign w:val="bottom"/>
            <w:hideMark/>
          </w:tcPr>
          <w:p w14:paraId="6DEAFCDB"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Clinicians</w:t>
            </w:r>
          </w:p>
        </w:tc>
      </w:tr>
      <w:tr w:rsidR="0004253C" w:rsidRPr="0004253C" w14:paraId="11DD2494" w14:textId="77777777" w:rsidTr="00727D47">
        <w:trPr>
          <w:trHeight w:val="300"/>
        </w:trPr>
        <w:tc>
          <w:tcPr>
            <w:tcW w:w="1245" w:type="dxa"/>
            <w:shd w:val="clear" w:color="auto" w:fill="auto"/>
            <w:vAlign w:val="bottom"/>
            <w:hideMark/>
          </w:tcPr>
          <w:p w14:paraId="124A5714" w14:textId="21453791"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lang w:eastAsia="en-GB"/>
              </w:rPr>
              <w:t>Wahlstrom</w:t>
            </w:r>
            <w:r w:rsidR="00116A7B" w:rsidRPr="00E94A80">
              <w:rPr>
                <w:rFonts w:ascii="Arial" w:eastAsiaTheme="minorEastAsia" w:hAnsi="Arial" w:cs="Arial"/>
                <w:color w:val="000000" w:themeColor="text1"/>
                <w:sz w:val="20"/>
                <w:szCs w:val="20"/>
                <w:lang w:eastAsia="en-GB"/>
              </w:rPr>
              <w:t>, 2003</w:t>
            </w:r>
          </w:p>
        </w:tc>
        <w:tc>
          <w:tcPr>
            <w:tcW w:w="2205" w:type="dxa"/>
            <w:vAlign w:val="bottom"/>
          </w:tcPr>
          <w:p w14:paraId="48FB621F"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1485" w:type="dxa"/>
            <w:shd w:val="clear" w:color="auto" w:fill="auto"/>
            <w:vAlign w:val="bottom"/>
            <w:hideMark/>
          </w:tcPr>
          <w:p w14:paraId="6EF02084"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Given</w:t>
            </w:r>
          </w:p>
        </w:tc>
        <w:tc>
          <w:tcPr>
            <w:tcW w:w="1439" w:type="dxa"/>
            <w:shd w:val="clear" w:color="auto" w:fill="auto"/>
            <w:vAlign w:val="bottom"/>
            <w:hideMark/>
          </w:tcPr>
          <w:p w14:paraId="0D1C5F51"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Implications given</w:t>
            </w:r>
          </w:p>
        </w:tc>
        <w:tc>
          <w:tcPr>
            <w:tcW w:w="2268" w:type="dxa"/>
            <w:shd w:val="clear" w:color="auto" w:fill="auto"/>
            <w:vAlign w:val="bottom"/>
            <w:hideMark/>
          </w:tcPr>
          <w:p w14:paraId="1481678B"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N/A</w:t>
            </w:r>
          </w:p>
        </w:tc>
        <w:tc>
          <w:tcPr>
            <w:tcW w:w="1338" w:type="dxa"/>
            <w:shd w:val="clear" w:color="auto" w:fill="auto"/>
            <w:vAlign w:val="bottom"/>
            <w:hideMark/>
          </w:tcPr>
          <w:p w14:paraId="436DED0D"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Face-to-face</w:t>
            </w:r>
          </w:p>
        </w:tc>
        <w:tc>
          <w:tcPr>
            <w:tcW w:w="1088" w:type="dxa"/>
            <w:shd w:val="clear" w:color="auto" w:fill="auto"/>
            <w:vAlign w:val="bottom"/>
            <w:hideMark/>
          </w:tcPr>
          <w:p w14:paraId="6B2BF658"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1440" w:type="dxa"/>
            <w:shd w:val="clear" w:color="auto" w:fill="auto"/>
            <w:vAlign w:val="bottom"/>
            <w:hideMark/>
          </w:tcPr>
          <w:p w14:paraId="10967A05"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QI Specialist</w:t>
            </w:r>
          </w:p>
        </w:tc>
        <w:tc>
          <w:tcPr>
            <w:tcW w:w="1379" w:type="dxa"/>
            <w:shd w:val="clear" w:color="auto" w:fill="auto"/>
            <w:vAlign w:val="bottom"/>
            <w:hideMark/>
          </w:tcPr>
          <w:p w14:paraId="77D3C297"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Clinicians</w:t>
            </w:r>
          </w:p>
        </w:tc>
      </w:tr>
      <w:tr w:rsidR="0004253C" w:rsidRPr="0004253C" w14:paraId="3C074161" w14:textId="77777777" w:rsidTr="00727D47">
        <w:trPr>
          <w:trHeight w:val="300"/>
        </w:trPr>
        <w:tc>
          <w:tcPr>
            <w:tcW w:w="1245" w:type="dxa"/>
            <w:shd w:val="clear" w:color="auto" w:fill="auto"/>
            <w:vAlign w:val="bottom"/>
            <w:hideMark/>
          </w:tcPr>
          <w:p w14:paraId="6BD0EFD8" w14:textId="192CB19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lang w:eastAsia="en-GB"/>
              </w:rPr>
              <w:t>Walsh</w:t>
            </w:r>
            <w:r w:rsidR="00116A7B" w:rsidRPr="00E94A80">
              <w:rPr>
                <w:rFonts w:ascii="Arial" w:eastAsiaTheme="minorEastAsia" w:hAnsi="Arial" w:cs="Arial"/>
                <w:color w:val="000000" w:themeColor="text1"/>
                <w:sz w:val="20"/>
                <w:szCs w:val="20"/>
                <w:lang w:eastAsia="en-GB"/>
              </w:rPr>
              <w:t>, 2007</w:t>
            </w:r>
          </w:p>
        </w:tc>
        <w:tc>
          <w:tcPr>
            <w:tcW w:w="2205" w:type="dxa"/>
            <w:vAlign w:val="bottom"/>
          </w:tcPr>
          <w:p w14:paraId="498E2682"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1485" w:type="dxa"/>
            <w:shd w:val="clear" w:color="auto" w:fill="auto"/>
            <w:vAlign w:val="bottom"/>
            <w:hideMark/>
          </w:tcPr>
          <w:p w14:paraId="6D681893"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Given</w:t>
            </w:r>
          </w:p>
        </w:tc>
        <w:tc>
          <w:tcPr>
            <w:tcW w:w="1439" w:type="dxa"/>
            <w:shd w:val="clear" w:color="auto" w:fill="auto"/>
            <w:vAlign w:val="bottom"/>
            <w:hideMark/>
          </w:tcPr>
          <w:p w14:paraId="4D83A6F4"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Explored by data recipients</w:t>
            </w:r>
          </w:p>
        </w:tc>
        <w:tc>
          <w:tcPr>
            <w:tcW w:w="2268" w:type="dxa"/>
            <w:shd w:val="clear" w:color="auto" w:fill="auto"/>
            <w:vAlign w:val="bottom"/>
            <w:hideMark/>
          </w:tcPr>
          <w:p w14:paraId="4EA8B9AE"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n/a</w:t>
            </w:r>
          </w:p>
        </w:tc>
        <w:tc>
          <w:tcPr>
            <w:tcW w:w="1338" w:type="dxa"/>
            <w:shd w:val="clear" w:color="auto" w:fill="auto"/>
            <w:vAlign w:val="bottom"/>
            <w:hideMark/>
          </w:tcPr>
          <w:p w14:paraId="39E81649"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Face-to-face + Virtual (online)</w:t>
            </w:r>
          </w:p>
        </w:tc>
        <w:tc>
          <w:tcPr>
            <w:tcW w:w="1088" w:type="dxa"/>
            <w:shd w:val="clear" w:color="auto" w:fill="auto"/>
            <w:vAlign w:val="bottom"/>
            <w:hideMark/>
          </w:tcPr>
          <w:p w14:paraId="17ABD2B4"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1440" w:type="dxa"/>
            <w:shd w:val="clear" w:color="auto" w:fill="auto"/>
            <w:vAlign w:val="bottom"/>
            <w:hideMark/>
          </w:tcPr>
          <w:p w14:paraId="35BEF13F"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Experts</w:t>
            </w:r>
          </w:p>
        </w:tc>
        <w:tc>
          <w:tcPr>
            <w:tcW w:w="1379" w:type="dxa"/>
            <w:shd w:val="clear" w:color="auto" w:fill="auto"/>
            <w:vAlign w:val="bottom"/>
            <w:hideMark/>
          </w:tcPr>
          <w:p w14:paraId="7939DE04"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Clinicians</w:t>
            </w:r>
          </w:p>
        </w:tc>
      </w:tr>
      <w:tr w:rsidR="0004253C" w:rsidRPr="0004253C" w14:paraId="70EEFEB7" w14:textId="77777777" w:rsidTr="00727D47">
        <w:trPr>
          <w:trHeight w:val="765"/>
        </w:trPr>
        <w:tc>
          <w:tcPr>
            <w:tcW w:w="1245" w:type="dxa"/>
            <w:shd w:val="clear" w:color="auto" w:fill="auto"/>
            <w:vAlign w:val="bottom"/>
            <w:hideMark/>
          </w:tcPr>
          <w:p w14:paraId="7D63FEE0" w14:textId="1196DFCF"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lang w:eastAsia="en-GB"/>
              </w:rPr>
              <w:t>Wang</w:t>
            </w:r>
            <w:r w:rsidR="00116A7B" w:rsidRPr="00E94A80">
              <w:rPr>
                <w:rFonts w:ascii="Arial" w:eastAsiaTheme="minorEastAsia" w:hAnsi="Arial" w:cs="Arial"/>
                <w:color w:val="000000" w:themeColor="text1"/>
                <w:sz w:val="20"/>
                <w:szCs w:val="20"/>
                <w:lang w:eastAsia="en-GB"/>
              </w:rPr>
              <w:t>, 2018</w:t>
            </w:r>
          </w:p>
        </w:tc>
        <w:tc>
          <w:tcPr>
            <w:tcW w:w="2205" w:type="dxa"/>
            <w:vAlign w:val="bottom"/>
          </w:tcPr>
          <w:p w14:paraId="0035D303"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A clinical pathway document and guidelines integrated into care plan of eligible patients</w:t>
            </w:r>
          </w:p>
        </w:tc>
        <w:tc>
          <w:tcPr>
            <w:tcW w:w="1485" w:type="dxa"/>
            <w:shd w:val="clear" w:color="auto" w:fill="auto"/>
            <w:vAlign w:val="bottom"/>
            <w:hideMark/>
          </w:tcPr>
          <w:p w14:paraId="2BECC27A"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1439" w:type="dxa"/>
            <w:shd w:val="clear" w:color="auto" w:fill="auto"/>
            <w:vAlign w:val="bottom"/>
            <w:hideMark/>
          </w:tcPr>
          <w:p w14:paraId="34ED987E"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2268" w:type="dxa"/>
            <w:shd w:val="clear" w:color="auto" w:fill="auto"/>
            <w:vAlign w:val="bottom"/>
            <w:hideMark/>
          </w:tcPr>
          <w:p w14:paraId="19FFD74B"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n/a</w:t>
            </w:r>
          </w:p>
        </w:tc>
        <w:tc>
          <w:tcPr>
            <w:tcW w:w="1338" w:type="dxa"/>
            <w:shd w:val="clear" w:color="auto" w:fill="auto"/>
            <w:vAlign w:val="bottom"/>
            <w:hideMark/>
          </w:tcPr>
          <w:p w14:paraId="06F31099"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Face-to-face + Educational materials</w:t>
            </w:r>
          </w:p>
        </w:tc>
        <w:tc>
          <w:tcPr>
            <w:tcW w:w="1088" w:type="dxa"/>
            <w:shd w:val="clear" w:color="auto" w:fill="auto"/>
            <w:vAlign w:val="bottom"/>
            <w:hideMark/>
          </w:tcPr>
          <w:p w14:paraId="35D06179"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 xml:space="preserve">Before &amp; </w:t>
            </w:r>
            <w:proofErr w:type="gramStart"/>
            <w:r w:rsidRPr="00E94A80">
              <w:rPr>
                <w:rFonts w:ascii="Arial" w:eastAsiaTheme="minorEastAsia" w:hAnsi="Arial" w:cs="Arial"/>
                <w:color w:val="000000" w:themeColor="text1"/>
                <w:sz w:val="20"/>
                <w:szCs w:val="20"/>
              </w:rPr>
              <w:t>With</w:t>
            </w:r>
            <w:proofErr w:type="gramEnd"/>
          </w:p>
        </w:tc>
        <w:tc>
          <w:tcPr>
            <w:tcW w:w="1440" w:type="dxa"/>
            <w:shd w:val="clear" w:color="auto" w:fill="auto"/>
            <w:vAlign w:val="bottom"/>
            <w:hideMark/>
          </w:tcPr>
          <w:p w14:paraId="16383906"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1379" w:type="dxa"/>
            <w:shd w:val="clear" w:color="auto" w:fill="auto"/>
            <w:vAlign w:val="bottom"/>
            <w:hideMark/>
          </w:tcPr>
          <w:p w14:paraId="05F05B66"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Clinicians</w:t>
            </w:r>
          </w:p>
        </w:tc>
      </w:tr>
      <w:tr w:rsidR="0004253C" w:rsidRPr="0004253C" w14:paraId="62C5054E" w14:textId="77777777" w:rsidTr="00885B3B">
        <w:trPr>
          <w:trHeight w:val="983"/>
        </w:trPr>
        <w:tc>
          <w:tcPr>
            <w:tcW w:w="1245" w:type="dxa"/>
            <w:shd w:val="clear" w:color="auto" w:fill="auto"/>
            <w:vAlign w:val="bottom"/>
            <w:hideMark/>
          </w:tcPr>
          <w:p w14:paraId="1BAEA832" w14:textId="2BA1FF86"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lang w:eastAsia="en-GB"/>
              </w:rPr>
              <w:t>Wathne</w:t>
            </w:r>
            <w:r w:rsidR="00116A7B" w:rsidRPr="00E94A80">
              <w:rPr>
                <w:rFonts w:ascii="Arial" w:eastAsiaTheme="minorEastAsia" w:hAnsi="Arial" w:cs="Arial"/>
                <w:color w:val="000000" w:themeColor="text1"/>
                <w:sz w:val="20"/>
                <w:szCs w:val="20"/>
                <w:lang w:eastAsia="en-GB"/>
              </w:rPr>
              <w:t>, 2018</w:t>
            </w:r>
            <w:r w:rsidRPr="00E94A80">
              <w:rPr>
                <w:rFonts w:ascii="Arial" w:eastAsiaTheme="minorEastAsia" w:hAnsi="Arial" w:cs="Arial"/>
                <w:color w:val="000000" w:themeColor="text1"/>
                <w:sz w:val="20"/>
                <w:szCs w:val="20"/>
                <w:lang w:eastAsia="en-GB"/>
              </w:rPr>
              <w:t xml:space="preserve"> </w:t>
            </w:r>
          </w:p>
        </w:tc>
        <w:tc>
          <w:tcPr>
            <w:tcW w:w="2205" w:type="dxa"/>
            <w:vAlign w:val="bottom"/>
          </w:tcPr>
          <w:p w14:paraId="1677476E" w14:textId="3267F3DC"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 xml:space="preserve">Presentation template which was modified by recipients </w:t>
            </w:r>
          </w:p>
        </w:tc>
        <w:tc>
          <w:tcPr>
            <w:tcW w:w="1485" w:type="dxa"/>
            <w:shd w:val="clear" w:color="auto" w:fill="auto"/>
            <w:vAlign w:val="bottom"/>
            <w:hideMark/>
          </w:tcPr>
          <w:p w14:paraId="78FC0273"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Given</w:t>
            </w:r>
          </w:p>
        </w:tc>
        <w:tc>
          <w:tcPr>
            <w:tcW w:w="1439" w:type="dxa"/>
            <w:shd w:val="clear" w:color="auto" w:fill="auto"/>
            <w:vAlign w:val="bottom"/>
            <w:hideMark/>
          </w:tcPr>
          <w:p w14:paraId="76F6FE85"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Implications given</w:t>
            </w:r>
          </w:p>
        </w:tc>
        <w:tc>
          <w:tcPr>
            <w:tcW w:w="2268" w:type="dxa"/>
            <w:shd w:val="clear" w:color="auto" w:fill="auto"/>
            <w:vAlign w:val="bottom"/>
            <w:hideMark/>
          </w:tcPr>
          <w:p w14:paraId="7C8F212F"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n/a</w:t>
            </w:r>
          </w:p>
        </w:tc>
        <w:tc>
          <w:tcPr>
            <w:tcW w:w="1338" w:type="dxa"/>
            <w:shd w:val="clear" w:color="auto" w:fill="auto"/>
            <w:vAlign w:val="bottom"/>
            <w:hideMark/>
          </w:tcPr>
          <w:p w14:paraId="19F9056F"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Face-to-face</w:t>
            </w:r>
          </w:p>
        </w:tc>
        <w:tc>
          <w:tcPr>
            <w:tcW w:w="1088" w:type="dxa"/>
            <w:shd w:val="clear" w:color="auto" w:fill="auto"/>
            <w:vAlign w:val="bottom"/>
            <w:hideMark/>
          </w:tcPr>
          <w:p w14:paraId="01522275"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1440" w:type="dxa"/>
            <w:shd w:val="clear" w:color="auto" w:fill="auto"/>
            <w:vAlign w:val="bottom"/>
            <w:hideMark/>
          </w:tcPr>
          <w:p w14:paraId="47009FA5"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Experts &amp; peers</w:t>
            </w:r>
          </w:p>
        </w:tc>
        <w:tc>
          <w:tcPr>
            <w:tcW w:w="1379" w:type="dxa"/>
            <w:shd w:val="clear" w:color="auto" w:fill="auto"/>
            <w:vAlign w:val="bottom"/>
            <w:hideMark/>
          </w:tcPr>
          <w:p w14:paraId="7DF95F2C"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Clinicians</w:t>
            </w:r>
          </w:p>
        </w:tc>
      </w:tr>
      <w:tr w:rsidR="0004253C" w:rsidRPr="0004253C" w14:paraId="4E9B5653" w14:textId="77777777" w:rsidTr="00727D47">
        <w:trPr>
          <w:trHeight w:val="560"/>
        </w:trPr>
        <w:tc>
          <w:tcPr>
            <w:tcW w:w="1245" w:type="dxa"/>
            <w:shd w:val="clear" w:color="auto" w:fill="auto"/>
            <w:vAlign w:val="bottom"/>
            <w:hideMark/>
          </w:tcPr>
          <w:p w14:paraId="3B6977F3" w14:textId="2F0C7630" w:rsidR="00B964AD" w:rsidRPr="0004253C" w:rsidRDefault="00B964AD" w:rsidP="002B4370">
            <w:pPr>
              <w:spacing w:after="0" w:line="240" w:lineRule="auto"/>
              <w:rPr>
                <w:rFonts w:ascii="Arial" w:eastAsiaTheme="minorEastAsia" w:hAnsi="Arial" w:cs="Arial"/>
                <w:color w:val="000000" w:themeColor="text1"/>
                <w:sz w:val="20"/>
                <w:szCs w:val="20"/>
                <w:lang w:eastAsia="en-GB"/>
              </w:rPr>
            </w:pPr>
            <w:proofErr w:type="spellStart"/>
            <w:r w:rsidRPr="00E94A80">
              <w:rPr>
                <w:rFonts w:ascii="Arial" w:eastAsiaTheme="minorEastAsia" w:hAnsi="Arial" w:cs="Arial"/>
                <w:color w:val="000000" w:themeColor="text1"/>
                <w:sz w:val="20"/>
                <w:szCs w:val="20"/>
                <w:lang w:eastAsia="en-GB"/>
              </w:rPr>
              <w:lastRenderedPageBreak/>
              <w:t>Widden</w:t>
            </w:r>
            <w:proofErr w:type="spellEnd"/>
            <w:r w:rsidR="00116A7B" w:rsidRPr="00E94A80">
              <w:rPr>
                <w:rFonts w:ascii="Arial" w:eastAsiaTheme="minorEastAsia" w:hAnsi="Arial" w:cs="Arial"/>
                <w:color w:val="000000" w:themeColor="text1"/>
                <w:sz w:val="20"/>
                <w:szCs w:val="20"/>
                <w:lang w:eastAsia="en-GB"/>
              </w:rPr>
              <w:t>, 2018</w:t>
            </w:r>
            <w:r w:rsidRPr="00E94A80">
              <w:rPr>
                <w:rFonts w:ascii="Arial" w:eastAsiaTheme="minorEastAsia" w:hAnsi="Arial" w:cs="Arial"/>
                <w:color w:val="000000" w:themeColor="text1"/>
                <w:sz w:val="20"/>
                <w:szCs w:val="20"/>
                <w:lang w:eastAsia="en-GB"/>
              </w:rPr>
              <w:t xml:space="preserve"> </w:t>
            </w:r>
          </w:p>
        </w:tc>
        <w:tc>
          <w:tcPr>
            <w:tcW w:w="2205" w:type="dxa"/>
            <w:vAlign w:val="bottom"/>
          </w:tcPr>
          <w:p w14:paraId="582B6D5B"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1485" w:type="dxa"/>
            <w:shd w:val="clear" w:color="auto" w:fill="auto"/>
            <w:vAlign w:val="bottom"/>
            <w:hideMark/>
          </w:tcPr>
          <w:p w14:paraId="150F3239"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Given</w:t>
            </w:r>
          </w:p>
        </w:tc>
        <w:tc>
          <w:tcPr>
            <w:tcW w:w="1439" w:type="dxa"/>
            <w:shd w:val="clear" w:color="auto" w:fill="auto"/>
            <w:vAlign w:val="bottom"/>
            <w:hideMark/>
          </w:tcPr>
          <w:p w14:paraId="03067958"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Implications given</w:t>
            </w:r>
          </w:p>
        </w:tc>
        <w:tc>
          <w:tcPr>
            <w:tcW w:w="2268" w:type="dxa"/>
            <w:shd w:val="clear" w:color="auto" w:fill="auto"/>
            <w:vAlign w:val="bottom"/>
            <w:hideMark/>
          </w:tcPr>
          <w:p w14:paraId="2A69E722"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n/a</w:t>
            </w:r>
          </w:p>
        </w:tc>
        <w:tc>
          <w:tcPr>
            <w:tcW w:w="1338" w:type="dxa"/>
            <w:shd w:val="clear" w:color="auto" w:fill="auto"/>
            <w:vAlign w:val="bottom"/>
            <w:hideMark/>
          </w:tcPr>
          <w:p w14:paraId="3BD4C5BE"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Face-to-face</w:t>
            </w:r>
          </w:p>
        </w:tc>
        <w:tc>
          <w:tcPr>
            <w:tcW w:w="1088" w:type="dxa"/>
            <w:shd w:val="clear" w:color="auto" w:fill="auto"/>
            <w:vAlign w:val="bottom"/>
            <w:hideMark/>
          </w:tcPr>
          <w:p w14:paraId="6CB2D1F4"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 xml:space="preserve">Before &amp; </w:t>
            </w:r>
            <w:proofErr w:type="gramStart"/>
            <w:r w:rsidRPr="00E94A80">
              <w:rPr>
                <w:rFonts w:ascii="Arial" w:eastAsiaTheme="minorEastAsia" w:hAnsi="Arial" w:cs="Arial"/>
                <w:color w:val="000000" w:themeColor="text1"/>
                <w:sz w:val="20"/>
                <w:szCs w:val="20"/>
              </w:rPr>
              <w:t>After</w:t>
            </w:r>
            <w:proofErr w:type="gramEnd"/>
          </w:p>
        </w:tc>
        <w:tc>
          <w:tcPr>
            <w:tcW w:w="1440" w:type="dxa"/>
            <w:shd w:val="clear" w:color="auto" w:fill="auto"/>
            <w:vAlign w:val="bottom"/>
            <w:hideMark/>
          </w:tcPr>
          <w:p w14:paraId="232D65DE"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Peers</w:t>
            </w:r>
          </w:p>
        </w:tc>
        <w:tc>
          <w:tcPr>
            <w:tcW w:w="1379" w:type="dxa"/>
            <w:shd w:val="clear" w:color="auto" w:fill="auto"/>
            <w:vAlign w:val="bottom"/>
            <w:hideMark/>
          </w:tcPr>
          <w:p w14:paraId="1FA9C29A"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Clinicians</w:t>
            </w:r>
          </w:p>
        </w:tc>
      </w:tr>
      <w:tr w:rsidR="0004253C" w:rsidRPr="0004253C" w14:paraId="3A68E413" w14:textId="77777777" w:rsidTr="00727D47">
        <w:trPr>
          <w:trHeight w:val="3821"/>
        </w:trPr>
        <w:tc>
          <w:tcPr>
            <w:tcW w:w="1245" w:type="dxa"/>
            <w:shd w:val="clear" w:color="auto" w:fill="auto"/>
            <w:vAlign w:val="bottom"/>
            <w:hideMark/>
          </w:tcPr>
          <w:p w14:paraId="384B99D3" w14:textId="08A18D3E"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lang w:eastAsia="en-GB"/>
              </w:rPr>
              <w:t>Willis</w:t>
            </w:r>
            <w:r w:rsidR="00116A7B" w:rsidRPr="00E94A80">
              <w:rPr>
                <w:rFonts w:ascii="Arial" w:eastAsiaTheme="minorEastAsia" w:hAnsi="Arial" w:cs="Arial"/>
                <w:color w:val="000000" w:themeColor="text1"/>
                <w:sz w:val="20"/>
                <w:szCs w:val="20"/>
                <w:lang w:eastAsia="en-GB"/>
              </w:rPr>
              <w:t>, 2020</w:t>
            </w:r>
          </w:p>
        </w:tc>
        <w:tc>
          <w:tcPr>
            <w:tcW w:w="2205" w:type="dxa"/>
            <w:vAlign w:val="bottom"/>
          </w:tcPr>
          <w:p w14:paraId="47590E2A"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 xml:space="preserve">For each outreach visit, a practice-specific outreach pack was developed </w:t>
            </w:r>
            <w:proofErr w:type="gramStart"/>
            <w:r w:rsidRPr="00E94A80">
              <w:rPr>
                <w:rFonts w:ascii="Arial" w:eastAsiaTheme="minorEastAsia" w:hAnsi="Arial" w:cs="Arial"/>
                <w:color w:val="000000" w:themeColor="text1"/>
                <w:sz w:val="20"/>
                <w:szCs w:val="20"/>
              </w:rPr>
              <w:t>containing:</w:t>
            </w:r>
            <w:proofErr w:type="gramEnd"/>
            <w:r w:rsidRPr="00E94A80">
              <w:rPr>
                <w:rFonts w:ascii="Arial" w:eastAsiaTheme="minorEastAsia" w:hAnsi="Arial" w:cs="Arial"/>
                <w:color w:val="000000" w:themeColor="text1"/>
                <w:sz w:val="20"/>
                <w:szCs w:val="20"/>
              </w:rPr>
              <w:t xml:space="preserve"> audit report(s); a session outline; an action plan template that included space for noting current performance, setting a target, identifying who will do what and review date; and templates for assessing costs and benefits. </w:t>
            </w:r>
          </w:p>
        </w:tc>
        <w:tc>
          <w:tcPr>
            <w:tcW w:w="1485" w:type="dxa"/>
            <w:shd w:val="clear" w:color="auto" w:fill="auto"/>
            <w:vAlign w:val="bottom"/>
            <w:hideMark/>
          </w:tcPr>
          <w:p w14:paraId="3E814B48"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1439" w:type="dxa"/>
            <w:shd w:val="clear" w:color="auto" w:fill="auto"/>
            <w:vAlign w:val="bottom"/>
            <w:hideMark/>
          </w:tcPr>
          <w:p w14:paraId="0131E3D3"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Implications given</w:t>
            </w:r>
          </w:p>
        </w:tc>
        <w:tc>
          <w:tcPr>
            <w:tcW w:w="2268" w:type="dxa"/>
            <w:shd w:val="clear" w:color="auto" w:fill="auto"/>
            <w:vAlign w:val="bottom"/>
            <w:hideMark/>
          </w:tcPr>
          <w:p w14:paraId="71FDC0E2"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n/a</w:t>
            </w:r>
          </w:p>
        </w:tc>
        <w:tc>
          <w:tcPr>
            <w:tcW w:w="1338" w:type="dxa"/>
            <w:shd w:val="clear" w:color="auto" w:fill="auto"/>
            <w:vAlign w:val="bottom"/>
            <w:hideMark/>
          </w:tcPr>
          <w:p w14:paraId="2EDD96E3"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Face-to-face + Educational materials</w:t>
            </w:r>
          </w:p>
        </w:tc>
        <w:tc>
          <w:tcPr>
            <w:tcW w:w="1088" w:type="dxa"/>
            <w:shd w:val="clear" w:color="auto" w:fill="auto"/>
            <w:vAlign w:val="bottom"/>
            <w:hideMark/>
          </w:tcPr>
          <w:p w14:paraId="05F2605B"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After</w:t>
            </w:r>
          </w:p>
        </w:tc>
        <w:tc>
          <w:tcPr>
            <w:tcW w:w="1440" w:type="dxa"/>
            <w:shd w:val="clear" w:color="auto" w:fill="auto"/>
            <w:vAlign w:val="bottom"/>
            <w:hideMark/>
          </w:tcPr>
          <w:p w14:paraId="3E672706"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QI Specialist</w:t>
            </w:r>
          </w:p>
        </w:tc>
        <w:tc>
          <w:tcPr>
            <w:tcW w:w="1379" w:type="dxa"/>
            <w:shd w:val="clear" w:color="auto" w:fill="auto"/>
            <w:vAlign w:val="bottom"/>
            <w:hideMark/>
          </w:tcPr>
          <w:p w14:paraId="1650F237"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Clinicians</w:t>
            </w:r>
          </w:p>
        </w:tc>
      </w:tr>
      <w:tr w:rsidR="00B964AD" w:rsidRPr="0004253C" w14:paraId="667E5887" w14:textId="77777777" w:rsidTr="00727D47">
        <w:trPr>
          <w:trHeight w:val="1266"/>
        </w:trPr>
        <w:tc>
          <w:tcPr>
            <w:tcW w:w="1245" w:type="dxa"/>
            <w:shd w:val="clear" w:color="auto" w:fill="auto"/>
            <w:vAlign w:val="bottom"/>
            <w:hideMark/>
          </w:tcPr>
          <w:p w14:paraId="65027A4D" w14:textId="7E2488D0"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lang w:eastAsia="en-GB"/>
              </w:rPr>
              <w:t>Wu</w:t>
            </w:r>
            <w:r w:rsidR="00116A7B" w:rsidRPr="00E94A80">
              <w:rPr>
                <w:rFonts w:ascii="Arial" w:eastAsiaTheme="minorEastAsia" w:hAnsi="Arial" w:cs="Arial"/>
                <w:color w:val="000000" w:themeColor="text1"/>
                <w:sz w:val="20"/>
                <w:szCs w:val="20"/>
                <w:lang w:eastAsia="en-GB"/>
              </w:rPr>
              <w:t>, 2019</w:t>
            </w:r>
          </w:p>
        </w:tc>
        <w:tc>
          <w:tcPr>
            <w:tcW w:w="2205" w:type="dxa"/>
            <w:vAlign w:val="bottom"/>
          </w:tcPr>
          <w:p w14:paraId="2B1ACE2A"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 xml:space="preserve">Web-based support; patient educational materials and guidelines </w:t>
            </w:r>
          </w:p>
        </w:tc>
        <w:tc>
          <w:tcPr>
            <w:tcW w:w="1485" w:type="dxa"/>
            <w:shd w:val="clear" w:color="auto" w:fill="auto"/>
            <w:vAlign w:val="bottom"/>
            <w:hideMark/>
          </w:tcPr>
          <w:p w14:paraId="3E63F434"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Given</w:t>
            </w:r>
          </w:p>
        </w:tc>
        <w:tc>
          <w:tcPr>
            <w:tcW w:w="1439" w:type="dxa"/>
            <w:shd w:val="clear" w:color="auto" w:fill="auto"/>
            <w:vAlign w:val="bottom"/>
            <w:hideMark/>
          </w:tcPr>
          <w:p w14:paraId="1B9C4BA8"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Implications given</w:t>
            </w:r>
          </w:p>
        </w:tc>
        <w:tc>
          <w:tcPr>
            <w:tcW w:w="2268" w:type="dxa"/>
            <w:shd w:val="clear" w:color="auto" w:fill="auto"/>
            <w:vAlign w:val="bottom"/>
            <w:hideMark/>
          </w:tcPr>
          <w:p w14:paraId="560F1A90"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n/a</w:t>
            </w:r>
          </w:p>
        </w:tc>
        <w:tc>
          <w:tcPr>
            <w:tcW w:w="1338" w:type="dxa"/>
            <w:shd w:val="clear" w:color="auto" w:fill="auto"/>
            <w:vAlign w:val="bottom"/>
            <w:hideMark/>
          </w:tcPr>
          <w:p w14:paraId="1C7AD870"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Virtual (online) + Educational materials</w:t>
            </w:r>
          </w:p>
        </w:tc>
        <w:tc>
          <w:tcPr>
            <w:tcW w:w="1088" w:type="dxa"/>
            <w:shd w:val="clear" w:color="auto" w:fill="auto"/>
            <w:vAlign w:val="bottom"/>
            <w:hideMark/>
          </w:tcPr>
          <w:p w14:paraId="2FCDF729"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c>
          <w:tcPr>
            <w:tcW w:w="1440" w:type="dxa"/>
            <w:shd w:val="clear" w:color="auto" w:fill="auto"/>
            <w:vAlign w:val="bottom"/>
            <w:hideMark/>
          </w:tcPr>
          <w:p w14:paraId="0B8FBBC3"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Experts</w:t>
            </w:r>
          </w:p>
        </w:tc>
        <w:tc>
          <w:tcPr>
            <w:tcW w:w="1379" w:type="dxa"/>
            <w:shd w:val="clear" w:color="auto" w:fill="auto"/>
            <w:vAlign w:val="bottom"/>
            <w:hideMark/>
          </w:tcPr>
          <w:p w14:paraId="2422CF7B" w14:textId="77777777" w:rsidR="00B964AD" w:rsidRPr="0004253C" w:rsidRDefault="00B964AD" w:rsidP="002B4370">
            <w:pPr>
              <w:spacing w:after="0" w:line="240" w:lineRule="auto"/>
              <w:rPr>
                <w:rFonts w:ascii="Arial" w:eastAsiaTheme="minorEastAsia" w:hAnsi="Arial" w:cs="Arial"/>
                <w:color w:val="000000" w:themeColor="text1"/>
                <w:sz w:val="20"/>
                <w:szCs w:val="20"/>
                <w:lang w:eastAsia="en-GB"/>
              </w:rPr>
            </w:pPr>
            <w:r w:rsidRPr="00E94A80">
              <w:rPr>
                <w:rFonts w:ascii="Arial" w:eastAsiaTheme="minorEastAsia" w:hAnsi="Arial" w:cs="Arial"/>
                <w:color w:val="000000" w:themeColor="text1"/>
                <w:sz w:val="20"/>
                <w:szCs w:val="20"/>
              </w:rPr>
              <w:t>Not reported</w:t>
            </w:r>
          </w:p>
        </w:tc>
      </w:tr>
    </w:tbl>
    <w:p w14:paraId="181731C0" w14:textId="77777777" w:rsidR="00B964AD" w:rsidRPr="0004253C" w:rsidRDefault="00B964AD" w:rsidP="00B964AD">
      <w:pPr>
        <w:rPr>
          <w:color w:val="000000" w:themeColor="text1"/>
        </w:rPr>
      </w:pPr>
    </w:p>
    <w:p w14:paraId="02360E5C" w14:textId="77777777" w:rsidR="00186881" w:rsidRPr="0004253C" w:rsidRDefault="00186881">
      <w:pPr>
        <w:rPr>
          <w:b/>
          <w:bCs/>
          <w:color w:val="000000" w:themeColor="text1"/>
        </w:rPr>
      </w:pPr>
      <w:r w:rsidRPr="0004253C">
        <w:rPr>
          <w:b/>
          <w:bCs/>
          <w:color w:val="000000" w:themeColor="text1"/>
        </w:rPr>
        <w:br w:type="page"/>
      </w:r>
    </w:p>
    <w:p w14:paraId="632AD7C2" w14:textId="36562B82" w:rsidR="00EB1195" w:rsidRPr="0004253C" w:rsidRDefault="00EB1195" w:rsidP="00EB1195">
      <w:pPr>
        <w:rPr>
          <w:color w:val="000000" w:themeColor="text1"/>
        </w:rPr>
      </w:pPr>
      <w:r w:rsidRPr="0004253C">
        <w:rPr>
          <w:b/>
          <w:bCs/>
          <w:color w:val="000000" w:themeColor="text1"/>
        </w:rPr>
        <w:lastRenderedPageBreak/>
        <w:t xml:space="preserve">Supplementary Table </w:t>
      </w:r>
      <w:r w:rsidR="00186881" w:rsidRPr="0004253C">
        <w:rPr>
          <w:b/>
          <w:bCs/>
          <w:color w:val="000000" w:themeColor="text1"/>
        </w:rPr>
        <w:t>1 cont</w:t>
      </w:r>
      <w:r w:rsidR="00A529FB" w:rsidRPr="0004253C">
        <w:rPr>
          <w:b/>
          <w:bCs/>
          <w:color w:val="000000" w:themeColor="text1"/>
        </w:rPr>
        <w:t>inued</w:t>
      </w:r>
      <w:r w:rsidRPr="0004253C">
        <w:rPr>
          <w:b/>
          <w:bCs/>
          <w:color w:val="000000" w:themeColor="text1"/>
        </w:rPr>
        <w:t>:</w:t>
      </w:r>
      <w:r w:rsidRPr="0004253C">
        <w:rPr>
          <w:color w:val="000000" w:themeColor="text1"/>
        </w:rPr>
        <w:t xml:space="preserve"> A summary of the content and delivery of the included feedback facilitation interventions</w:t>
      </w:r>
    </w:p>
    <w:tbl>
      <w:tblPr>
        <w:tblpPr w:leftFromText="180" w:rightFromText="180" w:vertAnchor="text" w:tblpY="1"/>
        <w:tblOverlap w:val="never"/>
        <w:tblW w:w="136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5"/>
        <w:gridCol w:w="1417"/>
        <w:gridCol w:w="1418"/>
        <w:gridCol w:w="1842"/>
        <w:gridCol w:w="1418"/>
        <w:gridCol w:w="1276"/>
        <w:gridCol w:w="1559"/>
        <w:gridCol w:w="1701"/>
        <w:gridCol w:w="1417"/>
      </w:tblGrid>
      <w:tr w:rsidR="0004253C" w:rsidRPr="0004253C" w14:paraId="68D088E8" w14:textId="61C2C8C8" w:rsidTr="003D4058">
        <w:trPr>
          <w:trHeight w:hRule="exact" w:val="1570"/>
        </w:trPr>
        <w:tc>
          <w:tcPr>
            <w:tcW w:w="1555" w:type="dxa"/>
            <w:shd w:val="clear" w:color="000000" w:fill="B4C6E7"/>
            <w:vAlign w:val="bottom"/>
          </w:tcPr>
          <w:p w14:paraId="2FAC3812" w14:textId="41C69679" w:rsidR="00116A7B" w:rsidRPr="0004253C" w:rsidRDefault="00116A7B" w:rsidP="00116A7B">
            <w:pPr>
              <w:spacing w:after="0" w:line="240" w:lineRule="auto"/>
              <w:rPr>
                <w:rFonts w:ascii="Arial" w:eastAsia="Times New Roman" w:hAnsi="Arial" w:cs="Arial"/>
                <w:b/>
                <w:bCs/>
                <w:color w:val="000000" w:themeColor="text1"/>
                <w:sz w:val="20"/>
                <w:szCs w:val="20"/>
                <w:lang w:eastAsia="en-GB"/>
              </w:rPr>
            </w:pPr>
            <w:r w:rsidRPr="00E94A80">
              <w:rPr>
                <w:rFonts w:ascii="Arial" w:eastAsiaTheme="minorEastAsia" w:hAnsi="Arial" w:cs="Arial"/>
                <w:b/>
                <w:bCs/>
                <w:color w:val="000000" w:themeColor="text1"/>
                <w:sz w:val="20"/>
                <w:szCs w:val="20"/>
                <w:lang w:eastAsia="en-GB"/>
              </w:rPr>
              <w:t> Trial paper first author + year</w:t>
            </w:r>
          </w:p>
        </w:tc>
        <w:tc>
          <w:tcPr>
            <w:tcW w:w="1417" w:type="dxa"/>
            <w:shd w:val="clear" w:color="000000" w:fill="B4C6E7"/>
            <w:vAlign w:val="bottom"/>
          </w:tcPr>
          <w:p w14:paraId="19D0538E" w14:textId="77777777" w:rsidR="00116A7B" w:rsidRPr="0004253C" w:rsidRDefault="00116A7B" w:rsidP="00116A7B">
            <w:pPr>
              <w:spacing w:after="0" w:line="240" w:lineRule="auto"/>
              <w:rPr>
                <w:rFonts w:ascii="Arial" w:eastAsia="Times New Roman" w:hAnsi="Arial" w:cs="Arial"/>
                <w:b/>
                <w:bCs/>
                <w:color w:val="000000" w:themeColor="text1"/>
                <w:sz w:val="20"/>
                <w:szCs w:val="20"/>
                <w:lang w:eastAsia="en-GB"/>
              </w:rPr>
            </w:pPr>
            <w:r w:rsidRPr="0004253C">
              <w:rPr>
                <w:rFonts w:ascii="Arial" w:hAnsi="Arial" w:cs="Arial"/>
                <w:b/>
                <w:bCs/>
                <w:color w:val="000000" w:themeColor="text1"/>
                <w:sz w:val="20"/>
                <w:szCs w:val="20"/>
              </w:rPr>
              <w:t>Number of intervention arm sites</w:t>
            </w:r>
          </w:p>
        </w:tc>
        <w:tc>
          <w:tcPr>
            <w:tcW w:w="1418" w:type="dxa"/>
            <w:shd w:val="clear" w:color="000000" w:fill="B4C6E7"/>
            <w:vAlign w:val="bottom"/>
            <w:hideMark/>
          </w:tcPr>
          <w:p w14:paraId="682237F0" w14:textId="77777777" w:rsidR="00116A7B" w:rsidRPr="0004253C" w:rsidRDefault="00116A7B" w:rsidP="00116A7B">
            <w:pPr>
              <w:spacing w:after="0" w:line="240" w:lineRule="auto"/>
              <w:rPr>
                <w:rFonts w:ascii="Arial" w:eastAsia="Times New Roman" w:hAnsi="Arial" w:cs="Arial"/>
                <w:b/>
                <w:bCs/>
                <w:color w:val="000000" w:themeColor="text1"/>
                <w:sz w:val="20"/>
                <w:szCs w:val="20"/>
                <w:lang w:eastAsia="en-GB"/>
              </w:rPr>
            </w:pPr>
            <w:r w:rsidRPr="0004253C">
              <w:rPr>
                <w:rFonts w:ascii="Arial" w:hAnsi="Arial" w:cs="Arial"/>
                <w:b/>
                <w:bCs/>
                <w:color w:val="000000" w:themeColor="text1"/>
                <w:sz w:val="20"/>
                <w:szCs w:val="20"/>
              </w:rPr>
              <w:t>Number of people receiving the intervention at one time</w:t>
            </w:r>
          </w:p>
        </w:tc>
        <w:tc>
          <w:tcPr>
            <w:tcW w:w="1842" w:type="dxa"/>
            <w:shd w:val="clear" w:color="000000" w:fill="B4C6E7"/>
            <w:vAlign w:val="bottom"/>
            <w:hideMark/>
          </w:tcPr>
          <w:p w14:paraId="03C8EBBA" w14:textId="77777777" w:rsidR="00116A7B" w:rsidRPr="0004253C" w:rsidRDefault="00116A7B" w:rsidP="00116A7B">
            <w:pPr>
              <w:spacing w:after="0" w:line="240" w:lineRule="auto"/>
              <w:rPr>
                <w:rFonts w:ascii="Arial" w:eastAsia="Times New Roman" w:hAnsi="Arial" w:cs="Arial"/>
                <w:b/>
                <w:bCs/>
                <w:color w:val="000000" w:themeColor="text1"/>
                <w:sz w:val="20"/>
                <w:szCs w:val="20"/>
                <w:lang w:eastAsia="en-GB"/>
              </w:rPr>
            </w:pPr>
            <w:r w:rsidRPr="0004253C">
              <w:rPr>
                <w:rFonts w:ascii="Arial" w:hAnsi="Arial" w:cs="Arial"/>
                <w:b/>
                <w:bCs/>
                <w:color w:val="000000" w:themeColor="text1"/>
                <w:sz w:val="20"/>
                <w:szCs w:val="20"/>
              </w:rPr>
              <w:t>Level of change sought</w:t>
            </w:r>
          </w:p>
        </w:tc>
        <w:tc>
          <w:tcPr>
            <w:tcW w:w="1418" w:type="dxa"/>
            <w:shd w:val="clear" w:color="B4C6E7" w:fill="B4C6E7"/>
            <w:vAlign w:val="bottom"/>
            <w:hideMark/>
          </w:tcPr>
          <w:p w14:paraId="4E07E382" w14:textId="77777777" w:rsidR="00116A7B" w:rsidRPr="0004253C" w:rsidRDefault="00116A7B" w:rsidP="00116A7B">
            <w:pPr>
              <w:spacing w:after="0" w:line="240" w:lineRule="auto"/>
              <w:rPr>
                <w:rFonts w:ascii="Arial" w:eastAsia="Times New Roman" w:hAnsi="Arial" w:cs="Arial"/>
                <w:b/>
                <w:bCs/>
                <w:color w:val="000000" w:themeColor="text1"/>
                <w:sz w:val="20"/>
                <w:szCs w:val="20"/>
                <w:lang w:eastAsia="en-GB"/>
              </w:rPr>
            </w:pPr>
            <w:r w:rsidRPr="0004253C">
              <w:rPr>
                <w:rFonts w:ascii="Arial" w:hAnsi="Arial" w:cs="Arial"/>
                <w:b/>
                <w:bCs/>
                <w:color w:val="000000" w:themeColor="text1"/>
                <w:sz w:val="20"/>
                <w:szCs w:val="20"/>
              </w:rPr>
              <w:t>Tailoring</w:t>
            </w:r>
          </w:p>
        </w:tc>
        <w:tc>
          <w:tcPr>
            <w:tcW w:w="1276" w:type="dxa"/>
            <w:shd w:val="clear" w:color="000000" w:fill="B4C6E7"/>
            <w:vAlign w:val="bottom"/>
            <w:hideMark/>
          </w:tcPr>
          <w:p w14:paraId="1FAFE11F" w14:textId="77777777" w:rsidR="00116A7B" w:rsidRPr="0004253C" w:rsidRDefault="00116A7B" w:rsidP="00116A7B">
            <w:pPr>
              <w:spacing w:after="0" w:line="240" w:lineRule="auto"/>
              <w:rPr>
                <w:rFonts w:ascii="Arial" w:eastAsia="Times New Roman" w:hAnsi="Arial" w:cs="Arial"/>
                <w:b/>
                <w:bCs/>
                <w:color w:val="000000" w:themeColor="text1"/>
                <w:sz w:val="20"/>
                <w:szCs w:val="20"/>
                <w:lang w:eastAsia="en-GB"/>
              </w:rPr>
            </w:pPr>
            <w:r w:rsidRPr="0004253C">
              <w:rPr>
                <w:rFonts w:ascii="Arial" w:hAnsi="Arial" w:cs="Arial"/>
                <w:b/>
                <w:bCs/>
                <w:color w:val="000000" w:themeColor="text1"/>
                <w:sz w:val="20"/>
                <w:szCs w:val="20"/>
              </w:rPr>
              <w:t>Was fidelity assessed</w:t>
            </w:r>
          </w:p>
        </w:tc>
        <w:tc>
          <w:tcPr>
            <w:tcW w:w="1559" w:type="dxa"/>
            <w:shd w:val="clear" w:color="B4C6E7" w:fill="B4C6E7"/>
            <w:vAlign w:val="bottom"/>
            <w:hideMark/>
          </w:tcPr>
          <w:p w14:paraId="395C3582" w14:textId="460EA577" w:rsidR="00116A7B" w:rsidRPr="0004253C" w:rsidRDefault="00116A7B" w:rsidP="00116A7B">
            <w:pPr>
              <w:spacing w:after="0" w:line="240" w:lineRule="auto"/>
              <w:rPr>
                <w:rFonts w:ascii="Arial" w:eastAsia="Times New Roman" w:hAnsi="Arial" w:cs="Arial"/>
                <w:b/>
                <w:bCs/>
                <w:color w:val="000000" w:themeColor="text1"/>
                <w:sz w:val="20"/>
                <w:szCs w:val="20"/>
                <w:lang w:eastAsia="en-GB"/>
              </w:rPr>
            </w:pPr>
            <w:r w:rsidRPr="0004253C">
              <w:rPr>
                <w:rFonts w:ascii="Arial" w:hAnsi="Arial" w:cs="Arial"/>
                <w:b/>
                <w:bCs/>
                <w:color w:val="000000" w:themeColor="text1"/>
                <w:sz w:val="20"/>
                <w:szCs w:val="20"/>
              </w:rPr>
              <w:t>Reported fidelity adherence</w:t>
            </w:r>
          </w:p>
        </w:tc>
        <w:tc>
          <w:tcPr>
            <w:tcW w:w="1701" w:type="dxa"/>
            <w:shd w:val="clear" w:color="B4C6E7" w:fill="B4C6E7"/>
            <w:vAlign w:val="bottom"/>
            <w:hideMark/>
          </w:tcPr>
          <w:p w14:paraId="217D8E80" w14:textId="77777777" w:rsidR="00116A7B" w:rsidRPr="0004253C" w:rsidRDefault="00116A7B" w:rsidP="00116A7B">
            <w:pPr>
              <w:spacing w:after="0" w:line="240" w:lineRule="auto"/>
              <w:rPr>
                <w:rFonts w:ascii="Arial" w:eastAsia="Times New Roman" w:hAnsi="Arial" w:cs="Arial"/>
                <w:b/>
                <w:bCs/>
                <w:color w:val="000000" w:themeColor="text1"/>
                <w:sz w:val="20"/>
                <w:szCs w:val="20"/>
                <w:lang w:eastAsia="en-GB"/>
              </w:rPr>
            </w:pPr>
            <w:r w:rsidRPr="0004253C">
              <w:rPr>
                <w:rFonts w:ascii="Arial" w:hAnsi="Arial" w:cs="Arial"/>
                <w:b/>
                <w:bCs/>
                <w:color w:val="000000" w:themeColor="text1"/>
                <w:sz w:val="20"/>
                <w:szCs w:val="20"/>
              </w:rPr>
              <w:t>Modification</w:t>
            </w:r>
          </w:p>
        </w:tc>
        <w:tc>
          <w:tcPr>
            <w:tcW w:w="1417" w:type="dxa"/>
            <w:shd w:val="clear" w:color="B4C6E7" w:fill="B4C6E7"/>
          </w:tcPr>
          <w:p w14:paraId="681FFA9A" w14:textId="77777777" w:rsidR="00885B3B" w:rsidRPr="0004253C" w:rsidRDefault="00885B3B" w:rsidP="00503FC2">
            <w:pPr>
              <w:spacing w:after="0" w:line="240" w:lineRule="auto"/>
              <w:jc w:val="center"/>
              <w:rPr>
                <w:rFonts w:ascii="Arial" w:hAnsi="Arial" w:cs="Arial"/>
                <w:b/>
                <w:bCs/>
                <w:color w:val="000000" w:themeColor="text1"/>
                <w:sz w:val="20"/>
                <w:szCs w:val="20"/>
              </w:rPr>
            </w:pPr>
          </w:p>
          <w:p w14:paraId="346E7601" w14:textId="77777777" w:rsidR="00885B3B" w:rsidRPr="0004253C" w:rsidRDefault="00885B3B" w:rsidP="00503FC2">
            <w:pPr>
              <w:spacing w:after="0" w:line="240" w:lineRule="auto"/>
              <w:jc w:val="center"/>
              <w:rPr>
                <w:rFonts w:ascii="Arial" w:hAnsi="Arial" w:cs="Arial"/>
                <w:b/>
                <w:bCs/>
                <w:color w:val="000000" w:themeColor="text1"/>
                <w:sz w:val="20"/>
                <w:szCs w:val="20"/>
              </w:rPr>
            </w:pPr>
          </w:p>
          <w:p w14:paraId="1D33733F" w14:textId="77777777" w:rsidR="00885B3B" w:rsidRPr="0004253C" w:rsidRDefault="00885B3B" w:rsidP="00503FC2">
            <w:pPr>
              <w:spacing w:after="0" w:line="240" w:lineRule="auto"/>
              <w:jc w:val="center"/>
              <w:rPr>
                <w:rFonts w:ascii="Arial" w:hAnsi="Arial" w:cs="Arial"/>
                <w:b/>
                <w:bCs/>
                <w:color w:val="000000" w:themeColor="text1"/>
                <w:sz w:val="20"/>
                <w:szCs w:val="20"/>
              </w:rPr>
            </w:pPr>
          </w:p>
          <w:p w14:paraId="089D9267" w14:textId="0CB1D48A" w:rsidR="00116A7B" w:rsidRPr="0004253C" w:rsidRDefault="00116A7B" w:rsidP="00503FC2">
            <w:pPr>
              <w:spacing w:after="0" w:line="240" w:lineRule="auto"/>
              <w:jc w:val="center"/>
              <w:rPr>
                <w:rFonts w:ascii="Arial" w:hAnsi="Arial" w:cs="Arial"/>
                <w:b/>
                <w:bCs/>
                <w:color w:val="000000" w:themeColor="text1"/>
                <w:sz w:val="20"/>
                <w:szCs w:val="20"/>
              </w:rPr>
            </w:pPr>
            <w:r w:rsidRPr="0004253C">
              <w:rPr>
                <w:rFonts w:ascii="Arial" w:hAnsi="Arial" w:cs="Arial"/>
                <w:b/>
                <w:bCs/>
                <w:color w:val="000000" w:themeColor="text1"/>
                <w:sz w:val="20"/>
                <w:szCs w:val="20"/>
              </w:rPr>
              <w:t xml:space="preserve">Number of unreported </w:t>
            </w:r>
            <w:proofErr w:type="spellStart"/>
            <w:r w:rsidRPr="0004253C">
              <w:rPr>
                <w:rFonts w:ascii="Arial" w:hAnsi="Arial" w:cs="Arial"/>
                <w:b/>
                <w:bCs/>
                <w:color w:val="000000" w:themeColor="text1"/>
                <w:sz w:val="20"/>
                <w:szCs w:val="20"/>
              </w:rPr>
              <w:t>TIDieR</w:t>
            </w:r>
            <w:proofErr w:type="spellEnd"/>
            <w:r w:rsidRPr="0004253C">
              <w:rPr>
                <w:rFonts w:ascii="Arial" w:hAnsi="Arial" w:cs="Arial"/>
                <w:b/>
                <w:bCs/>
                <w:color w:val="000000" w:themeColor="text1"/>
                <w:sz w:val="20"/>
                <w:szCs w:val="20"/>
              </w:rPr>
              <w:t xml:space="preserve"> items</w:t>
            </w:r>
          </w:p>
        </w:tc>
      </w:tr>
      <w:tr w:rsidR="0004253C" w:rsidRPr="0004253C" w14:paraId="06B726F4" w14:textId="2006228E" w:rsidTr="00116A7B">
        <w:trPr>
          <w:trHeight w:hRule="exact" w:val="567"/>
        </w:trPr>
        <w:tc>
          <w:tcPr>
            <w:tcW w:w="1555" w:type="dxa"/>
            <w:vAlign w:val="bottom"/>
          </w:tcPr>
          <w:p w14:paraId="1983B5A3" w14:textId="7A8771DA" w:rsidR="00116A7B" w:rsidRPr="0004253C" w:rsidRDefault="00116A7B" w:rsidP="00116A7B">
            <w:pPr>
              <w:spacing w:after="0" w:line="240" w:lineRule="auto"/>
              <w:rPr>
                <w:rFonts w:ascii="Arial" w:eastAsia="Times New Roman" w:hAnsi="Arial" w:cs="Arial"/>
                <w:color w:val="000000" w:themeColor="text1"/>
                <w:sz w:val="20"/>
                <w:szCs w:val="20"/>
                <w:lang w:eastAsia="en-GB"/>
              </w:rPr>
            </w:pPr>
            <w:proofErr w:type="spellStart"/>
            <w:r w:rsidRPr="00E94A80">
              <w:rPr>
                <w:rFonts w:ascii="Arial" w:eastAsiaTheme="minorEastAsia" w:hAnsi="Arial" w:cs="Arial"/>
                <w:color w:val="000000" w:themeColor="text1"/>
                <w:sz w:val="20"/>
                <w:szCs w:val="20"/>
                <w:lang w:eastAsia="en-GB"/>
              </w:rPr>
              <w:t>Althabe</w:t>
            </w:r>
            <w:proofErr w:type="spellEnd"/>
            <w:r w:rsidRPr="00E94A80">
              <w:rPr>
                <w:rFonts w:ascii="Arial" w:eastAsiaTheme="minorEastAsia" w:hAnsi="Arial" w:cs="Arial"/>
                <w:color w:val="000000" w:themeColor="text1"/>
                <w:sz w:val="20"/>
                <w:szCs w:val="20"/>
                <w:lang w:eastAsia="en-GB"/>
              </w:rPr>
              <w:t>, 2019</w:t>
            </w:r>
          </w:p>
        </w:tc>
        <w:tc>
          <w:tcPr>
            <w:tcW w:w="1417" w:type="dxa"/>
            <w:vAlign w:val="bottom"/>
          </w:tcPr>
          <w:p w14:paraId="49C5CD74"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13</w:t>
            </w:r>
          </w:p>
        </w:tc>
        <w:tc>
          <w:tcPr>
            <w:tcW w:w="1418" w:type="dxa"/>
            <w:shd w:val="clear" w:color="auto" w:fill="auto"/>
            <w:vAlign w:val="bottom"/>
            <w:hideMark/>
          </w:tcPr>
          <w:p w14:paraId="4467B14F"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reported</w:t>
            </w:r>
          </w:p>
        </w:tc>
        <w:tc>
          <w:tcPr>
            <w:tcW w:w="1842" w:type="dxa"/>
            <w:shd w:val="clear" w:color="auto" w:fill="auto"/>
            <w:vAlign w:val="bottom"/>
            <w:hideMark/>
          </w:tcPr>
          <w:p w14:paraId="5909F931"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Team</w:t>
            </w:r>
          </w:p>
        </w:tc>
        <w:tc>
          <w:tcPr>
            <w:tcW w:w="1418" w:type="dxa"/>
            <w:shd w:val="clear" w:color="auto" w:fill="auto"/>
            <w:vAlign w:val="bottom"/>
            <w:hideMark/>
          </w:tcPr>
          <w:p w14:paraId="6EA9B04E"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reported</w:t>
            </w:r>
          </w:p>
        </w:tc>
        <w:tc>
          <w:tcPr>
            <w:tcW w:w="1276" w:type="dxa"/>
            <w:shd w:val="clear" w:color="auto" w:fill="auto"/>
            <w:vAlign w:val="bottom"/>
            <w:hideMark/>
          </w:tcPr>
          <w:p w14:paraId="7EDD8290"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Yes</w:t>
            </w:r>
          </w:p>
        </w:tc>
        <w:tc>
          <w:tcPr>
            <w:tcW w:w="1559" w:type="dxa"/>
            <w:shd w:val="clear" w:color="auto" w:fill="auto"/>
            <w:vAlign w:val="bottom"/>
            <w:hideMark/>
          </w:tcPr>
          <w:p w14:paraId="12E6D39D"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29-100</w:t>
            </w:r>
          </w:p>
        </w:tc>
        <w:tc>
          <w:tcPr>
            <w:tcW w:w="1701" w:type="dxa"/>
            <w:shd w:val="clear" w:color="auto" w:fill="auto"/>
            <w:vAlign w:val="bottom"/>
            <w:hideMark/>
          </w:tcPr>
          <w:p w14:paraId="3C50E6E8"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Yes</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66870B6" w14:textId="5214320F" w:rsidR="00116A7B" w:rsidRPr="0004253C" w:rsidRDefault="00116A7B" w:rsidP="00503FC2">
            <w:pPr>
              <w:spacing w:after="0" w:line="240" w:lineRule="auto"/>
              <w:jc w:val="center"/>
              <w:rPr>
                <w:rFonts w:ascii="Arial" w:hAnsi="Arial" w:cs="Arial"/>
                <w:color w:val="000000" w:themeColor="text1"/>
                <w:sz w:val="20"/>
                <w:szCs w:val="20"/>
              </w:rPr>
            </w:pPr>
            <w:r w:rsidRPr="0004253C">
              <w:rPr>
                <w:rFonts w:ascii="Arial" w:hAnsi="Arial" w:cs="Arial"/>
                <w:color w:val="000000" w:themeColor="text1"/>
                <w:sz w:val="20"/>
                <w:szCs w:val="20"/>
              </w:rPr>
              <w:t>4</w:t>
            </w:r>
          </w:p>
        </w:tc>
      </w:tr>
      <w:tr w:rsidR="0004253C" w:rsidRPr="0004253C" w14:paraId="2696EE49" w14:textId="0FB8C8C4" w:rsidTr="00116A7B">
        <w:trPr>
          <w:trHeight w:hRule="exact" w:val="567"/>
        </w:trPr>
        <w:tc>
          <w:tcPr>
            <w:tcW w:w="1555" w:type="dxa"/>
            <w:vAlign w:val="bottom"/>
          </w:tcPr>
          <w:p w14:paraId="4DC0EEB1" w14:textId="3927A67E"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E94A80">
              <w:rPr>
                <w:rFonts w:ascii="Arial" w:eastAsiaTheme="minorEastAsia" w:hAnsi="Arial" w:cs="Arial"/>
                <w:color w:val="000000" w:themeColor="text1"/>
                <w:sz w:val="20"/>
                <w:szCs w:val="20"/>
                <w:lang w:eastAsia="en-GB"/>
              </w:rPr>
              <w:t>Avery, 2010</w:t>
            </w:r>
          </w:p>
        </w:tc>
        <w:tc>
          <w:tcPr>
            <w:tcW w:w="1417" w:type="dxa"/>
            <w:vAlign w:val="bottom"/>
          </w:tcPr>
          <w:p w14:paraId="245F89C3"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36</w:t>
            </w:r>
          </w:p>
        </w:tc>
        <w:tc>
          <w:tcPr>
            <w:tcW w:w="1418" w:type="dxa"/>
            <w:shd w:val="clear" w:color="auto" w:fill="auto"/>
            <w:vAlign w:val="bottom"/>
            <w:hideMark/>
          </w:tcPr>
          <w:p w14:paraId="0034B238"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reported</w:t>
            </w:r>
          </w:p>
        </w:tc>
        <w:tc>
          <w:tcPr>
            <w:tcW w:w="1842" w:type="dxa"/>
            <w:shd w:val="clear" w:color="auto" w:fill="auto"/>
            <w:vAlign w:val="bottom"/>
            <w:hideMark/>
          </w:tcPr>
          <w:p w14:paraId="00A5C08D"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Team</w:t>
            </w:r>
          </w:p>
        </w:tc>
        <w:tc>
          <w:tcPr>
            <w:tcW w:w="1418" w:type="dxa"/>
            <w:shd w:val="clear" w:color="auto" w:fill="auto"/>
            <w:vAlign w:val="bottom"/>
            <w:hideMark/>
          </w:tcPr>
          <w:p w14:paraId="71D88928"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reported</w:t>
            </w:r>
          </w:p>
        </w:tc>
        <w:tc>
          <w:tcPr>
            <w:tcW w:w="1276" w:type="dxa"/>
            <w:shd w:val="clear" w:color="auto" w:fill="auto"/>
            <w:vAlign w:val="bottom"/>
            <w:hideMark/>
          </w:tcPr>
          <w:p w14:paraId="1B12CAFE"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w:t>
            </w:r>
          </w:p>
        </w:tc>
        <w:tc>
          <w:tcPr>
            <w:tcW w:w="1559" w:type="dxa"/>
            <w:shd w:val="clear" w:color="auto" w:fill="auto"/>
            <w:vAlign w:val="bottom"/>
            <w:hideMark/>
          </w:tcPr>
          <w:p w14:paraId="3B022A18"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applicable</w:t>
            </w:r>
          </w:p>
        </w:tc>
        <w:tc>
          <w:tcPr>
            <w:tcW w:w="1701" w:type="dxa"/>
            <w:shd w:val="clear" w:color="auto" w:fill="auto"/>
            <w:vAlign w:val="bottom"/>
            <w:hideMark/>
          </w:tcPr>
          <w:p w14:paraId="5D15C0EB"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reported</w:t>
            </w:r>
          </w:p>
        </w:tc>
        <w:tc>
          <w:tcPr>
            <w:tcW w:w="1417" w:type="dxa"/>
            <w:tcBorders>
              <w:top w:val="nil"/>
              <w:left w:val="single" w:sz="4" w:space="0" w:color="000000"/>
              <w:bottom w:val="single" w:sz="4" w:space="0" w:color="000000"/>
              <w:right w:val="single" w:sz="4" w:space="0" w:color="000000"/>
            </w:tcBorders>
            <w:shd w:val="clear" w:color="auto" w:fill="auto"/>
            <w:vAlign w:val="bottom"/>
          </w:tcPr>
          <w:p w14:paraId="3EFAC817" w14:textId="6BD1593D" w:rsidR="00116A7B" w:rsidRPr="0004253C" w:rsidRDefault="00116A7B" w:rsidP="00503FC2">
            <w:pPr>
              <w:spacing w:after="0" w:line="240" w:lineRule="auto"/>
              <w:jc w:val="center"/>
              <w:rPr>
                <w:rFonts w:ascii="Arial" w:hAnsi="Arial" w:cs="Arial"/>
                <w:color w:val="000000" w:themeColor="text1"/>
                <w:sz w:val="20"/>
                <w:szCs w:val="20"/>
              </w:rPr>
            </w:pPr>
            <w:r w:rsidRPr="0004253C">
              <w:rPr>
                <w:rFonts w:ascii="Arial" w:hAnsi="Arial" w:cs="Arial"/>
                <w:color w:val="000000" w:themeColor="text1"/>
                <w:sz w:val="20"/>
                <w:szCs w:val="20"/>
              </w:rPr>
              <w:t>7</w:t>
            </w:r>
          </w:p>
        </w:tc>
      </w:tr>
      <w:tr w:rsidR="0004253C" w:rsidRPr="0004253C" w14:paraId="4534DE65" w14:textId="35DAFFBC" w:rsidTr="00116A7B">
        <w:trPr>
          <w:trHeight w:hRule="exact" w:val="567"/>
        </w:trPr>
        <w:tc>
          <w:tcPr>
            <w:tcW w:w="1555" w:type="dxa"/>
            <w:vAlign w:val="bottom"/>
          </w:tcPr>
          <w:p w14:paraId="5FF067D1" w14:textId="412AF1A3" w:rsidR="00116A7B" w:rsidRPr="0004253C" w:rsidRDefault="00116A7B" w:rsidP="00116A7B">
            <w:pPr>
              <w:spacing w:after="0" w:line="240" w:lineRule="auto"/>
              <w:rPr>
                <w:rFonts w:ascii="Arial" w:eastAsia="Times New Roman" w:hAnsi="Arial" w:cs="Arial"/>
                <w:color w:val="000000" w:themeColor="text1"/>
                <w:sz w:val="20"/>
                <w:szCs w:val="20"/>
                <w:lang w:eastAsia="en-GB"/>
              </w:rPr>
            </w:pPr>
            <w:proofErr w:type="spellStart"/>
            <w:r w:rsidRPr="00E94A80">
              <w:rPr>
                <w:rFonts w:ascii="Arial" w:eastAsiaTheme="minorEastAsia" w:hAnsi="Arial" w:cs="Arial"/>
                <w:color w:val="000000" w:themeColor="text1"/>
                <w:sz w:val="20"/>
                <w:szCs w:val="20"/>
                <w:lang w:eastAsia="en-GB"/>
              </w:rPr>
              <w:t>Awad</w:t>
            </w:r>
            <w:proofErr w:type="spellEnd"/>
            <w:r w:rsidRPr="00E94A80">
              <w:rPr>
                <w:rFonts w:ascii="Arial" w:eastAsiaTheme="minorEastAsia" w:hAnsi="Arial" w:cs="Arial"/>
                <w:color w:val="000000" w:themeColor="text1"/>
                <w:sz w:val="20"/>
                <w:szCs w:val="20"/>
                <w:lang w:eastAsia="en-GB"/>
              </w:rPr>
              <w:t>, 2006</w:t>
            </w:r>
          </w:p>
        </w:tc>
        <w:tc>
          <w:tcPr>
            <w:tcW w:w="1417" w:type="dxa"/>
            <w:vAlign w:val="bottom"/>
          </w:tcPr>
          <w:p w14:paraId="42B62BDA"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15</w:t>
            </w:r>
          </w:p>
        </w:tc>
        <w:tc>
          <w:tcPr>
            <w:tcW w:w="1418" w:type="dxa"/>
            <w:shd w:val="clear" w:color="auto" w:fill="auto"/>
            <w:vAlign w:val="bottom"/>
            <w:hideMark/>
          </w:tcPr>
          <w:p w14:paraId="61BD1054"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2</w:t>
            </w:r>
          </w:p>
        </w:tc>
        <w:tc>
          <w:tcPr>
            <w:tcW w:w="1842" w:type="dxa"/>
            <w:shd w:val="clear" w:color="auto" w:fill="auto"/>
            <w:vAlign w:val="bottom"/>
            <w:hideMark/>
          </w:tcPr>
          <w:p w14:paraId="2D2840F5"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Multi-team organisation</w:t>
            </w:r>
          </w:p>
        </w:tc>
        <w:tc>
          <w:tcPr>
            <w:tcW w:w="1418" w:type="dxa"/>
            <w:shd w:val="clear" w:color="auto" w:fill="auto"/>
            <w:vAlign w:val="bottom"/>
            <w:hideMark/>
          </w:tcPr>
          <w:p w14:paraId="7C50B3B1"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reported</w:t>
            </w:r>
          </w:p>
        </w:tc>
        <w:tc>
          <w:tcPr>
            <w:tcW w:w="1276" w:type="dxa"/>
            <w:shd w:val="clear" w:color="auto" w:fill="auto"/>
            <w:vAlign w:val="bottom"/>
            <w:hideMark/>
          </w:tcPr>
          <w:p w14:paraId="3F0A9273"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w:t>
            </w:r>
          </w:p>
        </w:tc>
        <w:tc>
          <w:tcPr>
            <w:tcW w:w="1559" w:type="dxa"/>
            <w:shd w:val="clear" w:color="auto" w:fill="auto"/>
            <w:vAlign w:val="bottom"/>
            <w:hideMark/>
          </w:tcPr>
          <w:p w14:paraId="13A11714"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applicable</w:t>
            </w:r>
          </w:p>
        </w:tc>
        <w:tc>
          <w:tcPr>
            <w:tcW w:w="1701" w:type="dxa"/>
            <w:shd w:val="clear" w:color="auto" w:fill="auto"/>
            <w:vAlign w:val="bottom"/>
            <w:hideMark/>
          </w:tcPr>
          <w:p w14:paraId="25FF10D1"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reported</w:t>
            </w:r>
          </w:p>
        </w:tc>
        <w:tc>
          <w:tcPr>
            <w:tcW w:w="1417" w:type="dxa"/>
            <w:tcBorders>
              <w:top w:val="nil"/>
              <w:left w:val="single" w:sz="4" w:space="0" w:color="000000"/>
              <w:bottom w:val="single" w:sz="4" w:space="0" w:color="000000"/>
              <w:right w:val="single" w:sz="4" w:space="0" w:color="000000"/>
            </w:tcBorders>
            <w:shd w:val="clear" w:color="auto" w:fill="auto"/>
            <w:vAlign w:val="bottom"/>
          </w:tcPr>
          <w:p w14:paraId="2D919FEC" w14:textId="595979A9" w:rsidR="00116A7B" w:rsidRPr="0004253C" w:rsidRDefault="00116A7B" w:rsidP="00503FC2">
            <w:pPr>
              <w:spacing w:after="0" w:line="240" w:lineRule="auto"/>
              <w:jc w:val="center"/>
              <w:rPr>
                <w:rFonts w:ascii="Arial" w:hAnsi="Arial" w:cs="Arial"/>
                <w:color w:val="000000" w:themeColor="text1"/>
                <w:sz w:val="20"/>
                <w:szCs w:val="20"/>
              </w:rPr>
            </w:pPr>
            <w:r w:rsidRPr="0004253C">
              <w:rPr>
                <w:rFonts w:ascii="Arial" w:hAnsi="Arial" w:cs="Arial"/>
                <w:color w:val="000000" w:themeColor="text1"/>
                <w:sz w:val="20"/>
                <w:szCs w:val="20"/>
              </w:rPr>
              <w:t>5</w:t>
            </w:r>
          </w:p>
        </w:tc>
      </w:tr>
      <w:tr w:rsidR="0004253C" w:rsidRPr="0004253C" w14:paraId="4E548904" w14:textId="46B0E54B" w:rsidTr="00116A7B">
        <w:trPr>
          <w:trHeight w:hRule="exact" w:val="567"/>
        </w:trPr>
        <w:tc>
          <w:tcPr>
            <w:tcW w:w="1555" w:type="dxa"/>
            <w:vAlign w:val="bottom"/>
          </w:tcPr>
          <w:p w14:paraId="32D39E53" w14:textId="2784C718"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E94A80">
              <w:rPr>
                <w:rFonts w:ascii="Arial" w:eastAsiaTheme="minorEastAsia" w:hAnsi="Arial" w:cs="Arial"/>
                <w:color w:val="000000" w:themeColor="text1"/>
                <w:sz w:val="20"/>
                <w:szCs w:val="20"/>
                <w:lang w:eastAsia="en-GB"/>
              </w:rPr>
              <w:t>Ayieko, 2011</w:t>
            </w:r>
          </w:p>
        </w:tc>
        <w:tc>
          <w:tcPr>
            <w:tcW w:w="1417" w:type="dxa"/>
            <w:vAlign w:val="bottom"/>
          </w:tcPr>
          <w:p w14:paraId="19B7C8A1"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4</w:t>
            </w:r>
          </w:p>
        </w:tc>
        <w:tc>
          <w:tcPr>
            <w:tcW w:w="1418" w:type="dxa"/>
            <w:shd w:val="clear" w:color="auto" w:fill="auto"/>
            <w:vAlign w:val="bottom"/>
            <w:hideMark/>
          </w:tcPr>
          <w:p w14:paraId="3A9876F2"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reported</w:t>
            </w:r>
          </w:p>
        </w:tc>
        <w:tc>
          <w:tcPr>
            <w:tcW w:w="1842" w:type="dxa"/>
            <w:shd w:val="clear" w:color="auto" w:fill="auto"/>
            <w:vAlign w:val="bottom"/>
            <w:hideMark/>
          </w:tcPr>
          <w:p w14:paraId="0617ED12"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Team</w:t>
            </w:r>
          </w:p>
        </w:tc>
        <w:tc>
          <w:tcPr>
            <w:tcW w:w="1418" w:type="dxa"/>
            <w:shd w:val="clear" w:color="auto" w:fill="auto"/>
            <w:vAlign w:val="bottom"/>
            <w:hideMark/>
          </w:tcPr>
          <w:p w14:paraId="5EEE8622"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reported</w:t>
            </w:r>
          </w:p>
        </w:tc>
        <w:tc>
          <w:tcPr>
            <w:tcW w:w="1276" w:type="dxa"/>
            <w:shd w:val="clear" w:color="auto" w:fill="auto"/>
            <w:vAlign w:val="bottom"/>
            <w:hideMark/>
          </w:tcPr>
          <w:p w14:paraId="7F9CA1D6"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w:t>
            </w:r>
          </w:p>
        </w:tc>
        <w:tc>
          <w:tcPr>
            <w:tcW w:w="1559" w:type="dxa"/>
            <w:shd w:val="clear" w:color="auto" w:fill="auto"/>
            <w:vAlign w:val="bottom"/>
            <w:hideMark/>
          </w:tcPr>
          <w:p w14:paraId="36F986A1"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applicable</w:t>
            </w:r>
          </w:p>
        </w:tc>
        <w:tc>
          <w:tcPr>
            <w:tcW w:w="1701" w:type="dxa"/>
            <w:shd w:val="clear" w:color="auto" w:fill="auto"/>
            <w:vAlign w:val="bottom"/>
            <w:hideMark/>
          </w:tcPr>
          <w:p w14:paraId="1DAE99F2"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reported</w:t>
            </w:r>
          </w:p>
        </w:tc>
        <w:tc>
          <w:tcPr>
            <w:tcW w:w="1417" w:type="dxa"/>
            <w:tcBorders>
              <w:top w:val="nil"/>
              <w:left w:val="single" w:sz="4" w:space="0" w:color="000000"/>
              <w:bottom w:val="single" w:sz="4" w:space="0" w:color="000000"/>
              <w:right w:val="single" w:sz="4" w:space="0" w:color="000000"/>
            </w:tcBorders>
            <w:shd w:val="clear" w:color="auto" w:fill="auto"/>
            <w:vAlign w:val="bottom"/>
          </w:tcPr>
          <w:p w14:paraId="0B594FCE" w14:textId="589D3603" w:rsidR="00116A7B" w:rsidRPr="0004253C" w:rsidRDefault="00116A7B" w:rsidP="00503FC2">
            <w:pPr>
              <w:spacing w:after="0" w:line="240" w:lineRule="auto"/>
              <w:jc w:val="center"/>
              <w:rPr>
                <w:rFonts w:ascii="Arial" w:hAnsi="Arial" w:cs="Arial"/>
                <w:color w:val="000000" w:themeColor="text1"/>
                <w:sz w:val="20"/>
                <w:szCs w:val="20"/>
              </w:rPr>
            </w:pPr>
            <w:r w:rsidRPr="0004253C">
              <w:rPr>
                <w:rFonts w:ascii="Arial" w:hAnsi="Arial" w:cs="Arial"/>
                <w:color w:val="000000" w:themeColor="text1"/>
                <w:sz w:val="20"/>
                <w:szCs w:val="20"/>
              </w:rPr>
              <w:t>9</w:t>
            </w:r>
          </w:p>
        </w:tc>
      </w:tr>
      <w:tr w:rsidR="0004253C" w:rsidRPr="0004253C" w14:paraId="6A6B5B92" w14:textId="7C575857" w:rsidTr="00116A7B">
        <w:trPr>
          <w:trHeight w:hRule="exact" w:val="567"/>
        </w:trPr>
        <w:tc>
          <w:tcPr>
            <w:tcW w:w="1555" w:type="dxa"/>
            <w:vAlign w:val="bottom"/>
          </w:tcPr>
          <w:p w14:paraId="35A46762" w14:textId="2BD6A522"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E94A80">
              <w:rPr>
                <w:rFonts w:ascii="Arial" w:eastAsiaTheme="minorEastAsia" w:hAnsi="Arial" w:cs="Arial"/>
                <w:color w:val="000000" w:themeColor="text1"/>
                <w:sz w:val="20"/>
                <w:szCs w:val="20"/>
                <w:lang w:eastAsia="en-GB"/>
              </w:rPr>
              <w:t>Ayieko, 2019</w:t>
            </w:r>
          </w:p>
        </w:tc>
        <w:tc>
          <w:tcPr>
            <w:tcW w:w="1417" w:type="dxa"/>
            <w:vAlign w:val="bottom"/>
          </w:tcPr>
          <w:p w14:paraId="1217FE50"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2</w:t>
            </w:r>
          </w:p>
        </w:tc>
        <w:tc>
          <w:tcPr>
            <w:tcW w:w="1418" w:type="dxa"/>
            <w:shd w:val="clear" w:color="auto" w:fill="auto"/>
            <w:vAlign w:val="bottom"/>
            <w:hideMark/>
          </w:tcPr>
          <w:p w14:paraId="3D84006E"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reported</w:t>
            </w:r>
          </w:p>
        </w:tc>
        <w:tc>
          <w:tcPr>
            <w:tcW w:w="1842" w:type="dxa"/>
            <w:shd w:val="clear" w:color="auto" w:fill="auto"/>
            <w:vAlign w:val="bottom"/>
            <w:hideMark/>
          </w:tcPr>
          <w:p w14:paraId="0C114CBD"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Multi-team organisation</w:t>
            </w:r>
          </w:p>
        </w:tc>
        <w:tc>
          <w:tcPr>
            <w:tcW w:w="1418" w:type="dxa"/>
            <w:shd w:val="clear" w:color="auto" w:fill="auto"/>
            <w:vAlign w:val="bottom"/>
            <w:hideMark/>
          </w:tcPr>
          <w:p w14:paraId="0EB99ACC"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reported</w:t>
            </w:r>
          </w:p>
        </w:tc>
        <w:tc>
          <w:tcPr>
            <w:tcW w:w="1276" w:type="dxa"/>
            <w:shd w:val="clear" w:color="auto" w:fill="auto"/>
            <w:vAlign w:val="bottom"/>
            <w:hideMark/>
          </w:tcPr>
          <w:p w14:paraId="01743711"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Yes</w:t>
            </w:r>
          </w:p>
        </w:tc>
        <w:tc>
          <w:tcPr>
            <w:tcW w:w="1559" w:type="dxa"/>
            <w:shd w:val="clear" w:color="auto" w:fill="auto"/>
            <w:vAlign w:val="bottom"/>
            <w:hideMark/>
          </w:tcPr>
          <w:p w14:paraId="62712811"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reported</w:t>
            </w:r>
          </w:p>
        </w:tc>
        <w:tc>
          <w:tcPr>
            <w:tcW w:w="1701" w:type="dxa"/>
            <w:shd w:val="clear" w:color="auto" w:fill="auto"/>
            <w:vAlign w:val="bottom"/>
            <w:hideMark/>
          </w:tcPr>
          <w:p w14:paraId="2A1B0A6A"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reported</w:t>
            </w:r>
          </w:p>
        </w:tc>
        <w:tc>
          <w:tcPr>
            <w:tcW w:w="1417" w:type="dxa"/>
            <w:tcBorders>
              <w:top w:val="nil"/>
              <w:left w:val="single" w:sz="4" w:space="0" w:color="000000"/>
              <w:bottom w:val="single" w:sz="4" w:space="0" w:color="000000"/>
              <w:right w:val="single" w:sz="4" w:space="0" w:color="000000"/>
            </w:tcBorders>
            <w:shd w:val="clear" w:color="auto" w:fill="auto"/>
            <w:vAlign w:val="bottom"/>
          </w:tcPr>
          <w:p w14:paraId="3DE4FEE3" w14:textId="222E0754" w:rsidR="00116A7B" w:rsidRPr="0004253C" w:rsidRDefault="00116A7B" w:rsidP="00503FC2">
            <w:pPr>
              <w:spacing w:after="0" w:line="240" w:lineRule="auto"/>
              <w:jc w:val="center"/>
              <w:rPr>
                <w:rFonts w:ascii="Arial" w:hAnsi="Arial" w:cs="Arial"/>
                <w:color w:val="000000" w:themeColor="text1"/>
                <w:sz w:val="20"/>
                <w:szCs w:val="20"/>
              </w:rPr>
            </w:pPr>
            <w:r w:rsidRPr="0004253C">
              <w:rPr>
                <w:rFonts w:ascii="Arial" w:hAnsi="Arial" w:cs="Arial"/>
                <w:color w:val="000000" w:themeColor="text1"/>
                <w:sz w:val="20"/>
                <w:szCs w:val="20"/>
              </w:rPr>
              <w:t>8</w:t>
            </w:r>
          </w:p>
        </w:tc>
      </w:tr>
      <w:tr w:rsidR="0004253C" w:rsidRPr="0004253C" w14:paraId="5761906A" w14:textId="151318EB" w:rsidTr="00116A7B">
        <w:trPr>
          <w:trHeight w:hRule="exact" w:val="567"/>
        </w:trPr>
        <w:tc>
          <w:tcPr>
            <w:tcW w:w="1555" w:type="dxa"/>
            <w:vAlign w:val="bottom"/>
          </w:tcPr>
          <w:p w14:paraId="60E7EC7B" w14:textId="6489D2C8"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E94A80">
              <w:rPr>
                <w:rFonts w:ascii="Arial" w:eastAsiaTheme="minorEastAsia" w:hAnsi="Arial" w:cs="Arial"/>
                <w:color w:val="000000" w:themeColor="text1"/>
                <w:sz w:val="20"/>
                <w:szCs w:val="20"/>
                <w:lang w:eastAsia="en-GB"/>
              </w:rPr>
              <w:t>Baker, 1997</w:t>
            </w:r>
          </w:p>
        </w:tc>
        <w:tc>
          <w:tcPr>
            <w:tcW w:w="1417" w:type="dxa"/>
            <w:vAlign w:val="bottom"/>
          </w:tcPr>
          <w:p w14:paraId="5A0307CC"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8</w:t>
            </w:r>
          </w:p>
        </w:tc>
        <w:tc>
          <w:tcPr>
            <w:tcW w:w="1418" w:type="dxa"/>
            <w:shd w:val="clear" w:color="auto" w:fill="auto"/>
            <w:vAlign w:val="bottom"/>
            <w:hideMark/>
          </w:tcPr>
          <w:p w14:paraId="414F03D6"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8</w:t>
            </w:r>
          </w:p>
        </w:tc>
        <w:tc>
          <w:tcPr>
            <w:tcW w:w="1842" w:type="dxa"/>
            <w:shd w:val="clear" w:color="auto" w:fill="auto"/>
            <w:vAlign w:val="bottom"/>
            <w:hideMark/>
          </w:tcPr>
          <w:p w14:paraId="0F5303B5"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Team</w:t>
            </w:r>
          </w:p>
        </w:tc>
        <w:tc>
          <w:tcPr>
            <w:tcW w:w="1418" w:type="dxa"/>
            <w:shd w:val="clear" w:color="auto" w:fill="auto"/>
            <w:vAlign w:val="bottom"/>
            <w:hideMark/>
          </w:tcPr>
          <w:p w14:paraId="7EC1FDDB"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w:t>
            </w:r>
          </w:p>
        </w:tc>
        <w:tc>
          <w:tcPr>
            <w:tcW w:w="1276" w:type="dxa"/>
            <w:shd w:val="clear" w:color="auto" w:fill="auto"/>
            <w:vAlign w:val="bottom"/>
            <w:hideMark/>
          </w:tcPr>
          <w:p w14:paraId="7334C938"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w:t>
            </w:r>
          </w:p>
        </w:tc>
        <w:tc>
          <w:tcPr>
            <w:tcW w:w="1559" w:type="dxa"/>
            <w:shd w:val="clear" w:color="auto" w:fill="auto"/>
            <w:vAlign w:val="bottom"/>
            <w:hideMark/>
          </w:tcPr>
          <w:p w14:paraId="4B18638D"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applicable</w:t>
            </w:r>
          </w:p>
        </w:tc>
        <w:tc>
          <w:tcPr>
            <w:tcW w:w="1701" w:type="dxa"/>
            <w:shd w:val="clear" w:color="auto" w:fill="auto"/>
            <w:vAlign w:val="bottom"/>
            <w:hideMark/>
          </w:tcPr>
          <w:p w14:paraId="01AFFBF5"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w:t>
            </w:r>
          </w:p>
        </w:tc>
        <w:tc>
          <w:tcPr>
            <w:tcW w:w="1417" w:type="dxa"/>
            <w:tcBorders>
              <w:top w:val="nil"/>
              <w:left w:val="single" w:sz="4" w:space="0" w:color="000000"/>
              <w:bottom w:val="single" w:sz="4" w:space="0" w:color="000000"/>
              <w:right w:val="single" w:sz="4" w:space="0" w:color="000000"/>
            </w:tcBorders>
            <w:shd w:val="clear" w:color="auto" w:fill="auto"/>
            <w:vAlign w:val="bottom"/>
          </w:tcPr>
          <w:p w14:paraId="18AFA9AB" w14:textId="5ADBED1E" w:rsidR="00116A7B" w:rsidRPr="0004253C" w:rsidRDefault="00116A7B" w:rsidP="00503FC2">
            <w:pPr>
              <w:spacing w:after="0" w:line="240" w:lineRule="auto"/>
              <w:jc w:val="center"/>
              <w:rPr>
                <w:rFonts w:ascii="Arial" w:hAnsi="Arial" w:cs="Arial"/>
                <w:color w:val="000000" w:themeColor="text1"/>
                <w:sz w:val="20"/>
                <w:szCs w:val="20"/>
              </w:rPr>
            </w:pPr>
            <w:r w:rsidRPr="0004253C">
              <w:rPr>
                <w:rFonts w:ascii="Arial" w:hAnsi="Arial" w:cs="Arial"/>
                <w:color w:val="000000" w:themeColor="text1"/>
                <w:sz w:val="20"/>
                <w:szCs w:val="20"/>
              </w:rPr>
              <w:t>5</w:t>
            </w:r>
          </w:p>
        </w:tc>
      </w:tr>
      <w:tr w:rsidR="0004253C" w:rsidRPr="0004253C" w14:paraId="745907AD" w14:textId="260CC4BD" w:rsidTr="00116A7B">
        <w:trPr>
          <w:trHeight w:hRule="exact" w:val="567"/>
        </w:trPr>
        <w:tc>
          <w:tcPr>
            <w:tcW w:w="1555" w:type="dxa"/>
            <w:vAlign w:val="bottom"/>
          </w:tcPr>
          <w:p w14:paraId="00063D63" w14:textId="16681CCC"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E94A80">
              <w:rPr>
                <w:rFonts w:ascii="Arial" w:eastAsiaTheme="minorEastAsia" w:hAnsi="Arial" w:cs="Arial"/>
                <w:color w:val="000000" w:themeColor="text1"/>
                <w:sz w:val="20"/>
                <w:szCs w:val="20"/>
                <w:lang w:eastAsia="en-GB"/>
              </w:rPr>
              <w:t>Baldwin, 2010</w:t>
            </w:r>
          </w:p>
        </w:tc>
        <w:tc>
          <w:tcPr>
            <w:tcW w:w="1417" w:type="dxa"/>
            <w:vAlign w:val="bottom"/>
          </w:tcPr>
          <w:p w14:paraId="4A42E7AE"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16</w:t>
            </w:r>
          </w:p>
        </w:tc>
        <w:tc>
          <w:tcPr>
            <w:tcW w:w="1418" w:type="dxa"/>
            <w:shd w:val="clear" w:color="auto" w:fill="auto"/>
            <w:vAlign w:val="bottom"/>
            <w:hideMark/>
          </w:tcPr>
          <w:p w14:paraId="03BEE2C5"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reported</w:t>
            </w:r>
          </w:p>
        </w:tc>
        <w:tc>
          <w:tcPr>
            <w:tcW w:w="1842" w:type="dxa"/>
            <w:shd w:val="clear" w:color="auto" w:fill="auto"/>
            <w:vAlign w:val="bottom"/>
            <w:hideMark/>
          </w:tcPr>
          <w:p w14:paraId="4D0E49E7"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Multi-team organisation</w:t>
            </w:r>
          </w:p>
        </w:tc>
        <w:tc>
          <w:tcPr>
            <w:tcW w:w="1418" w:type="dxa"/>
            <w:shd w:val="clear" w:color="auto" w:fill="auto"/>
            <w:vAlign w:val="bottom"/>
            <w:hideMark/>
          </w:tcPr>
          <w:p w14:paraId="3835EE72"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w:t>
            </w:r>
          </w:p>
        </w:tc>
        <w:tc>
          <w:tcPr>
            <w:tcW w:w="1276" w:type="dxa"/>
            <w:shd w:val="clear" w:color="auto" w:fill="auto"/>
            <w:vAlign w:val="bottom"/>
            <w:hideMark/>
          </w:tcPr>
          <w:p w14:paraId="080968DA"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w:t>
            </w:r>
          </w:p>
        </w:tc>
        <w:tc>
          <w:tcPr>
            <w:tcW w:w="1559" w:type="dxa"/>
            <w:shd w:val="clear" w:color="auto" w:fill="auto"/>
            <w:vAlign w:val="bottom"/>
            <w:hideMark/>
          </w:tcPr>
          <w:p w14:paraId="6C083A13"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applicable</w:t>
            </w:r>
          </w:p>
        </w:tc>
        <w:tc>
          <w:tcPr>
            <w:tcW w:w="1701" w:type="dxa"/>
            <w:shd w:val="clear" w:color="auto" w:fill="auto"/>
            <w:vAlign w:val="bottom"/>
            <w:hideMark/>
          </w:tcPr>
          <w:p w14:paraId="12A8E4AA"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w:t>
            </w:r>
          </w:p>
        </w:tc>
        <w:tc>
          <w:tcPr>
            <w:tcW w:w="1417" w:type="dxa"/>
            <w:tcBorders>
              <w:top w:val="nil"/>
              <w:left w:val="single" w:sz="4" w:space="0" w:color="000000"/>
              <w:bottom w:val="single" w:sz="4" w:space="0" w:color="000000"/>
              <w:right w:val="single" w:sz="4" w:space="0" w:color="000000"/>
            </w:tcBorders>
            <w:shd w:val="clear" w:color="auto" w:fill="auto"/>
            <w:vAlign w:val="bottom"/>
          </w:tcPr>
          <w:p w14:paraId="52E4424D" w14:textId="42247C4D" w:rsidR="00116A7B" w:rsidRPr="0004253C" w:rsidRDefault="00116A7B" w:rsidP="00503FC2">
            <w:pPr>
              <w:spacing w:after="0" w:line="240" w:lineRule="auto"/>
              <w:jc w:val="center"/>
              <w:rPr>
                <w:rFonts w:ascii="Arial" w:hAnsi="Arial" w:cs="Arial"/>
                <w:color w:val="000000" w:themeColor="text1"/>
                <w:sz w:val="20"/>
                <w:szCs w:val="20"/>
              </w:rPr>
            </w:pPr>
            <w:r w:rsidRPr="0004253C">
              <w:rPr>
                <w:rFonts w:ascii="Arial" w:hAnsi="Arial" w:cs="Arial"/>
                <w:color w:val="000000" w:themeColor="text1"/>
                <w:sz w:val="20"/>
                <w:szCs w:val="20"/>
              </w:rPr>
              <w:t>5</w:t>
            </w:r>
          </w:p>
        </w:tc>
      </w:tr>
      <w:tr w:rsidR="0004253C" w:rsidRPr="0004253C" w14:paraId="38BA3FDC" w14:textId="19D0744B" w:rsidTr="00116A7B">
        <w:trPr>
          <w:trHeight w:hRule="exact" w:val="567"/>
        </w:trPr>
        <w:tc>
          <w:tcPr>
            <w:tcW w:w="1555" w:type="dxa"/>
            <w:vAlign w:val="bottom"/>
          </w:tcPr>
          <w:p w14:paraId="2CF62FA4" w14:textId="3325854B" w:rsidR="00116A7B" w:rsidRPr="0004253C" w:rsidRDefault="00116A7B" w:rsidP="00116A7B">
            <w:pPr>
              <w:spacing w:after="0" w:line="240" w:lineRule="auto"/>
              <w:rPr>
                <w:rFonts w:ascii="Arial" w:eastAsia="Times New Roman" w:hAnsi="Arial" w:cs="Arial"/>
                <w:color w:val="000000" w:themeColor="text1"/>
                <w:sz w:val="20"/>
                <w:szCs w:val="20"/>
                <w:lang w:eastAsia="en-GB"/>
              </w:rPr>
            </w:pPr>
            <w:proofErr w:type="spellStart"/>
            <w:r w:rsidRPr="00E94A80">
              <w:rPr>
                <w:rFonts w:ascii="Arial" w:eastAsiaTheme="minorEastAsia" w:hAnsi="Arial" w:cs="Arial"/>
                <w:color w:val="000000" w:themeColor="text1"/>
                <w:sz w:val="20"/>
                <w:szCs w:val="20"/>
                <w:lang w:eastAsia="en-GB"/>
              </w:rPr>
              <w:t>Barkun</w:t>
            </w:r>
            <w:proofErr w:type="spellEnd"/>
            <w:r w:rsidRPr="00E94A80">
              <w:rPr>
                <w:rFonts w:ascii="Arial" w:eastAsiaTheme="minorEastAsia" w:hAnsi="Arial" w:cs="Arial"/>
                <w:color w:val="000000" w:themeColor="text1"/>
                <w:sz w:val="20"/>
                <w:szCs w:val="20"/>
                <w:lang w:eastAsia="en-GB"/>
              </w:rPr>
              <w:t>, 2013</w:t>
            </w:r>
          </w:p>
        </w:tc>
        <w:tc>
          <w:tcPr>
            <w:tcW w:w="1417" w:type="dxa"/>
            <w:vAlign w:val="bottom"/>
          </w:tcPr>
          <w:p w14:paraId="090B6395"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21</w:t>
            </w:r>
          </w:p>
        </w:tc>
        <w:tc>
          <w:tcPr>
            <w:tcW w:w="1418" w:type="dxa"/>
            <w:shd w:val="clear" w:color="auto" w:fill="auto"/>
            <w:vAlign w:val="bottom"/>
            <w:hideMark/>
          </w:tcPr>
          <w:p w14:paraId="14F81336"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reported</w:t>
            </w:r>
          </w:p>
        </w:tc>
        <w:tc>
          <w:tcPr>
            <w:tcW w:w="1842" w:type="dxa"/>
            <w:shd w:val="clear" w:color="auto" w:fill="auto"/>
            <w:vAlign w:val="bottom"/>
            <w:hideMark/>
          </w:tcPr>
          <w:p w14:paraId="0C05CE6B"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Multi-team organisation</w:t>
            </w:r>
          </w:p>
        </w:tc>
        <w:tc>
          <w:tcPr>
            <w:tcW w:w="1418" w:type="dxa"/>
            <w:shd w:val="clear" w:color="auto" w:fill="auto"/>
            <w:vAlign w:val="bottom"/>
            <w:hideMark/>
          </w:tcPr>
          <w:p w14:paraId="55CCA381"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Yes</w:t>
            </w:r>
          </w:p>
        </w:tc>
        <w:tc>
          <w:tcPr>
            <w:tcW w:w="1276" w:type="dxa"/>
            <w:shd w:val="clear" w:color="auto" w:fill="auto"/>
            <w:vAlign w:val="bottom"/>
            <w:hideMark/>
          </w:tcPr>
          <w:p w14:paraId="26A97464"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Yes</w:t>
            </w:r>
          </w:p>
        </w:tc>
        <w:tc>
          <w:tcPr>
            <w:tcW w:w="1559" w:type="dxa"/>
            <w:shd w:val="clear" w:color="auto" w:fill="auto"/>
            <w:vAlign w:val="bottom"/>
            <w:hideMark/>
          </w:tcPr>
          <w:p w14:paraId="4DE2E2B7"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reported</w:t>
            </w:r>
          </w:p>
        </w:tc>
        <w:tc>
          <w:tcPr>
            <w:tcW w:w="1701" w:type="dxa"/>
            <w:shd w:val="clear" w:color="auto" w:fill="auto"/>
            <w:vAlign w:val="bottom"/>
            <w:hideMark/>
          </w:tcPr>
          <w:p w14:paraId="14205DC6"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reported</w:t>
            </w:r>
          </w:p>
        </w:tc>
        <w:tc>
          <w:tcPr>
            <w:tcW w:w="1417" w:type="dxa"/>
            <w:tcBorders>
              <w:top w:val="nil"/>
              <w:left w:val="single" w:sz="4" w:space="0" w:color="000000"/>
              <w:bottom w:val="single" w:sz="4" w:space="0" w:color="000000"/>
              <w:right w:val="single" w:sz="4" w:space="0" w:color="000000"/>
            </w:tcBorders>
            <w:shd w:val="clear" w:color="auto" w:fill="auto"/>
            <w:vAlign w:val="bottom"/>
          </w:tcPr>
          <w:p w14:paraId="6D0A1F6F" w14:textId="0CC17F1A" w:rsidR="00116A7B" w:rsidRPr="0004253C" w:rsidRDefault="00116A7B" w:rsidP="00503FC2">
            <w:pPr>
              <w:spacing w:after="0" w:line="240" w:lineRule="auto"/>
              <w:jc w:val="center"/>
              <w:rPr>
                <w:rFonts w:ascii="Arial" w:hAnsi="Arial" w:cs="Arial"/>
                <w:color w:val="000000" w:themeColor="text1"/>
                <w:sz w:val="20"/>
                <w:szCs w:val="20"/>
              </w:rPr>
            </w:pPr>
            <w:r w:rsidRPr="0004253C">
              <w:rPr>
                <w:rFonts w:ascii="Arial" w:hAnsi="Arial" w:cs="Arial"/>
                <w:color w:val="000000" w:themeColor="text1"/>
                <w:sz w:val="20"/>
                <w:szCs w:val="20"/>
              </w:rPr>
              <w:t>5</w:t>
            </w:r>
          </w:p>
        </w:tc>
      </w:tr>
      <w:tr w:rsidR="0004253C" w:rsidRPr="0004253C" w14:paraId="64C98A5A" w14:textId="3864DC63" w:rsidTr="00116A7B">
        <w:trPr>
          <w:trHeight w:hRule="exact" w:val="567"/>
        </w:trPr>
        <w:tc>
          <w:tcPr>
            <w:tcW w:w="1555" w:type="dxa"/>
            <w:vAlign w:val="bottom"/>
          </w:tcPr>
          <w:p w14:paraId="2194F884" w14:textId="4177572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E94A80">
              <w:rPr>
                <w:rFonts w:ascii="Arial" w:eastAsiaTheme="minorEastAsia" w:hAnsi="Arial" w:cs="Arial"/>
                <w:color w:val="000000" w:themeColor="text1"/>
                <w:sz w:val="20"/>
                <w:szCs w:val="20"/>
                <w:lang w:eastAsia="en-GB"/>
              </w:rPr>
              <w:t>Bertoni, 2009</w:t>
            </w:r>
          </w:p>
        </w:tc>
        <w:tc>
          <w:tcPr>
            <w:tcW w:w="1417" w:type="dxa"/>
            <w:vAlign w:val="bottom"/>
          </w:tcPr>
          <w:p w14:paraId="5182864F"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29</w:t>
            </w:r>
          </w:p>
        </w:tc>
        <w:tc>
          <w:tcPr>
            <w:tcW w:w="1418" w:type="dxa"/>
            <w:shd w:val="clear" w:color="auto" w:fill="auto"/>
            <w:vAlign w:val="bottom"/>
            <w:hideMark/>
          </w:tcPr>
          <w:p w14:paraId="1767551A"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reported</w:t>
            </w:r>
          </w:p>
        </w:tc>
        <w:tc>
          <w:tcPr>
            <w:tcW w:w="1842" w:type="dxa"/>
            <w:shd w:val="clear" w:color="auto" w:fill="auto"/>
            <w:vAlign w:val="bottom"/>
            <w:hideMark/>
          </w:tcPr>
          <w:p w14:paraId="72387619"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Team</w:t>
            </w:r>
          </w:p>
        </w:tc>
        <w:tc>
          <w:tcPr>
            <w:tcW w:w="1418" w:type="dxa"/>
            <w:shd w:val="clear" w:color="auto" w:fill="auto"/>
            <w:vAlign w:val="bottom"/>
            <w:hideMark/>
          </w:tcPr>
          <w:p w14:paraId="7B178B00"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w:t>
            </w:r>
          </w:p>
        </w:tc>
        <w:tc>
          <w:tcPr>
            <w:tcW w:w="1276" w:type="dxa"/>
            <w:shd w:val="clear" w:color="auto" w:fill="auto"/>
            <w:vAlign w:val="bottom"/>
            <w:hideMark/>
          </w:tcPr>
          <w:p w14:paraId="513C6AD2"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Yes</w:t>
            </w:r>
          </w:p>
        </w:tc>
        <w:tc>
          <w:tcPr>
            <w:tcW w:w="1559" w:type="dxa"/>
            <w:shd w:val="clear" w:color="auto" w:fill="auto"/>
            <w:vAlign w:val="bottom"/>
            <w:hideMark/>
          </w:tcPr>
          <w:p w14:paraId="15DAE2D1"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46</w:t>
            </w:r>
          </w:p>
        </w:tc>
        <w:tc>
          <w:tcPr>
            <w:tcW w:w="1701" w:type="dxa"/>
            <w:shd w:val="clear" w:color="auto" w:fill="auto"/>
            <w:vAlign w:val="bottom"/>
            <w:hideMark/>
          </w:tcPr>
          <w:p w14:paraId="093C2E51"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reported</w:t>
            </w:r>
          </w:p>
        </w:tc>
        <w:tc>
          <w:tcPr>
            <w:tcW w:w="1417" w:type="dxa"/>
            <w:tcBorders>
              <w:top w:val="nil"/>
              <w:left w:val="single" w:sz="4" w:space="0" w:color="000000"/>
              <w:bottom w:val="single" w:sz="4" w:space="0" w:color="000000"/>
              <w:right w:val="single" w:sz="4" w:space="0" w:color="000000"/>
            </w:tcBorders>
            <w:shd w:val="clear" w:color="auto" w:fill="auto"/>
            <w:vAlign w:val="bottom"/>
          </w:tcPr>
          <w:p w14:paraId="10678D92" w14:textId="7635B5D9" w:rsidR="00116A7B" w:rsidRPr="0004253C" w:rsidRDefault="00116A7B" w:rsidP="00503FC2">
            <w:pPr>
              <w:spacing w:after="0" w:line="240" w:lineRule="auto"/>
              <w:jc w:val="center"/>
              <w:rPr>
                <w:rFonts w:ascii="Arial" w:hAnsi="Arial" w:cs="Arial"/>
                <w:color w:val="000000" w:themeColor="text1"/>
                <w:sz w:val="20"/>
                <w:szCs w:val="20"/>
              </w:rPr>
            </w:pPr>
            <w:r w:rsidRPr="0004253C">
              <w:rPr>
                <w:rFonts w:ascii="Arial" w:hAnsi="Arial" w:cs="Arial"/>
                <w:color w:val="000000" w:themeColor="text1"/>
                <w:sz w:val="20"/>
                <w:szCs w:val="20"/>
              </w:rPr>
              <w:t>6</w:t>
            </w:r>
          </w:p>
        </w:tc>
      </w:tr>
      <w:tr w:rsidR="0004253C" w:rsidRPr="0004253C" w14:paraId="65738B32" w14:textId="6FAED814" w:rsidTr="00116A7B">
        <w:trPr>
          <w:trHeight w:hRule="exact" w:val="567"/>
        </w:trPr>
        <w:tc>
          <w:tcPr>
            <w:tcW w:w="1555" w:type="dxa"/>
            <w:vAlign w:val="bottom"/>
          </w:tcPr>
          <w:p w14:paraId="2C1A9387" w14:textId="1A5742E5" w:rsidR="00116A7B" w:rsidRPr="0004253C" w:rsidRDefault="00116A7B" w:rsidP="00116A7B">
            <w:pPr>
              <w:spacing w:after="0" w:line="240" w:lineRule="auto"/>
              <w:rPr>
                <w:rFonts w:ascii="Arial" w:eastAsia="Times New Roman" w:hAnsi="Arial" w:cs="Arial"/>
                <w:color w:val="000000" w:themeColor="text1"/>
                <w:sz w:val="20"/>
                <w:szCs w:val="20"/>
                <w:lang w:eastAsia="en-GB"/>
              </w:rPr>
            </w:pPr>
            <w:proofErr w:type="spellStart"/>
            <w:r w:rsidRPr="00E94A80">
              <w:rPr>
                <w:rFonts w:ascii="Arial" w:eastAsiaTheme="minorEastAsia" w:hAnsi="Arial" w:cs="Arial"/>
                <w:color w:val="000000" w:themeColor="text1"/>
                <w:sz w:val="20"/>
                <w:szCs w:val="20"/>
                <w:lang w:eastAsia="en-GB"/>
              </w:rPr>
              <w:t>Bloos</w:t>
            </w:r>
            <w:proofErr w:type="spellEnd"/>
            <w:r w:rsidRPr="00E94A80">
              <w:rPr>
                <w:rFonts w:ascii="Arial" w:eastAsiaTheme="minorEastAsia" w:hAnsi="Arial" w:cs="Arial"/>
                <w:color w:val="000000" w:themeColor="text1"/>
                <w:sz w:val="20"/>
                <w:szCs w:val="20"/>
                <w:lang w:eastAsia="en-GB"/>
              </w:rPr>
              <w:t xml:space="preserve">, 2017 </w:t>
            </w:r>
          </w:p>
        </w:tc>
        <w:tc>
          <w:tcPr>
            <w:tcW w:w="1417" w:type="dxa"/>
            <w:vAlign w:val="bottom"/>
          </w:tcPr>
          <w:p w14:paraId="4319A8F6"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19</w:t>
            </w:r>
          </w:p>
        </w:tc>
        <w:tc>
          <w:tcPr>
            <w:tcW w:w="1418" w:type="dxa"/>
            <w:shd w:val="clear" w:color="auto" w:fill="auto"/>
            <w:vAlign w:val="bottom"/>
            <w:hideMark/>
          </w:tcPr>
          <w:p w14:paraId="4A73CD38"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reported</w:t>
            </w:r>
          </w:p>
        </w:tc>
        <w:tc>
          <w:tcPr>
            <w:tcW w:w="1842" w:type="dxa"/>
            <w:shd w:val="clear" w:color="auto" w:fill="auto"/>
            <w:vAlign w:val="bottom"/>
            <w:hideMark/>
          </w:tcPr>
          <w:p w14:paraId="5794ADBE"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Multi-team organisation</w:t>
            </w:r>
          </w:p>
        </w:tc>
        <w:tc>
          <w:tcPr>
            <w:tcW w:w="1418" w:type="dxa"/>
            <w:shd w:val="clear" w:color="auto" w:fill="auto"/>
            <w:vAlign w:val="bottom"/>
            <w:hideMark/>
          </w:tcPr>
          <w:p w14:paraId="7DDA280A"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reported</w:t>
            </w:r>
          </w:p>
        </w:tc>
        <w:tc>
          <w:tcPr>
            <w:tcW w:w="1276" w:type="dxa"/>
            <w:shd w:val="clear" w:color="auto" w:fill="auto"/>
            <w:vAlign w:val="bottom"/>
            <w:hideMark/>
          </w:tcPr>
          <w:p w14:paraId="353EF58E"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w:t>
            </w:r>
          </w:p>
        </w:tc>
        <w:tc>
          <w:tcPr>
            <w:tcW w:w="1559" w:type="dxa"/>
            <w:shd w:val="clear" w:color="auto" w:fill="auto"/>
            <w:vAlign w:val="bottom"/>
            <w:hideMark/>
          </w:tcPr>
          <w:p w14:paraId="4B5F0E0B"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applicable</w:t>
            </w:r>
          </w:p>
        </w:tc>
        <w:tc>
          <w:tcPr>
            <w:tcW w:w="1701" w:type="dxa"/>
            <w:shd w:val="clear" w:color="auto" w:fill="auto"/>
            <w:vAlign w:val="bottom"/>
            <w:hideMark/>
          </w:tcPr>
          <w:p w14:paraId="18AAA473"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reported</w:t>
            </w:r>
          </w:p>
        </w:tc>
        <w:tc>
          <w:tcPr>
            <w:tcW w:w="1417" w:type="dxa"/>
            <w:tcBorders>
              <w:top w:val="nil"/>
              <w:left w:val="single" w:sz="4" w:space="0" w:color="000000"/>
              <w:bottom w:val="single" w:sz="4" w:space="0" w:color="000000"/>
              <w:right w:val="single" w:sz="4" w:space="0" w:color="000000"/>
            </w:tcBorders>
            <w:shd w:val="clear" w:color="auto" w:fill="auto"/>
            <w:vAlign w:val="bottom"/>
          </w:tcPr>
          <w:p w14:paraId="21A46064" w14:textId="058E48E3" w:rsidR="00116A7B" w:rsidRPr="0004253C" w:rsidRDefault="00116A7B" w:rsidP="00503FC2">
            <w:pPr>
              <w:spacing w:after="0" w:line="240" w:lineRule="auto"/>
              <w:jc w:val="center"/>
              <w:rPr>
                <w:rFonts w:ascii="Arial" w:hAnsi="Arial" w:cs="Arial"/>
                <w:color w:val="000000" w:themeColor="text1"/>
                <w:sz w:val="20"/>
                <w:szCs w:val="20"/>
              </w:rPr>
            </w:pPr>
            <w:r w:rsidRPr="0004253C">
              <w:rPr>
                <w:rFonts w:ascii="Arial" w:hAnsi="Arial" w:cs="Arial"/>
                <w:color w:val="000000" w:themeColor="text1"/>
                <w:sz w:val="20"/>
                <w:szCs w:val="20"/>
              </w:rPr>
              <w:t>8</w:t>
            </w:r>
          </w:p>
        </w:tc>
      </w:tr>
      <w:tr w:rsidR="0004253C" w:rsidRPr="0004253C" w14:paraId="3401ADE2" w14:textId="3A12B02C" w:rsidTr="00116A7B">
        <w:trPr>
          <w:trHeight w:hRule="exact" w:val="567"/>
        </w:trPr>
        <w:tc>
          <w:tcPr>
            <w:tcW w:w="1555" w:type="dxa"/>
            <w:vAlign w:val="bottom"/>
          </w:tcPr>
          <w:p w14:paraId="48A40066" w14:textId="20AE08DC"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E94A80">
              <w:rPr>
                <w:rFonts w:ascii="Arial" w:eastAsiaTheme="minorEastAsia" w:hAnsi="Arial" w:cs="Arial"/>
                <w:color w:val="000000" w:themeColor="text1"/>
                <w:sz w:val="20"/>
                <w:szCs w:val="20"/>
                <w:lang w:eastAsia="en-GB"/>
              </w:rPr>
              <w:t>Bond, 2011</w:t>
            </w:r>
          </w:p>
        </w:tc>
        <w:tc>
          <w:tcPr>
            <w:tcW w:w="1417" w:type="dxa"/>
            <w:vAlign w:val="bottom"/>
          </w:tcPr>
          <w:p w14:paraId="21147052"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38</w:t>
            </w:r>
          </w:p>
        </w:tc>
        <w:tc>
          <w:tcPr>
            <w:tcW w:w="1418" w:type="dxa"/>
            <w:shd w:val="clear" w:color="auto" w:fill="auto"/>
            <w:vAlign w:val="bottom"/>
            <w:hideMark/>
          </w:tcPr>
          <w:p w14:paraId="2825C95D"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reported</w:t>
            </w:r>
          </w:p>
        </w:tc>
        <w:tc>
          <w:tcPr>
            <w:tcW w:w="1842" w:type="dxa"/>
            <w:shd w:val="clear" w:color="auto" w:fill="auto"/>
            <w:vAlign w:val="bottom"/>
            <w:hideMark/>
          </w:tcPr>
          <w:p w14:paraId="4CAACAE1"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Team</w:t>
            </w:r>
          </w:p>
        </w:tc>
        <w:tc>
          <w:tcPr>
            <w:tcW w:w="1418" w:type="dxa"/>
            <w:shd w:val="clear" w:color="auto" w:fill="auto"/>
            <w:vAlign w:val="bottom"/>
            <w:hideMark/>
          </w:tcPr>
          <w:p w14:paraId="4F35E843"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reported</w:t>
            </w:r>
          </w:p>
        </w:tc>
        <w:tc>
          <w:tcPr>
            <w:tcW w:w="1276" w:type="dxa"/>
            <w:shd w:val="clear" w:color="auto" w:fill="auto"/>
            <w:vAlign w:val="bottom"/>
            <w:hideMark/>
          </w:tcPr>
          <w:p w14:paraId="621C39F7"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Yes</w:t>
            </w:r>
          </w:p>
        </w:tc>
        <w:tc>
          <w:tcPr>
            <w:tcW w:w="1559" w:type="dxa"/>
            <w:shd w:val="clear" w:color="auto" w:fill="auto"/>
            <w:vAlign w:val="bottom"/>
            <w:hideMark/>
          </w:tcPr>
          <w:p w14:paraId="6FE89A96"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reported</w:t>
            </w:r>
          </w:p>
        </w:tc>
        <w:tc>
          <w:tcPr>
            <w:tcW w:w="1701" w:type="dxa"/>
            <w:shd w:val="clear" w:color="auto" w:fill="auto"/>
            <w:vAlign w:val="bottom"/>
            <w:hideMark/>
          </w:tcPr>
          <w:p w14:paraId="497F4EDF"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Yes</w:t>
            </w:r>
          </w:p>
        </w:tc>
        <w:tc>
          <w:tcPr>
            <w:tcW w:w="1417" w:type="dxa"/>
            <w:tcBorders>
              <w:top w:val="nil"/>
              <w:left w:val="single" w:sz="4" w:space="0" w:color="000000"/>
              <w:bottom w:val="single" w:sz="4" w:space="0" w:color="000000"/>
              <w:right w:val="single" w:sz="4" w:space="0" w:color="000000"/>
            </w:tcBorders>
            <w:shd w:val="clear" w:color="auto" w:fill="auto"/>
            <w:vAlign w:val="bottom"/>
          </w:tcPr>
          <w:p w14:paraId="79FD6BA3" w14:textId="3E8ED41A" w:rsidR="00116A7B" w:rsidRPr="0004253C" w:rsidRDefault="00116A7B" w:rsidP="00503FC2">
            <w:pPr>
              <w:spacing w:after="0" w:line="240" w:lineRule="auto"/>
              <w:jc w:val="center"/>
              <w:rPr>
                <w:rFonts w:ascii="Arial" w:hAnsi="Arial" w:cs="Arial"/>
                <w:color w:val="000000" w:themeColor="text1"/>
                <w:sz w:val="20"/>
                <w:szCs w:val="20"/>
              </w:rPr>
            </w:pPr>
            <w:r w:rsidRPr="0004253C">
              <w:rPr>
                <w:rFonts w:ascii="Arial" w:hAnsi="Arial" w:cs="Arial"/>
                <w:color w:val="000000" w:themeColor="text1"/>
                <w:sz w:val="20"/>
                <w:szCs w:val="20"/>
              </w:rPr>
              <w:t>8</w:t>
            </w:r>
          </w:p>
        </w:tc>
      </w:tr>
      <w:tr w:rsidR="0004253C" w:rsidRPr="0004253C" w14:paraId="6FCB41F3" w14:textId="0A173C63" w:rsidTr="00116A7B">
        <w:trPr>
          <w:trHeight w:hRule="exact" w:val="567"/>
        </w:trPr>
        <w:tc>
          <w:tcPr>
            <w:tcW w:w="1555" w:type="dxa"/>
            <w:vAlign w:val="bottom"/>
          </w:tcPr>
          <w:p w14:paraId="3DBEC24C" w14:textId="4F96A634" w:rsidR="00116A7B" w:rsidRPr="0004253C" w:rsidRDefault="00116A7B" w:rsidP="00116A7B">
            <w:pPr>
              <w:spacing w:after="0" w:line="240" w:lineRule="auto"/>
              <w:rPr>
                <w:rFonts w:ascii="Arial" w:eastAsia="Times New Roman" w:hAnsi="Arial" w:cs="Arial"/>
                <w:color w:val="000000" w:themeColor="text1"/>
                <w:sz w:val="20"/>
                <w:szCs w:val="20"/>
                <w:lang w:eastAsia="en-GB"/>
              </w:rPr>
            </w:pPr>
            <w:proofErr w:type="spellStart"/>
            <w:r w:rsidRPr="00E94A80">
              <w:rPr>
                <w:rFonts w:ascii="Arial" w:eastAsiaTheme="minorEastAsia" w:hAnsi="Arial" w:cs="Arial"/>
                <w:color w:val="000000" w:themeColor="text1"/>
                <w:sz w:val="20"/>
                <w:szCs w:val="20"/>
                <w:lang w:eastAsia="en-GB"/>
              </w:rPr>
              <w:t>Bonevski</w:t>
            </w:r>
            <w:proofErr w:type="spellEnd"/>
            <w:r w:rsidRPr="00E94A80">
              <w:rPr>
                <w:rFonts w:ascii="Arial" w:eastAsiaTheme="minorEastAsia" w:hAnsi="Arial" w:cs="Arial"/>
                <w:color w:val="000000" w:themeColor="text1"/>
                <w:sz w:val="20"/>
                <w:szCs w:val="20"/>
                <w:lang w:eastAsia="en-GB"/>
              </w:rPr>
              <w:t>, 1999</w:t>
            </w:r>
          </w:p>
        </w:tc>
        <w:tc>
          <w:tcPr>
            <w:tcW w:w="1417" w:type="dxa"/>
            <w:vAlign w:val="bottom"/>
          </w:tcPr>
          <w:p w14:paraId="0EED2445"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19</w:t>
            </w:r>
          </w:p>
        </w:tc>
        <w:tc>
          <w:tcPr>
            <w:tcW w:w="1418" w:type="dxa"/>
            <w:shd w:val="clear" w:color="auto" w:fill="auto"/>
            <w:vAlign w:val="bottom"/>
            <w:hideMark/>
          </w:tcPr>
          <w:p w14:paraId="3A95255C"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reported</w:t>
            </w:r>
          </w:p>
        </w:tc>
        <w:tc>
          <w:tcPr>
            <w:tcW w:w="1842" w:type="dxa"/>
            <w:shd w:val="clear" w:color="auto" w:fill="auto"/>
            <w:vAlign w:val="bottom"/>
            <w:hideMark/>
          </w:tcPr>
          <w:p w14:paraId="06C72067"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Team</w:t>
            </w:r>
          </w:p>
        </w:tc>
        <w:tc>
          <w:tcPr>
            <w:tcW w:w="1418" w:type="dxa"/>
            <w:shd w:val="clear" w:color="auto" w:fill="auto"/>
            <w:vAlign w:val="bottom"/>
            <w:hideMark/>
          </w:tcPr>
          <w:p w14:paraId="2032CB10"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Yes</w:t>
            </w:r>
          </w:p>
        </w:tc>
        <w:tc>
          <w:tcPr>
            <w:tcW w:w="1276" w:type="dxa"/>
            <w:shd w:val="clear" w:color="auto" w:fill="auto"/>
            <w:vAlign w:val="bottom"/>
            <w:hideMark/>
          </w:tcPr>
          <w:p w14:paraId="57A4EEC4"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w:t>
            </w:r>
          </w:p>
        </w:tc>
        <w:tc>
          <w:tcPr>
            <w:tcW w:w="1559" w:type="dxa"/>
            <w:shd w:val="clear" w:color="auto" w:fill="auto"/>
            <w:vAlign w:val="bottom"/>
            <w:hideMark/>
          </w:tcPr>
          <w:p w14:paraId="6D68B9C1"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applicable</w:t>
            </w:r>
          </w:p>
        </w:tc>
        <w:tc>
          <w:tcPr>
            <w:tcW w:w="1701" w:type="dxa"/>
            <w:shd w:val="clear" w:color="auto" w:fill="auto"/>
            <w:vAlign w:val="bottom"/>
            <w:hideMark/>
          </w:tcPr>
          <w:p w14:paraId="65AB182C"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w:t>
            </w:r>
          </w:p>
        </w:tc>
        <w:tc>
          <w:tcPr>
            <w:tcW w:w="1417" w:type="dxa"/>
            <w:tcBorders>
              <w:top w:val="nil"/>
              <w:left w:val="single" w:sz="4" w:space="0" w:color="000000"/>
              <w:bottom w:val="single" w:sz="4" w:space="0" w:color="000000"/>
              <w:right w:val="single" w:sz="4" w:space="0" w:color="000000"/>
            </w:tcBorders>
            <w:shd w:val="clear" w:color="auto" w:fill="auto"/>
            <w:vAlign w:val="bottom"/>
          </w:tcPr>
          <w:p w14:paraId="3874524B" w14:textId="086BC6A9" w:rsidR="00116A7B" w:rsidRPr="0004253C" w:rsidRDefault="00116A7B" w:rsidP="00503FC2">
            <w:pPr>
              <w:spacing w:after="0" w:line="240" w:lineRule="auto"/>
              <w:jc w:val="center"/>
              <w:rPr>
                <w:rFonts w:ascii="Arial" w:hAnsi="Arial" w:cs="Arial"/>
                <w:color w:val="000000" w:themeColor="text1"/>
                <w:sz w:val="20"/>
                <w:szCs w:val="20"/>
              </w:rPr>
            </w:pPr>
            <w:r w:rsidRPr="0004253C">
              <w:rPr>
                <w:rFonts w:ascii="Arial" w:hAnsi="Arial" w:cs="Arial"/>
                <w:color w:val="000000" w:themeColor="text1"/>
                <w:sz w:val="20"/>
                <w:szCs w:val="20"/>
              </w:rPr>
              <w:t>3</w:t>
            </w:r>
          </w:p>
        </w:tc>
      </w:tr>
      <w:tr w:rsidR="0004253C" w:rsidRPr="0004253C" w14:paraId="24EF39CA" w14:textId="6185E727" w:rsidTr="00116A7B">
        <w:trPr>
          <w:trHeight w:hRule="exact" w:val="567"/>
        </w:trPr>
        <w:tc>
          <w:tcPr>
            <w:tcW w:w="1555" w:type="dxa"/>
            <w:vAlign w:val="bottom"/>
          </w:tcPr>
          <w:p w14:paraId="171AA98F" w14:textId="61730144" w:rsidR="00116A7B" w:rsidRPr="0004253C" w:rsidRDefault="00116A7B" w:rsidP="00116A7B">
            <w:pPr>
              <w:spacing w:after="0" w:line="240" w:lineRule="auto"/>
              <w:rPr>
                <w:rFonts w:ascii="Arial" w:eastAsia="Times New Roman" w:hAnsi="Arial" w:cs="Arial"/>
                <w:color w:val="000000" w:themeColor="text1"/>
                <w:sz w:val="20"/>
                <w:szCs w:val="20"/>
                <w:lang w:eastAsia="en-GB"/>
              </w:rPr>
            </w:pPr>
            <w:proofErr w:type="spellStart"/>
            <w:r w:rsidRPr="00E94A80">
              <w:rPr>
                <w:rFonts w:ascii="Arial" w:eastAsiaTheme="minorEastAsia" w:hAnsi="Arial" w:cs="Arial"/>
                <w:color w:val="000000" w:themeColor="text1"/>
                <w:sz w:val="20"/>
                <w:szCs w:val="20"/>
                <w:lang w:eastAsia="en-GB"/>
              </w:rPr>
              <w:lastRenderedPageBreak/>
              <w:t>Borgiel</w:t>
            </w:r>
            <w:proofErr w:type="spellEnd"/>
            <w:r w:rsidRPr="00E94A80">
              <w:rPr>
                <w:rFonts w:ascii="Arial" w:eastAsiaTheme="minorEastAsia" w:hAnsi="Arial" w:cs="Arial"/>
                <w:color w:val="000000" w:themeColor="text1"/>
                <w:sz w:val="20"/>
                <w:szCs w:val="20"/>
                <w:lang w:eastAsia="en-GB"/>
              </w:rPr>
              <w:t>, 1999</w:t>
            </w:r>
          </w:p>
        </w:tc>
        <w:tc>
          <w:tcPr>
            <w:tcW w:w="1417" w:type="dxa"/>
            <w:vAlign w:val="bottom"/>
          </w:tcPr>
          <w:p w14:paraId="22375B56"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29</w:t>
            </w:r>
          </w:p>
        </w:tc>
        <w:tc>
          <w:tcPr>
            <w:tcW w:w="1418" w:type="dxa"/>
            <w:shd w:val="clear" w:color="auto" w:fill="auto"/>
            <w:vAlign w:val="bottom"/>
            <w:hideMark/>
          </w:tcPr>
          <w:p w14:paraId="40B7C603"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1</w:t>
            </w:r>
          </w:p>
        </w:tc>
        <w:tc>
          <w:tcPr>
            <w:tcW w:w="1842" w:type="dxa"/>
            <w:shd w:val="clear" w:color="auto" w:fill="auto"/>
            <w:vAlign w:val="bottom"/>
            <w:hideMark/>
          </w:tcPr>
          <w:p w14:paraId="65343DC6"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Team</w:t>
            </w:r>
          </w:p>
        </w:tc>
        <w:tc>
          <w:tcPr>
            <w:tcW w:w="1418" w:type="dxa"/>
            <w:shd w:val="clear" w:color="auto" w:fill="auto"/>
            <w:vAlign w:val="bottom"/>
            <w:hideMark/>
          </w:tcPr>
          <w:p w14:paraId="2032C938"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reported</w:t>
            </w:r>
          </w:p>
        </w:tc>
        <w:tc>
          <w:tcPr>
            <w:tcW w:w="1276" w:type="dxa"/>
            <w:shd w:val="clear" w:color="auto" w:fill="auto"/>
            <w:vAlign w:val="bottom"/>
            <w:hideMark/>
          </w:tcPr>
          <w:p w14:paraId="575E3F96"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w:t>
            </w:r>
          </w:p>
        </w:tc>
        <w:tc>
          <w:tcPr>
            <w:tcW w:w="1559" w:type="dxa"/>
            <w:shd w:val="clear" w:color="auto" w:fill="auto"/>
            <w:vAlign w:val="bottom"/>
            <w:hideMark/>
          </w:tcPr>
          <w:p w14:paraId="55BA39F4"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applicable</w:t>
            </w:r>
          </w:p>
        </w:tc>
        <w:tc>
          <w:tcPr>
            <w:tcW w:w="1701" w:type="dxa"/>
            <w:shd w:val="clear" w:color="auto" w:fill="auto"/>
            <w:vAlign w:val="bottom"/>
            <w:hideMark/>
          </w:tcPr>
          <w:p w14:paraId="644E2506"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reported</w:t>
            </w:r>
          </w:p>
        </w:tc>
        <w:tc>
          <w:tcPr>
            <w:tcW w:w="1417" w:type="dxa"/>
            <w:tcBorders>
              <w:top w:val="nil"/>
              <w:left w:val="single" w:sz="4" w:space="0" w:color="000000"/>
              <w:bottom w:val="single" w:sz="4" w:space="0" w:color="000000"/>
              <w:right w:val="single" w:sz="4" w:space="0" w:color="000000"/>
            </w:tcBorders>
            <w:shd w:val="clear" w:color="auto" w:fill="auto"/>
            <w:vAlign w:val="bottom"/>
          </w:tcPr>
          <w:p w14:paraId="6901B030" w14:textId="29B0F360" w:rsidR="00116A7B" w:rsidRPr="0004253C" w:rsidRDefault="00116A7B" w:rsidP="00503FC2">
            <w:pPr>
              <w:spacing w:after="0" w:line="240" w:lineRule="auto"/>
              <w:jc w:val="center"/>
              <w:rPr>
                <w:rFonts w:ascii="Arial" w:hAnsi="Arial" w:cs="Arial"/>
                <w:color w:val="000000" w:themeColor="text1"/>
                <w:sz w:val="20"/>
                <w:szCs w:val="20"/>
              </w:rPr>
            </w:pPr>
            <w:r w:rsidRPr="0004253C">
              <w:rPr>
                <w:rFonts w:ascii="Arial" w:hAnsi="Arial" w:cs="Arial"/>
                <w:color w:val="000000" w:themeColor="text1"/>
                <w:sz w:val="20"/>
                <w:szCs w:val="20"/>
              </w:rPr>
              <w:t>6</w:t>
            </w:r>
          </w:p>
        </w:tc>
      </w:tr>
      <w:tr w:rsidR="0004253C" w:rsidRPr="0004253C" w14:paraId="63D5F2A5" w14:textId="00D1064C" w:rsidTr="00116A7B">
        <w:trPr>
          <w:trHeight w:hRule="exact" w:val="567"/>
        </w:trPr>
        <w:tc>
          <w:tcPr>
            <w:tcW w:w="1555" w:type="dxa"/>
            <w:vAlign w:val="bottom"/>
          </w:tcPr>
          <w:p w14:paraId="73EB74EF" w14:textId="14046885" w:rsidR="00116A7B" w:rsidRPr="0004253C" w:rsidRDefault="00116A7B" w:rsidP="00116A7B">
            <w:pPr>
              <w:spacing w:after="0" w:line="240" w:lineRule="auto"/>
              <w:rPr>
                <w:rFonts w:ascii="Arial" w:eastAsia="Times New Roman" w:hAnsi="Arial" w:cs="Arial"/>
                <w:color w:val="000000" w:themeColor="text1"/>
                <w:sz w:val="20"/>
                <w:szCs w:val="20"/>
                <w:lang w:eastAsia="en-GB"/>
              </w:rPr>
            </w:pPr>
            <w:proofErr w:type="spellStart"/>
            <w:r w:rsidRPr="00E94A80">
              <w:rPr>
                <w:rFonts w:ascii="Arial" w:eastAsiaTheme="minorEastAsia" w:hAnsi="Arial" w:cs="Arial"/>
                <w:color w:val="000000" w:themeColor="text1"/>
                <w:sz w:val="20"/>
                <w:szCs w:val="20"/>
                <w:lang w:eastAsia="en-GB"/>
              </w:rPr>
              <w:t>Bregnhoj</w:t>
            </w:r>
            <w:proofErr w:type="spellEnd"/>
            <w:r w:rsidRPr="00E94A80">
              <w:rPr>
                <w:rFonts w:ascii="Arial" w:eastAsiaTheme="minorEastAsia" w:hAnsi="Arial" w:cs="Arial"/>
                <w:color w:val="000000" w:themeColor="text1"/>
                <w:sz w:val="20"/>
                <w:szCs w:val="20"/>
                <w:lang w:eastAsia="en-GB"/>
              </w:rPr>
              <w:t>, 2009</w:t>
            </w:r>
          </w:p>
        </w:tc>
        <w:tc>
          <w:tcPr>
            <w:tcW w:w="1417" w:type="dxa"/>
            <w:vAlign w:val="bottom"/>
          </w:tcPr>
          <w:p w14:paraId="7EBC2001"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79</w:t>
            </w:r>
          </w:p>
        </w:tc>
        <w:tc>
          <w:tcPr>
            <w:tcW w:w="1418" w:type="dxa"/>
            <w:shd w:val="clear" w:color="auto" w:fill="auto"/>
            <w:vAlign w:val="bottom"/>
            <w:hideMark/>
          </w:tcPr>
          <w:p w14:paraId="1224C06D"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reported</w:t>
            </w:r>
          </w:p>
        </w:tc>
        <w:tc>
          <w:tcPr>
            <w:tcW w:w="1842" w:type="dxa"/>
            <w:shd w:val="clear" w:color="auto" w:fill="auto"/>
            <w:vAlign w:val="bottom"/>
            <w:hideMark/>
          </w:tcPr>
          <w:p w14:paraId="26F6C507"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Team</w:t>
            </w:r>
          </w:p>
        </w:tc>
        <w:tc>
          <w:tcPr>
            <w:tcW w:w="1418" w:type="dxa"/>
            <w:shd w:val="clear" w:color="auto" w:fill="auto"/>
            <w:vAlign w:val="bottom"/>
            <w:hideMark/>
          </w:tcPr>
          <w:p w14:paraId="63F1768E"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reported</w:t>
            </w:r>
          </w:p>
        </w:tc>
        <w:tc>
          <w:tcPr>
            <w:tcW w:w="1276" w:type="dxa"/>
            <w:shd w:val="clear" w:color="auto" w:fill="auto"/>
            <w:vAlign w:val="bottom"/>
            <w:hideMark/>
          </w:tcPr>
          <w:p w14:paraId="415E1DB2"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reported</w:t>
            </w:r>
          </w:p>
        </w:tc>
        <w:tc>
          <w:tcPr>
            <w:tcW w:w="1559" w:type="dxa"/>
            <w:shd w:val="clear" w:color="auto" w:fill="auto"/>
            <w:vAlign w:val="bottom"/>
            <w:hideMark/>
          </w:tcPr>
          <w:p w14:paraId="52A61605"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reported</w:t>
            </w:r>
          </w:p>
        </w:tc>
        <w:tc>
          <w:tcPr>
            <w:tcW w:w="1701" w:type="dxa"/>
            <w:shd w:val="clear" w:color="auto" w:fill="auto"/>
            <w:vAlign w:val="bottom"/>
            <w:hideMark/>
          </w:tcPr>
          <w:p w14:paraId="48A7AE49"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reported</w:t>
            </w:r>
          </w:p>
        </w:tc>
        <w:tc>
          <w:tcPr>
            <w:tcW w:w="1417" w:type="dxa"/>
            <w:tcBorders>
              <w:top w:val="nil"/>
              <w:left w:val="single" w:sz="4" w:space="0" w:color="000000"/>
              <w:bottom w:val="single" w:sz="4" w:space="0" w:color="000000"/>
              <w:right w:val="single" w:sz="4" w:space="0" w:color="000000"/>
            </w:tcBorders>
            <w:shd w:val="clear" w:color="auto" w:fill="auto"/>
            <w:vAlign w:val="bottom"/>
          </w:tcPr>
          <w:p w14:paraId="6DEB3174" w14:textId="04756346" w:rsidR="00116A7B" w:rsidRPr="0004253C" w:rsidRDefault="00116A7B" w:rsidP="00503FC2">
            <w:pPr>
              <w:spacing w:after="0" w:line="240" w:lineRule="auto"/>
              <w:jc w:val="center"/>
              <w:rPr>
                <w:rFonts w:ascii="Arial" w:hAnsi="Arial" w:cs="Arial"/>
                <w:color w:val="000000" w:themeColor="text1"/>
                <w:sz w:val="20"/>
                <w:szCs w:val="20"/>
              </w:rPr>
            </w:pPr>
            <w:r w:rsidRPr="0004253C">
              <w:rPr>
                <w:rFonts w:ascii="Arial" w:hAnsi="Arial" w:cs="Arial"/>
                <w:color w:val="000000" w:themeColor="text1"/>
                <w:sz w:val="20"/>
                <w:szCs w:val="20"/>
              </w:rPr>
              <w:t>11</w:t>
            </w:r>
          </w:p>
        </w:tc>
      </w:tr>
      <w:tr w:rsidR="0004253C" w:rsidRPr="0004253C" w14:paraId="690E3980" w14:textId="72D5108C" w:rsidTr="00116A7B">
        <w:trPr>
          <w:trHeight w:hRule="exact" w:val="567"/>
        </w:trPr>
        <w:tc>
          <w:tcPr>
            <w:tcW w:w="1555" w:type="dxa"/>
            <w:vAlign w:val="bottom"/>
          </w:tcPr>
          <w:p w14:paraId="2015567F" w14:textId="082A6F7E"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E94A80">
              <w:rPr>
                <w:rFonts w:ascii="Arial" w:eastAsiaTheme="minorEastAsia" w:hAnsi="Arial" w:cs="Arial"/>
                <w:color w:val="000000" w:themeColor="text1"/>
                <w:sz w:val="20"/>
                <w:szCs w:val="20"/>
                <w:lang w:eastAsia="en-GB"/>
              </w:rPr>
              <w:t>Brown, 1994</w:t>
            </w:r>
          </w:p>
        </w:tc>
        <w:tc>
          <w:tcPr>
            <w:tcW w:w="1417" w:type="dxa"/>
            <w:vAlign w:val="bottom"/>
          </w:tcPr>
          <w:p w14:paraId="736D0F1D"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24</w:t>
            </w:r>
          </w:p>
        </w:tc>
        <w:tc>
          <w:tcPr>
            <w:tcW w:w="1418" w:type="dxa"/>
            <w:shd w:val="clear" w:color="auto" w:fill="auto"/>
            <w:vAlign w:val="bottom"/>
            <w:hideMark/>
          </w:tcPr>
          <w:p w14:paraId="39E9C84B"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reported</w:t>
            </w:r>
          </w:p>
        </w:tc>
        <w:tc>
          <w:tcPr>
            <w:tcW w:w="1842" w:type="dxa"/>
            <w:shd w:val="clear" w:color="auto" w:fill="auto"/>
            <w:vAlign w:val="bottom"/>
            <w:hideMark/>
          </w:tcPr>
          <w:p w14:paraId="58B5A95B"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Team</w:t>
            </w:r>
          </w:p>
        </w:tc>
        <w:tc>
          <w:tcPr>
            <w:tcW w:w="1418" w:type="dxa"/>
            <w:shd w:val="clear" w:color="auto" w:fill="auto"/>
            <w:vAlign w:val="bottom"/>
            <w:hideMark/>
          </w:tcPr>
          <w:p w14:paraId="4C2EE62B"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Yes</w:t>
            </w:r>
          </w:p>
        </w:tc>
        <w:tc>
          <w:tcPr>
            <w:tcW w:w="1276" w:type="dxa"/>
            <w:shd w:val="clear" w:color="auto" w:fill="auto"/>
            <w:vAlign w:val="bottom"/>
            <w:hideMark/>
          </w:tcPr>
          <w:p w14:paraId="3E40DEDB"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Yes</w:t>
            </w:r>
          </w:p>
        </w:tc>
        <w:tc>
          <w:tcPr>
            <w:tcW w:w="1559" w:type="dxa"/>
            <w:shd w:val="clear" w:color="auto" w:fill="auto"/>
            <w:vAlign w:val="bottom"/>
            <w:hideMark/>
          </w:tcPr>
          <w:p w14:paraId="59B24C3A"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reported</w:t>
            </w:r>
          </w:p>
        </w:tc>
        <w:tc>
          <w:tcPr>
            <w:tcW w:w="1701" w:type="dxa"/>
            <w:shd w:val="clear" w:color="auto" w:fill="auto"/>
            <w:vAlign w:val="bottom"/>
            <w:hideMark/>
          </w:tcPr>
          <w:p w14:paraId="282330A7"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reported</w:t>
            </w:r>
          </w:p>
        </w:tc>
        <w:tc>
          <w:tcPr>
            <w:tcW w:w="1417" w:type="dxa"/>
            <w:tcBorders>
              <w:top w:val="nil"/>
              <w:left w:val="single" w:sz="4" w:space="0" w:color="000000"/>
              <w:bottom w:val="single" w:sz="4" w:space="0" w:color="000000"/>
              <w:right w:val="single" w:sz="4" w:space="0" w:color="000000"/>
            </w:tcBorders>
            <w:shd w:val="clear" w:color="auto" w:fill="auto"/>
            <w:vAlign w:val="bottom"/>
          </w:tcPr>
          <w:p w14:paraId="72E8B554" w14:textId="266E2D27" w:rsidR="00116A7B" w:rsidRPr="0004253C" w:rsidRDefault="00116A7B" w:rsidP="00503FC2">
            <w:pPr>
              <w:spacing w:after="0" w:line="240" w:lineRule="auto"/>
              <w:jc w:val="center"/>
              <w:rPr>
                <w:rFonts w:ascii="Arial" w:hAnsi="Arial" w:cs="Arial"/>
                <w:color w:val="000000" w:themeColor="text1"/>
                <w:sz w:val="20"/>
                <w:szCs w:val="20"/>
              </w:rPr>
            </w:pPr>
            <w:r w:rsidRPr="0004253C">
              <w:rPr>
                <w:rFonts w:ascii="Arial" w:hAnsi="Arial" w:cs="Arial"/>
                <w:color w:val="000000" w:themeColor="text1"/>
                <w:sz w:val="20"/>
                <w:szCs w:val="20"/>
              </w:rPr>
              <w:t>7</w:t>
            </w:r>
          </w:p>
        </w:tc>
      </w:tr>
      <w:tr w:rsidR="0004253C" w:rsidRPr="0004253C" w14:paraId="42689E34" w14:textId="64815C10" w:rsidTr="00116A7B">
        <w:trPr>
          <w:trHeight w:hRule="exact" w:val="567"/>
        </w:trPr>
        <w:tc>
          <w:tcPr>
            <w:tcW w:w="1555" w:type="dxa"/>
            <w:vAlign w:val="bottom"/>
          </w:tcPr>
          <w:p w14:paraId="4BA5346A" w14:textId="5F03D896"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E94A80">
              <w:rPr>
                <w:rFonts w:ascii="Arial" w:eastAsiaTheme="minorEastAsia" w:hAnsi="Arial" w:cs="Arial"/>
                <w:color w:val="000000" w:themeColor="text1"/>
                <w:sz w:val="20"/>
                <w:szCs w:val="20"/>
                <w:lang w:eastAsia="en-GB"/>
              </w:rPr>
              <w:t>Chaillet, 2015</w:t>
            </w:r>
          </w:p>
        </w:tc>
        <w:tc>
          <w:tcPr>
            <w:tcW w:w="1417" w:type="dxa"/>
            <w:vAlign w:val="bottom"/>
          </w:tcPr>
          <w:p w14:paraId="400EC083"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16</w:t>
            </w:r>
          </w:p>
        </w:tc>
        <w:tc>
          <w:tcPr>
            <w:tcW w:w="1418" w:type="dxa"/>
            <w:shd w:val="clear" w:color="auto" w:fill="auto"/>
            <w:vAlign w:val="bottom"/>
            <w:hideMark/>
          </w:tcPr>
          <w:p w14:paraId="10FC2FE5"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reported</w:t>
            </w:r>
          </w:p>
        </w:tc>
        <w:tc>
          <w:tcPr>
            <w:tcW w:w="1842" w:type="dxa"/>
            <w:shd w:val="clear" w:color="auto" w:fill="auto"/>
            <w:vAlign w:val="bottom"/>
            <w:hideMark/>
          </w:tcPr>
          <w:p w14:paraId="35C6108D"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Multi-team organisation</w:t>
            </w:r>
          </w:p>
        </w:tc>
        <w:tc>
          <w:tcPr>
            <w:tcW w:w="1418" w:type="dxa"/>
            <w:shd w:val="clear" w:color="auto" w:fill="auto"/>
            <w:vAlign w:val="bottom"/>
            <w:hideMark/>
          </w:tcPr>
          <w:p w14:paraId="0A75B915"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reported</w:t>
            </w:r>
          </w:p>
        </w:tc>
        <w:tc>
          <w:tcPr>
            <w:tcW w:w="1276" w:type="dxa"/>
            <w:shd w:val="clear" w:color="auto" w:fill="auto"/>
            <w:vAlign w:val="bottom"/>
            <w:hideMark/>
          </w:tcPr>
          <w:p w14:paraId="614A1585"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reported</w:t>
            </w:r>
          </w:p>
        </w:tc>
        <w:tc>
          <w:tcPr>
            <w:tcW w:w="1559" w:type="dxa"/>
            <w:shd w:val="clear" w:color="auto" w:fill="auto"/>
            <w:vAlign w:val="bottom"/>
            <w:hideMark/>
          </w:tcPr>
          <w:p w14:paraId="722886AD"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reported</w:t>
            </w:r>
          </w:p>
        </w:tc>
        <w:tc>
          <w:tcPr>
            <w:tcW w:w="1701" w:type="dxa"/>
            <w:shd w:val="clear" w:color="auto" w:fill="auto"/>
            <w:vAlign w:val="bottom"/>
            <w:hideMark/>
          </w:tcPr>
          <w:p w14:paraId="17C38240"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reported</w:t>
            </w:r>
          </w:p>
        </w:tc>
        <w:tc>
          <w:tcPr>
            <w:tcW w:w="1417" w:type="dxa"/>
            <w:tcBorders>
              <w:top w:val="nil"/>
              <w:left w:val="single" w:sz="4" w:space="0" w:color="000000"/>
              <w:bottom w:val="single" w:sz="4" w:space="0" w:color="000000"/>
              <w:right w:val="single" w:sz="4" w:space="0" w:color="000000"/>
            </w:tcBorders>
            <w:shd w:val="clear" w:color="auto" w:fill="auto"/>
            <w:vAlign w:val="bottom"/>
          </w:tcPr>
          <w:p w14:paraId="51B5B817" w14:textId="6BC6F7E6" w:rsidR="00116A7B" w:rsidRPr="0004253C" w:rsidRDefault="00116A7B" w:rsidP="00503FC2">
            <w:pPr>
              <w:spacing w:after="0" w:line="240" w:lineRule="auto"/>
              <w:jc w:val="center"/>
              <w:rPr>
                <w:rFonts w:ascii="Arial" w:hAnsi="Arial" w:cs="Arial"/>
                <w:color w:val="000000" w:themeColor="text1"/>
                <w:sz w:val="20"/>
                <w:szCs w:val="20"/>
              </w:rPr>
            </w:pPr>
            <w:r w:rsidRPr="0004253C">
              <w:rPr>
                <w:rFonts w:ascii="Arial" w:hAnsi="Arial" w:cs="Arial"/>
                <w:color w:val="000000" w:themeColor="text1"/>
                <w:sz w:val="20"/>
                <w:szCs w:val="20"/>
              </w:rPr>
              <w:t>9</w:t>
            </w:r>
          </w:p>
        </w:tc>
      </w:tr>
      <w:tr w:rsidR="0004253C" w:rsidRPr="0004253C" w14:paraId="735F2522" w14:textId="436421DF" w:rsidTr="00116A7B">
        <w:trPr>
          <w:trHeight w:hRule="exact" w:val="567"/>
        </w:trPr>
        <w:tc>
          <w:tcPr>
            <w:tcW w:w="1555" w:type="dxa"/>
            <w:vAlign w:val="bottom"/>
          </w:tcPr>
          <w:p w14:paraId="62DC6D5C" w14:textId="3198EBF4"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E94A80">
              <w:rPr>
                <w:rFonts w:ascii="Arial" w:eastAsiaTheme="minorEastAsia" w:hAnsi="Arial" w:cs="Arial"/>
                <w:color w:val="000000" w:themeColor="text1"/>
                <w:sz w:val="20"/>
                <w:szCs w:val="20"/>
                <w:lang w:eastAsia="en-GB"/>
              </w:rPr>
              <w:t>Charrier, 2008</w:t>
            </w:r>
          </w:p>
        </w:tc>
        <w:tc>
          <w:tcPr>
            <w:tcW w:w="1417" w:type="dxa"/>
            <w:vAlign w:val="bottom"/>
          </w:tcPr>
          <w:p w14:paraId="422CB7BD"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10</w:t>
            </w:r>
          </w:p>
        </w:tc>
        <w:tc>
          <w:tcPr>
            <w:tcW w:w="1418" w:type="dxa"/>
            <w:shd w:val="clear" w:color="auto" w:fill="auto"/>
            <w:vAlign w:val="bottom"/>
            <w:hideMark/>
          </w:tcPr>
          <w:p w14:paraId="4891A82C"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reported</w:t>
            </w:r>
          </w:p>
        </w:tc>
        <w:tc>
          <w:tcPr>
            <w:tcW w:w="1842" w:type="dxa"/>
            <w:shd w:val="clear" w:color="auto" w:fill="auto"/>
            <w:vAlign w:val="bottom"/>
            <w:hideMark/>
          </w:tcPr>
          <w:p w14:paraId="16ED8A03"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Team</w:t>
            </w:r>
          </w:p>
        </w:tc>
        <w:tc>
          <w:tcPr>
            <w:tcW w:w="1418" w:type="dxa"/>
            <w:shd w:val="clear" w:color="auto" w:fill="auto"/>
            <w:vAlign w:val="bottom"/>
            <w:hideMark/>
          </w:tcPr>
          <w:p w14:paraId="31D44964"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reported</w:t>
            </w:r>
          </w:p>
        </w:tc>
        <w:tc>
          <w:tcPr>
            <w:tcW w:w="1276" w:type="dxa"/>
            <w:shd w:val="clear" w:color="auto" w:fill="auto"/>
            <w:vAlign w:val="bottom"/>
            <w:hideMark/>
          </w:tcPr>
          <w:p w14:paraId="381052ED"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reported</w:t>
            </w:r>
          </w:p>
        </w:tc>
        <w:tc>
          <w:tcPr>
            <w:tcW w:w="1559" w:type="dxa"/>
            <w:shd w:val="clear" w:color="auto" w:fill="auto"/>
            <w:vAlign w:val="bottom"/>
            <w:hideMark/>
          </w:tcPr>
          <w:p w14:paraId="654A2084"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reported</w:t>
            </w:r>
          </w:p>
        </w:tc>
        <w:tc>
          <w:tcPr>
            <w:tcW w:w="1701" w:type="dxa"/>
            <w:shd w:val="clear" w:color="auto" w:fill="auto"/>
            <w:vAlign w:val="bottom"/>
            <w:hideMark/>
          </w:tcPr>
          <w:p w14:paraId="67CE60A9"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reported</w:t>
            </w:r>
          </w:p>
        </w:tc>
        <w:tc>
          <w:tcPr>
            <w:tcW w:w="1417" w:type="dxa"/>
            <w:tcBorders>
              <w:top w:val="nil"/>
              <w:left w:val="single" w:sz="4" w:space="0" w:color="000000"/>
              <w:bottom w:val="single" w:sz="4" w:space="0" w:color="000000"/>
              <w:right w:val="single" w:sz="4" w:space="0" w:color="000000"/>
            </w:tcBorders>
            <w:shd w:val="clear" w:color="auto" w:fill="auto"/>
            <w:vAlign w:val="bottom"/>
          </w:tcPr>
          <w:p w14:paraId="737447D8" w14:textId="4B211E60" w:rsidR="00116A7B" w:rsidRPr="0004253C" w:rsidRDefault="00116A7B" w:rsidP="00503FC2">
            <w:pPr>
              <w:spacing w:after="0" w:line="240" w:lineRule="auto"/>
              <w:jc w:val="center"/>
              <w:rPr>
                <w:rFonts w:ascii="Arial" w:hAnsi="Arial" w:cs="Arial"/>
                <w:color w:val="000000" w:themeColor="text1"/>
                <w:sz w:val="20"/>
                <w:szCs w:val="20"/>
              </w:rPr>
            </w:pPr>
            <w:r w:rsidRPr="0004253C">
              <w:rPr>
                <w:rFonts w:ascii="Arial" w:hAnsi="Arial" w:cs="Arial"/>
                <w:color w:val="000000" w:themeColor="text1"/>
                <w:sz w:val="20"/>
                <w:szCs w:val="20"/>
              </w:rPr>
              <w:t>10</w:t>
            </w:r>
          </w:p>
        </w:tc>
      </w:tr>
      <w:tr w:rsidR="0004253C" w:rsidRPr="0004253C" w14:paraId="36314D71" w14:textId="4EF50F85" w:rsidTr="00116A7B">
        <w:trPr>
          <w:trHeight w:hRule="exact" w:val="722"/>
        </w:trPr>
        <w:tc>
          <w:tcPr>
            <w:tcW w:w="1555" w:type="dxa"/>
            <w:vAlign w:val="bottom"/>
          </w:tcPr>
          <w:p w14:paraId="1B716F1C" w14:textId="52A0B3F9"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E94A80">
              <w:rPr>
                <w:rFonts w:ascii="Arial" w:eastAsiaTheme="minorEastAsia" w:hAnsi="Arial" w:cs="Arial"/>
                <w:color w:val="000000" w:themeColor="text1"/>
                <w:sz w:val="20"/>
                <w:szCs w:val="20"/>
                <w:lang w:eastAsia="en-GB"/>
              </w:rPr>
              <w:t>Clarke, 2020</w:t>
            </w:r>
          </w:p>
        </w:tc>
        <w:tc>
          <w:tcPr>
            <w:tcW w:w="1417" w:type="dxa"/>
            <w:vAlign w:val="bottom"/>
          </w:tcPr>
          <w:p w14:paraId="0DBD302F"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9</w:t>
            </w:r>
          </w:p>
        </w:tc>
        <w:tc>
          <w:tcPr>
            <w:tcW w:w="1418" w:type="dxa"/>
            <w:shd w:val="clear" w:color="auto" w:fill="auto"/>
            <w:vAlign w:val="bottom"/>
            <w:hideMark/>
          </w:tcPr>
          <w:p w14:paraId="2DEE2E54"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reported</w:t>
            </w:r>
          </w:p>
        </w:tc>
        <w:tc>
          <w:tcPr>
            <w:tcW w:w="1842" w:type="dxa"/>
            <w:shd w:val="clear" w:color="auto" w:fill="auto"/>
            <w:vAlign w:val="bottom"/>
            <w:hideMark/>
          </w:tcPr>
          <w:p w14:paraId="25740949"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Other - Patients &amp; multi-team organisation</w:t>
            </w:r>
          </w:p>
        </w:tc>
        <w:tc>
          <w:tcPr>
            <w:tcW w:w="1418" w:type="dxa"/>
            <w:shd w:val="clear" w:color="auto" w:fill="auto"/>
            <w:vAlign w:val="bottom"/>
            <w:hideMark/>
          </w:tcPr>
          <w:p w14:paraId="6F94F4E8"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reported</w:t>
            </w:r>
          </w:p>
        </w:tc>
        <w:tc>
          <w:tcPr>
            <w:tcW w:w="1276" w:type="dxa"/>
            <w:shd w:val="clear" w:color="auto" w:fill="auto"/>
            <w:vAlign w:val="bottom"/>
            <w:hideMark/>
          </w:tcPr>
          <w:p w14:paraId="40845BBF"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Yes</w:t>
            </w:r>
          </w:p>
        </w:tc>
        <w:tc>
          <w:tcPr>
            <w:tcW w:w="1559" w:type="dxa"/>
            <w:shd w:val="clear" w:color="auto" w:fill="auto"/>
            <w:vAlign w:val="bottom"/>
            <w:hideMark/>
          </w:tcPr>
          <w:p w14:paraId="30C084C8"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80+</w:t>
            </w:r>
          </w:p>
        </w:tc>
        <w:tc>
          <w:tcPr>
            <w:tcW w:w="1701" w:type="dxa"/>
            <w:shd w:val="clear" w:color="auto" w:fill="auto"/>
            <w:vAlign w:val="bottom"/>
            <w:hideMark/>
          </w:tcPr>
          <w:p w14:paraId="64B2B0B0"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reported</w:t>
            </w:r>
          </w:p>
        </w:tc>
        <w:tc>
          <w:tcPr>
            <w:tcW w:w="1417" w:type="dxa"/>
            <w:tcBorders>
              <w:top w:val="nil"/>
              <w:left w:val="single" w:sz="4" w:space="0" w:color="000000"/>
              <w:bottom w:val="single" w:sz="4" w:space="0" w:color="000000"/>
              <w:right w:val="single" w:sz="4" w:space="0" w:color="000000"/>
            </w:tcBorders>
            <w:shd w:val="clear" w:color="auto" w:fill="auto"/>
            <w:vAlign w:val="bottom"/>
          </w:tcPr>
          <w:p w14:paraId="2A614A71" w14:textId="50973166" w:rsidR="00116A7B" w:rsidRPr="0004253C" w:rsidRDefault="00116A7B" w:rsidP="00503FC2">
            <w:pPr>
              <w:spacing w:after="0" w:line="240" w:lineRule="auto"/>
              <w:jc w:val="center"/>
              <w:rPr>
                <w:rFonts w:ascii="Arial" w:hAnsi="Arial" w:cs="Arial"/>
                <w:color w:val="000000" w:themeColor="text1"/>
                <w:sz w:val="20"/>
                <w:szCs w:val="20"/>
              </w:rPr>
            </w:pPr>
            <w:r w:rsidRPr="0004253C">
              <w:rPr>
                <w:rFonts w:ascii="Arial" w:hAnsi="Arial" w:cs="Arial"/>
                <w:color w:val="000000" w:themeColor="text1"/>
                <w:sz w:val="20"/>
                <w:szCs w:val="20"/>
              </w:rPr>
              <w:t>6</w:t>
            </w:r>
          </w:p>
        </w:tc>
      </w:tr>
      <w:tr w:rsidR="0004253C" w:rsidRPr="0004253C" w14:paraId="716B1523" w14:textId="7171A4D1" w:rsidTr="00116A7B">
        <w:trPr>
          <w:trHeight w:hRule="exact" w:val="567"/>
        </w:trPr>
        <w:tc>
          <w:tcPr>
            <w:tcW w:w="1555" w:type="dxa"/>
            <w:vAlign w:val="bottom"/>
          </w:tcPr>
          <w:p w14:paraId="12719A21" w14:textId="7A254A78" w:rsidR="00116A7B" w:rsidRPr="0004253C" w:rsidRDefault="00116A7B" w:rsidP="00116A7B">
            <w:pPr>
              <w:spacing w:after="0" w:line="240" w:lineRule="auto"/>
              <w:rPr>
                <w:rFonts w:ascii="Arial" w:eastAsia="Times New Roman" w:hAnsi="Arial" w:cs="Arial"/>
                <w:color w:val="000000" w:themeColor="text1"/>
                <w:sz w:val="20"/>
                <w:szCs w:val="20"/>
                <w:lang w:eastAsia="en-GB"/>
              </w:rPr>
            </w:pPr>
            <w:proofErr w:type="spellStart"/>
            <w:r w:rsidRPr="00E94A80">
              <w:rPr>
                <w:rFonts w:ascii="Arial" w:eastAsiaTheme="minorEastAsia" w:hAnsi="Arial" w:cs="Arial"/>
                <w:color w:val="000000" w:themeColor="text1"/>
                <w:sz w:val="20"/>
                <w:szCs w:val="20"/>
                <w:lang w:eastAsia="en-GB"/>
              </w:rPr>
              <w:t>Cundill</w:t>
            </w:r>
            <w:proofErr w:type="spellEnd"/>
            <w:r w:rsidRPr="00E94A80">
              <w:rPr>
                <w:rFonts w:ascii="Arial" w:eastAsiaTheme="minorEastAsia" w:hAnsi="Arial" w:cs="Arial"/>
                <w:color w:val="000000" w:themeColor="text1"/>
                <w:sz w:val="20"/>
                <w:szCs w:val="20"/>
                <w:lang w:eastAsia="en-GB"/>
              </w:rPr>
              <w:t>, 2015</w:t>
            </w:r>
          </w:p>
        </w:tc>
        <w:tc>
          <w:tcPr>
            <w:tcW w:w="1417" w:type="dxa"/>
            <w:vAlign w:val="bottom"/>
          </w:tcPr>
          <w:p w14:paraId="47AC2913"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24</w:t>
            </w:r>
          </w:p>
        </w:tc>
        <w:tc>
          <w:tcPr>
            <w:tcW w:w="1418" w:type="dxa"/>
            <w:shd w:val="clear" w:color="auto" w:fill="auto"/>
            <w:vAlign w:val="bottom"/>
            <w:hideMark/>
          </w:tcPr>
          <w:p w14:paraId="32B0A501"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5.5</w:t>
            </w:r>
          </w:p>
        </w:tc>
        <w:tc>
          <w:tcPr>
            <w:tcW w:w="1842" w:type="dxa"/>
            <w:shd w:val="clear" w:color="auto" w:fill="auto"/>
            <w:vAlign w:val="bottom"/>
            <w:hideMark/>
          </w:tcPr>
          <w:p w14:paraId="3DB6EECE"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Team</w:t>
            </w:r>
          </w:p>
        </w:tc>
        <w:tc>
          <w:tcPr>
            <w:tcW w:w="1418" w:type="dxa"/>
            <w:shd w:val="clear" w:color="auto" w:fill="auto"/>
            <w:vAlign w:val="bottom"/>
            <w:hideMark/>
          </w:tcPr>
          <w:p w14:paraId="2DF42DB4"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w:t>
            </w:r>
          </w:p>
        </w:tc>
        <w:tc>
          <w:tcPr>
            <w:tcW w:w="1276" w:type="dxa"/>
            <w:shd w:val="clear" w:color="auto" w:fill="auto"/>
            <w:vAlign w:val="bottom"/>
            <w:hideMark/>
          </w:tcPr>
          <w:p w14:paraId="0B8A1634"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Yes</w:t>
            </w:r>
          </w:p>
        </w:tc>
        <w:tc>
          <w:tcPr>
            <w:tcW w:w="1559" w:type="dxa"/>
            <w:shd w:val="clear" w:color="auto" w:fill="auto"/>
            <w:vAlign w:val="bottom"/>
            <w:hideMark/>
          </w:tcPr>
          <w:p w14:paraId="4B828B20"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100</w:t>
            </w:r>
          </w:p>
        </w:tc>
        <w:tc>
          <w:tcPr>
            <w:tcW w:w="1701" w:type="dxa"/>
            <w:shd w:val="clear" w:color="auto" w:fill="auto"/>
            <w:vAlign w:val="bottom"/>
            <w:hideMark/>
          </w:tcPr>
          <w:p w14:paraId="6A203A57"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reported</w:t>
            </w:r>
          </w:p>
        </w:tc>
        <w:tc>
          <w:tcPr>
            <w:tcW w:w="1417" w:type="dxa"/>
            <w:tcBorders>
              <w:top w:val="nil"/>
              <w:left w:val="single" w:sz="4" w:space="0" w:color="000000"/>
              <w:bottom w:val="single" w:sz="4" w:space="0" w:color="000000"/>
              <w:right w:val="single" w:sz="4" w:space="0" w:color="000000"/>
            </w:tcBorders>
            <w:shd w:val="clear" w:color="auto" w:fill="auto"/>
            <w:vAlign w:val="bottom"/>
          </w:tcPr>
          <w:p w14:paraId="2FCCE8FA" w14:textId="534EFECE" w:rsidR="00116A7B" w:rsidRPr="0004253C" w:rsidRDefault="00116A7B" w:rsidP="00503FC2">
            <w:pPr>
              <w:spacing w:after="0" w:line="240" w:lineRule="auto"/>
              <w:jc w:val="center"/>
              <w:rPr>
                <w:rFonts w:ascii="Arial" w:hAnsi="Arial" w:cs="Arial"/>
                <w:color w:val="000000" w:themeColor="text1"/>
                <w:sz w:val="20"/>
                <w:szCs w:val="20"/>
              </w:rPr>
            </w:pPr>
            <w:r w:rsidRPr="0004253C">
              <w:rPr>
                <w:rFonts w:ascii="Arial" w:hAnsi="Arial" w:cs="Arial"/>
                <w:color w:val="000000" w:themeColor="text1"/>
                <w:sz w:val="20"/>
                <w:szCs w:val="20"/>
              </w:rPr>
              <w:t>3</w:t>
            </w:r>
          </w:p>
        </w:tc>
      </w:tr>
      <w:tr w:rsidR="0004253C" w:rsidRPr="0004253C" w14:paraId="1FB86770" w14:textId="63128CD2" w:rsidTr="00116A7B">
        <w:trPr>
          <w:trHeight w:hRule="exact" w:val="567"/>
        </w:trPr>
        <w:tc>
          <w:tcPr>
            <w:tcW w:w="1555" w:type="dxa"/>
            <w:vAlign w:val="bottom"/>
          </w:tcPr>
          <w:p w14:paraId="504DF1DD" w14:textId="03A6D6D5"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E94A80">
              <w:rPr>
                <w:rFonts w:ascii="Arial" w:eastAsiaTheme="minorEastAsia" w:hAnsi="Arial" w:cs="Arial"/>
                <w:color w:val="000000" w:themeColor="text1"/>
                <w:sz w:val="20"/>
                <w:szCs w:val="20"/>
                <w:lang w:eastAsia="en-GB"/>
              </w:rPr>
              <w:t>Curtis, 2011</w:t>
            </w:r>
          </w:p>
        </w:tc>
        <w:tc>
          <w:tcPr>
            <w:tcW w:w="1417" w:type="dxa"/>
            <w:vAlign w:val="bottom"/>
          </w:tcPr>
          <w:p w14:paraId="6A6B6534"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6</w:t>
            </w:r>
          </w:p>
        </w:tc>
        <w:tc>
          <w:tcPr>
            <w:tcW w:w="1418" w:type="dxa"/>
            <w:shd w:val="clear" w:color="auto" w:fill="auto"/>
            <w:vAlign w:val="bottom"/>
            <w:hideMark/>
          </w:tcPr>
          <w:p w14:paraId="35167C78"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3.5</w:t>
            </w:r>
          </w:p>
        </w:tc>
        <w:tc>
          <w:tcPr>
            <w:tcW w:w="1842" w:type="dxa"/>
            <w:shd w:val="clear" w:color="auto" w:fill="auto"/>
            <w:vAlign w:val="bottom"/>
            <w:hideMark/>
          </w:tcPr>
          <w:p w14:paraId="3AB1D5BF"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Team</w:t>
            </w:r>
          </w:p>
        </w:tc>
        <w:tc>
          <w:tcPr>
            <w:tcW w:w="1418" w:type="dxa"/>
            <w:shd w:val="clear" w:color="auto" w:fill="auto"/>
            <w:vAlign w:val="bottom"/>
            <w:hideMark/>
          </w:tcPr>
          <w:p w14:paraId="5361C52C"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w:t>
            </w:r>
          </w:p>
        </w:tc>
        <w:tc>
          <w:tcPr>
            <w:tcW w:w="1276" w:type="dxa"/>
            <w:shd w:val="clear" w:color="auto" w:fill="auto"/>
            <w:vAlign w:val="bottom"/>
            <w:hideMark/>
          </w:tcPr>
          <w:p w14:paraId="68D5F915"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Yes</w:t>
            </w:r>
          </w:p>
        </w:tc>
        <w:tc>
          <w:tcPr>
            <w:tcW w:w="1559" w:type="dxa"/>
            <w:shd w:val="clear" w:color="auto" w:fill="auto"/>
            <w:vAlign w:val="bottom"/>
            <w:hideMark/>
          </w:tcPr>
          <w:p w14:paraId="73C17B22"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100</w:t>
            </w:r>
          </w:p>
        </w:tc>
        <w:tc>
          <w:tcPr>
            <w:tcW w:w="1701" w:type="dxa"/>
            <w:shd w:val="clear" w:color="auto" w:fill="auto"/>
            <w:vAlign w:val="bottom"/>
            <w:hideMark/>
          </w:tcPr>
          <w:p w14:paraId="609DC5C1"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reported</w:t>
            </w:r>
          </w:p>
        </w:tc>
        <w:tc>
          <w:tcPr>
            <w:tcW w:w="1417" w:type="dxa"/>
            <w:tcBorders>
              <w:top w:val="nil"/>
              <w:left w:val="single" w:sz="4" w:space="0" w:color="000000"/>
              <w:bottom w:val="single" w:sz="4" w:space="0" w:color="000000"/>
              <w:right w:val="single" w:sz="4" w:space="0" w:color="000000"/>
            </w:tcBorders>
            <w:shd w:val="clear" w:color="auto" w:fill="auto"/>
            <w:vAlign w:val="bottom"/>
          </w:tcPr>
          <w:p w14:paraId="59B13180" w14:textId="1891FC21" w:rsidR="00116A7B" w:rsidRPr="0004253C" w:rsidRDefault="00116A7B" w:rsidP="00503FC2">
            <w:pPr>
              <w:spacing w:after="0" w:line="240" w:lineRule="auto"/>
              <w:jc w:val="center"/>
              <w:rPr>
                <w:rFonts w:ascii="Arial" w:hAnsi="Arial" w:cs="Arial"/>
                <w:color w:val="000000" w:themeColor="text1"/>
                <w:sz w:val="20"/>
                <w:szCs w:val="20"/>
              </w:rPr>
            </w:pPr>
            <w:r w:rsidRPr="0004253C">
              <w:rPr>
                <w:rFonts w:ascii="Arial" w:hAnsi="Arial" w:cs="Arial"/>
                <w:color w:val="000000" w:themeColor="text1"/>
                <w:sz w:val="20"/>
                <w:szCs w:val="20"/>
              </w:rPr>
              <w:t>4</w:t>
            </w:r>
          </w:p>
        </w:tc>
      </w:tr>
      <w:tr w:rsidR="0004253C" w:rsidRPr="0004253C" w14:paraId="03D39073" w14:textId="7DC4D3D6" w:rsidTr="00116A7B">
        <w:trPr>
          <w:trHeight w:hRule="exact" w:val="567"/>
        </w:trPr>
        <w:tc>
          <w:tcPr>
            <w:tcW w:w="1555" w:type="dxa"/>
            <w:vAlign w:val="bottom"/>
          </w:tcPr>
          <w:p w14:paraId="388B0211" w14:textId="328C58F6"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E94A80">
              <w:rPr>
                <w:rFonts w:ascii="Arial" w:eastAsiaTheme="minorEastAsia" w:hAnsi="Arial" w:cs="Arial"/>
                <w:color w:val="000000" w:themeColor="text1"/>
                <w:sz w:val="20"/>
                <w:szCs w:val="20"/>
                <w:lang w:eastAsia="en-GB"/>
              </w:rPr>
              <w:t>DeVore, 2015</w:t>
            </w:r>
          </w:p>
        </w:tc>
        <w:tc>
          <w:tcPr>
            <w:tcW w:w="1417" w:type="dxa"/>
            <w:vAlign w:val="bottom"/>
          </w:tcPr>
          <w:p w14:paraId="3E51F666"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73</w:t>
            </w:r>
          </w:p>
        </w:tc>
        <w:tc>
          <w:tcPr>
            <w:tcW w:w="1418" w:type="dxa"/>
            <w:shd w:val="clear" w:color="auto" w:fill="auto"/>
            <w:vAlign w:val="bottom"/>
            <w:hideMark/>
          </w:tcPr>
          <w:p w14:paraId="69667AF9"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reported</w:t>
            </w:r>
          </w:p>
        </w:tc>
        <w:tc>
          <w:tcPr>
            <w:tcW w:w="1842" w:type="dxa"/>
            <w:shd w:val="clear" w:color="auto" w:fill="auto"/>
            <w:vAlign w:val="bottom"/>
            <w:hideMark/>
          </w:tcPr>
          <w:p w14:paraId="1B889B78"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Multi-team organisation</w:t>
            </w:r>
          </w:p>
        </w:tc>
        <w:tc>
          <w:tcPr>
            <w:tcW w:w="1418" w:type="dxa"/>
            <w:shd w:val="clear" w:color="auto" w:fill="auto"/>
            <w:vAlign w:val="bottom"/>
            <w:hideMark/>
          </w:tcPr>
          <w:p w14:paraId="62C10B7B"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Yes</w:t>
            </w:r>
          </w:p>
        </w:tc>
        <w:tc>
          <w:tcPr>
            <w:tcW w:w="1276" w:type="dxa"/>
            <w:shd w:val="clear" w:color="auto" w:fill="auto"/>
            <w:vAlign w:val="bottom"/>
            <w:hideMark/>
          </w:tcPr>
          <w:p w14:paraId="22E25310"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w:t>
            </w:r>
          </w:p>
        </w:tc>
        <w:tc>
          <w:tcPr>
            <w:tcW w:w="1559" w:type="dxa"/>
            <w:shd w:val="clear" w:color="auto" w:fill="auto"/>
            <w:vAlign w:val="bottom"/>
            <w:hideMark/>
          </w:tcPr>
          <w:p w14:paraId="5F995D6F"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applicable</w:t>
            </w:r>
          </w:p>
        </w:tc>
        <w:tc>
          <w:tcPr>
            <w:tcW w:w="1701" w:type="dxa"/>
            <w:shd w:val="clear" w:color="auto" w:fill="auto"/>
            <w:vAlign w:val="bottom"/>
            <w:hideMark/>
          </w:tcPr>
          <w:p w14:paraId="19A25640"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reported</w:t>
            </w:r>
          </w:p>
        </w:tc>
        <w:tc>
          <w:tcPr>
            <w:tcW w:w="1417" w:type="dxa"/>
            <w:tcBorders>
              <w:top w:val="nil"/>
              <w:left w:val="single" w:sz="4" w:space="0" w:color="000000"/>
              <w:bottom w:val="single" w:sz="4" w:space="0" w:color="000000"/>
              <w:right w:val="single" w:sz="4" w:space="0" w:color="000000"/>
            </w:tcBorders>
            <w:shd w:val="clear" w:color="auto" w:fill="auto"/>
            <w:vAlign w:val="bottom"/>
          </w:tcPr>
          <w:p w14:paraId="02FFBEDE" w14:textId="338248EB" w:rsidR="00116A7B" w:rsidRPr="0004253C" w:rsidRDefault="00116A7B" w:rsidP="00503FC2">
            <w:pPr>
              <w:spacing w:after="0" w:line="240" w:lineRule="auto"/>
              <w:jc w:val="center"/>
              <w:rPr>
                <w:rFonts w:ascii="Arial" w:hAnsi="Arial" w:cs="Arial"/>
                <w:color w:val="000000" w:themeColor="text1"/>
                <w:sz w:val="20"/>
                <w:szCs w:val="20"/>
              </w:rPr>
            </w:pPr>
            <w:r w:rsidRPr="0004253C">
              <w:rPr>
                <w:rFonts w:ascii="Arial" w:hAnsi="Arial" w:cs="Arial"/>
                <w:color w:val="000000" w:themeColor="text1"/>
                <w:sz w:val="20"/>
                <w:szCs w:val="20"/>
              </w:rPr>
              <w:t>11</w:t>
            </w:r>
          </w:p>
        </w:tc>
      </w:tr>
      <w:tr w:rsidR="0004253C" w:rsidRPr="0004253C" w14:paraId="6BD01CAA" w14:textId="284A0385" w:rsidTr="00116A7B">
        <w:trPr>
          <w:trHeight w:hRule="exact" w:val="567"/>
        </w:trPr>
        <w:tc>
          <w:tcPr>
            <w:tcW w:w="1555" w:type="dxa"/>
            <w:vAlign w:val="bottom"/>
          </w:tcPr>
          <w:p w14:paraId="3DD7FA92" w14:textId="4D3D95F4"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E94A80">
              <w:rPr>
                <w:rFonts w:ascii="Arial" w:eastAsiaTheme="minorEastAsia" w:hAnsi="Arial" w:cs="Arial"/>
                <w:color w:val="000000" w:themeColor="text1"/>
                <w:sz w:val="20"/>
                <w:szCs w:val="20"/>
                <w:lang w:eastAsia="en-GB"/>
              </w:rPr>
              <w:t>Everett, 1983</w:t>
            </w:r>
          </w:p>
        </w:tc>
        <w:tc>
          <w:tcPr>
            <w:tcW w:w="1417" w:type="dxa"/>
            <w:vAlign w:val="bottom"/>
          </w:tcPr>
          <w:p w14:paraId="05F6D3A8"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13</w:t>
            </w:r>
          </w:p>
        </w:tc>
        <w:tc>
          <w:tcPr>
            <w:tcW w:w="1418" w:type="dxa"/>
            <w:shd w:val="clear" w:color="auto" w:fill="auto"/>
            <w:vAlign w:val="bottom"/>
            <w:hideMark/>
          </w:tcPr>
          <w:p w14:paraId="69227C1E"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reported</w:t>
            </w:r>
          </w:p>
        </w:tc>
        <w:tc>
          <w:tcPr>
            <w:tcW w:w="1842" w:type="dxa"/>
            <w:shd w:val="clear" w:color="auto" w:fill="auto"/>
            <w:vAlign w:val="bottom"/>
            <w:hideMark/>
          </w:tcPr>
          <w:p w14:paraId="6B006B8E"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Team</w:t>
            </w:r>
          </w:p>
        </w:tc>
        <w:tc>
          <w:tcPr>
            <w:tcW w:w="1418" w:type="dxa"/>
            <w:shd w:val="clear" w:color="auto" w:fill="auto"/>
            <w:vAlign w:val="bottom"/>
            <w:hideMark/>
          </w:tcPr>
          <w:p w14:paraId="0A2B0C91"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reported</w:t>
            </w:r>
          </w:p>
        </w:tc>
        <w:tc>
          <w:tcPr>
            <w:tcW w:w="1276" w:type="dxa"/>
            <w:shd w:val="clear" w:color="auto" w:fill="auto"/>
            <w:vAlign w:val="bottom"/>
            <w:hideMark/>
          </w:tcPr>
          <w:p w14:paraId="308DD265"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w:t>
            </w:r>
          </w:p>
        </w:tc>
        <w:tc>
          <w:tcPr>
            <w:tcW w:w="1559" w:type="dxa"/>
            <w:shd w:val="clear" w:color="auto" w:fill="auto"/>
            <w:vAlign w:val="bottom"/>
            <w:hideMark/>
          </w:tcPr>
          <w:p w14:paraId="4BCD3D9D"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applicable</w:t>
            </w:r>
          </w:p>
        </w:tc>
        <w:tc>
          <w:tcPr>
            <w:tcW w:w="1701" w:type="dxa"/>
            <w:shd w:val="clear" w:color="auto" w:fill="auto"/>
            <w:vAlign w:val="bottom"/>
            <w:hideMark/>
          </w:tcPr>
          <w:p w14:paraId="1BC19078"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reported</w:t>
            </w:r>
          </w:p>
        </w:tc>
        <w:tc>
          <w:tcPr>
            <w:tcW w:w="1417" w:type="dxa"/>
            <w:tcBorders>
              <w:top w:val="nil"/>
              <w:left w:val="single" w:sz="4" w:space="0" w:color="000000"/>
              <w:bottom w:val="single" w:sz="4" w:space="0" w:color="000000"/>
              <w:right w:val="single" w:sz="4" w:space="0" w:color="000000"/>
            </w:tcBorders>
            <w:shd w:val="clear" w:color="auto" w:fill="auto"/>
            <w:vAlign w:val="bottom"/>
          </w:tcPr>
          <w:p w14:paraId="3A75D9FD" w14:textId="28342B6D" w:rsidR="00116A7B" w:rsidRPr="0004253C" w:rsidRDefault="00116A7B" w:rsidP="00503FC2">
            <w:pPr>
              <w:spacing w:after="0" w:line="240" w:lineRule="auto"/>
              <w:jc w:val="center"/>
              <w:rPr>
                <w:rFonts w:ascii="Arial" w:hAnsi="Arial" w:cs="Arial"/>
                <w:color w:val="000000" w:themeColor="text1"/>
                <w:sz w:val="20"/>
                <w:szCs w:val="20"/>
              </w:rPr>
            </w:pPr>
            <w:r w:rsidRPr="0004253C">
              <w:rPr>
                <w:rFonts w:ascii="Arial" w:hAnsi="Arial" w:cs="Arial"/>
                <w:color w:val="000000" w:themeColor="text1"/>
                <w:sz w:val="20"/>
                <w:szCs w:val="20"/>
              </w:rPr>
              <w:t>7</w:t>
            </w:r>
          </w:p>
        </w:tc>
      </w:tr>
      <w:tr w:rsidR="0004253C" w:rsidRPr="0004253C" w14:paraId="369ABD2D" w14:textId="56389321" w:rsidTr="00116A7B">
        <w:trPr>
          <w:trHeight w:hRule="exact" w:val="567"/>
        </w:trPr>
        <w:tc>
          <w:tcPr>
            <w:tcW w:w="1555" w:type="dxa"/>
            <w:vAlign w:val="bottom"/>
          </w:tcPr>
          <w:p w14:paraId="27EC15A2" w14:textId="4EAEA182"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E94A80">
              <w:rPr>
                <w:rFonts w:ascii="Arial" w:eastAsiaTheme="minorEastAsia" w:hAnsi="Arial" w:cs="Arial"/>
                <w:color w:val="000000" w:themeColor="text1"/>
                <w:sz w:val="20"/>
                <w:szCs w:val="20"/>
                <w:lang w:eastAsia="en-GB"/>
              </w:rPr>
              <w:t>Fabbri, 2019</w:t>
            </w:r>
          </w:p>
        </w:tc>
        <w:tc>
          <w:tcPr>
            <w:tcW w:w="1417" w:type="dxa"/>
            <w:vAlign w:val="bottom"/>
          </w:tcPr>
          <w:p w14:paraId="5A877EE4"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134</w:t>
            </w:r>
          </w:p>
        </w:tc>
        <w:tc>
          <w:tcPr>
            <w:tcW w:w="1418" w:type="dxa"/>
            <w:shd w:val="clear" w:color="auto" w:fill="auto"/>
            <w:vAlign w:val="bottom"/>
            <w:hideMark/>
          </w:tcPr>
          <w:p w14:paraId="1B1BE6EB"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reported</w:t>
            </w:r>
          </w:p>
        </w:tc>
        <w:tc>
          <w:tcPr>
            <w:tcW w:w="1842" w:type="dxa"/>
            <w:shd w:val="clear" w:color="auto" w:fill="auto"/>
            <w:vAlign w:val="bottom"/>
            <w:hideMark/>
          </w:tcPr>
          <w:p w14:paraId="1876830A"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 xml:space="preserve">Wider system </w:t>
            </w:r>
          </w:p>
        </w:tc>
        <w:tc>
          <w:tcPr>
            <w:tcW w:w="1418" w:type="dxa"/>
            <w:shd w:val="clear" w:color="auto" w:fill="auto"/>
            <w:vAlign w:val="bottom"/>
            <w:hideMark/>
          </w:tcPr>
          <w:p w14:paraId="158DDCEB"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w:t>
            </w:r>
          </w:p>
        </w:tc>
        <w:tc>
          <w:tcPr>
            <w:tcW w:w="1276" w:type="dxa"/>
            <w:shd w:val="clear" w:color="auto" w:fill="auto"/>
            <w:vAlign w:val="bottom"/>
            <w:hideMark/>
          </w:tcPr>
          <w:p w14:paraId="7E60E561"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w:t>
            </w:r>
          </w:p>
        </w:tc>
        <w:tc>
          <w:tcPr>
            <w:tcW w:w="1559" w:type="dxa"/>
            <w:shd w:val="clear" w:color="auto" w:fill="auto"/>
            <w:vAlign w:val="bottom"/>
            <w:hideMark/>
          </w:tcPr>
          <w:p w14:paraId="664CBB6A"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applicable</w:t>
            </w:r>
          </w:p>
        </w:tc>
        <w:tc>
          <w:tcPr>
            <w:tcW w:w="1701" w:type="dxa"/>
            <w:shd w:val="clear" w:color="auto" w:fill="auto"/>
            <w:vAlign w:val="bottom"/>
            <w:hideMark/>
          </w:tcPr>
          <w:p w14:paraId="28BEB10B"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reported</w:t>
            </w:r>
          </w:p>
        </w:tc>
        <w:tc>
          <w:tcPr>
            <w:tcW w:w="1417" w:type="dxa"/>
            <w:tcBorders>
              <w:top w:val="nil"/>
              <w:left w:val="single" w:sz="4" w:space="0" w:color="000000"/>
              <w:bottom w:val="single" w:sz="4" w:space="0" w:color="000000"/>
              <w:right w:val="single" w:sz="4" w:space="0" w:color="000000"/>
            </w:tcBorders>
            <w:shd w:val="clear" w:color="auto" w:fill="auto"/>
            <w:vAlign w:val="bottom"/>
          </w:tcPr>
          <w:p w14:paraId="5371391F" w14:textId="7472B615" w:rsidR="00116A7B" w:rsidRPr="0004253C" w:rsidRDefault="00116A7B" w:rsidP="00503FC2">
            <w:pPr>
              <w:spacing w:after="0" w:line="240" w:lineRule="auto"/>
              <w:jc w:val="center"/>
              <w:rPr>
                <w:rFonts w:ascii="Arial" w:hAnsi="Arial" w:cs="Arial"/>
                <w:color w:val="000000" w:themeColor="text1"/>
                <w:sz w:val="20"/>
                <w:szCs w:val="20"/>
              </w:rPr>
            </w:pPr>
            <w:r w:rsidRPr="0004253C">
              <w:rPr>
                <w:rFonts w:ascii="Arial" w:hAnsi="Arial" w:cs="Arial"/>
                <w:color w:val="000000" w:themeColor="text1"/>
                <w:sz w:val="20"/>
                <w:szCs w:val="20"/>
              </w:rPr>
              <w:t>6</w:t>
            </w:r>
          </w:p>
        </w:tc>
      </w:tr>
      <w:tr w:rsidR="0004253C" w:rsidRPr="0004253C" w14:paraId="4B7DEAF6" w14:textId="39A935D3" w:rsidTr="00116A7B">
        <w:trPr>
          <w:trHeight w:hRule="exact" w:val="567"/>
        </w:trPr>
        <w:tc>
          <w:tcPr>
            <w:tcW w:w="1555" w:type="dxa"/>
            <w:vAlign w:val="bottom"/>
          </w:tcPr>
          <w:p w14:paraId="4894FCBB" w14:textId="1C76D956"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E94A80">
              <w:rPr>
                <w:rFonts w:ascii="Arial" w:eastAsiaTheme="minorEastAsia" w:hAnsi="Arial" w:cs="Arial"/>
                <w:color w:val="000000" w:themeColor="text1"/>
                <w:sz w:val="20"/>
                <w:szCs w:val="20"/>
                <w:lang w:eastAsia="en-GB"/>
              </w:rPr>
              <w:t>Filardo, 2009</w:t>
            </w:r>
          </w:p>
        </w:tc>
        <w:tc>
          <w:tcPr>
            <w:tcW w:w="1417" w:type="dxa"/>
            <w:vAlign w:val="bottom"/>
          </w:tcPr>
          <w:p w14:paraId="78C6EBBF"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23</w:t>
            </w:r>
          </w:p>
        </w:tc>
        <w:tc>
          <w:tcPr>
            <w:tcW w:w="1418" w:type="dxa"/>
            <w:shd w:val="clear" w:color="auto" w:fill="auto"/>
            <w:vAlign w:val="bottom"/>
            <w:hideMark/>
          </w:tcPr>
          <w:p w14:paraId="024EF168"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reported</w:t>
            </w:r>
          </w:p>
        </w:tc>
        <w:tc>
          <w:tcPr>
            <w:tcW w:w="1842" w:type="dxa"/>
            <w:shd w:val="clear" w:color="auto" w:fill="auto"/>
            <w:vAlign w:val="bottom"/>
            <w:hideMark/>
          </w:tcPr>
          <w:p w14:paraId="298FCF5E"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Multi-team organisation</w:t>
            </w:r>
          </w:p>
        </w:tc>
        <w:tc>
          <w:tcPr>
            <w:tcW w:w="1418" w:type="dxa"/>
            <w:shd w:val="clear" w:color="auto" w:fill="auto"/>
            <w:vAlign w:val="bottom"/>
            <w:hideMark/>
          </w:tcPr>
          <w:p w14:paraId="0D12FF8D"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reported</w:t>
            </w:r>
          </w:p>
        </w:tc>
        <w:tc>
          <w:tcPr>
            <w:tcW w:w="1276" w:type="dxa"/>
            <w:shd w:val="clear" w:color="auto" w:fill="auto"/>
            <w:vAlign w:val="bottom"/>
            <w:hideMark/>
          </w:tcPr>
          <w:p w14:paraId="2CE289C2"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reported</w:t>
            </w:r>
          </w:p>
        </w:tc>
        <w:tc>
          <w:tcPr>
            <w:tcW w:w="1559" w:type="dxa"/>
            <w:shd w:val="clear" w:color="auto" w:fill="auto"/>
            <w:vAlign w:val="bottom"/>
            <w:hideMark/>
          </w:tcPr>
          <w:p w14:paraId="09CBA089"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reported</w:t>
            </w:r>
          </w:p>
        </w:tc>
        <w:tc>
          <w:tcPr>
            <w:tcW w:w="1701" w:type="dxa"/>
            <w:shd w:val="clear" w:color="auto" w:fill="auto"/>
            <w:vAlign w:val="bottom"/>
            <w:hideMark/>
          </w:tcPr>
          <w:p w14:paraId="63DA5F11"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reported</w:t>
            </w:r>
          </w:p>
        </w:tc>
        <w:tc>
          <w:tcPr>
            <w:tcW w:w="1417" w:type="dxa"/>
            <w:tcBorders>
              <w:top w:val="nil"/>
              <w:left w:val="single" w:sz="4" w:space="0" w:color="000000"/>
              <w:bottom w:val="single" w:sz="4" w:space="0" w:color="000000"/>
              <w:right w:val="single" w:sz="4" w:space="0" w:color="000000"/>
            </w:tcBorders>
            <w:shd w:val="clear" w:color="auto" w:fill="auto"/>
            <w:vAlign w:val="bottom"/>
          </w:tcPr>
          <w:p w14:paraId="2B82B825" w14:textId="6FC03A63" w:rsidR="00116A7B" w:rsidRPr="0004253C" w:rsidRDefault="00116A7B" w:rsidP="00503FC2">
            <w:pPr>
              <w:spacing w:after="0" w:line="240" w:lineRule="auto"/>
              <w:jc w:val="center"/>
              <w:rPr>
                <w:rFonts w:ascii="Arial" w:hAnsi="Arial" w:cs="Arial"/>
                <w:color w:val="000000" w:themeColor="text1"/>
                <w:sz w:val="20"/>
                <w:szCs w:val="20"/>
              </w:rPr>
            </w:pPr>
            <w:r w:rsidRPr="0004253C">
              <w:rPr>
                <w:rFonts w:ascii="Arial" w:hAnsi="Arial" w:cs="Arial"/>
                <w:color w:val="000000" w:themeColor="text1"/>
                <w:sz w:val="20"/>
                <w:szCs w:val="20"/>
              </w:rPr>
              <w:t>9</w:t>
            </w:r>
          </w:p>
        </w:tc>
      </w:tr>
      <w:tr w:rsidR="0004253C" w:rsidRPr="0004253C" w14:paraId="09B8A9E2" w14:textId="50DF2AC6" w:rsidTr="00116A7B">
        <w:trPr>
          <w:trHeight w:hRule="exact" w:val="567"/>
        </w:trPr>
        <w:tc>
          <w:tcPr>
            <w:tcW w:w="1555" w:type="dxa"/>
            <w:vAlign w:val="bottom"/>
          </w:tcPr>
          <w:p w14:paraId="0BA17FE5" w14:textId="167C7B4E"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E94A80">
              <w:rPr>
                <w:rFonts w:ascii="Arial" w:eastAsiaTheme="minorEastAsia" w:hAnsi="Arial" w:cs="Arial"/>
                <w:color w:val="000000" w:themeColor="text1"/>
                <w:sz w:val="20"/>
                <w:szCs w:val="20"/>
                <w:lang w:eastAsia="en-GB"/>
              </w:rPr>
              <w:t>Foster, 2009</w:t>
            </w:r>
          </w:p>
        </w:tc>
        <w:tc>
          <w:tcPr>
            <w:tcW w:w="1417" w:type="dxa"/>
            <w:vAlign w:val="bottom"/>
          </w:tcPr>
          <w:p w14:paraId="31DB362C"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11</w:t>
            </w:r>
          </w:p>
        </w:tc>
        <w:tc>
          <w:tcPr>
            <w:tcW w:w="1418" w:type="dxa"/>
            <w:shd w:val="clear" w:color="auto" w:fill="auto"/>
            <w:vAlign w:val="bottom"/>
            <w:hideMark/>
          </w:tcPr>
          <w:p w14:paraId="41BA0DF3"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3</w:t>
            </w:r>
          </w:p>
        </w:tc>
        <w:tc>
          <w:tcPr>
            <w:tcW w:w="1842" w:type="dxa"/>
            <w:shd w:val="clear" w:color="auto" w:fill="auto"/>
            <w:vAlign w:val="bottom"/>
            <w:hideMark/>
          </w:tcPr>
          <w:p w14:paraId="19B6068F"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Team</w:t>
            </w:r>
          </w:p>
        </w:tc>
        <w:tc>
          <w:tcPr>
            <w:tcW w:w="1418" w:type="dxa"/>
            <w:shd w:val="clear" w:color="auto" w:fill="auto"/>
            <w:vAlign w:val="bottom"/>
            <w:hideMark/>
          </w:tcPr>
          <w:p w14:paraId="77266946"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w:t>
            </w:r>
          </w:p>
        </w:tc>
        <w:tc>
          <w:tcPr>
            <w:tcW w:w="1276" w:type="dxa"/>
            <w:shd w:val="clear" w:color="auto" w:fill="auto"/>
            <w:vAlign w:val="bottom"/>
            <w:hideMark/>
          </w:tcPr>
          <w:p w14:paraId="17A18DA8"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w:t>
            </w:r>
          </w:p>
        </w:tc>
        <w:tc>
          <w:tcPr>
            <w:tcW w:w="1559" w:type="dxa"/>
            <w:shd w:val="clear" w:color="auto" w:fill="auto"/>
            <w:vAlign w:val="bottom"/>
            <w:hideMark/>
          </w:tcPr>
          <w:p w14:paraId="2BC416D0"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applicable</w:t>
            </w:r>
          </w:p>
        </w:tc>
        <w:tc>
          <w:tcPr>
            <w:tcW w:w="1701" w:type="dxa"/>
            <w:shd w:val="clear" w:color="auto" w:fill="auto"/>
            <w:vAlign w:val="bottom"/>
            <w:hideMark/>
          </w:tcPr>
          <w:p w14:paraId="1CABE68E"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reported</w:t>
            </w:r>
          </w:p>
        </w:tc>
        <w:tc>
          <w:tcPr>
            <w:tcW w:w="1417" w:type="dxa"/>
            <w:tcBorders>
              <w:top w:val="nil"/>
              <w:left w:val="single" w:sz="4" w:space="0" w:color="000000"/>
              <w:bottom w:val="single" w:sz="4" w:space="0" w:color="000000"/>
              <w:right w:val="single" w:sz="4" w:space="0" w:color="000000"/>
            </w:tcBorders>
            <w:shd w:val="clear" w:color="auto" w:fill="auto"/>
            <w:vAlign w:val="bottom"/>
          </w:tcPr>
          <w:p w14:paraId="1C78C4C6" w14:textId="3C8CE46C" w:rsidR="00116A7B" w:rsidRPr="0004253C" w:rsidRDefault="00116A7B" w:rsidP="00503FC2">
            <w:pPr>
              <w:spacing w:after="0" w:line="240" w:lineRule="auto"/>
              <w:jc w:val="center"/>
              <w:rPr>
                <w:rFonts w:ascii="Arial" w:hAnsi="Arial" w:cs="Arial"/>
                <w:color w:val="000000" w:themeColor="text1"/>
                <w:sz w:val="20"/>
                <w:szCs w:val="20"/>
              </w:rPr>
            </w:pPr>
            <w:r w:rsidRPr="0004253C">
              <w:rPr>
                <w:rFonts w:ascii="Arial" w:hAnsi="Arial" w:cs="Arial"/>
                <w:color w:val="000000" w:themeColor="text1"/>
                <w:sz w:val="20"/>
                <w:szCs w:val="20"/>
              </w:rPr>
              <w:t>3</w:t>
            </w:r>
          </w:p>
        </w:tc>
      </w:tr>
      <w:tr w:rsidR="0004253C" w:rsidRPr="0004253C" w14:paraId="1770694C" w14:textId="6021A769" w:rsidTr="00116A7B">
        <w:trPr>
          <w:trHeight w:hRule="exact" w:val="567"/>
        </w:trPr>
        <w:tc>
          <w:tcPr>
            <w:tcW w:w="1555" w:type="dxa"/>
            <w:vAlign w:val="bottom"/>
          </w:tcPr>
          <w:p w14:paraId="1431937C" w14:textId="4093289E"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E94A80">
              <w:rPr>
                <w:rFonts w:ascii="Arial" w:eastAsiaTheme="minorEastAsia" w:hAnsi="Arial" w:cs="Arial"/>
                <w:color w:val="000000" w:themeColor="text1"/>
                <w:sz w:val="20"/>
                <w:szCs w:val="20"/>
                <w:lang w:eastAsia="en-GB"/>
              </w:rPr>
              <w:t>Foy, 2004</w:t>
            </w:r>
          </w:p>
        </w:tc>
        <w:tc>
          <w:tcPr>
            <w:tcW w:w="1417" w:type="dxa"/>
            <w:vAlign w:val="bottom"/>
          </w:tcPr>
          <w:p w14:paraId="7452268B"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13</w:t>
            </w:r>
          </w:p>
        </w:tc>
        <w:tc>
          <w:tcPr>
            <w:tcW w:w="1418" w:type="dxa"/>
            <w:shd w:val="clear" w:color="auto" w:fill="auto"/>
            <w:vAlign w:val="bottom"/>
            <w:hideMark/>
          </w:tcPr>
          <w:p w14:paraId="0E9DA1BA"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reported</w:t>
            </w:r>
          </w:p>
        </w:tc>
        <w:tc>
          <w:tcPr>
            <w:tcW w:w="1842" w:type="dxa"/>
            <w:shd w:val="clear" w:color="auto" w:fill="auto"/>
            <w:vAlign w:val="bottom"/>
            <w:hideMark/>
          </w:tcPr>
          <w:p w14:paraId="50522088"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Team</w:t>
            </w:r>
          </w:p>
        </w:tc>
        <w:tc>
          <w:tcPr>
            <w:tcW w:w="1418" w:type="dxa"/>
            <w:shd w:val="clear" w:color="auto" w:fill="auto"/>
            <w:vAlign w:val="bottom"/>
            <w:hideMark/>
          </w:tcPr>
          <w:p w14:paraId="79B6D194"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reported</w:t>
            </w:r>
          </w:p>
        </w:tc>
        <w:tc>
          <w:tcPr>
            <w:tcW w:w="1276" w:type="dxa"/>
            <w:shd w:val="clear" w:color="auto" w:fill="auto"/>
            <w:vAlign w:val="bottom"/>
            <w:hideMark/>
          </w:tcPr>
          <w:p w14:paraId="7593023D"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w:t>
            </w:r>
          </w:p>
        </w:tc>
        <w:tc>
          <w:tcPr>
            <w:tcW w:w="1559" w:type="dxa"/>
            <w:shd w:val="clear" w:color="auto" w:fill="auto"/>
            <w:vAlign w:val="bottom"/>
            <w:hideMark/>
          </w:tcPr>
          <w:p w14:paraId="23C9D885"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applicable</w:t>
            </w:r>
          </w:p>
        </w:tc>
        <w:tc>
          <w:tcPr>
            <w:tcW w:w="1701" w:type="dxa"/>
            <w:shd w:val="clear" w:color="auto" w:fill="auto"/>
            <w:vAlign w:val="bottom"/>
            <w:hideMark/>
          </w:tcPr>
          <w:p w14:paraId="1184319F"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reported</w:t>
            </w:r>
          </w:p>
        </w:tc>
        <w:tc>
          <w:tcPr>
            <w:tcW w:w="1417" w:type="dxa"/>
            <w:tcBorders>
              <w:top w:val="nil"/>
              <w:left w:val="single" w:sz="4" w:space="0" w:color="000000"/>
              <w:bottom w:val="single" w:sz="4" w:space="0" w:color="000000"/>
              <w:right w:val="single" w:sz="4" w:space="0" w:color="000000"/>
            </w:tcBorders>
            <w:shd w:val="clear" w:color="auto" w:fill="auto"/>
            <w:vAlign w:val="bottom"/>
          </w:tcPr>
          <w:p w14:paraId="06204BED" w14:textId="0423D1D7" w:rsidR="00116A7B" w:rsidRPr="0004253C" w:rsidRDefault="00116A7B" w:rsidP="00503FC2">
            <w:pPr>
              <w:spacing w:after="0" w:line="240" w:lineRule="auto"/>
              <w:jc w:val="center"/>
              <w:rPr>
                <w:rFonts w:ascii="Arial" w:hAnsi="Arial" w:cs="Arial"/>
                <w:color w:val="000000" w:themeColor="text1"/>
                <w:sz w:val="20"/>
                <w:szCs w:val="20"/>
              </w:rPr>
            </w:pPr>
            <w:r w:rsidRPr="0004253C">
              <w:rPr>
                <w:rFonts w:ascii="Arial" w:hAnsi="Arial" w:cs="Arial"/>
                <w:color w:val="000000" w:themeColor="text1"/>
                <w:sz w:val="20"/>
                <w:szCs w:val="20"/>
              </w:rPr>
              <w:t>7</w:t>
            </w:r>
          </w:p>
        </w:tc>
      </w:tr>
      <w:tr w:rsidR="0004253C" w:rsidRPr="0004253C" w14:paraId="0F9E200E" w14:textId="200D8257" w:rsidTr="00116A7B">
        <w:trPr>
          <w:trHeight w:hRule="exact" w:val="567"/>
        </w:trPr>
        <w:tc>
          <w:tcPr>
            <w:tcW w:w="1555" w:type="dxa"/>
            <w:vAlign w:val="bottom"/>
          </w:tcPr>
          <w:p w14:paraId="3D17288A" w14:textId="688A0199" w:rsidR="00116A7B" w:rsidRPr="0004253C" w:rsidRDefault="00116A7B" w:rsidP="00116A7B">
            <w:pPr>
              <w:spacing w:after="0" w:line="240" w:lineRule="auto"/>
              <w:rPr>
                <w:rFonts w:ascii="Arial" w:eastAsia="Times New Roman" w:hAnsi="Arial" w:cs="Arial"/>
                <w:color w:val="000000" w:themeColor="text1"/>
                <w:sz w:val="20"/>
                <w:szCs w:val="20"/>
                <w:lang w:eastAsia="en-GB"/>
              </w:rPr>
            </w:pPr>
            <w:proofErr w:type="spellStart"/>
            <w:r w:rsidRPr="00E94A80">
              <w:rPr>
                <w:rFonts w:ascii="Arial" w:eastAsiaTheme="minorEastAsia" w:hAnsi="Arial" w:cs="Arial"/>
                <w:color w:val="000000" w:themeColor="text1"/>
                <w:sz w:val="20"/>
                <w:szCs w:val="20"/>
                <w:lang w:eastAsia="en-GB"/>
              </w:rPr>
              <w:t>Frijling</w:t>
            </w:r>
            <w:proofErr w:type="spellEnd"/>
            <w:r w:rsidRPr="00E94A80">
              <w:rPr>
                <w:rFonts w:ascii="Arial" w:eastAsiaTheme="minorEastAsia" w:hAnsi="Arial" w:cs="Arial"/>
                <w:color w:val="000000" w:themeColor="text1"/>
                <w:sz w:val="20"/>
                <w:szCs w:val="20"/>
                <w:lang w:eastAsia="en-GB"/>
              </w:rPr>
              <w:t>, 2002</w:t>
            </w:r>
          </w:p>
        </w:tc>
        <w:tc>
          <w:tcPr>
            <w:tcW w:w="1417" w:type="dxa"/>
            <w:vAlign w:val="bottom"/>
          </w:tcPr>
          <w:p w14:paraId="4104F50C"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62</w:t>
            </w:r>
          </w:p>
        </w:tc>
        <w:tc>
          <w:tcPr>
            <w:tcW w:w="1418" w:type="dxa"/>
            <w:shd w:val="clear" w:color="auto" w:fill="auto"/>
            <w:vAlign w:val="bottom"/>
            <w:hideMark/>
          </w:tcPr>
          <w:p w14:paraId="763991C4"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reported</w:t>
            </w:r>
          </w:p>
        </w:tc>
        <w:tc>
          <w:tcPr>
            <w:tcW w:w="1842" w:type="dxa"/>
            <w:shd w:val="clear" w:color="auto" w:fill="auto"/>
            <w:vAlign w:val="bottom"/>
            <w:hideMark/>
          </w:tcPr>
          <w:p w14:paraId="199A0630"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Team</w:t>
            </w:r>
          </w:p>
        </w:tc>
        <w:tc>
          <w:tcPr>
            <w:tcW w:w="1418" w:type="dxa"/>
            <w:shd w:val="clear" w:color="auto" w:fill="auto"/>
            <w:vAlign w:val="bottom"/>
            <w:hideMark/>
          </w:tcPr>
          <w:p w14:paraId="44EC2E30"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w:t>
            </w:r>
          </w:p>
        </w:tc>
        <w:tc>
          <w:tcPr>
            <w:tcW w:w="1276" w:type="dxa"/>
            <w:shd w:val="clear" w:color="auto" w:fill="auto"/>
            <w:vAlign w:val="bottom"/>
            <w:hideMark/>
          </w:tcPr>
          <w:p w14:paraId="33B4BD9B"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w:t>
            </w:r>
          </w:p>
        </w:tc>
        <w:tc>
          <w:tcPr>
            <w:tcW w:w="1559" w:type="dxa"/>
            <w:shd w:val="clear" w:color="auto" w:fill="auto"/>
            <w:vAlign w:val="bottom"/>
            <w:hideMark/>
          </w:tcPr>
          <w:p w14:paraId="37DAB8CD"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applicable</w:t>
            </w:r>
          </w:p>
        </w:tc>
        <w:tc>
          <w:tcPr>
            <w:tcW w:w="1701" w:type="dxa"/>
            <w:shd w:val="clear" w:color="auto" w:fill="auto"/>
            <w:vAlign w:val="bottom"/>
            <w:hideMark/>
          </w:tcPr>
          <w:p w14:paraId="5CF073FA"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w:t>
            </w:r>
          </w:p>
        </w:tc>
        <w:tc>
          <w:tcPr>
            <w:tcW w:w="1417" w:type="dxa"/>
            <w:tcBorders>
              <w:top w:val="nil"/>
              <w:left w:val="single" w:sz="4" w:space="0" w:color="000000"/>
              <w:bottom w:val="single" w:sz="4" w:space="0" w:color="000000"/>
              <w:right w:val="single" w:sz="4" w:space="0" w:color="000000"/>
            </w:tcBorders>
            <w:shd w:val="clear" w:color="auto" w:fill="auto"/>
            <w:vAlign w:val="bottom"/>
          </w:tcPr>
          <w:p w14:paraId="414E02C5" w14:textId="6D35C6F8" w:rsidR="00116A7B" w:rsidRPr="0004253C" w:rsidRDefault="00116A7B" w:rsidP="00503FC2">
            <w:pPr>
              <w:spacing w:after="0" w:line="240" w:lineRule="auto"/>
              <w:jc w:val="center"/>
              <w:rPr>
                <w:rFonts w:ascii="Arial" w:hAnsi="Arial" w:cs="Arial"/>
                <w:color w:val="000000" w:themeColor="text1"/>
                <w:sz w:val="20"/>
                <w:szCs w:val="20"/>
              </w:rPr>
            </w:pPr>
            <w:r w:rsidRPr="0004253C">
              <w:rPr>
                <w:rFonts w:ascii="Arial" w:hAnsi="Arial" w:cs="Arial"/>
                <w:color w:val="000000" w:themeColor="text1"/>
                <w:sz w:val="20"/>
                <w:szCs w:val="20"/>
              </w:rPr>
              <w:t>5</w:t>
            </w:r>
          </w:p>
        </w:tc>
      </w:tr>
      <w:tr w:rsidR="0004253C" w:rsidRPr="0004253C" w14:paraId="606567C7" w14:textId="68CD1E20" w:rsidTr="00116A7B">
        <w:trPr>
          <w:trHeight w:hRule="exact" w:val="567"/>
        </w:trPr>
        <w:tc>
          <w:tcPr>
            <w:tcW w:w="1555" w:type="dxa"/>
            <w:vAlign w:val="bottom"/>
          </w:tcPr>
          <w:p w14:paraId="58431393" w14:textId="116C405F" w:rsidR="00116A7B" w:rsidRPr="0004253C" w:rsidRDefault="00116A7B" w:rsidP="00116A7B">
            <w:pPr>
              <w:spacing w:after="0" w:line="240" w:lineRule="auto"/>
              <w:rPr>
                <w:rFonts w:ascii="Arial" w:eastAsia="Times New Roman" w:hAnsi="Arial" w:cs="Arial"/>
                <w:color w:val="000000" w:themeColor="text1"/>
                <w:sz w:val="20"/>
                <w:szCs w:val="20"/>
                <w:lang w:eastAsia="en-GB"/>
              </w:rPr>
            </w:pPr>
            <w:proofErr w:type="spellStart"/>
            <w:r w:rsidRPr="00E94A80">
              <w:rPr>
                <w:rFonts w:ascii="Arial" w:eastAsiaTheme="minorEastAsia" w:hAnsi="Arial" w:cs="Arial"/>
                <w:color w:val="000000" w:themeColor="text1"/>
                <w:sz w:val="20"/>
                <w:szCs w:val="20"/>
                <w:lang w:eastAsia="en-GB"/>
              </w:rPr>
              <w:lastRenderedPageBreak/>
              <w:t>Frijling</w:t>
            </w:r>
            <w:proofErr w:type="spellEnd"/>
            <w:r w:rsidRPr="00E94A80">
              <w:rPr>
                <w:rFonts w:ascii="Arial" w:eastAsiaTheme="minorEastAsia" w:hAnsi="Arial" w:cs="Arial"/>
                <w:color w:val="000000" w:themeColor="text1"/>
                <w:sz w:val="20"/>
                <w:szCs w:val="20"/>
                <w:lang w:eastAsia="en-GB"/>
              </w:rPr>
              <w:t>, 2003</w:t>
            </w:r>
          </w:p>
        </w:tc>
        <w:tc>
          <w:tcPr>
            <w:tcW w:w="1417" w:type="dxa"/>
            <w:vAlign w:val="bottom"/>
          </w:tcPr>
          <w:p w14:paraId="03523953"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62</w:t>
            </w:r>
          </w:p>
        </w:tc>
        <w:tc>
          <w:tcPr>
            <w:tcW w:w="1418" w:type="dxa"/>
            <w:shd w:val="clear" w:color="auto" w:fill="auto"/>
            <w:vAlign w:val="bottom"/>
            <w:hideMark/>
          </w:tcPr>
          <w:p w14:paraId="046DD09D"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reported</w:t>
            </w:r>
          </w:p>
        </w:tc>
        <w:tc>
          <w:tcPr>
            <w:tcW w:w="1842" w:type="dxa"/>
            <w:shd w:val="clear" w:color="auto" w:fill="auto"/>
            <w:vAlign w:val="bottom"/>
            <w:hideMark/>
          </w:tcPr>
          <w:p w14:paraId="03E8D801"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Team</w:t>
            </w:r>
          </w:p>
        </w:tc>
        <w:tc>
          <w:tcPr>
            <w:tcW w:w="1418" w:type="dxa"/>
            <w:shd w:val="clear" w:color="auto" w:fill="auto"/>
            <w:vAlign w:val="bottom"/>
            <w:hideMark/>
          </w:tcPr>
          <w:p w14:paraId="16B354FB"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w:t>
            </w:r>
          </w:p>
        </w:tc>
        <w:tc>
          <w:tcPr>
            <w:tcW w:w="1276" w:type="dxa"/>
            <w:shd w:val="clear" w:color="auto" w:fill="auto"/>
            <w:vAlign w:val="bottom"/>
            <w:hideMark/>
          </w:tcPr>
          <w:p w14:paraId="78CFD55C"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Yes</w:t>
            </w:r>
          </w:p>
        </w:tc>
        <w:tc>
          <w:tcPr>
            <w:tcW w:w="1559" w:type="dxa"/>
            <w:shd w:val="clear" w:color="auto" w:fill="auto"/>
            <w:vAlign w:val="bottom"/>
            <w:hideMark/>
          </w:tcPr>
          <w:p w14:paraId="58391BDD"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96</w:t>
            </w:r>
          </w:p>
        </w:tc>
        <w:tc>
          <w:tcPr>
            <w:tcW w:w="1701" w:type="dxa"/>
            <w:shd w:val="clear" w:color="auto" w:fill="auto"/>
            <w:vAlign w:val="bottom"/>
            <w:hideMark/>
          </w:tcPr>
          <w:p w14:paraId="21EEC76D"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reported</w:t>
            </w:r>
          </w:p>
        </w:tc>
        <w:tc>
          <w:tcPr>
            <w:tcW w:w="1417" w:type="dxa"/>
            <w:tcBorders>
              <w:top w:val="nil"/>
              <w:left w:val="single" w:sz="4" w:space="0" w:color="000000"/>
              <w:bottom w:val="single" w:sz="4" w:space="0" w:color="000000"/>
              <w:right w:val="single" w:sz="4" w:space="0" w:color="000000"/>
            </w:tcBorders>
            <w:shd w:val="clear" w:color="auto" w:fill="auto"/>
            <w:vAlign w:val="bottom"/>
          </w:tcPr>
          <w:p w14:paraId="2009944F" w14:textId="431F1C31" w:rsidR="00116A7B" w:rsidRPr="0004253C" w:rsidRDefault="00116A7B" w:rsidP="00503FC2">
            <w:pPr>
              <w:spacing w:after="0" w:line="240" w:lineRule="auto"/>
              <w:jc w:val="center"/>
              <w:rPr>
                <w:rFonts w:ascii="Arial" w:hAnsi="Arial" w:cs="Arial"/>
                <w:color w:val="000000" w:themeColor="text1"/>
                <w:sz w:val="20"/>
                <w:szCs w:val="20"/>
              </w:rPr>
            </w:pPr>
            <w:r w:rsidRPr="0004253C">
              <w:rPr>
                <w:rFonts w:ascii="Arial" w:hAnsi="Arial" w:cs="Arial"/>
                <w:color w:val="000000" w:themeColor="text1"/>
                <w:sz w:val="20"/>
                <w:szCs w:val="20"/>
              </w:rPr>
              <w:t>6</w:t>
            </w:r>
          </w:p>
        </w:tc>
      </w:tr>
      <w:tr w:rsidR="0004253C" w:rsidRPr="0004253C" w14:paraId="33A569BA" w14:textId="2A8B56A5" w:rsidTr="00116A7B">
        <w:trPr>
          <w:trHeight w:hRule="exact" w:val="567"/>
        </w:trPr>
        <w:tc>
          <w:tcPr>
            <w:tcW w:w="1555" w:type="dxa"/>
            <w:vAlign w:val="bottom"/>
          </w:tcPr>
          <w:p w14:paraId="26DDD5E6" w14:textId="00EE44AC"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E94A80">
              <w:rPr>
                <w:rFonts w:ascii="Arial" w:eastAsiaTheme="minorEastAsia" w:hAnsi="Arial" w:cs="Arial"/>
                <w:color w:val="000000" w:themeColor="text1"/>
                <w:sz w:val="20"/>
                <w:szCs w:val="20"/>
                <w:lang w:eastAsia="en-GB"/>
              </w:rPr>
              <w:t>Gilkey, 2014</w:t>
            </w:r>
          </w:p>
        </w:tc>
        <w:tc>
          <w:tcPr>
            <w:tcW w:w="1417" w:type="dxa"/>
            <w:vAlign w:val="bottom"/>
          </w:tcPr>
          <w:p w14:paraId="37F96009"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61</w:t>
            </w:r>
          </w:p>
        </w:tc>
        <w:tc>
          <w:tcPr>
            <w:tcW w:w="1418" w:type="dxa"/>
            <w:shd w:val="clear" w:color="auto" w:fill="auto"/>
            <w:vAlign w:val="bottom"/>
            <w:hideMark/>
          </w:tcPr>
          <w:p w14:paraId="74E61D4C"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reported</w:t>
            </w:r>
          </w:p>
        </w:tc>
        <w:tc>
          <w:tcPr>
            <w:tcW w:w="1842" w:type="dxa"/>
            <w:shd w:val="clear" w:color="auto" w:fill="auto"/>
            <w:vAlign w:val="bottom"/>
            <w:hideMark/>
          </w:tcPr>
          <w:p w14:paraId="3AFED942"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Team</w:t>
            </w:r>
          </w:p>
        </w:tc>
        <w:tc>
          <w:tcPr>
            <w:tcW w:w="1418" w:type="dxa"/>
            <w:shd w:val="clear" w:color="auto" w:fill="auto"/>
            <w:vAlign w:val="bottom"/>
            <w:hideMark/>
          </w:tcPr>
          <w:p w14:paraId="5DE17B23"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reported</w:t>
            </w:r>
          </w:p>
        </w:tc>
        <w:tc>
          <w:tcPr>
            <w:tcW w:w="1276" w:type="dxa"/>
            <w:shd w:val="clear" w:color="auto" w:fill="auto"/>
            <w:vAlign w:val="bottom"/>
            <w:hideMark/>
          </w:tcPr>
          <w:p w14:paraId="2E3DD677"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reported</w:t>
            </w:r>
          </w:p>
        </w:tc>
        <w:tc>
          <w:tcPr>
            <w:tcW w:w="1559" w:type="dxa"/>
            <w:shd w:val="clear" w:color="auto" w:fill="auto"/>
            <w:vAlign w:val="bottom"/>
            <w:hideMark/>
          </w:tcPr>
          <w:p w14:paraId="15596A86"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reported</w:t>
            </w:r>
          </w:p>
        </w:tc>
        <w:tc>
          <w:tcPr>
            <w:tcW w:w="1701" w:type="dxa"/>
            <w:shd w:val="clear" w:color="auto" w:fill="auto"/>
            <w:vAlign w:val="bottom"/>
            <w:hideMark/>
          </w:tcPr>
          <w:p w14:paraId="2258619C"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reported</w:t>
            </w:r>
          </w:p>
        </w:tc>
        <w:tc>
          <w:tcPr>
            <w:tcW w:w="1417" w:type="dxa"/>
            <w:tcBorders>
              <w:top w:val="nil"/>
              <w:left w:val="single" w:sz="4" w:space="0" w:color="000000"/>
              <w:bottom w:val="single" w:sz="4" w:space="0" w:color="000000"/>
              <w:right w:val="single" w:sz="4" w:space="0" w:color="000000"/>
            </w:tcBorders>
            <w:shd w:val="clear" w:color="auto" w:fill="auto"/>
            <w:vAlign w:val="bottom"/>
          </w:tcPr>
          <w:p w14:paraId="3E87B768" w14:textId="1B8966A2" w:rsidR="00116A7B" w:rsidRPr="0004253C" w:rsidRDefault="00116A7B" w:rsidP="00503FC2">
            <w:pPr>
              <w:spacing w:after="0" w:line="240" w:lineRule="auto"/>
              <w:jc w:val="center"/>
              <w:rPr>
                <w:rFonts w:ascii="Arial" w:hAnsi="Arial" w:cs="Arial"/>
                <w:color w:val="000000" w:themeColor="text1"/>
                <w:sz w:val="20"/>
                <w:szCs w:val="20"/>
              </w:rPr>
            </w:pPr>
            <w:r w:rsidRPr="0004253C">
              <w:rPr>
                <w:rFonts w:ascii="Arial" w:hAnsi="Arial" w:cs="Arial"/>
                <w:color w:val="000000" w:themeColor="text1"/>
                <w:sz w:val="20"/>
                <w:szCs w:val="20"/>
              </w:rPr>
              <w:t>7</w:t>
            </w:r>
          </w:p>
        </w:tc>
      </w:tr>
      <w:tr w:rsidR="0004253C" w:rsidRPr="0004253C" w14:paraId="3CBC869A" w14:textId="7793E4D9" w:rsidTr="00116A7B">
        <w:trPr>
          <w:trHeight w:hRule="exact" w:val="567"/>
        </w:trPr>
        <w:tc>
          <w:tcPr>
            <w:tcW w:w="1555" w:type="dxa"/>
            <w:vAlign w:val="bottom"/>
          </w:tcPr>
          <w:p w14:paraId="340DBD67" w14:textId="05DA303D"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E94A80">
              <w:rPr>
                <w:rFonts w:ascii="Arial" w:eastAsiaTheme="minorEastAsia" w:hAnsi="Arial" w:cs="Arial"/>
                <w:color w:val="000000" w:themeColor="text1"/>
                <w:sz w:val="20"/>
                <w:szCs w:val="20"/>
                <w:lang w:eastAsia="en-GB"/>
              </w:rPr>
              <w:t>Gilkey, 201</w:t>
            </w:r>
            <w:r w:rsidR="001404EF" w:rsidRPr="00E94A80">
              <w:rPr>
                <w:rFonts w:ascii="Arial" w:eastAsiaTheme="minorEastAsia" w:hAnsi="Arial" w:cs="Arial"/>
                <w:color w:val="000000" w:themeColor="text1"/>
                <w:sz w:val="20"/>
                <w:szCs w:val="20"/>
                <w:lang w:eastAsia="en-GB"/>
              </w:rPr>
              <w:t>9</w:t>
            </w:r>
          </w:p>
        </w:tc>
        <w:tc>
          <w:tcPr>
            <w:tcW w:w="1417" w:type="dxa"/>
            <w:vAlign w:val="bottom"/>
          </w:tcPr>
          <w:p w14:paraId="031BFDDA"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13</w:t>
            </w:r>
          </w:p>
        </w:tc>
        <w:tc>
          <w:tcPr>
            <w:tcW w:w="1418" w:type="dxa"/>
            <w:shd w:val="clear" w:color="auto" w:fill="auto"/>
            <w:vAlign w:val="bottom"/>
            <w:hideMark/>
          </w:tcPr>
          <w:p w14:paraId="63E643EC"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45</w:t>
            </w:r>
          </w:p>
        </w:tc>
        <w:tc>
          <w:tcPr>
            <w:tcW w:w="1842" w:type="dxa"/>
            <w:shd w:val="clear" w:color="auto" w:fill="auto"/>
            <w:vAlign w:val="bottom"/>
            <w:hideMark/>
          </w:tcPr>
          <w:p w14:paraId="13C8A9A1"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team</w:t>
            </w:r>
          </w:p>
        </w:tc>
        <w:tc>
          <w:tcPr>
            <w:tcW w:w="1418" w:type="dxa"/>
            <w:shd w:val="clear" w:color="auto" w:fill="auto"/>
            <w:vAlign w:val="bottom"/>
            <w:hideMark/>
          </w:tcPr>
          <w:p w14:paraId="14203765"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reported</w:t>
            </w:r>
          </w:p>
        </w:tc>
        <w:tc>
          <w:tcPr>
            <w:tcW w:w="1276" w:type="dxa"/>
            <w:shd w:val="clear" w:color="auto" w:fill="auto"/>
            <w:vAlign w:val="bottom"/>
            <w:hideMark/>
          </w:tcPr>
          <w:p w14:paraId="32F9D01F"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Yes</w:t>
            </w:r>
          </w:p>
        </w:tc>
        <w:tc>
          <w:tcPr>
            <w:tcW w:w="1559" w:type="dxa"/>
            <w:shd w:val="clear" w:color="auto" w:fill="auto"/>
            <w:vAlign w:val="bottom"/>
            <w:hideMark/>
          </w:tcPr>
          <w:p w14:paraId="34B1F21B"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reported</w:t>
            </w:r>
          </w:p>
        </w:tc>
        <w:tc>
          <w:tcPr>
            <w:tcW w:w="1701" w:type="dxa"/>
            <w:shd w:val="clear" w:color="auto" w:fill="auto"/>
            <w:vAlign w:val="bottom"/>
            <w:hideMark/>
          </w:tcPr>
          <w:p w14:paraId="29A1BC2B"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Yes</w:t>
            </w:r>
          </w:p>
        </w:tc>
        <w:tc>
          <w:tcPr>
            <w:tcW w:w="1417" w:type="dxa"/>
            <w:tcBorders>
              <w:top w:val="nil"/>
              <w:left w:val="single" w:sz="4" w:space="0" w:color="000000"/>
              <w:bottom w:val="single" w:sz="4" w:space="0" w:color="000000"/>
              <w:right w:val="single" w:sz="4" w:space="0" w:color="000000"/>
            </w:tcBorders>
            <w:shd w:val="clear" w:color="auto" w:fill="auto"/>
            <w:vAlign w:val="bottom"/>
          </w:tcPr>
          <w:p w14:paraId="7FBF5163" w14:textId="2B462F70" w:rsidR="00116A7B" w:rsidRPr="0004253C" w:rsidRDefault="009D4055" w:rsidP="00503FC2">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7</w:t>
            </w:r>
          </w:p>
        </w:tc>
      </w:tr>
      <w:tr w:rsidR="0004253C" w:rsidRPr="0004253C" w14:paraId="2FD1F288" w14:textId="69A24D35" w:rsidTr="00116A7B">
        <w:trPr>
          <w:trHeight w:hRule="exact" w:val="567"/>
        </w:trPr>
        <w:tc>
          <w:tcPr>
            <w:tcW w:w="1555" w:type="dxa"/>
            <w:vAlign w:val="bottom"/>
          </w:tcPr>
          <w:p w14:paraId="2C326EE9" w14:textId="0CF32D59"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E94A80">
              <w:rPr>
                <w:rFonts w:ascii="Arial" w:eastAsiaTheme="minorEastAsia" w:hAnsi="Arial" w:cs="Arial"/>
                <w:color w:val="000000" w:themeColor="text1"/>
                <w:sz w:val="20"/>
                <w:szCs w:val="20"/>
                <w:lang w:eastAsia="en-GB"/>
              </w:rPr>
              <w:t>Gjelstad, 2013</w:t>
            </w:r>
          </w:p>
        </w:tc>
        <w:tc>
          <w:tcPr>
            <w:tcW w:w="1417" w:type="dxa"/>
            <w:vAlign w:val="bottom"/>
          </w:tcPr>
          <w:p w14:paraId="24E08520"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39</w:t>
            </w:r>
          </w:p>
        </w:tc>
        <w:tc>
          <w:tcPr>
            <w:tcW w:w="1418" w:type="dxa"/>
            <w:shd w:val="clear" w:color="auto" w:fill="auto"/>
            <w:vAlign w:val="bottom"/>
            <w:hideMark/>
          </w:tcPr>
          <w:p w14:paraId="545FE348"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reported</w:t>
            </w:r>
          </w:p>
        </w:tc>
        <w:tc>
          <w:tcPr>
            <w:tcW w:w="1842" w:type="dxa"/>
            <w:shd w:val="clear" w:color="auto" w:fill="auto"/>
            <w:vAlign w:val="bottom"/>
            <w:hideMark/>
          </w:tcPr>
          <w:p w14:paraId="7D9F2602"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Team</w:t>
            </w:r>
          </w:p>
        </w:tc>
        <w:tc>
          <w:tcPr>
            <w:tcW w:w="1418" w:type="dxa"/>
            <w:shd w:val="clear" w:color="auto" w:fill="auto"/>
            <w:vAlign w:val="bottom"/>
            <w:hideMark/>
          </w:tcPr>
          <w:p w14:paraId="5D82074C"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Yes</w:t>
            </w:r>
          </w:p>
        </w:tc>
        <w:tc>
          <w:tcPr>
            <w:tcW w:w="1276" w:type="dxa"/>
            <w:shd w:val="clear" w:color="auto" w:fill="auto"/>
            <w:vAlign w:val="bottom"/>
            <w:hideMark/>
          </w:tcPr>
          <w:p w14:paraId="605ED017"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Yes</w:t>
            </w:r>
          </w:p>
        </w:tc>
        <w:tc>
          <w:tcPr>
            <w:tcW w:w="1559" w:type="dxa"/>
            <w:shd w:val="clear" w:color="auto" w:fill="auto"/>
            <w:vAlign w:val="bottom"/>
            <w:hideMark/>
          </w:tcPr>
          <w:p w14:paraId="3061E842"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reported</w:t>
            </w:r>
          </w:p>
        </w:tc>
        <w:tc>
          <w:tcPr>
            <w:tcW w:w="1701" w:type="dxa"/>
            <w:shd w:val="clear" w:color="auto" w:fill="auto"/>
            <w:vAlign w:val="bottom"/>
            <w:hideMark/>
          </w:tcPr>
          <w:p w14:paraId="37180704"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reported</w:t>
            </w:r>
          </w:p>
        </w:tc>
        <w:tc>
          <w:tcPr>
            <w:tcW w:w="1417" w:type="dxa"/>
            <w:tcBorders>
              <w:top w:val="nil"/>
              <w:left w:val="single" w:sz="4" w:space="0" w:color="000000"/>
              <w:bottom w:val="single" w:sz="4" w:space="0" w:color="000000"/>
              <w:right w:val="single" w:sz="4" w:space="0" w:color="000000"/>
            </w:tcBorders>
            <w:shd w:val="clear" w:color="auto" w:fill="auto"/>
            <w:vAlign w:val="bottom"/>
          </w:tcPr>
          <w:p w14:paraId="1278C90B" w14:textId="212EC985" w:rsidR="00116A7B" w:rsidRPr="0004253C" w:rsidRDefault="00116A7B" w:rsidP="00503FC2">
            <w:pPr>
              <w:spacing w:after="0" w:line="240" w:lineRule="auto"/>
              <w:jc w:val="center"/>
              <w:rPr>
                <w:rFonts w:ascii="Arial" w:hAnsi="Arial" w:cs="Arial"/>
                <w:color w:val="000000" w:themeColor="text1"/>
                <w:sz w:val="20"/>
                <w:szCs w:val="20"/>
              </w:rPr>
            </w:pPr>
            <w:r w:rsidRPr="0004253C">
              <w:rPr>
                <w:rFonts w:ascii="Arial" w:hAnsi="Arial" w:cs="Arial"/>
                <w:color w:val="000000" w:themeColor="text1"/>
                <w:sz w:val="20"/>
                <w:szCs w:val="20"/>
              </w:rPr>
              <w:t>7</w:t>
            </w:r>
          </w:p>
        </w:tc>
      </w:tr>
      <w:tr w:rsidR="0004253C" w:rsidRPr="0004253C" w14:paraId="59B6E390" w14:textId="3EC555DB" w:rsidTr="00116A7B">
        <w:trPr>
          <w:trHeight w:hRule="exact" w:val="567"/>
        </w:trPr>
        <w:tc>
          <w:tcPr>
            <w:tcW w:w="1555" w:type="dxa"/>
            <w:vAlign w:val="bottom"/>
          </w:tcPr>
          <w:p w14:paraId="11718EF7" w14:textId="681F56F8"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E94A80">
              <w:rPr>
                <w:rFonts w:ascii="Arial" w:eastAsiaTheme="minorEastAsia" w:hAnsi="Arial" w:cs="Arial"/>
                <w:color w:val="000000" w:themeColor="text1"/>
                <w:sz w:val="20"/>
                <w:szCs w:val="20"/>
                <w:lang w:eastAsia="en-GB"/>
              </w:rPr>
              <w:t>Guadagnoli, 2000</w:t>
            </w:r>
          </w:p>
        </w:tc>
        <w:tc>
          <w:tcPr>
            <w:tcW w:w="1417" w:type="dxa"/>
            <w:vAlign w:val="bottom"/>
          </w:tcPr>
          <w:p w14:paraId="7A38A3EC"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18</w:t>
            </w:r>
          </w:p>
        </w:tc>
        <w:tc>
          <w:tcPr>
            <w:tcW w:w="1418" w:type="dxa"/>
            <w:shd w:val="clear" w:color="auto" w:fill="auto"/>
            <w:vAlign w:val="bottom"/>
            <w:hideMark/>
          </w:tcPr>
          <w:p w14:paraId="69F59B3A"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reported</w:t>
            </w:r>
          </w:p>
        </w:tc>
        <w:tc>
          <w:tcPr>
            <w:tcW w:w="1842" w:type="dxa"/>
            <w:shd w:val="clear" w:color="auto" w:fill="auto"/>
            <w:vAlign w:val="bottom"/>
            <w:hideMark/>
          </w:tcPr>
          <w:p w14:paraId="0E510213"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Team</w:t>
            </w:r>
          </w:p>
        </w:tc>
        <w:tc>
          <w:tcPr>
            <w:tcW w:w="1418" w:type="dxa"/>
            <w:shd w:val="clear" w:color="auto" w:fill="auto"/>
            <w:vAlign w:val="bottom"/>
            <w:hideMark/>
          </w:tcPr>
          <w:p w14:paraId="54C94BFF"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Yes</w:t>
            </w:r>
          </w:p>
        </w:tc>
        <w:tc>
          <w:tcPr>
            <w:tcW w:w="1276" w:type="dxa"/>
            <w:shd w:val="clear" w:color="auto" w:fill="auto"/>
            <w:vAlign w:val="bottom"/>
            <w:hideMark/>
          </w:tcPr>
          <w:p w14:paraId="49755F36"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reported</w:t>
            </w:r>
          </w:p>
        </w:tc>
        <w:tc>
          <w:tcPr>
            <w:tcW w:w="1559" w:type="dxa"/>
            <w:shd w:val="clear" w:color="auto" w:fill="auto"/>
            <w:vAlign w:val="bottom"/>
            <w:hideMark/>
          </w:tcPr>
          <w:p w14:paraId="36D271D6"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reported</w:t>
            </w:r>
          </w:p>
        </w:tc>
        <w:tc>
          <w:tcPr>
            <w:tcW w:w="1701" w:type="dxa"/>
            <w:shd w:val="clear" w:color="auto" w:fill="auto"/>
            <w:vAlign w:val="bottom"/>
            <w:hideMark/>
          </w:tcPr>
          <w:p w14:paraId="4265E2B4"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reported</w:t>
            </w:r>
          </w:p>
        </w:tc>
        <w:tc>
          <w:tcPr>
            <w:tcW w:w="1417" w:type="dxa"/>
            <w:tcBorders>
              <w:top w:val="nil"/>
              <w:left w:val="single" w:sz="4" w:space="0" w:color="000000"/>
              <w:bottom w:val="single" w:sz="4" w:space="0" w:color="000000"/>
              <w:right w:val="single" w:sz="4" w:space="0" w:color="000000"/>
            </w:tcBorders>
            <w:shd w:val="clear" w:color="auto" w:fill="auto"/>
            <w:vAlign w:val="bottom"/>
          </w:tcPr>
          <w:p w14:paraId="337B8881" w14:textId="1AF5C824" w:rsidR="00116A7B" w:rsidRPr="0004253C" w:rsidRDefault="00116A7B" w:rsidP="00503FC2">
            <w:pPr>
              <w:spacing w:after="0" w:line="240" w:lineRule="auto"/>
              <w:jc w:val="center"/>
              <w:rPr>
                <w:rFonts w:ascii="Arial" w:hAnsi="Arial" w:cs="Arial"/>
                <w:color w:val="000000" w:themeColor="text1"/>
                <w:sz w:val="20"/>
                <w:szCs w:val="20"/>
              </w:rPr>
            </w:pPr>
            <w:r w:rsidRPr="0004253C">
              <w:rPr>
                <w:rFonts w:ascii="Arial" w:hAnsi="Arial" w:cs="Arial"/>
                <w:color w:val="000000" w:themeColor="text1"/>
                <w:sz w:val="20"/>
                <w:szCs w:val="20"/>
              </w:rPr>
              <w:t>14</w:t>
            </w:r>
          </w:p>
        </w:tc>
      </w:tr>
      <w:tr w:rsidR="0004253C" w:rsidRPr="0004253C" w14:paraId="39E4E340" w14:textId="25307D74" w:rsidTr="00116A7B">
        <w:trPr>
          <w:trHeight w:hRule="exact" w:val="567"/>
        </w:trPr>
        <w:tc>
          <w:tcPr>
            <w:tcW w:w="1555" w:type="dxa"/>
            <w:vAlign w:val="bottom"/>
          </w:tcPr>
          <w:p w14:paraId="59F8DD25" w14:textId="1558454F"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E94A80">
              <w:rPr>
                <w:rFonts w:ascii="Arial" w:eastAsiaTheme="minorEastAsia" w:hAnsi="Arial" w:cs="Arial"/>
                <w:color w:val="000000" w:themeColor="text1"/>
                <w:sz w:val="20"/>
                <w:szCs w:val="20"/>
                <w:lang w:eastAsia="en-GB"/>
              </w:rPr>
              <w:t>Gude, 2016</w:t>
            </w:r>
          </w:p>
        </w:tc>
        <w:tc>
          <w:tcPr>
            <w:tcW w:w="1417" w:type="dxa"/>
            <w:vAlign w:val="bottom"/>
          </w:tcPr>
          <w:p w14:paraId="6823034D"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18</w:t>
            </w:r>
          </w:p>
        </w:tc>
        <w:tc>
          <w:tcPr>
            <w:tcW w:w="1418" w:type="dxa"/>
            <w:shd w:val="clear" w:color="auto" w:fill="auto"/>
            <w:vAlign w:val="bottom"/>
            <w:hideMark/>
          </w:tcPr>
          <w:p w14:paraId="22428B99"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reported</w:t>
            </w:r>
          </w:p>
        </w:tc>
        <w:tc>
          <w:tcPr>
            <w:tcW w:w="1842" w:type="dxa"/>
            <w:shd w:val="clear" w:color="auto" w:fill="auto"/>
            <w:vAlign w:val="bottom"/>
            <w:hideMark/>
          </w:tcPr>
          <w:p w14:paraId="6DF23243"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Team</w:t>
            </w:r>
          </w:p>
        </w:tc>
        <w:tc>
          <w:tcPr>
            <w:tcW w:w="1418" w:type="dxa"/>
            <w:shd w:val="clear" w:color="auto" w:fill="auto"/>
            <w:vAlign w:val="bottom"/>
            <w:hideMark/>
          </w:tcPr>
          <w:p w14:paraId="7F7F31B1"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reported</w:t>
            </w:r>
          </w:p>
        </w:tc>
        <w:tc>
          <w:tcPr>
            <w:tcW w:w="1276" w:type="dxa"/>
            <w:shd w:val="clear" w:color="auto" w:fill="auto"/>
            <w:vAlign w:val="bottom"/>
            <w:hideMark/>
          </w:tcPr>
          <w:p w14:paraId="4DA24F28"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Yes</w:t>
            </w:r>
          </w:p>
        </w:tc>
        <w:tc>
          <w:tcPr>
            <w:tcW w:w="1559" w:type="dxa"/>
            <w:shd w:val="clear" w:color="auto" w:fill="auto"/>
            <w:vAlign w:val="bottom"/>
            <w:hideMark/>
          </w:tcPr>
          <w:p w14:paraId="66C3951C"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25-83.3</w:t>
            </w:r>
          </w:p>
        </w:tc>
        <w:tc>
          <w:tcPr>
            <w:tcW w:w="1701" w:type="dxa"/>
            <w:shd w:val="clear" w:color="auto" w:fill="auto"/>
            <w:vAlign w:val="bottom"/>
            <w:hideMark/>
          </w:tcPr>
          <w:p w14:paraId="783C3C5E"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Yes</w:t>
            </w:r>
          </w:p>
        </w:tc>
        <w:tc>
          <w:tcPr>
            <w:tcW w:w="1417" w:type="dxa"/>
            <w:tcBorders>
              <w:top w:val="nil"/>
              <w:left w:val="single" w:sz="4" w:space="0" w:color="000000"/>
              <w:bottom w:val="single" w:sz="4" w:space="0" w:color="000000"/>
              <w:right w:val="single" w:sz="4" w:space="0" w:color="000000"/>
            </w:tcBorders>
            <w:shd w:val="clear" w:color="auto" w:fill="auto"/>
            <w:vAlign w:val="bottom"/>
          </w:tcPr>
          <w:p w14:paraId="504994A5" w14:textId="620BBD5E" w:rsidR="00116A7B" w:rsidRPr="0004253C" w:rsidRDefault="00116A7B" w:rsidP="00503FC2">
            <w:pPr>
              <w:spacing w:after="0" w:line="240" w:lineRule="auto"/>
              <w:jc w:val="center"/>
              <w:rPr>
                <w:rFonts w:ascii="Arial" w:hAnsi="Arial" w:cs="Arial"/>
                <w:color w:val="000000" w:themeColor="text1"/>
                <w:sz w:val="20"/>
                <w:szCs w:val="20"/>
              </w:rPr>
            </w:pPr>
            <w:r w:rsidRPr="0004253C">
              <w:rPr>
                <w:rFonts w:ascii="Arial" w:hAnsi="Arial" w:cs="Arial"/>
                <w:color w:val="000000" w:themeColor="text1"/>
                <w:sz w:val="20"/>
                <w:szCs w:val="20"/>
              </w:rPr>
              <w:t>3</w:t>
            </w:r>
          </w:p>
        </w:tc>
      </w:tr>
      <w:tr w:rsidR="0004253C" w:rsidRPr="0004253C" w14:paraId="274EC620" w14:textId="31D85F0D" w:rsidTr="00116A7B">
        <w:trPr>
          <w:trHeight w:hRule="exact" w:val="567"/>
        </w:trPr>
        <w:tc>
          <w:tcPr>
            <w:tcW w:w="1555" w:type="dxa"/>
            <w:vAlign w:val="bottom"/>
          </w:tcPr>
          <w:p w14:paraId="70BFB5E4" w14:textId="766799AC"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E94A80">
              <w:rPr>
                <w:rFonts w:ascii="Arial" w:eastAsiaTheme="minorEastAsia" w:hAnsi="Arial" w:cs="Arial"/>
                <w:color w:val="000000" w:themeColor="text1"/>
                <w:sz w:val="20"/>
                <w:szCs w:val="20"/>
                <w:lang w:eastAsia="en-GB"/>
              </w:rPr>
              <w:t>Gulliford, 2019</w:t>
            </w:r>
          </w:p>
        </w:tc>
        <w:tc>
          <w:tcPr>
            <w:tcW w:w="1417" w:type="dxa"/>
            <w:vAlign w:val="bottom"/>
          </w:tcPr>
          <w:p w14:paraId="141C8E19"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41</w:t>
            </w:r>
          </w:p>
        </w:tc>
        <w:tc>
          <w:tcPr>
            <w:tcW w:w="1418" w:type="dxa"/>
            <w:shd w:val="clear" w:color="auto" w:fill="auto"/>
            <w:vAlign w:val="bottom"/>
            <w:hideMark/>
          </w:tcPr>
          <w:p w14:paraId="268423AF"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1</w:t>
            </w:r>
          </w:p>
        </w:tc>
        <w:tc>
          <w:tcPr>
            <w:tcW w:w="1842" w:type="dxa"/>
            <w:shd w:val="clear" w:color="auto" w:fill="auto"/>
            <w:vAlign w:val="bottom"/>
            <w:hideMark/>
          </w:tcPr>
          <w:p w14:paraId="3659B8CE"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Team</w:t>
            </w:r>
          </w:p>
        </w:tc>
        <w:tc>
          <w:tcPr>
            <w:tcW w:w="1418" w:type="dxa"/>
            <w:shd w:val="clear" w:color="auto" w:fill="auto"/>
            <w:vAlign w:val="bottom"/>
            <w:hideMark/>
          </w:tcPr>
          <w:p w14:paraId="2B139493"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w:t>
            </w:r>
          </w:p>
        </w:tc>
        <w:tc>
          <w:tcPr>
            <w:tcW w:w="1276" w:type="dxa"/>
            <w:shd w:val="clear" w:color="auto" w:fill="auto"/>
            <w:vAlign w:val="bottom"/>
            <w:hideMark/>
          </w:tcPr>
          <w:p w14:paraId="293787CC"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w:t>
            </w:r>
          </w:p>
        </w:tc>
        <w:tc>
          <w:tcPr>
            <w:tcW w:w="1559" w:type="dxa"/>
            <w:shd w:val="clear" w:color="auto" w:fill="auto"/>
            <w:vAlign w:val="bottom"/>
            <w:hideMark/>
          </w:tcPr>
          <w:p w14:paraId="52616005"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applicable</w:t>
            </w:r>
          </w:p>
        </w:tc>
        <w:tc>
          <w:tcPr>
            <w:tcW w:w="1701" w:type="dxa"/>
            <w:shd w:val="clear" w:color="auto" w:fill="auto"/>
            <w:vAlign w:val="bottom"/>
            <w:hideMark/>
          </w:tcPr>
          <w:p w14:paraId="7CAD8185"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w:t>
            </w:r>
          </w:p>
        </w:tc>
        <w:tc>
          <w:tcPr>
            <w:tcW w:w="1417" w:type="dxa"/>
            <w:tcBorders>
              <w:top w:val="nil"/>
              <w:left w:val="single" w:sz="4" w:space="0" w:color="000000"/>
              <w:bottom w:val="single" w:sz="4" w:space="0" w:color="000000"/>
              <w:right w:val="single" w:sz="4" w:space="0" w:color="000000"/>
            </w:tcBorders>
            <w:shd w:val="clear" w:color="auto" w:fill="auto"/>
            <w:vAlign w:val="bottom"/>
          </w:tcPr>
          <w:p w14:paraId="54C338C8" w14:textId="776CAEC0" w:rsidR="00116A7B" w:rsidRPr="0004253C" w:rsidRDefault="00116A7B" w:rsidP="00503FC2">
            <w:pPr>
              <w:spacing w:after="0" w:line="240" w:lineRule="auto"/>
              <w:jc w:val="center"/>
              <w:rPr>
                <w:rFonts w:ascii="Arial" w:hAnsi="Arial" w:cs="Arial"/>
                <w:color w:val="000000" w:themeColor="text1"/>
                <w:sz w:val="20"/>
                <w:szCs w:val="20"/>
              </w:rPr>
            </w:pPr>
            <w:r w:rsidRPr="0004253C">
              <w:rPr>
                <w:rFonts w:ascii="Arial" w:hAnsi="Arial" w:cs="Arial"/>
                <w:color w:val="000000" w:themeColor="text1"/>
                <w:sz w:val="20"/>
                <w:szCs w:val="20"/>
              </w:rPr>
              <w:t>5</w:t>
            </w:r>
          </w:p>
        </w:tc>
      </w:tr>
      <w:tr w:rsidR="0004253C" w:rsidRPr="0004253C" w14:paraId="2A711030" w14:textId="6066404C" w:rsidTr="00116A7B">
        <w:trPr>
          <w:trHeight w:hRule="exact" w:val="567"/>
        </w:trPr>
        <w:tc>
          <w:tcPr>
            <w:tcW w:w="1555" w:type="dxa"/>
            <w:vAlign w:val="bottom"/>
          </w:tcPr>
          <w:p w14:paraId="147C8EE2" w14:textId="7F7F619A"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E94A80">
              <w:rPr>
                <w:rFonts w:ascii="Arial" w:eastAsiaTheme="minorEastAsia" w:hAnsi="Arial" w:cs="Arial"/>
                <w:color w:val="000000" w:themeColor="text1"/>
                <w:sz w:val="20"/>
                <w:szCs w:val="20"/>
                <w:lang w:eastAsia="en-GB"/>
              </w:rPr>
              <w:t>Gullion, 1988</w:t>
            </w:r>
          </w:p>
        </w:tc>
        <w:tc>
          <w:tcPr>
            <w:tcW w:w="1417" w:type="dxa"/>
            <w:vAlign w:val="bottom"/>
          </w:tcPr>
          <w:p w14:paraId="4C63A10B"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85</w:t>
            </w:r>
          </w:p>
        </w:tc>
        <w:tc>
          <w:tcPr>
            <w:tcW w:w="1418" w:type="dxa"/>
            <w:shd w:val="clear" w:color="auto" w:fill="auto"/>
            <w:vAlign w:val="bottom"/>
            <w:hideMark/>
          </w:tcPr>
          <w:p w14:paraId="2525F87E"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4</w:t>
            </w:r>
          </w:p>
        </w:tc>
        <w:tc>
          <w:tcPr>
            <w:tcW w:w="1842" w:type="dxa"/>
            <w:shd w:val="clear" w:color="auto" w:fill="auto"/>
            <w:vAlign w:val="bottom"/>
            <w:hideMark/>
          </w:tcPr>
          <w:p w14:paraId="3CBAB6EA"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Team</w:t>
            </w:r>
          </w:p>
        </w:tc>
        <w:tc>
          <w:tcPr>
            <w:tcW w:w="1418" w:type="dxa"/>
            <w:shd w:val="clear" w:color="auto" w:fill="auto"/>
            <w:vAlign w:val="bottom"/>
            <w:hideMark/>
          </w:tcPr>
          <w:p w14:paraId="6208113D"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reported</w:t>
            </w:r>
          </w:p>
        </w:tc>
        <w:tc>
          <w:tcPr>
            <w:tcW w:w="1276" w:type="dxa"/>
            <w:shd w:val="clear" w:color="auto" w:fill="auto"/>
            <w:vAlign w:val="bottom"/>
            <w:hideMark/>
          </w:tcPr>
          <w:p w14:paraId="6A8A3004"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w:t>
            </w:r>
          </w:p>
        </w:tc>
        <w:tc>
          <w:tcPr>
            <w:tcW w:w="1559" w:type="dxa"/>
            <w:shd w:val="clear" w:color="auto" w:fill="auto"/>
            <w:vAlign w:val="bottom"/>
            <w:hideMark/>
          </w:tcPr>
          <w:p w14:paraId="52610802"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applicable</w:t>
            </w:r>
          </w:p>
        </w:tc>
        <w:tc>
          <w:tcPr>
            <w:tcW w:w="1701" w:type="dxa"/>
            <w:shd w:val="clear" w:color="auto" w:fill="auto"/>
            <w:vAlign w:val="bottom"/>
            <w:hideMark/>
          </w:tcPr>
          <w:p w14:paraId="6F7D068C"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w:t>
            </w:r>
          </w:p>
        </w:tc>
        <w:tc>
          <w:tcPr>
            <w:tcW w:w="1417" w:type="dxa"/>
            <w:tcBorders>
              <w:top w:val="nil"/>
              <w:left w:val="single" w:sz="4" w:space="0" w:color="000000"/>
              <w:bottom w:val="single" w:sz="4" w:space="0" w:color="000000"/>
              <w:right w:val="single" w:sz="4" w:space="0" w:color="000000"/>
            </w:tcBorders>
            <w:shd w:val="clear" w:color="auto" w:fill="auto"/>
            <w:vAlign w:val="bottom"/>
          </w:tcPr>
          <w:p w14:paraId="4DBD962D" w14:textId="1F78FDFA" w:rsidR="00116A7B" w:rsidRPr="0004253C" w:rsidRDefault="00116A7B" w:rsidP="00503FC2">
            <w:pPr>
              <w:spacing w:after="0" w:line="240" w:lineRule="auto"/>
              <w:jc w:val="center"/>
              <w:rPr>
                <w:rFonts w:ascii="Arial" w:hAnsi="Arial" w:cs="Arial"/>
                <w:color w:val="000000" w:themeColor="text1"/>
                <w:sz w:val="20"/>
                <w:szCs w:val="20"/>
              </w:rPr>
            </w:pPr>
            <w:r w:rsidRPr="0004253C">
              <w:rPr>
                <w:rFonts w:ascii="Arial" w:hAnsi="Arial" w:cs="Arial"/>
                <w:color w:val="000000" w:themeColor="text1"/>
                <w:sz w:val="20"/>
                <w:szCs w:val="20"/>
              </w:rPr>
              <w:t>6</w:t>
            </w:r>
          </w:p>
        </w:tc>
      </w:tr>
      <w:tr w:rsidR="0004253C" w:rsidRPr="0004253C" w14:paraId="4EC0A4FD" w14:textId="7D370BC5" w:rsidTr="00116A7B">
        <w:trPr>
          <w:trHeight w:hRule="exact" w:val="567"/>
        </w:trPr>
        <w:tc>
          <w:tcPr>
            <w:tcW w:w="1555" w:type="dxa"/>
            <w:vAlign w:val="bottom"/>
          </w:tcPr>
          <w:p w14:paraId="61210B57" w14:textId="54D0568B"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E94A80">
              <w:rPr>
                <w:rFonts w:ascii="Arial" w:eastAsiaTheme="minorEastAsia" w:hAnsi="Arial" w:cs="Arial"/>
                <w:color w:val="000000" w:themeColor="text1"/>
                <w:sz w:val="20"/>
                <w:szCs w:val="20"/>
                <w:lang w:eastAsia="en-GB"/>
              </w:rPr>
              <w:t>Harris, 2015</w:t>
            </w:r>
          </w:p>
        </w:tc>
        <w:tc>
          <w:tcPr>
            <w:tcW w:w="1417" w:type="dxa"/>
            <w:vAlign w:val="bottom"/>
          </w:tcPr>
          <w:p w14:paraId="23A0269C"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16</w:t>
            </w:r>
          </w:p>
        </w:tc>
        <w:tc>
          <w:tcPr>
            <w:tcW w:w="1418" w:type="dxa"/>
            <w:shd w:val="clear" w:color="auto" w:fill="auto"/>
            <w:vAlign w:val="bottom"/>
            <w:hideMark/>
          </w:tcPr>
          <w:p w14:paraId="51F5EF7C"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reported</w:t>
            </w:r>
          </w:p>
        </w:tc>
        <w:tc>
          <w:tcPr>
            <w:tcW w:w="1842" w:type="dxa"/>
            <w:shd w:val="clear" w:color="auto" w:fill="auto"/>
            <w:vAlign w:val="bottom"/>
            <w:hideMark/>
          </w:tcPr>
          <w:p w14:paraId="62F14674"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Team</w:t>
            </w:r>
          </w:p>
        </w:tc>
        <w:tc>
          <w:tcPr>
            <w:tcW w:w="1418" w:type="dxa"/>
            <w:shd w:val="clear" w:color="auto" w:fill="auto"/>
            <w:vAlign w:val="bottom"/>
            <w:hideMark/>
          </w:tcPr>
          <w:p w14:paraId="5D28CB3F"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reported</w:t>
            </w:r>
          </w:p>
        </w:tc>
        <w:tc>
          <w:tcPr>
            <w:tcW w:w="1276" w:type="dxa"/>
            <w:shd w:val="clear" w:color="auto" w:fill="auto"/>
            <w:vAlign w:val="bottom"/>
            <w:hideMark/>
          </w:tcPr>
          <w:p w14:paraId="010A1A70"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w:t>
            </w:r>
          </w:p>
        </w:tc>
        <w:tc>
          <w:tcPr>
            <w:tcW w:w="1559" w:type="dxa"/>
            <w:shd w:val="clear" w:color="auto" w:fill="auto"/>
            <w:vAlign w:val="bottom"/>
            <w:hideMark/>
          </w:tcPr>
          <w:p w14:paraId="7BA4F966"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applicable</w:t>
            </w:r>
          </w:p>
        </w:tc>
        <w:tc>
          <w:tcPr>
            <w:tcW w:w="1701" w:type="dxa"/>
            <w:shd w:val="clear" w:color="auto" w:fill="auto"/>
            <w:vAlign w:val="bottom"/>
            <w:hideMark/>
          </w:tcPr>
          <w:p w14:paraId="0300BF89"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reported</w:t>
            </w:r>
          </w:p>
        </w:tc>
        <w:tc>
          <w:tcPr>
            <w:tcW w:w="1417" w:type="dxa"/>
            <w:tcBorders>
              <w:top w:val="nil"/>
              <w:left w:val="single" w:sz="4" w:space="0" w:color="000000"/>
              <w:bottom w:val="single" w:sz="4" w:space="0" w:color="000000"/>
              <w:right w:val="single" w:sz="4" w:space="0" w:color="000000"/>
            </w:tcBorders>
            <w:shd w:val="clear" w:color="auto" w:fill="auto"/>
            <w:vAlign w:val="bottom"/>
          </w:tcPr>
          <w:p w14:paraId="43CB7316" w14:textId="7FB42DF8" w:rsidR="00116A7B" w:rsidRPr="0004253C" w:rsidRDefault="00116A7B" w:rsidP="00503FC2">
            <w:pPr>
              <w:spacing w:after="0" w:line="240" w:lineRule="auto"/>
              <w:jc w:val="center"/>
              <w:rPr>
                <w:rFonts w:ascii="Arial" w:hAnsi="Arial" w:cs="Arial"/>
                <w:color w:val="000000" w:themeColor="text1"/>
                <w:sz w:val="20"/>
                <w:szCs w:val="20"/>
              </w:rPr>
            </w:pPr>
            <w:r w:rsidRPr="0004253C">
              <w:rPr>
                <w:rFonts w:ascii="Arial" w:hAnsi="Arial" w:cs="Arial"/>
                <w:color w:val="000000" w:themeColor="text1"/>
                <w:sz w:val="20"/>
                <w:szCs w:val="20"/>
              </w:rPr>
              <w:t>7</w:t>
            </w:r>
          </w:p>
        </w:tc>
      </w:tr>
      <w:tr w:rsidR="0004253C" w:rsidRPr="0004253C" w14:paraId="6A944643" w14:textId="6F0AE9D5" w:rsidTr="00116A7B">
        <w:trPr>
          <w:trHeight w:hRule="exact" w:val="567"/>
        </w:trPr>
        <w:tc>
          <w:tcPr>
            <w:tcW w:w="1555" w:type="dxa"/>
            <w:vAlign w:val="bottom"/>
          </w:tcPr>
          <w:p w14:paraId="2C897013" w14:textId="5794E73D"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E94A80">
              <w:rPr>
                <w:rFonts w:ascii="Arial" w:eastAsiaTheme="minorEastAsia" w:hAnsi="Arial" w:cs="Arial"/>
                <w:color w:val="000000" w:themeColor="text1"/>
                <w:sz w:val="20"/>
                <w:szCs w:val="20"/>
                <w:lang w:eastAsia="en-GB"/>
              </w:rPr>
              <w:t>Hayes, 2001</w:t>
            </w:r>
          </w:p>
        </w:tc>
        <w:tc>
          <w:tcPr>
            <w:tcW w:w="1417" w:type="dxa"/>
            <w:vAlign w:val="bottom"/>
          </w:tcPr>
          <w:p w14:paraId="70A7A080"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14</w:t>
            </w:r>
          </w:p>
        </w:tc>
        <w:tc>
          <w:tcPr>
            <w:tcW w:w="1418" w:type="dxa"/>
            <w:shd w:val="clear" w:color="auto" w:fill="auto"/>
            <w:vAlign w:val="bottom"/>
            <w:hideMark/>
          </w:tcPr>
          <w:p w14:paraId="69C53560"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1</w:t>
            </w:r>
          </w:p>
        </w:tc>
        <w:tc>
          <w:tcPr>
            <w:tcW w:w="1842" w:type="dxa"/>
            <w:shd w:val="clear" w:color="auto" w:fill="auto"/>
            <w:vAlign w:val="bottom"/>
            <w:hideMark/>
          </w:tcPr>
          <w:p w14:paraId="4D9D8CD9"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Multi-team organisation</w:t>
            </w:r>
          </w:p>
        </w:tc>
        <w:tc>
          <w:tcPr>
            <w:tcW w:w="1418" w:type="dxa"/>
            <w:shd w:val="clear" w:color="auto" w:fill="auto"/>
            <w:vAlign w:val="bottom"/>
            <w:hideMark/>
          </w:tcPr>
          <w:p w14:paraId="30314D08"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reported</w:t>
            </w:r>
          </w:p>
        </w:tc>
        <w:tc>
          <w:tcPr>
            <w:tcW w:w="1276" w:type="dxa"/>
            <w:shd w:val="clear" w:color="auto" w:fill="auto"/>
            <w:vAlign w:val="bottom"/>
            <w:hideMark/>
          </w:tcPr>
          <w:p w14:paraId="6E64EA78"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Yes</w:t>
            </w:r>
          </w:p>
        </w:tc>
        <w:tc>
          <w:tcPr>
            <w:tcW w:w="1559" w:type="dxa"/>
            <w:shd w:val="clear" w:color="auto" w:fill="auto"/>
            <w:vAlign w:val="bottom"/>
            <w:hideMark/>
          </w:tcPr>
          <w:p w14:paraId="3083F122"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100</w:t>
            </w:r>
          </w:p>
        </w:tc>
        <w:tc>
          <w:tcPr>
            <w:tcW w:w="1701" w:type="dxa"/>
            <w:shd w:val="clear" w:color="auto" w:fill="auto"/>
            <w:vAlign w:val="bottom"/>
            <w:hideMark/>
          </w:tcPr>
          <w:p w14:paraId="50C682C9"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reported</w:t>
            </w:r>
          </w:p>
        </w:tc>
        <w:tc>
          <w:tcPr>
            <w:tcW w:w="1417" w:type="dxa"/>
            <w:tcBorders>
              <w:top w:val="nil"/>
              <w:left w:val="single" w:sz="4" w:space="0" w:color="000000"/>
              <w:bottom w:val="single" w:sz="4" w:space="0" w:color="000000"/>
              <w:right w:val="single" w:sz="4" w:space="0" w:color="000000"/>
            </w:tcBorders>
            <w:shd w:val="clear" w:color="auto" w:fill="auto"/>
            <w:vAlign w:val="bottom"/>
          </w:tcPr>
          <w:p w14:paraId="10B97E3A" w14:textId="3E546E3E" w:rsidR="00116A7B" w:rsidRPr="0004253C" w:rsidRDefault="00116A7B" w:rsidP="00503FC2">
            <w:pPr>
              <w:spacing w:after="0" w:line="240" w:lineRule="auto"/>
              <w:jc w:val="center"/>
              <w:rPr>
                <w:rFonts w:ascii="Arial" w:hAnsi="Arial" w:cs="Arial"/>
                <w:color w:val="000000" w:themeColor="text1"/>
                <w:sz w:val="20"/>
                <w:szCs w:val="20"/>
              </w:rPr>
            </w:pPr>
            <w:r w:rsidRPr="0004253C">
              <w:rPr>
                <w:rFonts w:ascii="Arial" w:hAnsi="Arial" w:cs="Arial"/>
                <w:color w:val="000000" w:themeColor="text1"/>
                <w:sz w:val="20"/>
                <w:szCs w:val="20"/>
              </w:rPr>
              <w:t>6</w:t>
            </w:r>
          </w:p>
        </w:tc>
      </w:tr>
      <w:tr w:rsidR="0004253C" w:rsidRPr="0004253C" w14:paraId="4E81A961" w14:textId="372C35A3" w:rsidTr="00116A7B">
        <w:trPr>
          <w:trHeight w:hRule="exact" w:val="567"/>
        </w:trPr>
        <w:tc>
          <w:tcPr>
            <w:tcW w:w="1555" w:type="dxa"/>
            <w:vAlign w:val="bottom"/>
          </w:tcPr>
          <w:p w14:paraId="3FB774AD" w14:textId="0677F9B6"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E94A80">
              <w:rPr>
                <w:rFonts w:ascii="Arial" w:eastAsiaTheme="minorEastAsia" w:hAnsi="Arial" w:cs="Arial"/>
                <w:color w:val="000000" w:themeColor="text1"/>
                <w:sz w:val="20"/>
                <w:szCs w:val="20"/>
                <w:lang w:eastAsia="en-GB"/>
              </w:rPr>
              <w:t>Hayes, 2002</w:t>
            </w:r>
          </w:p>
        </w:tc>
        <w:tc>
          <w:tcPr>
            <w:tcW w:w="1417" w:type="dxa"/>
            <w:vAlign w:val="bottom"/>
          </w:tcPr>
          <w:p w14:paraId="3D1E094A"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16</w:t>
            </w:r>
          </w:p>
        </w:tc>
        <w:tc>
          <w:tcPr>
            <w:tcW w:w="1418" w:type="dxa"/>
            <w:shd w:val="clear" w:color="auto" w:fill="auto"/>
            <w:vAlign w:val="bottom"/>
            <w:hideMark/>
          </w:tcPr>
          <w:p w14:paraId="44573E6A"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1</w:t>
            </w:r>
          </w:p>
        </w:tc>
        <w:tc>
          <w:tcPr>
            <w:tcW w:w="1842" w:type="dxa"/>
            <w:shd w:val="clear" w:color="auto" w:fill="auto"/>
            <w:vAlign w:val="bottom"/>
            <w:hideMark/>
          </w:tcPr>
          <w:p w14:paraId="62023CE0"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Multi-team organisation</w:t>
            </w:r>
          </w:p>
        </w:tc>
        <w:tc>
          <w:tcPr>
            <w:tcW w:w="1418" w:type="dxa"/>
            <w:shd w:val="clear" w:color="auto" w:fill="auto"/>
            <w:vAlign w:val="bottom"/>
            <w:hideMark/>
          </w:tcPr>
          <w:p w14:paraId="0AE64B73"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reported</w:t>
            </w:r>
          </w:p>
        </w:tc>
        <w:tc>
          <w:tcPr>
            <w:tcW w:w="1276" w:type="dxa"/>
            <w:shd w:val="clear" w:color="auto" w:fill="auto"/>
            <w:vAlign w:val="bottom"/>
            <w:hideMark/>
          </w:tcPr>
          <w:p w14:paraId="3FE927BC"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Yes</w:t>
            </w:r>
          </w:p>
        </w:tc>
        <w:tc>
          <w:tcPr>
            <w:tcW w:w="1559" w:type="dxa"/>
            <w:shd w:val="clear" w:color="auto" w:fill="auto"/>
            <w:vAlign w:val="bottom"/>
            <w:hideMark/>
          </w:tcPr>
          <w:p w14:paraId="6EA63089"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78</w:t>
            </w:r>
          </w:p>
        </w:tc>
        <w:tc>
          <w:tcPr>
            <w:tcW w:w="1701" w:type="dxa"/>
            <w:shd w:val="clear" w:color="auto" w:fill="auto"/>
            <w:vAlign w:val="bottom"/>
            <w:hideMark/>
          </w:tcPr>
          <w:p w14:paraId="78A0DE6B"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reported</w:t>
            </w:r>
          </w:p>
        </w:tc>
        <w:tc>
          <w:tcPr>
            <w:tcW w:w="1417" w:type="dxa"/>
            <w:tcBorders>
              <w:top w:val="nil"/>
              <w:left w:val="single" w:sz="4" w:space="0" w:color="000000"/>
              <w:bottom w:val="single" w:sz="4" w:space="0" w:color="000000"/>
              <w:right w:val="single" w:sz="4" w:space="0" w:color="000000"/>
            </w:tcBorders>
            <w:shd w:val="clear" w:color="auto" w:fill="auto"/>
            <w:vAlign w:val="bottom"/>
          </w:tcPr>
          <w:p w14:paraId="36127B64" w14:textId="481610C5" w:rsidR="00116A7B" w:rsidRPr="0004253C" w:rsidRDefault="00116A7B" w:rsidP="00503FC2">
            <w:pPr>
              <w:spacing w:after="0" w:line="240" w:lineRule="auto"/>
              <w:jc w:val="center"/>
              <w:rPr>
                <w:rFonts w:ascii="Arial" w:hAnsi="Arial" w:cs="Arial"/>
                <w:color w:val="000000" w:themeColor="text1"/>
                <w:sz w:val="20"/>
                <w:szCs w:val="20"/>
              </w:rPr>
            </w:pPr>
            <w:r w:rsidRPr="0004253C">
              <w:rPr>
                <w:rFonts w:ascii="Arial" w:hAnsi="Arial" w:cs="Arial"/>
                <w:color w:val="000000" w:themeColor="text1"/>
                <w:sz w:val="20"/>
                <w:szCs w:val="20"/>
              </w:rPr>
              <w:t>8</w:t>
            </w:r>
          </w:p>
        </w:tc>
      </w:tr>
      <w:tr w:rsidR="0004253C" w:rsidRPr="0004253C" w14:paraId="4DFD4D44" w14:textId="7E14889C" w:rsidTr="00116A7B">
        <w:trPr>
          <w:trHeight w:hRule="exact" w:val="567"/>
        </w:trPr>
        <w:tc>
          <w:tcPr>
            <w:tcW w:w="1555" w:type="dxa"/>
            <w:vAlign w:val="bottom"/>
          </w:tcPr>
          <w:p w14:paraId="3C665E16" w14:textId="43B379D5"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E94A80">
              <w:rPr>
                <w:rFonts w:ascii="Arial" w:eastAsiaTheme="minorEastAsia" w:hAnsi="Arial" w:cs="Arial"/>
                <w:color w:val="000000" w:themeColor="text1"/>
                <w:sz w:val="20"/>
                <w:szCs w:val="20"/>
                <w:lang w:eastAsia="en-GB"/>
              </w:rPr>
              <w:t>Hendryx, 1998</w:t>
            </w:r>
          </w:p>
        </w:tc>
        <w:tc>
          <w:tcPr>
            <w:tcW w:w="1417" w:type="dxa"/>
            <w:vAlign w:val="bottom"/>
          </w:tcPr>
          <w:p w14:paraId="793079F8"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12</w:t>
            </w:r>
          </w:p>
        </w:tc>
        <w:tc>
          <w:tcPr>
            <w:tcW w:w="1418" w:type="dxa"/>
            <w:shd w:val="clear" w:color="auto" w:fill="auto"/>
            <w:vAlign w:val="bottom"/>
            <w:hideMark/>
          </w:tcPr>
          <w:p w14:paraId="53C41973"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reported</w:t>
            </w:r>
          </w:p>
        </w:tc>
        <w:tc>
          <w:tcPr>
            <w:tcW w:w="1842" w:type="dxa"/>
            <w:shd w:val="clear" w:color="auto" w:fill="auto"/>
            <w:vAlign w:val="bottom"/>
            <w:hideMark/>
          </w:tcPr>
          <w:p w14:paraId="25114272"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Multi-team organisation</w:t>
            </w:r>
          </w:p>
        </w:tc>
        <w:tc>
          <w:tcPr>
            <w:tcW w:w="1418" w:type="dxa"/>
            <w:shd w:val="clear" w:color="auto" w:fill="auto"/>
            <w:vAlign w:val="bottom"/>
            <w:hideMark/>
          </w:tcPr>
          <w:p w14:paraId="222ED7F2"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reported</w:t>
            </w:r>
          </w:p>
        </w:tc>
        <w:tc>
          <w:tcPr>
            <w:tcW w:w="1276" w:type="dxa"/>
            <w:shd w:val="clear" w:color="auto" w:fill="auto"/>
            <w:vAlign w:val="bottom"/>
            <w:hideMark/>
          </w:tcPr>
          <w:p w14:paraId="7A1F3228"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w:t>
            </w:r>
          </w:p>
        </w:tc>
        <w:tc>
          <w:tcPr>
            <w:tcW w:w="1559" w:type="dxa"/>
            <w:shd w:val="clear" w:color="auto" w:fill="auto"/>
            <w:vAlign w:val="bottom"/>
            <w:hideMark/>
          </w:tcPr>
          <w:p w14:paraId="19D4212B"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applicable</w:t>
            </w:r>
          </w:p>
        </w:tc>
        <w:tc>
          <w:tcPr>
            <w:tcW w:w="1701" w:type="dxa"/>
            <w:shd w:val="clear" w:color="auto" w:fill="auto"/>
            <w:vAlign w:val="bottom"/>
            <w:hideMark/>
          </w:tcPr>
          <w:p w14:paraId="7A09332D"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reported</w:t>
            </w:r>
          </w:p>
        </w:tc>
        <w:tc>
          <w:tcPr>
            <w:tcW w:w="1417" w:type="dxa"/>
            <w:tcBorders>
              <w:top w:val="nil"/>
              <w:left w:val="single" w:sz="4" w:space="0" w:color="000000"/>
              <w:bottom w:val="single" w:sz="4" w:space="0" w:color="000000"/>
              <w:right w:val="single" w:sz="4" w:space="0" w:color="000000"/>
            </w:tcBorders>
            <w:shd w:val="clear" w:color="auto" w:fill="auto"/>
            <w:vAlign w:val="bottom"/>
          </w:tcPr>
          <w:p w14:paraId="74C9CE57" w14:textId="118E4404" w:rsidR="00116A7B" w:rsidRPr="0004253C" w:rsidRDefault="00116A7B" w:rsidP="00503FC2">
            <w:pPr>
              <w:spacing w:after="0" w:line="240" w:lineRule="auto"/>
              <w:jc w:val="center"/>
              <w:rPr>
                <w:rFonts w:ascii="Arial" w:hAnsi="Arial" w:cs="Arial"/>
                <w:color w:val="000000" w:themeColor="text1"/>
                <w:sz w:val="20"/>
                <w:szCs w:val="20"/>
              </w:rPr>
            </w:pPr>
            <w:r w:rsidRPr="0004253C">
              <w:rPr>
                <w:rFonts w:ascii="Arial" w:hAnsi="Arial" w:cs="Arial"/>
                <w:color w:val="000000" w:themeColor="text1"/>
                <w:sz w:val="20"/>
                <w:szCs w:val="20"/>
              </w:rPr>
              <w:t>7</w:t>
            </w:r>
          </w:p>
        </w:tc>
      </w:tr>
      <w:tr w:rsidR="0004253C" w:rsidRPr="0004253C" w14:paraId="4E0D1316" w14:textId="7CFDE19A" w:rsidTr="00116A7B">
        <w:trPr>
          <w:trHeight w:hRule="exact" w:val="567"/>
        </w:trPr>
        <w:tc>
          <w:tcPr>
            <w:tcW w:w="1555" w:type="dxa"/>
            <w:vAlign w:val="bottom"/>
          </w:tcPr>
          <w:p w14:paraId="7587D07B" w14:textId="5755BB7E"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E94A80">
              <w:rPr>
                <w:rFonts w:ascii="Arial" w:eastAsiaTheme="minorEastAsia" w:hAnsi="Arial" w:cs="Arial"/>
                <w:color w:val="000000" w:themeColor="text1"/>
                <w:sz w:val="20"/>
                <w:szCs w:val="20"/>
                <w:lang w:eastAsia="en-GB"/>
              </w:rPr>
              <w:t>Herbert, 2004</w:t>
            </w:r>
          </w:p>
        </w:tc>
        <w:tc>
          <w:tcPr>
            <w:tcW w:w="1417" w:type="dxa"/>
            <w:vAlign w:val="bottom"/>
          </w:tcPr>
          <w:p w14:paraId="11969C10"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14</w:t>
            </w:r>
          </w:p>
        </w:tc>
        <w:tc>
          <w:tcPr>
            <w:tcW w:w="1418" w:type="dxa"/>
            <w:shd w:val="clear" w:color="auto" w:fill="auto"/>
            <w:vAlign w:val="bottom"/>
            <w:hideMark/>
          </w:tcPr>
          <w:p w14:paraId="59EDD805"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7</w:t>
            </w:r>
          </w:p>
        </w:tc>
        <w:tc>
          <w:tcPr>
            <w:tcW w:w="1842" w:type="dxa"/>
            <w:shd w:val="clear" w:color="auto" w:fill="auto"/>
            <w:vAlign w:val="bottom"/>
            <w:hideMark/>
          </w:tcPr>
          <w:p w14:paraId="1485193A"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Team</w:t>
            </w:r>
          </w:p>
        </w:tc>
        <w:tc>
          <w:tcPr>
            <w:tcW w:w="1418" w:type="dxa"/>
            <w:shd w:val="clear" w:color="auto" w:fill="auto"/>
            <w:vAlign w:val="bottom"/>
            <w:hideMark/>
          </w:tcPr>
          <w:p w14:paraId="51257EA4"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reported</w:t>
            </w:r>
          </w:p>
        </w:tc>
        <w:tc>
          <w:tcPr>
            <w:tcW w:w="1276" w:type="dxa"/>
            <w:shd w:val="clear" w:color="auto" w:fill="auto"/>
            <w:vAlign w:val="bottom"/>
            <w:hideMark/>
          </w:tcPr>
          <w:p w14:paraId="267838BD"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w:t>
            </w:r>
          </w:p>
        </w:tc>
        <w:tc>
          <w:tcPr>
            <w:tcW w:w="1559" w:type="dxa"/>
            <w:shd w:val="clear" w:color="auto" w:fill="auto"/>
            <w:vAlign w:val="bottom"/>
            <w:hideMark/>
          </w:tcPr>
          <w:p w14:paraId="6D25785C"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applicable</w:t>
            </w:r>
          </w:p>
        </w:tc>
        <w:tc>
          <w:tcPr>
            <w:tcW w:w="1701" w:type="dxa"/>
            <w:shd w:val="clear" w:color="auto" w:fill="auto"/>
            <w:vAlign w:val="bottom"/>
            <w:hideMark/>
          </w:tcPr>
          <w:p w14:paraId="5187491F"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reported</w:t>
            </w:r>
          </w:p>
        </w:tc>
        <w:tc>
          <w:tcPr>
            <w:tcW w:w="1417" w:type="dxa"/>
            <w:tcBorders>
              <w:top w:val="nil"/>
              <w:left w:val="single" w:sz="4" w:space="0" w:color="000000"/>
              <w:bottom w:val="single" w:sz="4" w:space="0" w:color="000000"/>
              <w:right w:val="single" w:sz="4" w:space="0" w:color="000000"/>
            </w:tcBorders>
            <w:shd w:val="clear" w:color="auto" w:fill="auto"/>
            <w:vAlign w:val="bottom"/>
          </w:tcPr>
          <w:p w14:paraId="32C4D6D8" w14:textId="19D3F6E4" w:rsidR="00116A7B" w:rsidRPr="0004253C" w:rsidRDefault="00116A7B" w:rsidP="00503FC2">
            <w:pPr>
              <w:spacing w:after="0" w:line="240" w:lineRule="auto"/>
              <w:jc w:val="center"/>
              <w:rPr>
                <w:rFonts w:ascii="Arial" w:hAnsi="Arial" w:cs="Arial"/>
                <w:color w:val="000000" w:themeColor="text1"/>
                <w:sz w:val="20"/>
                <w:szCs w:val="20"/>
              </w:rPr>
            </w:pPr>
            <w:r w:rsidRPr="0004253C">
              <w:rPr>
                <w:rFonts w:ascii="Arial" w:hAnsi="Arial" w:cs="Arial"/>
                <w:color w:val="000000" w:themeColor="text1"/>
                <w:sz w:val="20"/>
                <w:szCs w:val="20"/>
              </w:rPr>
              <w:t>8</w:t>
            </w:r>
          </w:p>
        </w:tc>
      </w:tr>
      <w:tr w:rsidR="0004253C" w:rsidRPr="0004253C" w14:paraId="133E8475" w14:textId="4472E6B9" w:rsidTr="00116A7B">
        <w:trPr>
          <w:trHeight w:hRule="exact" w:val="567"/>
        </w:trPr>
        <w:tc>
          <w:tcPr>
            <w:tcW w:w="1555" w:type="dxa"/>
            <w:vAlign w:val="bottom"/>
          </w:tcPr>
          <w:p w14:paraId="5BE69ECC" w14:textId="0F06A5D2"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E94A80">
              <w:rPr>
                <w:rFonts w:ascii="Arial" w:eastAsiaTheme="minorEastAsia" w:hAnsi="Arial" w:cs="Arial"/>
                <w:color w:val="000000" w:themeColor="text1"/>
                <w:sz w:val="20"/>
                <w:szCs w:val="20"/>
                <w:lang w:eastAsia="en-GB"/>
              </w:rPr>
              <w:t>Hogg, 2008</w:t>
            </w:r>
          </w:p>
        </w:tc>
        <w:tc>
          <w:tcPr>
            <w:tcW w:w="1417" w:type="dxa"/>
            <w:vAlign w:val="bottom"/>
          </w:tcPr>
          <w:p w14:paraId="727CB16B"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27</w:t>
            </w:r>
          </w:p>
        </w:tc>
        <w:tc>
          <w:tcPr>
            <w:tcW w:w="1418" w:type="dxa"/>
            <w:shd w:val="clear" w:color="auto" w:fill="auto"/>
            <w:vAlign w:val="bottom"/>
            <w:hideMark/>
          </w:tcPr>
          <w:p w14:paraId="34AF48AA"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reported</w:t>
            </w:r>
          </w:p>
        </w:tc>
        <w:tc>
          <w:tcPr>
            <w:tcW w:w="1842" w:type="dxa"/>
            <w:shd w:val="clear" w:color="auto" w:fill="auto"/>
            <w:vAlign w:val="bottom"/>
            <w:hideMark/>
          </w:tcPr>
          <w:p w14:paraId="43835FB9"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Team</w:t>
            </w:r>
          </w:p>
        </w:tc>
        <w:tc>
          <w:tcPr>
            <w:tcW w:w="1418" w:type="dxa"/>
            <w:shd w:val="clear" w:color="auto" w:fill="auto"/>
            <w:vAlign w:val="bottom"/>
            <w:hideMark/>
          </w:tcPr>
          <w:p w14:paraId="21FC1E5E"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Yes</w:t>
            </w:r>
          </w:p>
        </w:tc>
        <w:tc>
          <w:tcPr>
            <w:tcW w:w="1276" w:type="dxa"/>
            <w:shd w:val="clear" w:color="auto" w:fill="auto"/>
            <w:vAlign w:val="bottom"/>
            <w:hideMark/>
          </w:tcPr>
          <w:p w14:paraId="6025ADAD"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w:t>
            </w:r>
          </w:p>
        </w:tc>
        <w:tc>
          <w:tcPr>
            <w:tcW w:w="1559" w:type="dxa"/>
            <w:shd w:val="clear" w:color="auto" w:fill="auto"/>
            <w:vAlign w:val="bottom"/>
            <w:hideMark/>
          </w:tcPr>
          <w:p w14:paraId="2084A229"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applicable</w:t>
            </w:r>
          </w:p>
        </w:tc>
        <w:tc>
          <w:tcPr>
            <w:tcW w:w="1701" w:type="dxa"/>
            <w:shd w:val="clear" w:color="auto" w:fill="auto"/>
            <w:vAlign w:val="bottom"/>
            <w:hideMark/>
          </w:tcPr>
          <w:p w14:paraId="1B4DD058"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w:t>
            </w:r>
          </w:p>
        </w:tc>
        <w:tc>
          <w:tcPr>
            <w:tcW w:w="1417" w:type="dxa"/>
            <w:tcBorders>
              <w:top w:val="nil"/>
              <w:left w:val="single" w:sz="4" w:space="0" w:color="000000"/>
              <w:bottom w:val="single" w:sz="4" w:space="0" w:color="000000"/>
              <w:right w:val="single" w:sz="4" w:space="0" w:color="000000"/>
            </w:tcBorders>
            <w:shd w:val="clear" w:color="auto" w:fill="auto"/>
            <w:vAlign w:val="bottom"/>
          </w:tcPr>
          <w:p w14:paraId="070A2146" w14:textId="73B34D76" w:rsidR="00116A7B" w:rsidRPr="0004253C" w:rsidRDefault="00116A7B" w:rsidP="00503FC2">
            <w:pPr>
              <w:spacing w:after="0" w:line="240" w:lineRule="auto"/>
              <w:jc w:val="center"/>
              <w:rPr>
                <w:rFonts w:ascii="Arial" w:hAnsi="Arial" w:cs="Arial"/>
                <w:color w:val="000000" w:themeColor="text1"/>
                <w:sz w:val="20"/>
                <w:szCs w:val="20"/>
              </w:rPr>
            </w:pPr>
            <w:r w:rsidRPr="0004253C">
              <w:rPr>
                <w:rFonts w:ascii="Arial" w:hAnsi="Arial" w:cs="Arial"/>
                <w:color w:val="000000" w:themeColor="text1"/>
                <w:sz w:val="20"/>
                <w:szCs w:val="20"/>
              </w:rPr>
              <w:t>2</w:t>
            </w:r>
          </w:p>
        </w:tc>
      </w:tr>
      <w:tr w:rsidR="0004253C" w:rsidRPr="0004253C" w14:paraId="6EB661FE" w14:textId="2AAB3AA5" w:rsidTr="00116A7B">
        <w:trPr>
          <w:trHeight w:hRule="exact" w:val="567"/>
        </w:trPr>
        <w:tc>
          <w:tcPr>
            <w:tcW w:w="1555" w:type="dxa"/>
            <w:vAlign w:val="bottom"/>
          </w:tcPr>
          <w:p w14:paraId="3A6893BE" w14:textId="0D1422FD"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E94A80">
              <w:rPr>
                <w:rFonts w:ascii="Arial" w:eastAsiaTheme="minorEastAsia" w:hAnsi="Arial" w:cs="Arial"/>
                <w:color w:val="000000" w:themeColor="text1"/>
                <w:sz w:val="20"/>
                <w:szCs w:val="20"/>
                <w:lang w:eastAsia="en-GB"/>
              </w:rPr>
              <w:t>Houston, 2015</w:t>
            </w:r>
          </w:p>
        </w:tc>
        <w:tc>
          <w:tcPr>
            <w:tcW w:w="1417" w:type="dxa"/>
            <w:vAlign w:val="bottom"/>
          </w:tcPr>
          <w:p w14:paraId="31964090"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87</w:t>
            </w:r>
          </w:p>
        </w:tc>
        <w:tc>
          <w:tcPr>
            <w:tcW w:w="1418" w:type="dxa"/>
            <w:shd w:val="clear" w:color="auto" w:fill="auto"/>
            <w:vAlign w:val="bottom"/>
            <w:hideMark/>
          </w:tcPr>
          <w:p w14:paraId="6C37AADA"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2</w:t>
            </w:r>
          </w:p>
        </w:tc>
        <w:tc>
          <w:tcPr>
            <w:tcW w:w="1842" w:type="dxa"/>
            <w:shd w:val="clear" w:color="auto" w:fill="auto"/>
            <w:vAlign w:val="bottom"/>
            <w:hideMark/>
          </w:tcPr>
          <w:p w14:paraId="2EA26588"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Team</w:t>
            </w:r>
          </w:p>
        </w:tc>
        <w:tc>
          <w:tcPr>
            <w:tcW w:w="1418" w:type="dxa"/>
            <w:shd w:val="clear" w:color="auto" w:fill="auto"/>
            <w:vAlign w:val="bottom"/>
            <w:hideMark/>
          </w:tcPr>
          <w:p w14:paraId="271DE175"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w:t>
            </w:r>
          </w:p>
        </w:tc>
        <w:tc>
          <w:tcPr>
            <w:tcW w:w="1276" w:type="dxa"/>
            <w:shd w:val="clear" w:color="auto" w:fill="auto"/>
            <w:vAlign w:val="bottom"/>
            <w:hideMark/>
          </w:tcPr>
          <w:p w14:paraId="405F112F"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Yes</w:t>
            </w:r>
          </w:p>
        </w:tc>
        <w:tc>
          <w:tcPr>
            <w:tcW w:w="1559" w:type="dxa"/>
            <w:shd w:val="clear" w:color="auto" w:fill="auto"/>
            <w:vAlign w:val="bottom"/>
            <w:hideMark/>
          </w:tcPr>
          <w:p w14:paraId="1A22FD16"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 </w:t>
            </w:r>
          </w:p>
        </w:tc>
        <w:tc>
          <w:tcPr>
            <w:tcW w:w="1701" w:type="dxa"/>
            <w:shd w:val="clear" w:color="auto" w:fill="auto"/>
            <w:vAlign w:val="bottom"/>
            <w:hideMark/>
          </w:tcPr>
          <w:p w14:paraId="4B53F3A2"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w:t>
            </w:r>
          </w:p>
        </w:tc>
        <w:tc>
          <w:tcPr>
            <w:tcW w:w="1417" w:type="dxa"/>
            <w:tcBorders>
              <w:top w:val="nil"/>
              <w:left w:val="single" w:sz="4" w:space="0" w:color="000000"/>
              <w:bottom w:val="single" w:sz="4" w:space="0" w:color="000000"/>
              <w:right w:val="single" w:sz="4" w:space="0" w:color="000000"/>
            </w:tcBorders>
            <w:shd w:val="clear" w:color="auto" w:fill="auto"/>
            <w:vAlign w:val="bottom"/>
          </w:tcPr>
          <w:p w14:paraId="05F598F9" w14:textId="40AF9064" w:rsidR="00116A7B" w:rsidRPr="0004253C" w:rsidRDefault="00116A7B" w:rsidP="00503FC2">
            <w:pPr>
              <w:spacing w:after="0" w:line="240" w:lineRule="auto"/>
              <w:jc w:val="center"/>
              <w:rPr>
                <w:rFonts w:ascii="Arial" w:hAnsi="Arial" w:cs="Arial"/>
                <w:color w:val="000000" w:themeColor="text1"/>
                <w:sz w:val="20"/>
                <w:szCs w:val="20"/>
              </w:rPr>
            </w:pPr>
            <w:r w:rsidRPr="0004253C">
              <w:rPr>
                <w:rFonts w:ascii="Arial" w:hAnsi="Arial" w:cs="Arial"/>
                <w:color w:val="000000" w:themeColor="text1"/>
                <w:sz w:val="20"/>
                <w:szCs w:val="20"/>
              </w:rPr>
              <w:t>3</w:t>
            </w:r>
          </w:p>
        </w:tc>
      </w:tr>
      <w:tr w:rsidR="0004253C" w:rsidRPr="0004253C" w14:paraId="10DBFA1A" w14:textId="39FA3172" w:rsidTr="00116A7B">
        <w:trPr>
          <w:trHeight w:hRule="exact" w:val="567"/>
        </w:trPr>
        <w:tc>
          <w:tcPr>
            <w:tcW w:w="1555" w:type="dxa"/>
            <w:vAlign w:val="bottom"/>
          </w:tcPr>
          <w:p w14:paraId="55618E99" w14:textId="588EF224"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E94A80">
              <w:rPr>
                <w:rFonts w:ascii="Arial" w:eastAsiaTheme="minorEastAsia" w:hAnsi="Arial" w:cs="Arial"/>
                <w:color w:val="000000" w:themeColor="text1"/>
                <w:sz w:val="20"/>
                <w:szCs w:val="20"/>
                <w:lang w:eastAsia="en-GB"/>
              </w:rPr>
              <w:lastRenderedPageBreak/>
              <w:t>Huffman, 2018</w:t>
            </w:r>
          </w:p>
        </w:tc>
        <w:tc>
          <w:tcPr>
            <w:tcW w:w="1417" w:type="dxa"/>
            <w:vAlign w:val="bottom"/>
          </w:tcPr>
          <w:p w14:paraId="02C1344F"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63</w:t>
            </w:r>
          </w:p>
        </w:tc>
        <w:tc>
          <w:tcPr>
            <w:tcW w:w="1418" w:type="dxa"/>
            <w:shd w:val="clear" w:color="auto" w:fill="auto"/>
            <w:vAlign w:val="bottom"/>
            <w:hideMark/>
          </w:tcPr>
          <w:p w14:paraId="49007A63"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reported</w:t>
            </w:r>
          </w:p>
        </w:tc>
        <w:tc>
          <w:tcPr>
            <w:tcW w:w="1842" w:type="dxa"/>
            <w:shd w:val="clear" w:color="auto" w:fill="auto"/>
            <w:vAlign w:val="bottom"/>
            <w:hideMark/>
          </w:tcPr>
          <w:p w14:paraId="326410F1"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 xml:space="preserve">Wider system </w:t>
            </w:r>
          </w:p>
        </w:tc>
        <w:tc>
          <w:tcPr>
            <w:tcW w:w="1418" w:type="dxa"/>
            <w:shd w:val="clear" w:color="auto" w:fill="auto"/>
            <w:vAlign w:val="bottom"/>
            <w:hideMark/>
          </w:tcPr>
          <w:p w14:paraId="43EACA63"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w:t>
            </w:r>
          </w:p>
        </w:tc>
        <w:tc>
          <w:tcPr>
            <w:tcW w:w="1276" w:type="dxa"/>
            <w:shd w:val="clear" w:color="auto" w:fill="auto"/>
            <w:vAlign w:val="bottom"/>
            <w:hideMark/>
          </w:tcPr>
          <w:p w14:paraId="216313D4"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Yes</w:t>
            </w:r>
          </w:p>
        </w:tc>
        <w:tc>
          <w:tcPr>
            <w:tcW w:w="1559" w:type="dxa"/>
            <w:shd w:val="clear" w:color="auto" w:fill="auto"/>
            <w:vAlign w:val="bottom"/>
            <w:hideMark/>
          </w:tcPr>
          <w:p w14:paraId="70FC7A03"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reported</w:t>
            </w:r>
          </w:p>
        </w:tc>
        <w:tc>
          <w:tcPr>
            <w:tcW w:w="1701" w:type="dxa"/>
            <w:shd w:val="clear" w:color="auto" w:fill="auto"/>
            <w:vAlign w:val="bottom"/>
            <w:hideMark/>
          </w:tcPr>
          <w:p w14:paraId="20E1C8AB"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reported</w:t>
            </w:r>
          </w:p>
        </w:tc>
        <w:tc>
          <w:tcPr>
            <w:tcW w:w="1417" w:type="dxa"/>
            <w:tcBorders>
              <w:top w:val="nil"/>
              <w:left w:val="single" w:sz="4" w:space="0" w:color="000000"/>
              <w:bottom w:val="single" w:sz="4" w:space="0" w:color="000000"/>
              <w:right w:val="single" w:sz="4" w:space="0" w:color="000000"/>
            </w:tcBorders>
            <w:shd w:val="clear" w:color="auto" w:fill="auto"/>
            <w:vAlign w:val="bottom"/>
          </w:tcPr>
          <w:p w14:paraId="4E47A39A" w14:textId="2A433528" w:rsidR="00116A7B" w:rsidRPr="0004253C" w:rsidRDefault="00116A7B" w:rsidP="00503FC2">
            <w:pPr>
              <w:spacing w:after="0" w:line="240" w:lineRule="auto"/>
              <w:jc w:val="center"/>
              <w:rPr>
                <w:rFonts w:ascii="Arial" w:hAnsi="Arial" w:cs="Arial"/>
                <w:color w:val="000000" w:themeColor="text1"/>
                <w:sz w:val="20"/>
                <w:szCs w:val="20"/>
              </w:rPr>
            </w:pPr>
            <w:r w:rsidRPr="0004253C">
              <w:rPr>
                <w:rFonts w:ascii="Arial" w:hAnsi="Arial" w:cs="Arial"/>
                <w:color w:val="000000" w:themeColor="text1"/>
                <w:sz w:val="20"/>
                <w:szCs w:val="20"/>
              </w:rPr>
              <w:t>7</w:t>
            </w:r>
          </w:p>
        </w:tc>
      </w:tr>
      <w:tr w:rsidR="0004253C" w:rsidRPr="0004253C" w14:paraId="53AAAD47" w14:textId="2D5C25D6" w:rsidTr="00116A7B">
        <w:trPr>
          <w:trHeight w:hRule="exact" w:val="567"/>
        </w:trPr>
        <w:tc>
          <w:tcPr>
            <w:tcW w:w="1555" w:type="dxa"/>
            <w:vAlign w:val="bottom"/>
          </w:tcPr>
          <w:p w14:paraId="4B67A3A0" w14:textId="7EEC2BB0"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E94A80">
              <w:rPr>
                <w:rFonts w:ascii="Arial" w:eastAsiaTheme="minorEastAsia" w:hAnsi="Arial" w:cs="Arial"/>
                <w:color w:val="000000" w:themeColor="text1"/>
                <w:sz w:val="20"/>
                <w:szCs w:val="20"/>
                <w:lang w:eastAsia="en-GB"/>
              </w:rPr>
              <w:t>Huis, 2013</w:t>
            </w:r>
          </w:p>
        </w:tc>
        <w:tc>
          <w:tcPr>
            <w:tcW w:w="1417" w:type="dxa"/>
            <w:vAlign w:val="bottom"/>
          </w:tcPr>
          <w:p w14:paraId="11F3C731"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37</w:t>
            </w:r>
          </w:p>
        </w:tc>
        <w:tc>
          <w:tcPr>
            <w:tcW w:w="1418" w:type="dxa"/>
            <w:shd w:val="clear" w:color="auto" w:fill="auto"/>
            <w:vAlign w:val="bottom"/>
            <w:hideMark/>
          </w:tcPr>
          <w:p w14:paraId="502D6988"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reported</w:t>
            </w:r>
          </w:p>
        </w:tc>
        <w:tc>
          <w:tcPr>
            <w:tcW w:w="1842" w:type="dxa"/>
            <w:shd w:val="clear" w:color="auto" w:fill="auto"/>
            <w:vAlign w:val="bottom"/>
            <w:hideMark/>
          </w:tcPr>
          <w:p w14:paraId="7936723A"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Team</w:t>
            </w:r>
          </w:p>
        </w:tc>
        <w:tc>
          <w:tcPr>
            <w:tcW w:w="1418" w:type="dxa"/>
            <w:shd w:val="clear" w:color="auto" w:fill="auto"/>
            <w:vAlign w:val="bottom"/>
            <w:hideMark/>
          </w:tcPr>
          <w:p w14:paraId="38C90385"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w:t>
            </w:r>
          </w:p>
        </w:tc>
        <w:tc>
          <w:tcPr>
            <w:tcW w:w="1276" w:type="dxa"/>
            <w:shd w:val="clear" w:color="auto" w:fill="auto"/>
            <w:vAlign w:val="bottom"/>
            <w:hideMark/>
          </w:tcPr>
          <w:p w14:paraId="1298E740"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w:t>
            </w:r>
          </w:p>
        </w:tc>
        <w:tc>
          <w:tcPr>
            <w:tcW w:w="1559" w:type="dxa"/>
            <w:shd w:val="clear" w:color="auto" w:fill="auto"/>
            <w:vAlign w:val="bottom"/>
            <w:hideMark/>
          </w:tcPr>
          <w:p w14:paraId="0EEC453D"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applicable</w:t>
            </w:r>
          </w:p>
        </w:tc>
        <w:tc>
          <w:tcPr>
            <w:tcW w:w="1701" w:type="dxa"/>
            <w:shd w:val="clear" w:color="auto" w:fill="auto"/>
            <w:vAlign w:val="bottom"/>
            <w:hideMark/>
          </w:tcPr>
          <w:p w14:paraId="1928F779"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w:t>
            </w:r>
          </w:p>
        </w:tc>
        <w:tc>
          <w:tcPr>
            <w:tcW w:w="1417" w:type="dxa"/>
            <w:tcBorders>
              <w:top w:val="nil"/>
              <w:left w:val="single" w:sz="4" w:space="0" w:color="000000"/>
              <w:bottom w:val="single" w:sz="4" w:space="0" w:color="000000"/>
              <w:right w:val="single" w:sz="4" w:space="0" w:color="000000"/>
            </w:tcBorders>
            <w:shd w:val="clear" w:color="auto" w:fill="auto"/>
            <w:vAlign w:val="bottom"/>
          </w:tcPr>
          <w:p w14:paraId="432442E2" w14:textId="6F5AF76D" w:rsidR="00116A7B" w:rsidRPr="0004253C" w:rsidRDefault="00116A7B" w:rsidP="00503FC2">
            <w:pPr>
              <w:spacing w:after="0" w:line="240" w:lineRule="auto"/>
              <w:jc w:val="center"/>
              <w:rPr>
                <w:rFonts w:ascii="Arial" w:hAnsi="Arial" w:cs="Arial"/>
                <w:color w:val="000000" w:themeColor="text1"/>
                <w:sz w:val="20"/>
                <w:szCs w:val="20"/>
              </w:rPr>
            </w:pPr>
            <w:r w:rsidRPr="0004253C">
              <w:rPr>
                <w:rFonts w:ascii="Arial" w:hAnsi="Arial" w:cs="Arial"/>
                <w:color w:val="000000" w:themeColor="text1"/>
                <w:sz w:val="20"/>
                <w:szCs w:val="20"/>
              </w:rPr>
              <w:t>4</w:t>
            </w:r>
          </w:p>
        </w:tc>
      </w:tr>
      <w:tr w:rsidR="0004253C" w:rsidRPr="0004253C" w14:paraId="7ABC45E8" w14:textId="61269E28" w:rsidTr="00116A7B">
        <w:trPr>
          <w:trHeight w:hRule="exact" w:val="567"/>
        </w:trPr>
        <w:tc>
          <w:tcPr>
            <w:tcW w:w="1555" w:type="dxa"/>
            <w:vAlign w:val="bottom"/>
          </w:tcPr>
          <w:p w14:paraId="44B42ABA" w14:textId="4554EC42"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E94A80">
              <w:rPr>
                <w:rFonts w:ascii="Arial" w:eastAsiaTheme="minorEastAsia" w:hAnsi="Arial" w:cs="Arial"/>
                <w:color w:val="000000" w:themeColor="text1"/>
                <w:sz w:val="20"/>
                <w:szCs w:val="20"/>
                <w:lang w:eastAsia="en-GB"/>
              </w:rPr>
              <w:t>Ivers, 2013</w:t>
            </w:r>
          </w:p>
        </w:tc>
        <w:tc>
          <w:tcPr>
            <w:tcW w:w="1417" w:type="dxa"/>
            <w:vAlign w:val="bottom"/>
          </w:tcPr>
          <w:p w14:paraId="391826EF"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7</w:t>
            </w:r>
          </w:p>
        </w:tc>
        <w:tc>
          <w:tcPr>
            <w:tcW w:w="1418" w:type="dxa"/>
            <w:shd w:val="clear" w:color="auto" w:fill="auto"/>
            <w:vAlign w:val="bottom"/>
            <w:hideMark/>
          </w:tcPr>
          <w:p w14:paraId="6E9A63D5"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1</w:t>
            </w:r>
          </w:p>
        </w:tc>
        <w:tc>
          <w:tcPr>
            <w:tcW w:w="1842" w:type="dxa"/>
            <w:shd w:val="clear" w:color="auto" w:fill="auto"/>
            <w:vAlign w:val="bottom"/>
            <w:hideMark/>
          </w:tcPr>
          <w:p w14:paraId="33F4C762"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Team</w:t>
            </w:r>
          </w:p>
        </w:tc>
        <w:tc>
          <w:tcPr>
            <w:tcW w:w="1418" w:type="dxa"/>
            <w:shd w:val="clear" w:color="auto" w:fill="auto"/>
            <w:vAlign w:val="bottom"/>
            <w:hideMark/>
          </w:tcPr>
          <w:p w14:paraId="5091CEBF"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w:t>
            </w:r>
          </w:p>
        </w:tc>
        <w:tc>
          <w:tcPr>
            <w:tcW w:w="1276" w:type="dxa"/>
            <w:shd w:val="clear" w:color="auto" w:fill="auto"/>
            <w:vAlign w:val="bottom"/>
            <w:hideMark/>
          </w:tcPr>
          <w:p w14:paraId="04B54E8E"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w:t>
            </w:r>
          </w:p>
        </w:tc>
        <w:tc>
          <w:tcPr>
            <w:tcW w:w="1559" w:type="dxa"/>
            <w:shd w:val="clear" w:color="auto" w:fill="auto"/>
            <w:vAlign w:val="bottom"/>
            <w:hideMark/>
          </w:tcPr>
          <w:p w14:paraId="3A9356E8"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applicable</w:t>
            </w:r>
          </w:p>
        </w:tc>
        <w:tc>
          <w:tcPr>
            <w:tcW w:w="1701" w:type="dxa"/>
            <w:shd w:val="clear" w:color="auto" w:fill="auto"/>
            <w:vAlign w:val="bottom"/>
            <w:hideMark/>
          </w:tcPr>
          <w:p w14:paraId="4179DA66"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w:t>
            </w:r>
          </w:p>
        </w:tc>
        <w:tc>
          <w:tcPr>
            <w:tcW w:w="1417" w:type="dxa"/>
            <w:tcBorders>
              <w:top w:val="nil"/>
              <w:left w:val="single" w:sz="4" w:space="0" w:color="000000"/>
              <w:bottom w:val="single" w:sz="4" w:space="0" w:color="000000"/>
              <w:right w:val="single" w:sz="4" w:space="0" w:color="000000"/>
            </w:tcBorders>
            <w:shd w:val="clear" w:color="auto" w:fill="auto"/>
            <w:vAlign w:val="bottom"/>
          </w:tcPr>
          <w:p w14:paraId="218E5E5E" w14:textId="0FD2FDC5" w:rsidR="00116A7B" w:rsidRPr="0004253C" w:rsidRDefault="00116A7B" w:rsidP="00503FC2">
            <w:pPr>
              <w:spacing w:after="0" w:line="240" w:lineRule="auto"/>
              <w:jc w:val="center"/>
              <w:rPr>
                <w:rFonts w:ascii="Arial" w:hAnsi="Arial" w:cs="Arial"/>
                <w:color w:val="000000" w:themeColor="text1"/>
                <w:sz w:val="20"/>
                <w:szCs w:val="20"/>
              </w:rPr>
            </w:pPr>
            <w:r w:rsidRPr="0004253C">
              <w:rPr>
                <w:rFonts w:ascii="Arial" w:hAnsi="Arial" w:cs="Arial"/>
                <w:color w:val="000000" w:themeColor="text1"/>
                <w:sz w:val="20"/>
                <w:szCs w:val="20"/>
              </w:rPr>
              <w:t>3</w:t>
            </w:r>
          </w:p>
        </w:tc>
      </w:tr>
      <w:tr w:rsidR="0004253C" w:rsidRPr="0004253C" w14:paraId="561B32A0" w14:textId="6DC6FCF5" w:rsidTr="00116A7B">
        <w:trPr>
          <w:trHeight w:hRule="exact" w:val="567"/>
        </w:trPr>
        <w:tc>
          <w:tcPr>
            <w:tcW w:w="1555" w:type="dxa"/>
            <w:vAlign w:val="bottom"/>
          </w:tcPr>
          <w:p w14:paraId="517B1E4B" w14:textId="087D1791"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E94A80">
              <w:rPr>
                <w:rFonts w:ascii="Arial" w:eastAsiaTheme="minorEastAsia" w:hAnsi="Arial" w:cs="Arial"/>
                <w:color w:val="000000" w:themeColor="text1"/>
                <w:sz w:val="20"/>
                <w:szCs w:val="20"/>
                <w:lang w:eastAsia="en-GB"/>
              </w:rPr>
              <w:t>Kaufmann-Kolle, 2011</w:t>
            </w:r>
          </w:p>
        </w:tc>
        <w:tc>
          <w:tcPr>
            <w:tcW w:w="1417" w:type="dxa"/>
            <w:vAlign w:val="bottom"/>
          </w:tcPr>
          <w:p w14:paraId="67388BB1"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85</w:t>
            </w:r>
          </w:p>
        </w:tc>
        <w:tc>
          <w:tcPr>
            <w:tcW w:w="1418" w:type="dxa"/>
            <w:shd w:val="clear" w:color="auto" w:fill="auto"/>
            <w:vAlign w:val="bottom"/>
            <w:hideMark/>
          </w:tcPr>
          <w:p w14:paraId="7F53E342"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8</w:t>
            </w:r>
          </w:p>
        </w:tc>
        <w:tc>
          <w:tcPr>
            <w:tcW w:w="1842" w:type="dxa"/>
            <w:shd w:val="clear" w:color="auto" w:fill="auto"/>
            <w:vAlign w:val="bottom"/>
            <w:hideMark/>
          </w:tcPr>
          <w:p w14:paraId="504252A3"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Team</w:t>
            </w:r>
          </w:p>
        </w:tc>
        <w:tc>
          <w:tcPr>
            <w:tcW w:w="1418" w:type="dxa"/>
            <w:shd w:val="clear" w:color="auto" w:fill="auto"/>
            <w:vAlign w:val="bottom"/>
            <w:hideMark/>
          </w:tcPr>
          <w:p w14:paraId="1B691434"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w:t>
            </w:r>
          </w:p>
        </w:tc>
        <w:tc>
          <w:tcPr>
            <w:tcW w:w="1276" w:type="dxa"/>
            <w:shd w:val="clear" w:color="auto" w:fill="auto"/>
            <w:vAlign w:val="bottom"/>
            <w:hideMark/>
          </w:tcPr>
          <w:p w14:paraId="2938D254"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w:t>
            </w:r>
          </w:p>
        </w:tc>
        <w:tc>
          <w:tcPr>
            <w:tcW w:w="1559" w:type="dxa"/>
            <w:shd w:val="clear" w:color="auto" w:fill="auto"/>
            <w:vAlign w:val="bottom"/>
            <w:hideMark/>
          </w:tcPr>
          <w:p w14:paraId="03E9A647"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applicable</w:t>
            </w:r>
          </w:p>
        </w:tc>
        <w:tc>
          <w:tcPr>
            <w:tcW w:w="1701" w:type="dxa"/>
            <w:shd w:val="clear" w:color="auto" w:fill="auto"/>
            <w:vAlign w:val="bottom"/>
            <w:hideMark/>
          </w:tcPr>
          <w:p w14:paraId="359CA964"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w:t>
            </w:r>
          </w:p>
        </w:tc>
        <w:tc>
          <w:tcPr>
            <w:tcW w:w="1417" w:type="dxa"/>
            <w:tcBorders>
              <w:top w:val="nil"/>
              <w:left w:val="single" w:sz="4" w:space="0" w:color="000000"/>
              <w:bottom w:val="single" w:sz="4" w:space="0" w:color="000000"/>
              <w:right w:val="single" w:sz="4" w:space="0" w:color="000000"/>
            </w:tcBorders>
            <w:shd w:val="clear" w:color="auto" w:fill="auto"/>
            <w:vAlign w:val="bottom"/>
          </w:tcPr>
          <w:p w14:paraId="05E347C8" w14:textId="2C5E3B12" w:rsidR="00116A7B" w:rsidRPr="0004253C" w:rsidRDefault="00116A7B" w:rsidP="00503FC2">
            <w:pPr>
              <w:spacing w:after="0" w:line="240" w:lineRule="auto"/>
              <w:jc w:val="center"/>
              <w:rPr>
                <w:rFonts w:ascii="Arial" w:hAnsi="Arial" w:cs="Arial"/>
                <w:color w:val="000000" w:themeColor="text1"/>
                <w:sz w:val="20"/>
                <w:szCs w:val="20"/>
              </w:rPr>
            </w:pPr>
            <w:r w:rsidRPr="0004253C">
              <w:rPr>
                <w:rFonts w:ascii="Arial" w:hAnsi="Arial" w:cs="Arial"/>
                <w:color w:val="000000" w:themeColor="text1"/>
                <w:sz w:val="20"/>
                <w:szCs w:val="20"/>
              </w:rPr>
              <w:t>7</w:t>
            </w:r>
          </w:p>
        </w:tc>
      </w:tr>
      <w:tr w:rsidR="0004253C" w:rsidRPr="0004253C" w14:paraId="34D755F1" w14:textId="7B457209" w:rsidTr="00116A7B">
        <w:trPr>
          <w:trHeight w:hRule="exact" w:val="567"/>
        </w:trPr>
        <w:tc>
          <w:tcPr>
            <w:tcW w:w="1555" w:type="dxa"/>
            <w:vAlign w:val="bottom"/>
          </w:tcPr>
          <w:p w14:paraId="4AB41C81" w14:textId="41FDCE19"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E94A80">
              <w:rPr>
                <w:rFonts w:ascii="Arial" w:eastAsiaTheme="minorEastAsia" w:hAnsi="Arial" w:cs="Arial"/>
                <w:color w:val="000000" w:themeColor="text1"/>
                <w:sz w:val="20"/>
                <w:szCs w:val="20"/>
                <w:lang w:eastAsia="en-GB"/>
              </w:rPr>
              <w:t>Kennedy, 2015</w:t>
            </w:r>
          </w:p>
        </w:tc>
        <w:tc>
          <w:tcPr>
            <w:tcW w:w="1417" w:type="dxa"/>
            <w:vAlign w:val="bottom"/>
          </w:tcPr>
          <w:p w14:paraId="6C9E9919"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12</w:t>
            </w:r>
          </w:p>
        </w:tc>
        <w:tc>
          <w:tcPr>
            <w:tcW w:w="1418" w:type="dxa"/>
            <w:shd w:val="clear" w:color="auto" w:fill="auto"/>
            <w:vAlign w:val="bottom"/>
            <w:hideMark/>
          </w:tcPr>
          <w:p w14:paraId="1B644467"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7</w:t>
            </w:r>
          </w:p>
        </w:tc>
        <w:tc>
          <w:tcPr>
            <w:tcW w:w="1842" w:type="dxa"/>
            <w:shd w:val="clear" w:color="auto" w:fill="auto"/>
            <w:vAlign w:val="bottom"/>
            <w:hideMark/>
          </w:tcPr>
          <w:p w14:paraId="70A0E1AE"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Team</w:t>
            </w:r>
          </w:p>
        </w:tc>
        <w:tc>
          <w:tcPr>
            <w:tcW w:w="1418" w:type="dxa"/>
            <w:shd w:val="clear" w:color="auto" w:fill="auto"/>
            <w:vAlign w:val="bottom"/>
            <w:hideMark/>
          </w:tcPr>
          <w:p w14:paraId="66FECE3D"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Yes</w:t>
            </w:r>
          </w:p>
        </w:tc>
        <w:tc>
          <w:tcPr>
            <w:tcW w:w="1276" w:type="dxa"/>
            <w:shd w:val="clear" w:color="auto" w:fill="auto"/>
            <w:vAlign w:val="bottom"/>
            <w:hideMark/>
          </w:tcPr>
          <w:p w14:paraId="583AE814"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Yes</w:t>
            </w:r>
          </w:p>
        </w:tc>
        <w:tc>
          <w:tcPr>
            <w:tcW w:w="1559" w:type="dxa"/>
            <w:shd w:val="clear" w:color="auto" w:fill="auto"/>
            <w:vAlign w:val="bottom"/>
            <w:hideMark/>
          </w:tcPr>
          <w:p w14:paraId="66E63303"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reported</w:t>
            </w:r>
          </w:p>
        </w:tc>
        <w:tc>
          <w:tcPr>
            <w:tcW w:w="1701" w:type="dxa"/>
            <w:shd w:val="clear" w:color="auto" w:fill="auto"/>
            <w:vAlign w:val="bottom"/>
            <w:hideMark/>
          </w:tcPr>
          <w:p w14:paraId="283FDB93"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Yes</w:t>
            </w:r>
          </w:p>
        </w:tc>
        <w:tc>
          <w:tcPr>
            <w:tcW w:w="1417" w:type="dxa"/>
            <w:tcBorders>
              <w:top w:val="nil"/>
              <w:left w:val="single" w:sz="4" w:space="0" w:color="000000"/>
              <w:bottom w:val="single" w:sz="4" w:space="0" w:color="000000"/>
              <w:right w:val="single" w:sz="4" w:space="0" w:color="000000"/>
            </w:tcBorders>
            <w:shd w:val="clear" w:color="auto" w:fill="auto"/>
            <w:vAlign w:val="bottom"/>
          </w:tcPr>
          <w:p w14:paraId="3234ADD2" w14:textId="360CE679" w:rsidR="00116A7B" w:rsidRPr="0004253C" w:rsidRDefault="00116A7B" w:rsidP="00503FC2">
            <w:pPr>
              <w:spacing w:after="0" w:line="240" w:lineRule="auto"/>
              <w:jc w:val="center"/>
              <w:rPr>
                <w:rFonts w:ascii="Arial" w:hAnsi="Arial" w:cs="Arial"/>
                <w:color w:val="000000" w:themeColor="text1"/>
                <w:sz w:val="20"/>
                <w:szCs w:val="20"/>
              </w:rPr>
            </w:pPr>
            <w:r w:rsidRPr="0004253C">
              <w:rPr>
                <w:rFonts w:ascii="Arial" w:hAnsi="Arial" w:cs="Arial"/>
                <w:color w:val="000000" w:themeColor="text1"/>
                <w:sz w:val="20"/>
                <w:szCs w:val="20"/>
              </w:rPr>
              <w:t>3</w:t>
            </w:r>
          </w:p>
        </w:tc>
      </w:tr>
      <w:tr w:rsidR="0004253C" w:rsidRPr="0004253C" w14:paraId="0AC19815" w14:textId="29FD1028" w:rsidTr="00116A7B">
        <w:trPr>
          <w:trHeight w:hRule="exact" w:val="567"/>
        </w:trPr>
        <w:tc>
          <w:tcPr>
            <w:tcW w:w="1555" w:type="dxa"/>
            <w:vAlign w:val="bottom"/>
          </w:tcPr>
          <w:p w14:paraId="40947F22" w14:textId="40D8664E"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E94A80">
              <w:rPr>
                <w:rFonts w:ascii="Arial" w:eastAsiaTheme="minorEastAsia" w:hAnsi="Arial" w:cs="Arial"/>
                <w:color w:val="000000" w:themeColor="text1"/>
                <w:sz w:val="20"/>
                <w:szCs w:val="20"/>
                <w:lang w:eastAsia="en-GB"/>
              </w:rPr>
              <w:t>Kiefe, 2001</w:t>
            </w:r>
          </w:p>
        </w:tc>
        <w:tc>
          <w:tcPr>
            <w:tcW w:w="1417" w:type="dxa"/>
            <w:vAlign w:val="bottom"/>
          </w:tcPr>
          <w:p w14:paraId="229043EF"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48</w:t>
            </w:r>
          </w:p>
        </w:tc>
        <w:tc>
          <w:tcPr>
            <w:tcW w:w="1418" w:type="dxa"/>
            <w:shd w:val="clear" w:color="auto" w:fill="auto"/>
            <w:vAlign w:val="bottom"/>
            <w:hideMark/>
          </w:tcPr>
          <w:p w14:paraId="138AE5A5"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reported</w:t>
            </w:r>
          </w:p>
        </w:tc>
        <w:tc>
          <w:tcPr>
            <w:tcW w:w="1842" w:type="dxa"/>
            <w:shd w:val="clear" w:color="auto" w:fill="auto"/>
            <w:vAlign w:val="bottom"/>
            <w:hideMark/>
          </w:tcPr>
          <w:p w14:paraId="529898CC"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Team</w:t>
            </w:r>
          </w:p>
        </w:tc>
        <w:tc>
          <w:tcPr>
            <w:tcW w:w="1418" w:type="dxa"/>
            <w:shd w:val="clear" w:color="auto" w:fill="auto"/>
            <w:vAlign w:val="bottom"/>
            <w:hideMark/>
          </w:tcPr>
          <w:p w14:paraId="432AAA3E"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reported</w:t>
            </w:r>
          </w:p>
        </w:tc>
        <w:tc>
          <w:tcPr>
            <w:tcW w:w="1276" w:type="dxa"/>
            <w:shd w:val="clear" w:color="auto" w:fill="auto"/>
            <w:vAlign w:val="bottom"/>
            <w:hideMark/>
          </w:tcPr>
          <w:p w14:paraId="56D1E816"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reported</w:t>
            </w:r>
          </w:p>
        </w:tc>
        <w:tc>
          <w:tcPr>
            <w:tcW w:w="1559" w:type="dxa"/>
            <w:shd w:val="clear" w:color="auto" w:fill="auto"/>
            <w:vAlign w:val="bottom"/>
            <w:hideMark/>
          </w:tcPr>
          <w:p w14:paraId="4DC16C7B"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reported</w:t>
            </w:r>
          </w:p>
        </w:tc>
        <w:tc>
          <w:tcPr>
            <w:tcW w:w="1701" w:type="dxa"/>
            <w:shd w:val="clear" w:color="auto" w:fill="auto"/>
            <w:vAlign w:val="bottom"/>
            <w:hideMark/>
          </w:tcPr>
          <w:p w14:paraId="106B9862"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reported</w:t>
            </w:r>
          </w:p>
        </w:tc>
        <w:tc>
          <w:tcPr>
            <w:tcW w:w="1417" w:type="dxa"/>
            <w:tcBorders>
              <w:top w:val="nil"/>
              <w:left w:val="single" w:sz="4" w:space="0" w:color="000000"/>
              <w:bottom w:val="single" w:sz="4" w:space="0" w:color="000000"/>
              <w:right w:val="single" w:sz="4" w:space="0" w:color="000000"/>
            </w:tcBorders>
            <w:shd w:val="clear" w:color="auto" w:fill="auto"/>
            <w:vAlign w:val="bottom"/>
          </w:tcPr>
          <w:p w14:paraId="6C619137" w14:textId="27F28DFE" w:rsidR="00116A7B" w:rsidRPr="0004253C" w:rsidRDefault="00116A7B" w:rsidP="00503FC2">
            <w:pPr>
              <w:spacing w:after="0" w:line="240" w:lineRule="auto"/>
              <w:jc w:val="center"/>
              <w:rPr>
                <w:rFonts w:ascii="Arial" w:hAnsi="Arial" w:cs="Arial"/>
                <w:color w:val="000000" w:themeColor="text1"/>
                <w:sz w:val="20"/>
                <w:szCs w:val="20"/>
              </w:rPr>
            </w:pPr>
            <w:r w:rsidRPr="0004253C">
              <w:rPr>
                <w:rFonts w:ascii="Arial" w:hAnsi="Arial" w:cs="Arial"/>
                <w:color w:val="000000" w:themeColor="text1"/>
                <w:sz w:val="20"/>
                <w:szCs w:val="20"/>
              </w:rPr>
              <w:t>9</w:t>
            </w:r>
          </w:p>
        </w:tc>
      </w:tr>
      <w:tr w:rsidR="0004253C" w:rsidRPr="0004253C" w14:paraId="353EFA80" w14:textId="760CDE24" w:rsidTr="00116A7B">
        <w:trPr>
          <w:trHeight w:hRule="exact" w:val="567"/>
        </w:trPr>
        <w:tc>
          <w:tcPr>
            <w:tcW w:w="1555" w:type="dxa"/>
            <w:vAlign w:val="bottom"/>
          </w:tcPr>
          <w:p w14:paraId="30365D9D" w14:textId="48D99447" w:rsidR="00116A7B" w:rsidRPr="0004253C" w:rsidRDefault="00116A7B" w:rsidP="00116A7B">
            <w:pPr>
              <w:spacing w:after="0" w:line="240" w:lineRule="auto"/>
              <w:rPr>
                <w:rFonts w:ascii="Arial" w:eastAsia="Times New Roman" w:hAnsi="Arial" w:cs="Arial"/>
                <w:color w:val="000000" w:themeColor="text1"/>
                <w:sz w:val="20"/>
                <w:szCs w:val="20"/>
                <w:lang w:eastAsia="en-GB"/>
              </w:rPr>
            </w:pPr>
            <w:proofErr w:type="spellStart"/>
            <w:r w:rsidRPr="00E94A80">
              <w:rPr>
                <w:rFonts w:ascii="Arial" w:eastAsiaTheme="minorEastAsia" w:hAnsi="Arial" w:cs="Arial"/>
                <w:color w:val="000000" w:themeColor="text1"/>
                <w:sz w:val="20"/>
                <w:szCs w:val="20"/>
                <w:lang w:eastAsia="en-GB"/>
              </w:rPr>
              <w:t>Kritchevsky</w:t>
            </w:r>
            <w:proofErr w:type="spellEnd"/>
            <w:r w:rsidRPr="00E94A80">
              <w:rPr>
                <w:rFonts w:ascii="Arial" w:eastAsiaTheme="minorEastAsia" w:hAnsi="Arial" w:cs="Arial"/>
                <w:color w:val="000000" w:themeColor="text1"/>
                <w:sz w:val="20"/>
                <w:szCs w:val="20"/>
                <w:lang w:eastAsia="en-GB"/>
              </w:rPr>
              <w:t>, 2008</w:t>
            </w:r>
          </w:p>
        </w:tc>
        <w:tc>
          <w:tcPr>
            <w:tcW w:w="1417" w:type="dxa"/>
            <w:vAlign w:val="bottom"/>
          </w:tcPr>
          <w:p w14:paraId="144087F4"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22</w:t>
            </w:r>
          </w:p>
        </w:tc>
        <w:tc>
          <w:tcPr>
            <w:tcW w:w="1418" w:type="dxa"/>
            <w:shd w:val="clear" w:color="auto" w:fill="auto"/>
            <w:vAlign w:val="bottom"/>
            <w:hideMark/>
          </w:tcPr>
          <w:p w14:paraId="0AAC5AE2"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15</w:t>
            </w:r>
          </w:p>
        </w:tc>
        <w:tc>
          <w:tcPr>
            <w:tcW w:w="1842" w:type="dxa"/>
            <w:shd w:val="clear" w:color="auto" w:fill="auto"/>
            <w:vAlign w:val="bottom"/>
            <w:hideMark/>
          </w:tcPr>
          <w:p w14:paraId="11274F45"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Multi-team organisation</w:t>
            </w:r>
          </w:p>
        </w:tc>
        <w:tc>
          <w:tcPr>
            <w:tcW w:w="1418" w:type="dxa"/>
            <w:shd w:val="clear" w:color="auto" w:fill="auto"/>
            <w:vAlign w:val="bottom"/>
            <w:hideMark/>
          </w:tcPr>
          <w:p w14:paraId="2C18C244"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Yes</w:t>
            </w:r>
          </w:p>
        </w:tc>
        <w:tc>
          <w:tcPr>
            <w:tcW w:w="1276" w:type="dxa"/>
            <w:shd w:val="clear" w:color="auto" w:fill="auto"/>
            <w:vAlign w:val="bottom"/>
            <w:hideMark/>
          </w:tcPr>
          <w:p w14:paraId="4CE16705"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Yes</w:t>
            </w:r>
          </w:p>
        </w:tc>
        <w:tc>
          <w:tcPr>
            <w:tcW w:w="1559" w:type="dxa"/>
            <w:shd w:val="clear" w:color="auto" w:fill="auto"/>
            <w:vAlign w:val="bottom"/>
            <w:hideMark/>
          </w:tcPr>
          <w:p w14:paraId="7E3A0D1E"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100</w:t>
            </w:r>
          </w:p>
        </w:tc>
        <w:tc>
          <w:tcPr>
            <w:tcW w:w="1701" w:type="dxa"/>
            <w:shd w:val="clear" w:color="auto" w:fill="auto"/>
            <w:vAlign w:val="bottom"/>
            <w:hideMark/>
          </w:tcPr>
          <w:p w14:paraId="14164418"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reported</w:t>
            </w:r>
          </w:p>
        </w:tc>
        <w:tc>
          <w:tcPr>
            <w:tcW w:w="1417" w:type="dxa"/>
            <w:tcBorders>
              <w:top w:val="nil"/>
              <w:left w:val="single" w:sz="4" w:space="0" w:color="000000"/>
              <w:bottom w:val="single" w:sz="4" w:space="0" w:color="000000"/>
              <w:right w:val="single" w:sz="4" w:space="0" w:color="000000"/>
            </w:tcBorders>
            <w:shd w:val="clear" w:color="auto" w:fill="auto"/>
            <w:vAlign w:val="bottom"/>
          </w:tcPr>
          <w:p w14:paraId="66B31252" w14:textId="1F3E218B" w:rsidR="00116A7B" w:rsidRPr="0004253C" w:rsidRDefault="00116A7B" w:rsidP="00503FC2">
            <w:pPr>
              <w:spacing w:after="0" w:line="240" w:lineRule="auto"/>
              <w:jc w:val="center"/>
              <w:rPr>
                <w:rFonts w:ascii="Arial" w:hAnsi="Arial" w:cs="Arial"/>
                <w:color w:val="000000" w:themeColor="text1"/>
                <w:sz w:val="20"/>
                <w:szCs w:val="20"/>
              </w:rPr>
            </w:pPr>
            <w:r w:rsidRPr="0004253C">
              <w:rPr>
                <w:rFonts w:ascii="Arial" w:hAnsi="Arial" w:cs="Arial"/>
                <w:color w:val="000000" w:themeColor="text1"/>
                <w:sz w:val="20"/>
                <w:szCs w:val="20"/>
              </w:rPr>
              <w:t>5</w:t>
            </w:r>
          </w:p>
        </w:tc>
      </w:tr>
      <w:tr w:rsidR="0004253C" w:rsidRPr="0004253C" w14:paraId="3A646909" w14:textId="7ED2CEBE" w:rsidTr="00116A7B">
        <w:trPr>
          <w:trHeight w:hRule="exact" w:val="567"/>
        </w:trPr>
        <w:tc>
          <w:tcPr>
            <w:tcW w:w="1555" w:type="dxa"/>
            <w:vAlign w:val="bottom"/>
          </w:tcPr>
          <w:p w14:paraId="3D568F8C" w14:textId="5E1A4EBE"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E94A80">
              <w:rPr>
                <w:rFonts w:ascii="Arial" w:eastAsiaTheme="minorEastAsia" w:hAnsi="Arial" w:cs="Arial"/>
                <w:color w:val="000000" w:themeColor="text1"/>
                <w:sz w:val="20"/>
                <w:szCs w:val="20"/>
                <w:lang w:eastAsia="en-GB"/>
              </w:rPr>
              <w:t xml:space="preserve">Lakshminarayan, 2010 </w:t>
            </w:r>
          </w:p>
        </w:tc>
        <w:tc>
          <w:tcPr>
            <w:tcW w:w="1417" w:type="dxa"/>
            <w:vAlign w:val="bottom"/>
          </w:tcPr>
          <w:p w14:paraId="09D72E72"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7</w:t>
            </w:r>
          </w:p>
        </w:tc>
        <w:tc>
          <w:tcPr>
            <w:tcW w:w="1418" w:type="dxa"/>
            <w:shd w:val="clear" w:color="auto" w:fill="auto"/>
            <w:vAlign w:val="bottom"/>
            <w:hideMark/>
          </w:tcPr>
          <w:p w14:paraId="1F1D7D2B"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reported</w:t>
            </w:r>
          </w:p>
        </w:tc>
        <w:tc>
          <w:tcPr>
            <w:tcW w:w="1842" w:type="dxa"/>
            <w:shd w:val="clear" w:color="auto" w:fill="auto"/>
            <w:vAlign w:val="bottom"/>
            <w:hideMark/>
          </w:tcPr>
          <w:p w14:paraId="4957A579"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Multi-team organisation</w:t>
            </w:r>
          </w:p>
        </w:tc>
        <w:tc>
          <w:tcPr>
            <w:tcW w:w="1418" w:type="dxa"/>
            <w:shd w:val="clear" w:color="auto" w:fill="auto"/>
            <w:vAlign w:val="bottom"/>
            <w:hideMark/>
          </w:tcPr>
          <w:p w14:paraId="4273FE68"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w:t>
            </w:r>
          </w:p>
        </w:tc>
        <w:tc>
          <w:tcPr>
            <w:tcW w:w="1276" w:type="dxa"/>
            <w:shd w:val="clear" w:color="auto" w:fill="auto"/>
            <w:vAlign w:val="bottom"/>
            <w:hideMark/>
          </w:tcPr>
          <w:p w14:paraId="76F3A163"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w:t>
            </w:r>
          </w:p>
        </w:tc>
        <w:tc>
          <w:tcPr>
            <w:tcW w:w="1559" w:type="dxa"/>
            <w:shd w:val="clear" w:color="auto" w:fill="auto"/>
            <w:vAlign w:val="bottom"/>
            <w:hideMark/>
          </w:tcPr>
          <w:p w14:paraId="7B834959"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applicable</w:t>
            </w:r>
          </w:p>
        </w:tc>
        <w:tc>
          <w:tcPr>
            <w:tcW w:w="1701" w:type="dxa"/>
            <w:shd w:val="clear" w:color="auto" w:fill="auto"/>
            <w:vAlign w:val="bottom"/>
            <w:hideMark/>
          </w:tcPr>
          <w:p w14:paraId="76A1DB3B"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reported</w:t>
            </w:r>
          </w:p>
        </w:tc>
        <w:tc>
          <w:tcPr>
            <w:tcW w:w="1417" w:type="dxa"/>
            <w:tcBorders>
              <w:top w:val="nil"/>
              <w:left w:val="single" w:sz="4" w:space="0" w:color="000000"/>
              <w:bottom w:val="single" w:sz="4" w:space="0" w:color="000000"/>
              <w:right w:val="single" w:sz="4" w:space="0" w:color="000000"/>
            </w:tcBorders>
            <w:shd w:val="clear" w:color="auto" w:fill="auto"/>
            <w:vAlign w:val="bottom"/>
          </w:tcPr>
          <w:p w14:paraId="785251FF" w14:textId="2D9983ED" w:rsidR="00116A7B" w:rsidRPr="0004253C" w:rsidRDefault="00116A7B" w:rsidP="00503FC2">
            <w:pPr>
              <w:spacing w:after="0" w:line="240" w:lineRule="auto"/>
              <w:jc w:val="center"/>
              <w:rPr>
                <w:rFonts w:ascii="Arial" w:hAnsi="Arial" w:cs="Arial"/>
                <w:color w:val="000000" w:themeColor="text1"/>
                <w:sz w:val="20"/>
                <w:szCs w:val="20"/>
              </w:rPr>
            </w:pPr>
            <w:r w:rsidRPr="0004253C">
              <w:rPr>
                <w:rFonts w:ascii="Arial" w:hAnsi="Arial" w:cs="Arial"/>
                <w:color w:val="000000" w:themeColor="text1"/>
                <w:sz w:val="20"/>
                <w:szCs w:val="20"/>
              </w:rPr>
              <w:t>5</w:t>
            </w:r>
          </w:p>
        </w:tc>
      </w:tr>
      <w:tr w:rsidR="0004253C" w:rsidRPr="0004253C" w14:paraId="1378FF7C" w14:textId="092090F6" w:rsidTr="00116A7B">
        <w:trPr>
          <w:trHeight w:hRule="exact" w:val="567"/>
        </w:trPr>
        <w:tc>
          <w:tcPr>
            <w:tcW w:w="1555" w:type="dxa"/>
            <w:vAlign w:val="bottom"/>
          </w:tcPr>
          <w:p w14:paraId="3EB4E137" w14:textId="324BBEE4"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E94A80">
              <w:rPr>
                <w:rFonts w:ascii="Arial" w:eastAsiaTheme="minorEastAsia" w:hAnsi="Arial" w:cs="Arial"/>
                <w:color w:val="000000" w:themeColor="text1"/>
                <w:sz w:val="20"/>
                <w:szCs w:val="20"/>
                <w:lang w:eastAsia="en-GB"/>
              </w:rPr>
              <w:t>Lemelin, 2001</w:t>
            </w:r>
          </w:p>
        </w:tc>
        <w:tc>
          <w:tcPr>
            <w:tcW w:w="1417" w:type="dxa"/>
            <w:vAlign w:val="bottom"/>
          </w:tcPr>
          <w:p w14:paraId="59DC963A"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23</w:t>
            </w:r>
          </w:p>
        </w:tc>
        <w:tc>
          <w:tcPr>
            <w:tcW w:w="1418" w:type="dxa"/>
            <w:shd w:val="clear" w:color="auto" w:fill="auto"/>
            <w:vAlign w:val="bottom"/>
            <w:hideMark/>
          </w:tcPr>
          <w:p w14:paraId="7E7C0529"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reported</w:t>
            </w:r>
          </w:p>
        </w:tc>
        <w:tc>
          <w:tcPr>
            <w:tcW w:w="1842" w:type="dxa"/>
            <w:shd w:val="clear" w:color="auto" w:fill="auto"/>
            <w:vAlign w:val="bottom"/>
            <w:hideMark/>
          </w:tcPr>
          <w:p w14:paraId="76DEEAC8"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Team</w:t>
            </w:r>
          </w:p>
        </w:tc>
        <w:tc>
          <w:tcPr>
            <w:tcW w:w="1418" w:type="dxa"/>
            <w:shd w:val="clear" w:color="auto" w:fill="auto"/>
            <w:vAlign w:val="bottom"/>
            <w:hideMark/>
          </w:tcPr>
          <w:p w14:paraId="60E1E248"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w:t>
            </w:r>
          </w:p>
        </w:tc>
        <w:tc>
          <w:tcPr>
            <w:tcW w:w="1276" w:type="dxa"/>
            <w:shd w:val="clear" w:color="auto" w:fill="auto"/>
            <w:vAlign w:val="bottom"/>
            <w:hideMark/>
          </w:tcPr>
          <w:p w14:paraId="54B2C616"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Yes</w:t>
            </w:r>
          </w:p>
        </w:tc>
        <w:tc>
          <w:tcPr>
            <w:tcW w:w="1559" w:type="dxa"/>
            <w:shd w:val="clear" w:color="auto" w:fill="auto"/>
            <w:vAlign w:val="bottom"/>
            <w:hideMark/>
          </w:tcPr>
          <w:p w14:paraId="69662357"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80</w:t>
            </w:r>
          </w:p>
        </w:tc>
        <w:tc>
          <w:tcPr>
            <w:tcW w:w="1701" w:type="dxa"/>
            <w:shd w:val="clear" w:color="auto" w:fill="auto"/>
            <w:vAlign w:val="bottom"/>
            <w:hideMark/>
          </w:tcPr>
          <w:p w14:paraId="0E66A949"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w:t>
            </w:r>
          </w:p>
        </w:tc>
        <w:tc>
          <w:tcPr>
            <w:tcW w:w="1417" w:type="dxa"/>
            <w:tcBorders>
              <w:top w:val="nil"/>
              <w:left w:val="single" w:sz="4" w:space="0" w:color="000000"/>
              <w:bottom w:val="single" w:sz="4" w:space="0" w:color="000000"/>
              <w:right w:val="single" w:sz="4" w:space="0" w:color="000000"/>
            </w:tcBorders>
            <w:shd w:val="clear" w:color="auto" w:fill="auto"/>
            <w:vAlign w:val="bottom"/>
          </w:tcPr>
          <w:p w14:paraId="4165E171" w14:textId="7566D7F0" w:rsidR="00116A7B" w:rsidRPr="0004253C" w:rsidRDefault="00116A7B" w:rsidP="00503FC2">
            <w:pPr>
              <w:spacing w:after="0" w:line="240" w:lineRule="auto"/>
              <w:jc w:val="center"/>
              <w:rPr>
                <w:rFonts w:ascii="Arial" w:hAnsi="Arial" w:cs="Arial"/>
                <w:color w:val="000000" w:themeColor="text1"/>
                <w:sz w:val="20"/>
                <w:szCs w:val="20"/>
              </w:rPr>
            </w:pPr>
            <w:r w:rsidRPr="0004253C">
              <w:rPr>
                <w:rFonts w:ascii="Arial" w:hAnsi="Arial" w:cs="Arial"/>
                <w:color w:val="000000" w:themeColor="text1"/>
                <w:sz w:val="20"/>
                <w:szCs w:val="20"/>
              </w:rPr>
              <w:t>3</w:t>
            </w:r>
          </w:p>
        </w:tc>
      </w:tr>
      <w:tr w:rsidR="0004253C" w:rsidRPr="0004253C" w14:paraId="6CF0723E" w14:textId="7C868F1A" w:rsidTr="00116A7B">
        <w:trPr>
          <w:trHeight w:hRule="exact" w:val="567"/>
        </w:trPr>
        <w:tc>
          <w:tcPr>
            <w:tcW w:w="1555" w:type="dxa"/>
            <w:vAlign w:val="bottom"/>
          </w:tcPr>
          <w:p w14:paraId="382210CF" w14:textId="1EE711F0" w:rsidR="00116A7B" w:rsidRPr="0004253C" w:rsidRDefault="00116A7B" w:rsidP="00116A7B">
            <w:pPr>
              <w:spacing w:after="0" w:line="240" w:lineRule="auto"/>
              <w:rPr>
                <w:rFonts w:ascii="Arial" w:eastAsia="Times New Roman" w:hAnsi="Arial" w:cs="Arial"/>
                <w:color w:val="000000" w:themeColor="text1"/>
                <w:sz w:val="20"/>
                <w:szCs w:val="20"/>
                <w:lang w:eastAsia="en-GB"/>
              </w:rPr>
            </w:pPr>
            <w:proofErr w:type="spellStart"/>
            <w:r w:rsidRPr="00E94A80">
              <w:rPr>
                <w:rFonts w:ascii="Arial" w:eastAsiaTheme="minorEastAsia" w:hAnsi="Arial" w:cs="Arial"/>
                <w:color w:val="000000" w:themeColor="text1"/>
                <w:sz w:val="20"/>
                <w:szCs w:val="20"/>
                <w:lang w:eastAsia="en-GB"/>
              </w:rPr>
              <w:t>Lesuis</w:t>
            </w:r>
            <w:proofErr w:type="spellEnd"/>
            <w:r w:rsidRPr="00E94A80">
              <w:rPr>
                <w:rFonts w:ascii="Arial" w:eastAsiaTheme="minorEastAsia" w:hAnsi="Arial" w:cs="Arial"/>
                <w:color w:val="000000" w:themeColor="text1"/>
                <w:sz w:val="20"/>
                <w:szCs w:val="20"/>
                <w:lang w:eastAsia="en-GB"/>
              </w:rPr>
              <w:t>, 2018</w:t>
            </w:r>
          </w:p>
        </w:tc>
        <w:tc>
          <w:tcPr>
            <w:tcW w:w="1417" w:type="dxa"/>
            <w:vAlign w:val="bottom"/>
          </w:tcPr>
          <w:p w14:paraId="77D357F9"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20</w:t>
            </w:r>
          </w:p>
        </w:tc>
        <w:tc>
          <w:tcPr>
            <w:tcW w:w="1418" w:type="dxa"/>
            <w:shd w:val="clear" w:color="auto" w:fill="auto"/>
            <w:vAlign w:val="bottom"/>
            <w:hideMark/>
          </w:tcPr>
          <w:p w14:paraId="01E2D6D5"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20</w:t>
            </w:r>
          </w:p>
        </w:tc>
        <w:tc>
          <w:tcPr>
            <w:tcW w:w="1842" w:type="dxa"/>
            <w:shd w:val="clear" w:color="auto" w:fill="auto"/>
            <w:vAlign w:val="bottom"/>
            <w:hideMark/>
          </w:tcPr>
          <w:p w14:paraId="76586817"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Multi-team organisation</w:t>
            </w:r>
          </w:p>
        </w:tc>
        <w:tc>
          <w:tcPr>
            <w:tcW w:w="1418" w:type="dxa"/>
            <w:shd w:val="clear" w:color="auto" w:fill="auto"/>
            <w:vAlign w:val="bottom"/>
            <w:hideMark/>
          </w:tcPr>
          <w:p w14:paraId="389E3BD6"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w:t>
            </w:r>
          </w:p>
        </w:tc>
        <w:tc>
          <w:tcPr>
            <w:tcW w:w="1276" w:type="dxa"/>
            <w:shd w:val="clear" w:color="auto" w:fill="auto"/>
            <w:vAlign w:val="bottom"/>
            <w:hideMark/>
          </w:tcPr>
          <w:p w14:paraId="296A4681"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Yes</w:t>
            </w:r>
          </w:p>
        </w:tc>
        <w:tc>
          <w:tcPr>
            <w:tcW w:w="1559" w:type="dxa"/>
            <w:shd w:val="clear" w:color="auto" w:fill="auto"/>
            <w:vAlign w:val="bottom"/>
            <w:hideMark/>
          </w:tcPr>
          <w:p w14:paraId="6D1F7A75"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100</w:t>
            </w:r>
          </w:p>
        </w:tc>
        <w:tc>
          <w:tcPr>
            <w:tcW w:w="1701" w:type="dxa"/>
            <w:shd w:val="clear" w:color="auto" w:fill="auto"/>
            <w:vAlign w:val="bottom"/>
            <w:hideMark/>
          </w:tcPr>
          <w:p w14:paraId="6BA9D229"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w:t>
            </w:r>
          </w:p>
        </w:tc>
        <w:tc>
          <w:tcPr>
            <w:tcW w:w="1417" w:type="dxa"/>
            <w:tcBorders>
              <w:top w:val="nil"/>
              <w:left w:val="single" w:sz="4" w:space="0" w:color="000000"/>
              <w:bottom w:val="single" w:sz="4" w:space="0" w:color="000000"/>
              <w:right w:val="single" w:sz="4" w:space="0" w:color="000000"/>
            </w:tcBorders>
            <w:shd w:val="clear" w:color="auto" w:fill="auto"/>
            <w:vAlign w:val="bottom"/>
          </w:tcPr>
          <w:p w14:paraId="512CDD98" w14:textId="0576FEEA" w:rsidR="00116A7B" w:rsidRPr="0004253C" w:rsidRDefault="00116A7B" w:rsidP="00503FC2">
            <w:pPr>
              <w:spacing w:after="0" w:line="240" w:lineRule="auto"/>
              <w:jc w:val="center"/>
              <w:rPr>
                <w:rFonts w:ascii="Arial" w:hAnsi="Arial" w:cs="Arial"/>
                <w:color w:val="000000" w:themeColor="text1"/>
                <w:sz w:val="20"/>
                <w:szCs w:val="20"/>
              </w:rPr>
            </w:pPr>
            <w:r w:rsidRPr="0004253C">
              <w:rPr>
                <w:rFonts w:ascii="Arial" w:hAnsi="Arial" w:cs="Arial"/>
                <w:color w:val="000000" w:themeColor="text1"/>
                <w:sz w:val="20"/>
                <w:szCs w:val="20"/>
              </w:rPr>
              <w:t>4</w:t>
            </w:r>
          </w:p>
        </w:tc>
      </w:tr>
      <w:tr w:rsidR="0004253C" w:rsidRPr="0004253C" w14:paraId="10CA8A93" w14:textId="413DE184" w:rsidTr="00116A7B">
        <w:trPr>
          <w:trHeight w:hRule="exact" w:val="567"/>
        </w:trPr>
        <w:tc>
          <w:tcPr>
            <w:tcW w:w="1555" w:type="dxa"/>
            <w:vAlign w:val="bottom"/>
          </w:tcPr>
          <w:p w14:paraId="21EC8F3E" w14:textId="21A7E740"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E94A80">
              <w:rPr>
                <w:rFonts w:ascii="Arial" w:eastAsiaTheme="minorEastAsia" w:hAnsi="Arial" w:cs="Arial"/>
                <w:color w:val="000000" w:themeColor="text1"/>
                <w:sz w:val="20"/>
                <w:szCs w:val="20"/>
                <w:lang w:eastAsia="en-GB"/>
              </w:rPr>
              <w:t>Levi, 2020</w:t>
            </w:r>
          </w:p>
        </w:tc>
        <w:tc>
          <w:tcPr>
            <w:tcW w:w="1417" w:type="dxa"/>
            <w:vAlign w:val="bottom"/>
          </w:tcPr>
          <w:p w14:paraId="58D87BDB"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10</w:t>
            </w:r>
          </w:p>
        </w:tc>
        <w:tc>
          <w:tcPr>
            <w:tcW w:w="1418" w:type="dxa"/>
            <w:shd w:val="clear" w:color="auto" w:fill="auto"/>
            <w:vAlign w:val="bottom"/>
            <w:hideMark/>
          </w:tcPr>
          <w:p w14:paraId="0414615F"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reported</w:t>
            </w:r>
          </w:p>
        </w:tc>
        <w:tc>
          <w:tcPr>
            <w:tcW w:w="1842" w:type="dxa"/>
            <w:shd w:val="clear" w:color="auto" w:fill="auto"/>
            <w:vAlign w:val="bottom"/>
            <w:hideMark/>
          </w:tcPr>
          <w:p w14:paraId="1CE820B4"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Multi-team organisation</w:t>
            </w:r>
          </w:p>
        </w:tc>
        <w:tc>
          <w:tcPr>
            <w:tcW w:w="1418" w:type="dxa"/>
            <w:shd w:val="clear" w:color="auto" w:fill="auto"/>
            <w:vAlign w:val="bottom"/>
            <w:hideMark/>
          </w:tcPr>
          <w:p w14:paraId="103B4CCB"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w:t>
            </w:r>
          </w:p>
        </w:tc>
        <w:tc>
          <w:tcPr>
            <w:tcW w:w="1276" w:type="dxa"/>
            <w:shd w:val="clear" w:color="auto" w:fill="auto"/>
            <w:vAlign w:val="bottom"/>
            <w:hideMark/>
          </w:tcPr>
          <w:p w14:paraId="4DFDD273"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Yes</w:t>
            </w:r>
          </w:p>
        </w:tc>
        <w:tc>
          <w:tcPr>
            <w:tcW w:w="1559" w:type="dxa"/>
            <w:shd w:val="clear" w:color="auto" w:fill="auto"/>
            <w:vAlign w:val="bottom"/>
            <w:hideMark/>
          </w:tcPr>
          <w:p w14:paraId="1D7F634A"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 </w:t>
            </w:r>
          </w:p>
        </w:tc>
        <w:tc>
          <w:tcPr>
            <w:tcW w:w="1701" w:type="dxa"/>
            <w:shd w:val="clear" w:color="auto" w:fill="auto"/>
            <w:vAlign w:val="bottom"/>
            <w:hideMark/>
          </w:tcPr>
          <w:p w14:paraId="3B10DBBC"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reported</w:t>
            </w:r>
          </w:p>
        </w:tc>
        <w:tc>
          <w:tcPr>
            <w:tcW w:w="1417" w:type="dxa"/>
            <w:tcBorders>
              <w:top w:val="nil"/>
              <w:left w:val="single" w:sz="4" w:space="0" w:color="000000"/>
              <w:bottom w:val="single" w:sz="4" w:space="0" w:color="000000"/>
              <w:right w:val="single" w:sz="4" w:space="0" w:color="000000"/>
            </w:tcBorders>
            <w:shd w:val="clear" w:color="auto" w:fill="auto"/>
            <w:vAlign w:val="bottom"/>
          </w:tcPr>
          <w:p w14:paraId="7E0161DC" w14:textId="411DF9B3" w:rsidR="00116A7B" w:rsidRPr="0004253C" w:rsidRDefault="00116A7B" w:rsidP="00503FC2">
            <w:pPr>
              <w:spacing w:after="0" w:line="240" w:lineRule="auto"/>
              <w:jc w:val="center"/>
              <w:rPr>
                <w:rFonts w:ascii="Arial" w:hAnsi="Arial" w:cs="Arial"/>
                <w:color w:val="000000" w:themeColor="text1"/>
                <w:sz w:val="20"/>
                <w:szCs w:val="20"/>
              </w:rPr>
            </w:pPr>
            <w:r w:rsidRPr="0004253C">
              <w:rPr>
                <w:rFonts w:ascii="Arial" w:hAnsi="Arial" w:cs="Arial"/>
                <w:color w:val="000000" w:themeColor="text1"/>
                <w:sz w:val="20"/>
                <w:szCs w:val="20"/>
              </w:rPr>
              <w:t>4</w:t>
            </w:r>
          </w:p>
        </w:tc>
      </w:tr>
      <w:tr w:rsidR="0004253C" w:rsidRPr="0004253C" w14:paraId="774A2F9A" w14:textId="16143E1E" w:rsidTr="00116A7B">
        <w:trPr>
          <w:trHeight w:hRule="exact" w:val="567"/>
        </w:trPr>
        <w:tc>
          <w:tcPr>
            <w:tcW w:w="1555" w:type="dxa"/>
            <w:vAlign w:val="bottom"/>
          </w:tcPr>
          <w:p w14:paraId="32CD737A" w14:textId="415F4B88"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E94A80">
              <w:rPr>
                <w:rFonts w:ascii="Arial" w:eastAsiaTheme="minorEastAsia" w:hAnsi="Arial" w:cs="Arial"/>
                <w:color w:val="000000" w:themeColor="text1"/>
                <w:sz w:val="20"/>
                <w:szCs w:val="20"/>
                <w:lang w:eastAsia="en-GB"/>
              </w:rPr>
              <w:t>Lopez-Picazo, 2011</w:t>
            </w:r>
          </w:p>
        </w:tc>
        <w:tc>
          <w:tcPr>
            <w:tcW w:w="1417" w:type="dxa"/>
            <w:vAlign w:val="bottom"/>
          </w:tcPr>
          <w:p w14:paraId="4C5329C5"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69</w:t>
            </w:r>
          </w:p>
        </w:tc>
        <w:tc>
          <w:tcPr>
            <w:tcW w:w="1418" w:type="dxa"/>
            <w:shd w:val="clear" w:color="auto" w:fill="auto"/>
            <w:vAlign w:val="bottom"/>
            <w:hideMark/>
          </w:tcPr>
          <w:p w14:paraId="2D7650B2"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1</w:t>
            </w:r>
          </w:p>
        </w:tc>
        <w:tc>
          <w:tcPr>
            <w:tcW w:w="1842" w:type="dxa"/>
            <w:shd w:val="clear" w:color="auto" w:fill="auto"/>
            <w:vAlign w:val="bottom"/>
            <w:hideMark/>
          </w:tcPr>
          <w:p w14:paraId="2F02863F"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Team</w:t>
            </w:r>
          </w:p>
        </w:tc>
        <w:tc>
          <w:tcPr>
            <w:tcW w:w="1418" w:type="dxa"/>
            <w:shd w:val="clear" w:color="auto" w:fill="auto"/>
            <w:vAlign w:val="bottom"/>
            <w:hideMark/>
          </w:tcPr>
          <w:p w14:paraId="0EE4E09A"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reported</w:t>
            </w:r>
          </w:p>
        </w:tc>
        <w:tc>
          <w:tcPr>
            <w:tcW w:w="1276" w:type="dxa"/>
            <w:shd w:val="clear" w:color="auto" w:fill="auto"/>
            <w:vAlign w:val="bottom"/>
            <w:hideMark/>
          </w:tcPr>
          <w:p w14:paraId="7D8932E2"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w:t>
            </w:r>
          </w:p>
        </w:tc>
        <w:tc>
          <w:tcPr>
            <w:tcW w:w="1559" w:type="dxa"/>
            <w:shd w:val="clear" w:color="auto" w:fill="auto"/>
            <w:vAlign w:val="bottom"/>
            <w:hideMark/>
          </w:tcPr>
          <w:p w14:paraId="1371F81F"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applicable</w:t>
            </w:r>
          </w:p>
        </w:tc>
        <w:tc>
          <w:tcPr>
            <w:tcW w:w="1701" w:type="dxa"/>
            <w:shd w:val="clear" w:color="auto" w:fill="auto"/>
            <w:vAlign w:val="bottom"/>
            <w:hideMark/>
          </w:tcPr>
          <w:p w14:paraId="16488605"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reported</w:t>
            </w:r>
          </w:p>
        </w:tc>
        <w:tc>
          <w:tcPr>
            <w:tcW w:w="1417" w:type="dxa"/>
            <w:tcBorders>
              <w:top w:val="nil"/>
              <w:left w:val="single" w:sz="4" w:space="0" w:color="000000"/>
              <w:bottom w:val="single" w:sz="4" w:space="0" w:color="000000"/>
              <w:right w:val="single" w:sz="4" w:space="0" w:color="000000"/>
            </w:tcBorders>
            <w:shd w:val="clear" w:color="auto" w:fill="auto"/>
            <w:vAlign w:val="bottom"/>
          </w:tcPr>
          <w:p w14:paraId="219FCEDB" w14:textId="360125B0" w:rsidR="00116A7B" w:rsidRPr="0004253C" w:rsidRDefault="00116A7B" w:rsidP="00503FC2">
            <w:pPr>
              <w:spacing w:after="0" w:line="240" w:lineRule="auto"/>
              <w:jc w:val="center"/>
              <w:rPr>
                <w:rFonts w:ascii="Arial" w:hAnsi="Arial" w:cs="Arial"/>
                <w:color w:val="000000" w:themeColor="text1"/>
                <w:sz w:val="20"/>
                <w:szCs w:val="20"/>
              </w:rPr>
            </w:pPr>
            <w:r w:rsidRPr="0004253C">
              <w:rPr>
                <w:rFonts w:ascii="Arial" w:hAnsi="Arial" w:cs="Arial"/>
                <w:color w:val="000000" w:themeColor="text1"/>
                <w:sz w:val="20"/>
                <w:szCs w:val="20"/>
              </w:rPr>
              <w:t>6</w:t>
            </w:r>
          </w:p>
        </w:tc>
      </w:tr>
      <w:tr w:rsidR="0004253C" w:rsidRPr="0004253C" w14:paraId="11B2FA20" w14:textId="0ACF65C1" w:rsidTr="00116A7B">
        <w:trPr>
          <w:trHeight w:hRule="exact" w:val="567"/>
        </w:trPr>
        <w:tc>
          <w:tcPr>
            <w:tcW w:w="1555" w:type="dxa"/>
            <w:vAlign w:val="bottom"/>
          </w:tcPr>
          <w:p w14:paraId="73459452" w14:textId="7FE16C9B"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E94A80">
              <w:rPr>
                <w:rFonts w:ascii="Arial" w:eastAsiaTheme="minorEastAsia" w:hAnsi="Arial" w:cs="Arial"/>
                <w:color w:val="000000" w:themeColor="text1"/>
                <w:sz w:val="20"/>
                <w:szCs w:val="20"/>
                <w:lang w:eastAsia="en-GB"/>
              </w:rPr>
              <w:t>Lynch, 2016</w:t>
            </w:r>
          </w:p>
        </w:tc>
        <w:tc>
          <w:tcPr>
            <w:tcW w:w="1417" w:type="dxa"/>
            <w:vAlign w:val="bottom"/>
          </w:tcPr>
          <w:p w14:paraId="4E1B10F4"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5</w:t>
            </w:r>
          </w:p>
        </w:tc>
        <w:tc>
          <w:tcPr>
            <w:tcW w:w="1418" w:type="dxa"/>
            <w:shd w:val="clear" w:color="auto" w:fill="auto"/>
            <w:vAlign w:val="bottom"/>
            <w:hideMark/>
          </w:tcPr>
          <w:p w14:paraId="7F6630BC"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reported</w:t>
            </w:r>
          </w:p>
        </w:tc>
        <w:tc>
          <w:tcPr>
            <w:tcW w:w="1842" w:type="dxa"/>
            <w:shd w:val="clear" w:color="auto" w:fill="auto"/>
            <w:vAlign w:val="bottom"/>
            <w:hideMark/>
          </w:tcPr>
          <w:p w14:paraId="0E68A32C"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Team</w:t>
            </w:r>
          </w:p>
        </w:tc>
        <w:tc>
          <w:tcPr>
            <w:tcW w:w="1418" w:type="dxa"/>
            <w:shd w:val="clear" w:color="auto" w:fill="auto"/>
            <w:vAlign w:val="bottom"/>
            <w:hideMark/>
          </w:tcPr>
          <w:p w14:paraId="5F4880A9"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w:t>
            </w:r>
          </w:p>
        </w:tc>
        <w:tc>
          <w:tcPr>
            <w:tcW w:w="1276" w:type="dxa"/>
            <w:shd w:val="clear" w:color="auto" w:fill="auto"/>
            <w:vAlign w:val="bottom"/>
            <w:hideMark/>
          </w:tcPr>
          <w:p w14:paraId="7B7CBDA4"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Yes</w:t>
            </w:r>
          </w:p>
        </w:tc>
        <w:tc>
          <w:tcPr>
            <w:tcW w:w="1559" w:type="dxa"/>
            <w:shd w:val="clear" w:color="auto" w:fill="auto"/>
            <w:vAlign w:val="bottom"/>
            <w:hideMark/>
          </w:tcPr>
          <w:p w14:paraId="7B842C25"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80</w:t>
            </w:r>
          </w:p>
        </w:tc>
        <w:tc>
          <w:tcPr>
            <w:tcW w:w="1701" w:type="dxa"/>
            <w:shd w:val="clear" w:color="auto" w:fill="auto"/>
            <w:vAlign w:val="bottom"/>
            <w:hideMark/>
          </w:tcPr>
          <w:p w14:paraId="189E731E"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reported</w:t>
            </w:r>
          </w:p>
        </w:tc>
        <w:tc>
          <w:tcPr>
            <w:tcW w:w="1417" w:type="dxa"/>
            <w:tcBorders>
              <w:top w:val="nil"/>
              <w:left w:val="single" w:sz="4" w:space="0" w:color="000000"/>
              <w:bottom w:val="single" w:sz="4" w:space="0" w:color="000000"/>
              <w:right w:val="single" w:sz="4" w:space="0" w:color="000000"/>
            </w:tcBorders>
            <w:shd w:val="clear" w:color="auto" w:fill="auto"/>
            <w:vAlign w:val="bottom"/>
          </w:tcPr>
          <w:p w14:paraId="517F4772" w14:textId="650FACB9" w:rsidR="00116A7B" w:rsidRPr="0004253C" w:rsidRDefault="00116A7B" w:rsidP="00503FC2">
            <w:pPr>
              <w:spacing w:after="0" w:line="240" w:lineRule="auto"/>
              <w:jc w:val="center"/>
              <w:rPr>
                <w:rFonts w:ascii="Arial" w:hAnsi="Arial" w:cs="Arial"/>
                <w:color w:val="000000" w:themeColor="text1"/>
                <w:sz w:val="20"/>
                <w:szCs w:val="20"/>
              </w:rPr>
            </w:pPr>
            <w:r w:rsidRPr="0004253C">
              <w:rPr>
                <w:rFonts w:ascii="Arial" w:hAnsi="Arial" w:cs="Arial"/>
                <w:color w:val="000000" w:themeColor="text1"/>
                <w:sz w:val="20"/>
                <w:szCs w:val="20"/>
              </w:rPr>
              <w:t>3</w:t>
            </w:r>
          </w:p>
        </w:tc>
      </w:tr>
      <w:tr w:rsidR="0004253C" w:rsidRPr="0004253C" w14:paraId="1C49154F" w14:textId="1AE4D24F" w:rsidTr="00116A7B">
        <w:trPr>
          <w:trHeight w:hRule="exact" w:val="567"/>
        </w:trPr>
        <w:tc>
          <w:tcPr>
            <w:tcW w:w="1555" w:type="dxa"/>
            <w:vAlign w:val="bottom"/>
          </w:tcPr>
          <w:p w14:paraId="7FF55CD4" w14:textId="06106C1A"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E94A80">
              <w:rPr>
                <w:rFonts w:ascii="Arial" w:eastAsiaTheme="minorEastAsia" w:hAnsi="Arial" w:cs="Arial"/>
                <w:color w:val="000000" w:themeColor="text1"/>
                <w:sz w:val="20"/>
                <w:szCs w:val="20"/>
                <w:lang w:eastAsia="en-GB"/>
              </w:rPr>
              <w:t>McCartney, 1997</w:t>
            </w:r>
          </w:p>
        </w:tc>
        <w:tc>
          <w:tcPr>
            <w:tcW w:w="1417" w:type="dxa"/>
            <w:vAlign w:val="bottom"/>
          </w:tcPr>
          <w:p w14:paraId="1AD65C28"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14</w:t>
            </w:r>
          </w:p>
        </w:tc>
        <w:tc>
          <w:tcPr>
            <w:tcW w:w="1418" w:type="dxa"/>
            <w:shd w:val="clear" w:color="auto" w:fill="auto"/>
            <w:vAlign w:val="bottom"/>
            <w:hideMark/>
          </w:tcPr>
          <w:p w14:paraId="2C9A3C81"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reported</w:t>
            </w:r>
          </w:p>
        </w:tc>
        <w:tc>
          <w:tcPr>
            <w:tcW w:w="1842" w:type="dxa"/>
            <w:shd w:val="clear" w:color="auto" w:fill="auto"/>
            <w:vAlign w:val="bottom"/>
            <w:hideMark/>
          </w:tcPr>
          <w:p w14:paraId="340FEFC4"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Team</w:t>
            </w:r>
          </w:p>
        </w:tc>
        <w:tc>
          <w:tcPr>
            <w:tcW w:w="1418" w:type="dxa"/>
            <w:shd w:val="clear" w:color="auto" w:fill="auto"/>
            <w:vAlign w:val="bottom"/>
            <w:hideMark/>
          </w:tcPr>
          <w:p w14:paraId="626DEFF1"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reported</w:t>
            </w:r>
          </w:p>
        </w:tc>
        <w:tc>
          <w:tcPr>
            <w:tcW w:w="1276" w:type="dxa"/>
            <w:shd w:val="clear" w:color="auto" w:fill="auto"/>
            <w:vAlign w:val="bottom"/>
            <w:hideMark/>
          </w:tcPr>
          <w:p w14:paraId="2E9AE42B"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w:t>
            </w:r>
          </w:p>
        </w:tc>
        <w:tc>
          <w:tcPr>
            <w:tcW w:w="1559" w:type="dxa"/>
            <w:shd w:val="clear" w:color="auto" w:fill="auto"/>
            <w:vAlign w:val="bottom"/>
            <w:hideMark/>
          </w:tcPr>
          <w:p w14:paraId="07300384"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applicable</w:t>
            </w:r>
          </w:p>
        </w:tc>
        <w:tc>
          <w:tcPr>
            <w:tcW w:w="1701" w:type="dxa"/>
            <w:shd w:val="clear" w:color="auto" w:fill="auto"/>
            <w:vAlign w:val="bottom"/>
            <w:hideMark/>
          </w:tcPr>
          <w:p w14:paraId="580393C7"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reported</w:t>
            </w:r>
          </w:p>
        </w:tc>
        <w:tc>
          <w:tcPr>
            <w:tcW w:w="1417" w:type="dxa"/>
            <w:tcBorders>
              <w:top w:val="nil"/>
              <w:left w:val="single" w:sz="4" w:space="0" w:color="000000"/>
              <w:bottom w:val="single" w:sz="4" w:space="0" w:color="000000"/>
              <w:right w:val="single" w:sz="4" w:space="0" w:color="000000"/>
            </w:tcBorders>
            <w:shd w:val="clear" w:color="auto" w:fill="auto"/>
            <w:vAlign w:val="bottom"/>
          </w:tcPr>
          <w:p w14:paraId="5764D7C5" w14:textId="2562229B" w:rsidR="00116A7B" w:rsidRPr="0004253C" w:rsidRDefault="00116A7B" w:rsidP="00503FC2">
            <w:pPr>
              <w:spacing w:after="0" w:line="240" w:lineRule="auto"/>
              <w:jc w:val="center"/>
              <w:rPr>
                <w:rFonts w:ascii="Arial" w:hAnsi="Arial" w:cs="Arial"/>
                <w:color w:val="000000" w:themeColor="text1"/>
                <w:sz w:val="20"/>
                <w:szCs w:val="20"/>
              </w:rPr>
            </w:pPr>
            <w:r w:rsidRPr="0004253C">
              <w:rPr>
                <w:rFonts w:ascii="Arial" w:hAnsi="Arial" w:cs="Arial"/>
                <w:color w:val="000000" w:themeColor="text1"/>
                <w:sz w:val="20"/>
                <w:szCs w:val="20"/>
              </w:rPr>
              <w:t>10</w:t>
            </w:r>
          </w:p>
        </w:tc>
      </w:tr>
      <w:tr w:rsidR="0004253C" w:rsidRPr="0004253C" w14:paraId="776B48F8" w14:textId="52B68DD0" w:rsidTr="00116A7B">
        <w:trPr>
          <w:trHeight w:hRule="exact" w:val="567"/>
        </w:trPr>
        <w:tc>
          <w:tcPr>
            <w:tcW w:w="1555" w:type="dxa"/>
            <w:vAlign w:val="bottom"/>
          </w:tcPr>
          <w:p w14:paraId="5E47F89D" w14:textId="3F0FC33D"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E94A80">
              <w:rPr>
                <w:rFonts w:ascii="Arial" w:eastAsiaTheme="minorEastAsia" w:hAnsi="Arial" w:cs="Arial"/>
                <w:color w:val="000000" w:themeColor="text1"/>
                <w:sz w:val="20"/>
                <w:szCs w:val="20"/>
                <w:lang w:eastAsia="en-GB"/>
              </w:rPr>
              <w:t>McClellan, 2004</w:t>
            </w:r>
          </w:p>
        </w:tc>
        <w:tc>
          <w:tcPr>
            <w:tcW w:w="1417" w:type="dxa"/>
            <w:vAlign w:val="bottom"/>
          </w:tcPr>
          <w:p w14:paraId="6CACAB65"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21</w:t>
            </w:r>
          </w:p>
        </w:tc>
        <w:tc>
          <w:tcPr>
            <w:tcW w:w="1418" w:type="dxa"/>
            <w:shd w:val="clear" w:color="auto" w:fill="auto"/>
            <w:vAlign w:val="bottom"/>
            <w:hideMark/>
          </w:tcPr>
          <w:p w14:paraId="37384125"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reported</w:t>
            </w:r>
          </w:p>
        </w:tc>
        <w:tc>
          <w:tcPr>
            <w:tcW w:w="1842" w:type="dxa"/>
            <w:shd w:val="clear" w:color="auto" w:fill="auto"/>
            <w:vAlign w:val="bottom"/>
            <w:hideMark/>
          </w:tcPr>
          <w:p w14:paraId="0428013C"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Team</w:t>
            </w:r>
          </w:p>
        </w:tc>
        <w:tc>
          <w:tcPr>
            <w:tcW w:w="1418" w:type="dxa"/>
            <w:shd w:val="clear" w:color="auto" w:fill="auto"/>
            <w:vAlign w:val="bottom"/>
            <w:hideMark/>
          </w:tcPr>
          <w:p w14:paraId="0DC417A4"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w:t>
            </w:r>
          </w:p>
        </w:tc>
        <w:tc>
          <w:tcPr>
            <w:tcW w:w="1276" w:type="dxa"/>
            <w:shd w:val="clear" w:color="auto" w:fill="auto"/>
            <w:vAlign w:val="bottom"/>
            <w:hideMark/>
          </w:tcPr>
          <w:p w14:paraId="36CBB4F0"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w:t>
            </w:r>
          </w:p>
        </w:tc>
        <w:tc>
          <w:tcPr>
            <w:tcW w:w="1559" w:type="dxa"/>
            <w:shd w:val="clear" w:color="auto" w:fill="auto"/>
            <w:vAlign w:val="bottom"/>
            <w:hideMark/>
          </w:tcPr>
          <w:p w14:paraId="3FE9242B"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applicable</w:t>
            </w:r>
          </w:p>
        </w:tc>
        <w:tc>
          <w:tcPr>
            <w:tcW w:w="1701" w:type="dxa"/>
            <w:shd w:val="clear" w:color="auto" w:fill="auto"/>
            <w:vAlign w:val="bottom"/>
            <w:hideMark/>
          </w:tcPr>
          <w:p w14:paraId="6E1D5C50"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reported</w:t>
            </w:r>
          </w:p>
        </w:tc>
        <w:tc>
          <w:tcPr>
            <w:tcW w:w="1417" w:type="dxa"/>
            <w:tcBorders>
              <w:top w:val="nil"/>
              <w:left w:val="single" w:sz="4" w:space="0" w:color="000000"/>
              <w:bottom w:val="single" w:sz="4" w:space="0" w:color="000000"/>
              <w:right w:val="single" w:sz="4" w:space="0" w:color="000000"/>
            </w:tcBorders>
            <w:shd w:val="clear" w:color="auto" w:fill="auto"/>
            <w:vAlign w:val="bottom"/>
          </w:tcPr>
          <w:p w14:paraId="406B37F5" w14:textId="40D64F47" w:rsidR="00116A7B" w:rsidRPr="0004253C" w:rsidRDefault="00116A7B" w:rsidP="00503FC2">
            <w:pPr>
              <w:spacing w:after="0" w:line="240" w:lineRule="auto"/>
              <w:jc w:val="center"/>
              <w:rPr>
                <w:rFonts w:ascii="Arial" w:hAnsi="Arial" w:cs="Arial"/>
                <w:color w:val="000000" w:themeColor="text1"/>
                <w:sz w:val="20"/>
                <w:szCs w:val="20"/>
              </w:rPr>
            </w:pPr>
            <w:r w:rsidRPr="0004253C">
              <w:rPr>
                <w:rFonts w:ascii="Arial" w:hAnsi="Arial" w:cs="Arial"/>
                <w:color w:val="000000" w:themeColor="text1"/>
                <w:sz w:val="20"/>
                <w:szCs w:val="20"/>
              </w:rPr>
              <w:t>9</w:t>
            </w:r>
          </w:p>
        </w:tc>
      </w:tr>
      <w:tr w:rsidR="0004253C" w:rsidRPr="0004253C" w14:paraId="53A05E45" w14:textId="6C4E9236" w:rsidTr="00116A7B">
        <w:trPr>
          <w:trHeight w:hRule="exact" w:val="567"/>
        </w:trPr>
        <w:tc>
          <w:tcPr>
            <w:tcW w:w="1555" w:type="dxa"/>
            <w:vAlign w:val="bottom"/>
          </w:tcPr>
          <w:p w14:paraId="0DD4B6D7" w14:textId="5AC1D1ED"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E94A80">
              <w:rPr>
                <w:rFonts w:ascii="Arial" w:eastAsiaTheme="minorEastAsia" w:hAnsi="Arial" w:cs="Arial"/>
                <w:color w:val="000000" w:themeColor="text1"/>
                <w:sz w:val="20"/>
                <w:szCs w:val="20"/>
                <w:lang w:eastAsia="en-GB"/>
              </w:rPr>
              <w:lastRenderedPageBreak/>
              <w:t>McClusky, 2016</w:t>
            </w:r>
          </w:p>
        </w:tc>
        <w:tc>
          <w:tcPr>
            <w:tcW w:w="1417" w:type="dxa"/>
            <w:vAlign w:val="bottom"/>
          </w:tcPr>
          <w:p w14:paraId="1B112077"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11</w:t>
            </w:r>
          </w:p>
        </w:tc>
        <w:tc>
          <w:tcPr>
            <w:tcW w:w="1418" w:type="dxa"/>
            <w:shd w:val="clear" w:color="auto" w:fill="auto"/>
            <w:vAlign w:val="bottom"/>
            <w:hideMark/>
          </w:tcPr>
          <w:p w14:paraId="7B174267"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reported</w:t>
            </w:r>
          </w:p>
        </w:tc>
        <w:tc>
          <w:tcPr>
            <w:tcW w:w="1842" w:type="dxa"/>
            <w:shd w:val="clear" w:color="auto" w:fill="auto"/>
            <w:vAlign w:val="bottom"/>
            <w:hideMark/>
          </w:tcPr>
          <w:p w14:paraId="465B6D11"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Team</w:t>
            </w:r>
          </w:p>
        </w:tc>
        <w:tc>
          <w:tcPr>
            <w:tcW w:w="1418" w:type="dxa"/>
            <w:shd w:val="clear" w:color="auto" w:fill="auto"/>
            <w:vAlign w:val="bottom"/>
            <w:hideMark/>
          </w:tcPr>
          <w:p w14:paraId="3C74048F"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reported</w:t>
            </w:r>
          </w:p>
        </w:tc>
        <w:tc>
          <w:tcPr>
            <w:tcW w:w="1276" w:type="dxa"/>
            <w:shd w:val="clear" w:color="auto" w:fill="auto"/>
            <w:vAlign w:val="bottom"/>
            <w:hideMark/>
          </w:tcPr>
          <w:p w14:paraId="49DFC48E"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Yes</w:t>
            </w:r>
          </w:p>
        </w:tc>
        <w:tc>
          <w:tcPr>
            <w:tcW w:w="1559" w:type="dxa"/>
            <w:shd w:val="clear" w:color="auto" w:fill="auto"/>
            <w:vAlign w:val="bottom"/>
            <w:hideMark/>
          </w:tcPr>
          <w:p w14:paraId="288456ED"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82</w:t>
            </w:r>
          </w:p>
        </w:tc>
        <w:tc>
          <w:tcPr>
            <w:tcW w:w="1701" w:type="dxa"/>
            <w:shd w:val="clear" w:color="auto" w:fill="auto"/>
            <w:vAlign w:val="bottom"/>
            <w:hideMark/>
          </w:tcPr>
          <w:p w14:paraId="780785AE"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reported</w:t>
            </w:r>
          </w:p>
        </w:tc>
        <w:tc>
          <w:tcPr>
            <w:tcW w:w="1417" w:type="dxa"/>
            <w:tcBorders>
              <w:top w:val="nil"/>
              <w:left w:val="single" w:sz="4" w:space="0" w:color="000000"/>
              <w:bottom w:val="single" w:sz="4" w:space="0" w:color="000000"/>
              <w:right w:val="single" w:sz="4" w:space="0" w:color="000000"/>
            </w:tcBorders>
            <w:shd w:val="clear" w:color="auto" w:fill="auto"/>
            <w:vAlign w:val="bottom"/>
          </w:tcPr>
          <w:p w14:paraId="1D4C0426" w14:textId="78AC2EC1" w:rsidR="00116A7B" w:rsidRPr="0004253C" w:rsidRDefault="00116A7B" w:rsidP="00503FC2">
            <w:pPr>
              <w:spacing w:after="0" w:line="240" w:lineRule="auto"/>
              <w:jc w:val="center"/>
              <w:rPr>
                <w:rFonts w:ascii="Arial" w:hAnsi="Arial" w:cs="Arial"/>
                <w:color w:val="000000" w:themeColor="text1"/>
                <w:sz w:val="20"/>
                <w:szCs w:val="20"/>
              </w:rPr>
            </w:pPr>
            <w:r w:rsidRPr="0004253C">
              <w:rPr>
                <w:rFonts w:ascii="Arial" w:hAnsi="Arial" w:cs="Arial"/>
                <w:color w:val="000000" w:themeColor="text1"/>
                <w:sz w:val="20"/>
                <w:szCs w:val="20"/>
              </w:rPr>
              <w:t>5</w:t>
            </w:r>
          </w:p>
        </w:tc>
      </w:tr>
      <w:tr w:rsidR="0004253C" w:rsidRPr="0004253C" w14:paraId="1511B340" w14:textId="0847FA41" w:rsidTr="00116A7B">
        <w:trPr>
          <w:trHeight w:hRule="exact" w:val="567"/>
        </w:trPr>
        <w:tc>
          <w:tcPr>
            <w:tcW w:w="1555" w:type="dxa"/>
            <w:vAlign w:val="bottom"/>
          </w:tcPr>
          <w:p w14:paraId="5424FCE8" w14:textId="589F57F9"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E94A80">
              <w:rPr>
                <w:rFonts w:ascii="Arial" w:eastAsiaTheme="minorEastAsia" w:hAnsi="Arial" w:cs="Arial"/>
                <w:color w:val="000000" w:themeColor="text1"/>
                <w:sz w:val="20"/>
                <w:szCs w:val="20"/>
                <w:lang w:eastAsia="en-GB"/>
              </w:rPr>
              <w:t>Mertens, 2015</w:t>
            </w:r>
          </w:p>
        </w:tc>
        <w:tc>
          <w:tcPr>
            <w:tcW w:w="1417" w:type="dxa"/>
            <w:vAlign w:val="bottom"/>
          </w:tcPr>
          <w:p w14:paraId="13709AF1"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36</w:t>
            </w:r>
          </w:p>
        </w:tc>
        <w:tc>
          <w:tcPr>
            <w:tcW w:w="1418" w:type="dxa"/>
            <w:shd w:val="clear" w:color="auto" w:fill="auto"/>
            <w:vAlign w:val="bottom"/>
            <w:hideMark/>
          </w:tcPr>
          <w:p w14:paraId="61F4BAEF"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reported</w:t>
            </w:r>
          </w:p>
        </w:tc>
        <w:tc>
          <w:tcPr>
            <w:tcW w:w="1842" w:type="dxa"/>
            <w:shd w:val="clear" w:color="auto" w:fill="auto"/>
            <w:vAlign w:val="bottom"/>
            <w:hideMark/>
          </w:tcPr>
          <w:p w14:paraId="04B44330"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Team</w:t>
            </w:r>
          </w:p>
        </w:tc>
        <w:tc>
          <w:tcPr>
            <w:tcW w:w="1418" w:type="dxa"/>
            <w:shd w:val="clear" w:color="auto" w:fill="auto"/>
            <w:vAlign w:val="bottom"/>
            <w:hideMark/>
          </w:tcPr>
          <w:p w14:paraId="12822C2E"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w:t>
            </w:r>
          </w:p>
        </w:tc>
        <w:tc>
          <w:tcPr>
            <w:tcW w:w="1276" w:type="dxa"/>
            <w:shd w:val="clear" w:color="auto" w:fill="auto"/>
            <w:vAlign w:val="bottom"/>
            <w:hideMark/>
          </w:tcPr>
          <w:p w14:paraId="26E5ACD7"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Yes</w:t>
            </w:r>
          </w:p>
        </w:tc>
        <w:tc>
          <w:tcPr>
            <w:tcW w:w="1559" w:type="dxa"/>
            <w:shd w:val="clear" w:color="auto" w:fill="auto"/>
            <w:vAlign w:val="bottom"/>
            <w:hideMark/>
          </w:tcPr>
          <w:p w14:paraId="54247C8F"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80-100</w:t>
            </w:r>
          </w:p>
        </w:tc>
        <w:tc>
          <w:tcPr>
            <w:tcW w:w="1701" w:type="dxa"/>
            <w:shd w:val="clear" w:color="auto" w:fill="auto"/>
            <w:vAlign w:val="bottom"/>
            <w:hideMark/>
          </w:tcPr>
          <w:p w14:paraId="16CB6C98"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w:t>
            </w:r>
          </w:p>
        </w:tc>
        <w:tc>
          <w:tcPr>
            <w:tcW w:w="1417" w:type="dxa"/>
            <w:tcBorders>
              <w:top w:val="nil"/>
              <w:left w:val="single" w:sz="4" w:space="0" w:color="000000"/>
              <w:bottom w:val="single" w:sz="4" w:space="0" w:color="000000"/>
              <w:right w:val="single" w:sz="4" w:space="0" w:color="000000"/>
            </w:tcBorders>
            <w:shd w:val="clear" w:color="auto" w:fill="auto"/>
            <w:vAlign w:val="bottom"/>
          </w:tcPr>
          <w:p w14:paraId="4C5837ED" w14:textId="008AABC3" w:rsidR="00116A7B" w:rsidRPr="0004253C" w:rsidRDefault="00116A7B" w:rsidP="00503FC2">
            <w:pPr>
              <w:spacing w:after="0" w:line="240" w:lineRule="auto"/>
              <w:jc w:val="center"/>
              <w:rPr>
                <w:rFonts w:ascii="Arial" w:hAnsi="Arial" w:cs="Arial"/>
                <w:color w:val="000000" w:themeColor="text1"/>
                <w:sz w:val="20"/>
                <w:szCs w:val="20"/>
              </w:rPr>
            </w:pPr>
            <w:r w:rsidRPr="0004253C">
              <w:rPr>
                <w:rFonts w:ascii="Arial" w:hAnsi="Arial" w:cs="Arial"/>
                <w:color w:val="000000" w:themeColor="text1"/>
                <w:sz w:val="20"/>
                <w:szCs w:val="20"/>
              </w:rPr>
              <w:t>4</w:t>
            </w:r>
          </w:p>
        </w:tc>
      </w:tr>
      <w:tr w:rsidR="0004253C" w:rsidRPr="0004253C" w14:paraId="2352D8E8" w14:textId="6F664E4B" w:rsidTr="00116A7B">
        <w:trPr>
          <w:trHeight w:hRule="exact" w:val="567"/>
        </w:trPr>
        <w:tc>
          <w:tcPr>
            <w:tcW w:w="1555" w:type="dxa"/>
            <w:vAlign w:val="bottom"/>
          </w:tcPr>
          <w:p w14:paraId="700FF71F" w14:textId="73FED45B"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E94A80">
              <w:rPr>
                <w:rFonts w:ascii="Arial" w:eastAsiaTheme="minorEastAsia" w:hAnsi="Arial" w:cs="Arial"/>
                <w:color w:val="000000" w:themeColor="text1"/>
                <w:sz w:val="20"/>
                <w:szCs w:val="20"/>
                <w:lang w:eastAsia="en-GB"/>
              </w:rPr>
              <w:t>Moher, 2001</w:t>
            </w:r>
          </w:p>
        </w:tc>
        <w:tc>
          <w:tcPr>
            <w:tcW w:w="1417" w:type="dxa"/>
            <w:vAlign w:val="bottom"/>
          </w:tcPr>
          <w:p w14:paraId="6CC561A9"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21</w:t>
            </w:r>
          </w:p>
        </w:tc>
        <w:tc>
          <w:tcPr>
            <w:tcW w:w="1418" w:type="dxa"/>
            <w:shd w:val="clear" w:color="auto" w:fill="auto"/>
            <w:vAlign w:val="bottom"/>
            <w:hideMark/>
          </w:tcPr>
          <w:p w14:paraId="6B4073BF"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reported</w:t>
            </w:r>
          </w:p>
        </w:tc>
        <w:tc>
          <w:tcPr>
            <w:tcW w:w="1842" w:type="dxa"/>
            <w:shd w:val="clear" w:color="auto" w:fill="auto"/>
            <w:vAlign w:val="bottom"/>
            <w:hideMark/>
          </w:tcPr>
          <w:p w14:paraId="22A56132"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Team</w:t>
            </w:r>
          </w:p>
        </w:tc>
        <w:tc>
          <w:tcPr>
            <w:tcW w:w="1418" w:type="dxa"/>
            <w:shd w:val="clear" w:color="auto" w:fill="auto"/>
            <w:vAlign w:val="bottom"/>
            <w:hideMark/>
          </w:tcPr>
          <w:p w14:paraId="3D8E89EA"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w:t>
            </w:r>
          </w:p>
        </w:tc>
        <w:tc>
          <w:tcPr>
            <w:tcW w:w="1276" w:type="dxa"/>
            <w:shd w:val="clear" w:color="auto" w:fill="auto"/>
            <w:vAlign w:val="bottom"/>
            <w:hideMark/>
          </w:tcPr>
          <w:p w14:paraId="204DAC2D"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Yes</w:t>
            </w:r>
          </w:p>
        </w:tc>
        <w:tc>
          <w:tcPr>
            <w:tcW w:w="1559" w:type="dxa"/>
            <w:shd w:val="clear" w:color="auto" w:fill="auto"/>
            <w:vAlign w:val="bottom"/>
            <w:hideMark/>
          </w:tcPr>
          <w:p w14:paraId="5ED30FD7"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95</w:t>
            </w:r>
          </w:p>
        </w:tc>
        <w:tc>
          <w:tcPr>
            <w:tcW w:w="1701" w:type="dxa"/>
            <w:shd w:val="clear" w:color="auto" w:fill="auto"/>
            <w:vAlign w:val="bottom"/>
            <w:hideMark/>
          </w:tcPr>
          <w:p w14:paraId="62138E9C"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Yes</w:t>
            </w:r>
          </w:p>
        </w:tc>
        <w:tc>
          <w:tcPr>
            <w:tcW w:w="1417" w:type="dxa"/>
            <w:tcBorders>
              <w:top w:val="nil"/>
              <w:left w:val="single" w:sz="4" w:space="0" w:color="000000"/>
              <w:bottom w:val="single" w:sz="4" w:space="0" w:color="000000"/>
              <w:right w:val="single" w:sz="4" w:space="0" w:color="000000"/>
            </w:tcBorders>
            <w:shd w:val="clear" w:color="auto" w:fill="auto"/>
            <w:vAlign w:val="bottom"/>
          </w:tcPr>
          <w:p w14:paraId="42D69339" w14:textId="62EBFEE0" w:rsidR="00116A7B" w:rsidRPr="0004253C" w:rsidRDefault="00116A7B" w:rsidP="00503FC2">
            <w:pPr>
              <w:spacing w:after="0" w:line="240" w:lineRule="auto"/>
              <w:jc w:val="center"/>
              <w:rPr>
                <w:rFonts w:ascii="Arial" w:hAnsi="Arial" w:cs="Arial"/>
                <w:color w:val="000000" w:themeColor="text1"/>
                <w:sz w:val="20"/>
                <w:szCs w:val="20"/>
              </w:rPr>
            </w:pPr>
            <w:r w:rsidRPr="0004253C">
              <w:rPr>
                <w:rFonts w:ascii="Arial" w:hAnsi="Arial" w:cs="Arial"/>
                <w:color w:val="000000" w:themeColor="text1"/>
                <w:sz w:val="20"/>
                <w:szCs w:val="20"/>
              </w:rPr>
              <w:t>7</w:t>
            </w:r>
          </w:p>
        </w:tc>
      </w:tr>
      <w:tr w:rsidR="0004253C" w:rsidRPr="0004253C" w14:paraId="4C6661E3" w14:textId="3CDAD4D6" w:rsidTr="00116A7B">
        <w:trPr>
          <w:trHeight w:hRule="exact" w:val="567"/>
        </w:trPr>
        <w:tc>
          <w:tcPr>
            <w:tcW w:w="1555" w:type="dxa"/>
            <w:vAlign w:val="bottom"/>
          </w:tcPr>
          <w:p w14:paraId="1AF2A91F" w14:textId="12258C4A"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E94A80">
              <w:rPr>
                <w:rFonts w:ascii="Arial" w:eastAsiaTheme="minorEastAsia" w:hAnsi="Arial" w:cs="Arial"/>
                <w:color w:val="000000" w:themeColor="text1"/>
                <w:sz w:val="20"/>
                <w:szCs w:val="20"/>
                <w:lang w:eastAsia="en-GB"/>
              </w:rPr>
              <w:t>Mold, 2014</w:t>
            </w:r>
          </w:p>
        </w:tc>
        <w:tc>
          <w:tcPr>
            <w:tcW w:w="1417" w:type="dxa"/>
            <w:vAlign w:val="bottom"/>
          </w:tcPr>
          <w:p w14:paraId="15564E7D"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22</w:t>
            </w:r>
          </w:p>
        </w:tc>
        <w:tc>
          <w:tcPr>
            <w:tcW w:w="1418" w:type="dxa"/>
            <w:shd w:val="clear" w:color="auto" w:fill="auto"/>
            <w:vAlign w:val="bottom"/>
            <w:hideMark/>
          </w:tcPr>
          <w:p w14:paraId="2B0DBCDF"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reported</w:t>
            </w:r>
          </w:p>
        </w:tc>
        <w:tc>
          <w:tcPr>
            <w:tcW w:w="1842" w:type="dxa"/>
            <w:shd w:val="clear" w:color="auto" w:fill="auto"/>
            <w:vAlign w:val="bottom"/>
            <w:hideMark/>
          </w:tcPr>
          <w:p w14:paraId="491377F9"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Team</w:t>
            </w:r>
          </w:p>
        </w:tc>
        <w:tc>
          <w:tcPr>
            <w:tcW w:w="1418" w:type="dxa"/>
            <w:shd w:val="clear" w:color="auto" w:fill="auto"/>
            <w:vAlign w:val="bottom"/>
            <w:hideMark/>
          </w:tcPr>
          <w:p w14:paraId="0AEE77CF"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w:t>
            </w:r>
          </w:p>
        </w:tc>
        <w:tc>
          <w:tcPr>
            <w:tcW w:w="1276" w:type="dxa"/>
            <w:shd w:val="clear" w:color="auto" w:fill="auto"/>
            <w:vAlign w:val="bottom"/>
            <w:hideMark/>
          </w:tcPr>
          <w:p w14:paraId="7976E656"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Yes</w:t>
            </w:r>
          </w:p>
        </w:tc>
        <w:tc>
          <w:tcPr>
            <w:tcW w:w="1559" w:type="dxa"/>
            <w:shd w:val="clear" w:color="auto" w:fill="auto"/>
            <w:vAlign w:val="bottom"/>
            <w:hideMark/>
          </w:tcPr>
          <w:p w14:paraId="616F5C8A"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66</w:t>
            </w:r>
          </w:p>
        </w:tc>
        <w:tc>
          <w:tcPr>
            <w:tcW w:w="1701" w:type="dxa"/>
            <w:shd w:val="clear" w:color="auto" w:fill="auto"/>
            <w:vAlign w:val="bottom"/>
            <w:hideMark/>
          </w:tcPr>
          <w:p w14:paraId="083DF82C"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reported</w:t>
            </w:r>
          </w:p>
        </w:tc>
        <w:tc>
          <w:tcPr>
            <w:tcW w:w="1417" w:type="dxa"/>
            <w:tcBorders>
              <w:top w:val="nil"/>
              <w:left w:val="single" w:sz="4" w:space="0" w:color="000000"/>
              <w:bottom w:val="single" w:sz="4" w:space="0" w:color="000000"/>
              <w:right w:val="single" w:sz="4" w:space="0" w:color="000000"/>
            </w:tcBorders>
            <w:shd w:val="clear" w:color="auto" w:fill="auto"/>
            <w:vAlign w:val="bottom"/>
          </w:tcPr>
          <w:p w14:paraId="3223FB7F" w14:textId="129DC992" w:rsidR="00116A7B" w:rsidRPr="0004253C" w:rsidRDefault="00116A7B" w:rsidP="00503FC2">
            <w:pPr>
              <w:spacing w:after="0" w:line="240" w:lineRule="auto"/>
              <w:jc w:val="center"/>
              <w:rPr>
                <w:rFonts w:ascii="Arial" w:hAnsi="Arial" w:cs="Arial"/>
                <w:color w:val="000000" w:themeColor="text1"/>
                <w:sz w:val="20"/>
                <w:szCs w:val="20"/>
              </w:rPr>
            </w:pPr>
            <w:r w:rsidRPr="0004253C">
              <w:rPr>
                <w:rFonts w:ascii="Arial" w:hAnsi="Arial" w:cs="Arial"/>
                <w:color w:val="000000" w:themeColor="text1"/>
                <w:sz w:val="20"/>
                <w:szCs w:val="20"/>
              </w:rPr>
              <w:t>6</w:t>
            </w:r>
          </w:p>
        </w:tc>
      </w:tr>
      <w:tr w:rsidR="0004253C" w:rsidRPr="0004253C" w14:paraId="7AB80F2D" w14:textId="2974043D" w:rsidTr="00116A7B">
        <w:trPr>
          <w:trHeight w:hRule="exact" w:val="567"/>
        </w:trPr>
        <w:tc>
          <w:tcPr>
            <w:tcW w:w="1555" w:type="dxa"/>
            <w:vAlign w:val="bottom"/>
          </w:tcPr>
          <w:p w14:paraId="6CDCCA48" w14:textId="4583B5A5"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E94A80">
              <w:rPr>
                <w:rFonts w:ascii="Arial" w:eastAsiaTheme="minorEastAsia" w:hAnsi="Arial" w:cs="Arial"/>
                <w:color w:val="000000" w:themeColor="text1"/>
                <w:sz w:val="20"/>
                <w:szCs w:val="20"/>
                <w:lang w:eastAsia="en-GB"/>
              </w:rPr>
              <w:t>Mold, 2008</w:t>
            </w:r>
          </w:p>
        </w:tc>
        <w:tc>
          <w:tcPr>
            <w:tcW w:w="1417" w:type="dxa"/>
            <w:vAlign w:val="bottom"/>
          </w:tcPr>
          <w:p w14:paraId="60EA12D1"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12</w:t>
            </w:r>
          </w:p>
        </w:tc>
        <w:tc>
          <w:tcPr>
            <w:tcW w:w="1418" w:type="dxa"/>
            <w:shd w:val="clear" w:color="auto" w:fill="auto"/>
            <w:vAlign w:val="bottom"/>
            <w:hideMark/>
          </w:tcPr>
          <w:p w14:paraId="0EE0C8A6"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reported</w:t>
            </w:r>
          </w:p>
        </w:tc>
        <w:tc>
          <w:tcPr>
            <w:tcW w:w="1842" w:type="dxa"/>
            <w:shd w:val="clear" w:color="auto" w:fill="auto"/>
            <w:vAlign w:val="bottom"/>
            <w:hideMark/>
          </w:tcPr>
          <w:p w14:paraId="607E5148"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Team</w:t>
            </w:r>
          </w:p>
        </w:tc>
        <w:tc>
          <w:tcPr>
            <w:tcW w:w="1418" w:type="dxa"/>
            <w:shd w:val="clear" w:color="auto" w:fill="auto"/>
            <w:vAlign w:val="bottom"/>
            <w:hideMark/>
          </w:tcPr>
          <w:p w14:paraId="69013436"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Yes</w:t>
            </w:r>
          </w:p>
        </w:tc>
        <w:tc>
          <w:tcPr>
            <w:tcW w:w="1276" w:type="dxa"/>
            <w:shd w:val="clear" w:color="auto" w:fill="auto"/>
            <w:vAlign w:val="bottom"/>
            <w:hideMark/>
          </w:tcPr>
          <w:p w14:paraId="6E3CDB86"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Yes</w:t>
            </w:r>
          </w:p>
        </w:tc>
        <w:tc>
          <w:tcPr>
            <w:tcW w:w="1559" w:type="dxa"/>
            <w:shd w:val="clear" w:color="auto" w:fill="auto"/>
            <w:vAlign w:val="bottom"/>
            <w:hideMark/>
          </w:tcPr>
          <w:p w14:paraId="2FBE90B4"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 </w:t>
            </w:r>
          </w:p>
        </w:tc>
        <w:tc>
          <w:tcPr>
            <w:tcW w:w="1701" w:type="dxa"/>
            <w:shd w:val="clear" w:color="auto" w:fill="auto"/>
            <w:vAlign w:val="bottom"/>
            <w:hideMark/>
          </w:tcPr>
          <w:p w14:paraId="3CC207F5"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w:t>
            </w:r>
          </w:p>
        </w:tc>
        <w:tc>
          <w:tcPr>
            <w:tcW w:w="1417" w:type="dxa"/>
            <w:tcBorders>
              <w:top w:val="nil"/>
              <w:left w:val="single" w:sz="4" w:space="0" w:color="000000"/>
              <w:bottom w:val="single" w:sz="4" w:space="0" w:color="000000"/>
              <w:right w:val="single" w:sz="4" w:space="0" w:color="000000"/>
            </w:tcBorders>
            <w:shd w:val="clear" w:color="auto" w:fill="auto"/>
            <w:vAlign w:val="bottom"/>
          </w:tcPr>
          <w:p w14:paraId="62D36E7A" w14:textId="4A4A9E16" w:rsidR="00116A7B" w:rsidRPr="0004253C" w:rsidRDefault="00116A7B" w:rsidP="00503FC2">
            <w:pPr>
              <w:spacing w:after="0" w:line="240" w:lineRule="auto"/>
              <w:jc w:val="center"/>
              <w:rPr>
                <w:rFonts w:ascii="Arial" w:hAnsi="Arial" w:cs="Arial"/>
                <w:color w:val="000000" w:themeColor="text1"/>
                <w:sz w:val="20"/>
                <w:szCs w:val="20"/>
              </w:rPr>
            </w:pPr>
            <w:r w:rsidRPr="0004253C">
              <w:rPr>
                <w:rFonts w:ascii="Arial" w:hAnsi="Arial" w:cs="Arial"/>
                <w:color w:val="000000" w:themeColor="text1"/>
                <w:sz w:val="20"/>
                <w:szCs w:val="20"/>
              </w:rPr>
              <w:t>6</w:t>
            </w:r>
          </w:p>
        </w:tc>
      </w:tr>
      <w:tr w:rsidR="0004253C" w:rsidRPr="0004253C" w14:paraId="15ADC8BE" w14:textId="644221C0" w:rsidTr="00116A7B">
        <w:trPr>
          <w:trHeight w:hRule="exact" w:val="567"/>
        </w:trPr>
        <w:tc>
          <w:tcPr>
            <w:tcW w:w="1555" w:type="dxa"/>
            <w:vAlign w:val="bottom"/>
          </w:tcPr>
          <w:p w14:paraId="2A827F3E" w14:textId="68DC4EB6"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E94A80">
              <w:rPr>
                <w:rFonts w:ascii="Arial" w:eastAsiaTheme="minorEastAsia" w:hAnsi="Arial" w:cs="Arial"/>
                <w:color w:val="000000" w:themeColor="text1"/>
                <w:sz w:val="20"/>
                <w:szCs w:val="20"/>
                <w:lang w:eastAsia="en-GB"/>
              </w:rPr>
              <w:t>Myers, 2004</w:t>
            </w:r>
          </w:p>
        </w:tc>
        <w:tc>
          <w:tcPr>
            <w:tcW w:w="1417" w:type="dxa"/>
            <w:vAlign w:val="bottom"/>
          </w:tcPr>
          <w:p w14:paraId="4E9CFA05"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120</w:t>
            </w:r>
          </w:p>
        </w:tc>
        <w:tc>
          <w:tcPr>
            <w:tcW w:w="1418" w:type="dxa"/>
            <w:shd w:val="clear" w:color="auto" w:fill="auto"/>
            <w:vAlign w:val="bottom"/>
            <w:hideMark/>
          </w:tcPr>
          <w:p w14:paraId="7730746C"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reported</w:t>
            </w:r>
          </w:p>
        </w:tc>
        <w:tc>
          <w:tcPr>
            <w:tcW w:w="1842" w:type="dxa"/>
            <w:shd w:val="clear" w:color="auto" w:fill="auto"/>
            <w:vAlign w:val="bottom"/>
            <w:hideMark/>
          </w:tcPr>
          <w:p w14:paraId="18EF4594"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Team</w:t>
            </w:r>
          </w:p>
        </w:tc>
        <w:tc>
          <w:tcPr>
            <w:tcW w:w="1418" w:type="dxa"/>
            <w:shd w:val="clear" w:color="auto" w:fill="auto"/>
            <w:vAlign w:val="bottom"/>
            <w:hideMark/>
          </w:tcPr>
          <w:p w14:paraId="2E4CF970"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Yes</w:t>
            </w:r>
          </w:p>
        </w:tc>
        <w:tc>
          <w:tcPr>
            <w:tcW w:w="1276" w:type="dxa"/>
            <w:shd w:val="clear" w:color="auto" w:fill="auto"/>
            <w:vAlign w:val="bottom"/>
            <w:hideMark/>
          </w:tcPr>
          <w:p w14:paraId="5A09F9C7"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w:t>
            </w:r>
          </w:p>
        </w:tc>
        <w:tc>
          <w:tcPr>
            <w:tcW w:w="1559" w:type="dxa"/>
            <w:shd w:val="clear" w:color="auto" w:fill="auto"/>
            <w:vAlign w:val="bottom"/>
            <w:hideMark/>
          </w:tcPr>
          <w:p w14:paraId="4BC03B0F"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applicable</w:t>
            </w:r>
          </w:p>
        </w:tc>
        <w:tc>
          <w:tcPr>
            <w:tcW w:w="1701" w:type="dxa"/>
            <w:shd w:val="clear" w:color="auto" w:fill="auto"/>
            <w:vAlign w:val="bottom"/>
            <w:hideMark/>
          </w:tcPr>
          <w:p w14:paraId="28A67A47"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reported</w:t>
            </w:r>
          </w:p>
        </w:tc>
        <w:tc>
          <w:tcPr>
            <w:tcW w:w="1417" w:type="dxa"/>
            <w:tcBorders>
              <w:top w:val="nil"/>
              <w:left w:val="single" w:sz="4" w:space="0" w:color="000000"/>
              <w:bottom w:val="single" w:sz="4" w:space="0" w:color="000000"/>
              <w:right w:val="single" w:sz="4" w:space="0" w:color="000000"/>
            </w:tcBorders>
            <w:shd w:val="clear" w:color="auto" w:fill="auto"/>
            <w:vAlign w:val="bottom"/>
          </w:tcPr>
          <w:p w14:paraId="58159E03" w14:textId="2B9F86BD" w:rsidR="00116A7B" w:rsidRPr="0004253C" w:rsidRDefault="00116A7B" w:rsidP="00503FC2">
            <w:pPr>
              <w:spacing w:after="0" w:line="240" w:lineRule="auto"/>
              <w:jc w:val="center"/>
              <w:rPr>
                <w:rFonts w:ascii="Arial" w:hAnsi="Arial" w:cs="Arial"/>
                <w:color w:val="000000" w:themeColor="text1"/>
                <w:sz w:val="20"/>
                <w:szCs w:val="20"/>
              </w:rPr>
            </w:pPr>
            <w:r w:rsidRPr="0004253C">
              <w:rPr>
                <w:rFonts w:ascii="Arial" w:hAnsi="Arial" w:cs="Arial"/>
                <w:color w:val="000000" w:themeColor="text1"/>
                <w:sz w:val="20"/>
                <w:szCs w:val="20"/>
              </w:rPr>
              <w:t>6</w:t>
            </w:r>
          </w:p>
        </w:tc>
      </w:tr>
      <w:tr w:rsidR="0004253C" w:rsidRPr="0004253C" w14:paraId="4BBD6B0A" w14:textId="505BBC12" w:rsidTr="00116A7B">
        <w:trPr>
          <w:trHeight w:hRule="exact" w:val="567"/>
        </w:trPr>
        <w:tc>
          <w:tcPr>
            <w:tcW w:w="1555" w:type="dxa"/>
            <w:vAlign w:val="bottom"/>
          </w:tcPr>
          <w:p w14:paraId="33521C7F" w14:textId="66C478CD"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E94A80">
              <w:rPr>
                <w:rFonts w:ascii="Arial" w:eastAsiaTheme="minorEastAsia" w:hAnsi="Arial" w:cs="Arial"/>
                <w:color w:val="000000" w:themeColor="text1"/>
                <w:sz w:val="20"/>
                <w:szCs w:val="20"/>
                <w:lang w:eastAsia="en-GB"/>
              </w:rPr>
              <w:t>Nilsson, 2001</w:t>
            </w:r>
          </w:p>
        </w:tc>
        <w:tc>
          <w:tcPr>
            <w:tcW w:w="1417" w:type="dxa"/>
            <w:vAlign w:val="bottom"/>
          </w:tcPr>
          <w:p w14:paraId="20271F21"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40</w:t>
            </w:r>
          </w:p>
        </w:tc>
        <w:tc>
          <w:tcPr>
            <w:tcW w:w="1418" w:type="dxa"/>
            <w:shd w:val="clear" w:color="auto" w:fill="auto"/>
            <w:vAlign w:val="bottom"/>
            <w:hideMark/>
          </w:tcPr>
          <w:p w14:paraId="17E2071D"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reported</w:t>
            </w:r>
          </w:p>
        </w:tc>
        <w:tc>
          <w:tcPr>
            <w:tcW w:w="1842" w:type="dxa"/>
            <w:shd w:val="clear" w:color="auto" w:fill="auto"/>
            <w:vAlign w:val="bottom"/>
            <w:hideMark/>
          </w:tcPr>
          <w:p w14:paraId="55379A02"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Team</w:t>
            </w:r>
          </w:p>
        </w:tc>
        <w:tc>
          <w:tcPr>
            <w:tcW w:w="1418" w:type="dxa"/>
            <w:shd w:val="clear" w:color="auto" w:fill="auto"/>
            <w:vAlign w:val="bottom"/>
            <w:hideMark/>
          </w:tcPr>
          <w:p w14:paraId="511C1A97"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reported</w:t>
            </w:r>
          </w:p>
        </w:tc>
        <w:tc>
          <w:tcPr>
            <w:tcW w:w="1276" w:type="dxa"/>
            <w:shd w:val="clear" w:color="auto" w:fill="auto"/>
            <w:vAlign w:val="bottom"/>
            <w:hideMark/>
          </w:tcPr>
          <w:p w14:paraId="3E34E0DB"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w:t>
            </w:r>
          </w:p>
        </w:tc>
        <w:tc>
          <w:tcPr>
            <w:tcW w:w="1559" w:type="dxa"/>
            <w:shd w:val="clear" w:color="auto" w:fill="auto"/>
            <w:vAlign w:val="bottom"/>
            <w:hideMark/>
          </w:tcPr>
          <w:p w14:paraId="0DA30EC6"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applicable</w:t>
            </w:r>
          </w:p>
        </w:tc>
        <w:tc>
          <w:tcPr>
            <w:tcW w:w="1701" w:type="dxa"/>
            <w:shd w:val="clear" w:color="auto" w:fill="auto"/>
            <w:vAlign w:val="bottom"/>
            <w:hideMark/>
          </w:tcPr>
          <w:p w14:paraId="437A73E8"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reported</w:t>
            </w:r>
          </w:p>
        </w:tc>
        <w:tc>
          <w:tcPr>
            <w:tcW w:w="1417" w:type="dxa"/>
            <w:tcBorders>
              <w:top w:val="nil"/>
              <w:left w:val="single" w:sz="4" w:space="0" w:color="000000"/>
              <w:bottom w:val="single" w:sz="4" w:space="0" w:color="000000"/>
              <w:right w:val="single" w:sz="4" w:space="0" w:color="000000"/>
            </w:tcBorders>
            <w:shd w:val="clear" w:color="auto" w:fill="auto"/>
            <w:vAlign w:val="bottom"/>
          </w:tcPr>
          <w:p w14:paraId="6A4AD65A" w14:textId="2200C4D9" w:rsidR="00116A7B" w:rsidRPr="0004253C" w:rsidRDefault="00116A7B" w:rsidP="00503FC2">
            <w:pPr>
              <w:spacing w:after="0" w:line="240" w:lineRule="auto"/>
              <w:jc w:val="center"/>
              <w:rPr>
                <w:rFonts w:ascii="Arial" w:hAnsi="Arial" w:cs="Arial"/>
                <w:color w:val="000000" w:themeColor="text1"/>
                <w:sz w:val="20"/>
                <w:szCs w:val="20"/>
              </w:rPr>
            </w:pPr>
            <w:r w:rsidRPr="0004253C">
              <w:rPr>
                <w:rFonts w:ascii="Arial" w:hAnsi="Arial" w:cs="Arial"/>
                <w:color w:val="000000" w:themeColor="text1"/>
                <w:sz w:val="20"/>
                <w:szCs w:val="20"/>
              </w:rPr>
              <w:t>8</w:t>
            </w:r>
          </w:p>
        </w:tc>
      </w:tr>
      <w:tr w:rsidR="0004253C" w:rsidRPr="0004253C" w14:paraId="450C365F" w14:textId="540E3667" w:rsidTr="00116A7B">
        <w:trPr>
          <w:trHeight w:hRule="exact" w:val="567"/>
        </w:trPr>
        <w:tc>
          <w:tcPr>
            <w:tcW w:w="1555" w:type="dxa"/>
            <w:vAlign w:val="bottom"/>
          </w:tcPr>
          <w:p w14:paraId="7B5D2F03" w14:textId="1A5B44C4"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E94A80">
              <w:rPr>
                <w:rFonts w:ascii="Arial" w:eastAsiaTheme="minorEastAsia" w:hAnsi="Arial" w:cs="Arial"/>
                <w:color w:val="000000" w:themeColor="text1"/>
                <w:sz w:val="20"/>
                <w:szCs w:val="20"/>
                <w:lang w:eastAsia="en-GB"/>
              </w:rPr>
              <w:t>Palmer, 1985</w:t>
            </w:r>
          </w:p>
        </w:tc>
        <w:tc>
          <w:tcPr>
            <w:tcW w:w="1417" w:type="dxa"/>
            <w:vAlign w:val="bottom"/>
          </w:tcPr>
          <w:p w14:paraId="360C8294"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16</w:t>
            </w:r>
          </w:p>
        </w:tc>
        <w:tc>
          <w:tcPr>
            <w:tcW w:w="1418" w:type="dxa"/>
            <w:shd w:val="clear" w:color="auto" w:fill="auto"/>
            <w:vAlign w:val="bottom"/>
            <w:hideMark/>
          </w:tcPr>
          <w:p w14:paraId="18FA2D3A"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reported</w:t>
            </w:r>
          </w:p>
        </w:tc>
        <w:tc>
          <w:tcPr>
            <w:tcW w:w="1842" w:type="dxa"/>
            <w:shd w:val="clear" w:color="auto" w:fill="auto"/>
            <w:vAlign w:val="bottom"/>
            <w:hideMark/>
          </w:tcPr>
          <w:p w14:paraId="50A5CC28"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Team</w:t>
            </w:r>
          </w:p>
        </w:tc>
        <w:tc>
          <w:tcPr>
            <w:tcW w:w="1418" w:type="dxa"/>
            <w:shd w:val="clear" w:color="auto" w:fill="auto"/>
            <w:vAlign w:val="bottom"/>
            <w:hideMark/>
          </w:tcPr>
          <w:p w14:paraId="0395FC51"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reported</w:t>
            </w:r>
          </w:p>
        </w:tc>
        <w:tc>
          <w:tcPr>
            <w:tcW w:w="1276" w:type="dxa"/>
            <w:shd w:val="clear" w:color="auto" w:fill="auto"/>
            <w:vAlign w:val="bottom"/>
            <w:hideMark/>
          </w:tcPr>
          <w:p w14:paraId="2BFD647A"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w:t>
            </w:r>
          </w:p>
        </w:tc>
        <w:tc>
          <w:tcPr>
            <w:tcW w:w="1559" w:type="dxa"/>
            <w:shd w:val="clear" w:color="auto" w:fill="auto"/>
            <w:vAlign w:val="bottom"/>
            <w:hideMark/>
          </w:tcPr>
          <w:p w14:paraId="330466E0"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applicable</w:t>
            </w:r>
          </w:p>
        </w:tc>
        <w:tc>
          <w:tcPr>
            <w:tcW w:w="1701" w:type="dxa"/>
            <w:shd w:val="clear" w:color="auto" w:fill="auto"/>
            <w:vAlign w:val="bottom"/>
            <w:hideMark/>
          </w:tcPr>
          <w:p w14:paraId="4AEB6EF3"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reported</w:t>
            </w:r>
          </w:p>
        </w:tc>
        <w:tc>
          <w:tcPr>
            <w:tcW w:w="1417" w:type="dxa"/>
            <w:tcBorders>
              <w:top w:val="nil"/>
              <w:left w:val="single" w:sz="4" w:space="0" w:color="000000"/>
              <w:bottom w:val="single" w:sz="4" w:space="0" w:color="000000"/>
              <w:right w:val="single" w:sz="4" w:space="0" w:color="000000"/>
            </w:tcBorders>
            <w:shd w:val="clear" w:color="auto" w:fill="auto"/>
            <w:vAlign w:val="bottom"/>
          </w:tcPr>
          <w:p w14:paraId="4049E2FD" w14:textId="128C778D" w:rsidR="00116A7B" w:rsidRPr="0004253C" w:rsidRDefault="00116A7B" w:rsidP="00503FC2">
            <w:pPr>
              <w:spacing w:after="0" w:line="240" w:lineRule="auto"/>
              <w:jc w:val="center"/>
              <w:rPr>
                <w:rFonts w:ascii="Arial" w:hAnsi="Arial" w:cs="Arial"/>
                <w:color w:val="000000" w:themeColor="text1"/>
                <w:sz w:val="20"/>
                <w:szCs w:val="20"/>
              </w:rPr>
            </w:pPr>
            <w:r w:rsidRPr="0004253C">
              <w:rPr>
                <w:rFonts w:ascii="Arial" w:hAnsi="Arial" w:cs="Arial"/>
                <w:color w:val="000000" w:themeColor="text1"/>
                <w:sz w:val="20"/>
                <w:szCs w:val="20"/>
              </w:rPr>
              <w:t>8</w:t>
            </w:r>
          </w:p>
        </w:tc>
      </w:tr>
      <w:tr w:rsidR="0004253C" w:rsidRPr="0004253C" w14:paraId="77F8D538" w14:textId="6D95C804" w:rsidTr="00116A7B">
        <w:trPr>
          <w:trHeight w:hRule="exact" w:val="567"/>
        </w:trPr>
        <w:tc>
          <w:tcPr>
            <w:tcW w:w="1555" w:type="dxa"/>
            <w:vAlign w:val="bottom"/>
          </w:tcPr>
          <w:p w14:paraId="25CA49ED" w14:textId="3A69C315"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E94A80">
              <w:rPr>
                <w:rFonts w:ascii="Arial" w:eastAsiaTheme="minorEastAsia" w:hAnsi="Arial" w:cs="Arial"/>
                <w:color w:val="000000" w:themeColor="text1"/>
                <w:sz w:val="20"/>
                <w:szCs w:val="20"/>
                <w:lang w:eastAsia="en-GB"/>
              </w:rPr>
              <w:t>Papadakis, 2018</w:t>
            </w:r>
          </w:p>
        </w:tc>
        <w:tc>
          <w:tcPr>
            <w:tcW w:w="1417" w:type="dxa"/>
            <w:vAlign w:val="bottom"/>
          </w:tcPr>
          <w:p w14:paraId="7BF7A5E4"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8</w:t>
            </w:r>
          </w:p>
        </w:tc>
        <w:tc>
          <w:tcPr>
            <w:tcW w:w="1418" w:type="dxa"/>
            <w:shd w:val="clear" w:color="auto" w:fill="auto"/>
            <w:vAlign w:val="bottom"/>
            <w:hideMark/>
          </w:tcPr>
          <w:p w14:paraId="66A4240C"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reported</w:t>
            </w:r>
          </w:p>
        </w:tc>
        <w:tc>
          <w:tcPr>
            <w:tcW w:w="1842" w:type="dxa"/>
            <w:shd w:val="clear" w:color="auto" w:fill="auto"/>
            <w:vAlign w:val="bottom"/>
            <w:hideMark/>
          </w:tcPr>
          <w:p w14:paraId="4207CE48"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Team</w:t>
            </w:r>
          </w:p>
        </w:tc>
        <w:tc>
          <w:tcPr>
            <w:tcW w:w="1418" w:type="dxa"/>
            <w:shd w:val="clear" w:color="auto" w:fill="auto"/>
            <w:vAlign w:val="bottom"/>
            <w:hideMark/>
          </w:tcPr>
          <w:p w14:paraId="4081658A"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Yes</w:t>
            </w:r>
          </w:p>
        </w:tc>
        <w:tc>
          <w:tcPr>
            <w:tcW w:w="1276" w:type="dxa"/>
            <w:shd w:val="clear" w:color="auto" w:fill="auto"/>
            <w:vAlign w:val="bottom"/>
            <w:hideMark/>
          </w:tcPr>
          <w:p w14:paraId="3F21409D"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w:t>
            </w:r>
          </w:p>
        </w:tc>
        <w:tc>
          <w:tcPr>
            <w:tcW w:w="1559" w:type="dxa"/>
            <w:shd w:val="clear" w:color="auto" w:fill="auto"/>
            <w:vAlign w:val="bottom"/>
            <w:hideMark/>
          </w:tcPr>
          <w:p w14:paraId="79B8ACEF"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applicable</w:t>
            </w:r>
          </w:p>
        </w:tc>
        <w:tc>
          <w:tcPr>
            <w:tcW w:w="1701" w:type="dxa"/>
            <w:shd w:val="clear" w:color="auto" w:fill="auto"/>
            <w:vAlign w:val="bottom"/>
            <w:hideMark/>
          </w:tcPr>
          <w:p w14:paraId="3CCF4E3A"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reported</w:t>
            </w:r>
          </w:p>
        </w:tc>
        <w:tc>
          <w:tcPr>
            <w:tcW w:w="1417" w:type="dxa"/>
            <w:tcBorders>
              <w:top w:val="nil"/>
              <w:left w:val="single" w:sz="4" w:space="0" w:color="000000"/>
              <w:bottom w:val="single" w:sz="4" w:space="0" w:color="000000"/>
              <w:right w:val="single" w:sz="4" w:space="0" w:color="000000"/>
            </w:tcBorders>
            <w:shd w:val="clear" w:color="auto" w:fill="auto"/>
            <w:vAlign w:val="bottom"/>
          </w:tcPr>
          <w:p w14:paraId="262745EE" w14:textId="31D310F9" w:rsidR="00116A7B" w:rsidRPr="0004253C" w:rsidRDefault="00116A7B" w:rsidP="00503FC2">
            <w:pPr>
              <w:spacing w:after="0" w:line="240" w:lineRule="auto"/>
              <w:jc w:val="center"/>
              <w:rPr>
                <w:rFonts w:ascii="Arial" w:hAnsi="Arial" w:cs="Arial"/>
                <w:color w:val="000000" w:themeColor="text1"/>
                <w:sz w:val="20"/>
                <w:szCs w:val="20"/>
              </w:rPr>
            </w:pPr>
            <w:r w:rsidRPr="0004253C">
              <w:rPr>
                <w:rFonts w:ascii="Arial" w:hAnsi="Arial" w:cs="Arial"/>
                <w:color w:val="000000" w:themeColor="text1"/>
                <w:sz w:val="20"/>
                <w:szCs w:val="20"/>
              </w:rPr>
              <w:t>5</w:t>
            </w:r>
          </w:p>
        </w:tc>
      </w:tr>
      <w:tr w:rsidR="0004253C" w:rsidRPr="0004253C" w14:paraId="15856459" w14:textId="4BB27455" w:rsidTr="00116A7B">
        <w:trPr>
          <w:trHeight w:hRule="exact" w:val="567"/>
        </w:trPr>
        <w:tc>
          <w:tcPr>
            <w:tcW w:w="1555" w:type="dxa"/>
            <w:vAlign w:val="bottom"/>
          </w:tcPr>
          <w:p w14:paraId="23C788AE" w14:textId="066DD918"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E94A80">
              <w:rPr>
                <w:rFonts w:ascii="Arial" w:eastAsiaTheme="minorEastAsia" w:hAnsi="Arial" w:cs="Arial"/>
                <w:color w:val="000000" w:themeColor="text1"/>
                <w:sz w:val="20"/>
                <w:szCs w:val="20"/>
                <w:lang w:eastAsia="en-GB"/>
              </w:rPr>
              <w:t>Patel, 2018</w:t>
            </w:r>
          </w:p>
        </w:tc>
        <w:tc>
          <w:tcPr>
            <w:tcW w:w="1417" w:type="dxa"/>
            <w:vAlign w:val="bottom"/>
          </w:tcPr>
          <w:p w14:paraId="6E37A205"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reported</w:t>
            </w:r>
          </w:p>
        </w:tc>
        <w:tc>
          <w:tcPr>
            <w:tcW w:w="1418" w:type="dxa"/>
            <w:shd w:val="clear" w:color="auto" w:fill="auto"/>
            <w:vAlign w:val="bottom"/>
            <w:hideMark/>
          </w:tcPr>
          <w:p w14:paraId="674F8842"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9.8</w:t>
            </w:r>
          </w:p>
        </w:tc>
        <w:tc>
          <w:tcPr>
            <w:tcW w:w="1842" w:type="dxa"/>
            <w:shd w:val="clear" w:color="auto" w:fill="auto"/>
            <w:vAlign w:val="bottom"/>
            <w:hideMark/>
          </w:tcPr>
          <w:p w14:paraId="712B4249"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Team</w:t>
            </w:r>
          </w:p>
        </w:tc>
        <w:tc>
          <w:tcPr>
            <w:tcW w:w="1418" w:type="dxa"/>
            <w:shd w:val="clear" w:color="auto" w:fill="auto"/>
            <w:vAlign w:val="bottom"/>
            <w:hideMark/>
          </w:tcPr>
          <w:p w14:paraId="239AE375"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w:t>
            </w:r>
          </w:p>
        </w:tc>
        <w:tc>
          <w:tcPr>
            <w:tcW w:w="1276" w:type="dxa"/>
            <w:shd w:val="clear" w:color="auto" w:fill="auto"/>
            <w:vAlign w:val="bottom"/>
            <w:hideMark/>
          </w:tcPr>
          <w:p w14:paraId="0814B994"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Yes</w:t>
            </w:r>
          </w:p>
        </w:tc>
        <w:tc>
          <w:tcPr>
            <w:tcW w:w="1559" w:type="dxa"/>
            <w:shd w:val="clear" w:color="auto" w:fill="auto"/>
            <w:vAlign w:val="bottom"/>
            <w:hideMark/>
          </w:tcPr>
          <w:p w14:paraId="1E200D7A"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98</w:t>
            </w:r>
          </w:p>
        </w:tc>
        <w:tc>
          <w:tcPr>
            <w:tcW w:w="1701" w:type="dxa"/>
            <w:shd w:val="clear" w:color="auto" w:fill="auto"/>
            <w:vAlign w:val="bottom"/>
            <w:hideMark/>
          </w:tcPr>
          <w:p w14:paraId="4EB1C953"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reported</w:t>
            </w:r>
          </w:p>
        </w:tc>
        <w:tc>
          <w:tcPr>
            <w:tcW w:w="1417" w:type="dxa"/>
            <w:tcBorders>
              <w:top w:val="nil"/>
              <w:left w:val="single" w:sz="4" w:space="0" w:color="000000"/>
              <w:bottom w:val="single" w:sz="4" w:space="0" w:color="000000"/>
              <w:right w:val="single" w:sz="4" w:space="0" w:color="000000"/>
            </w:tcBorders>
            <w:shd w:val="clear" w:color="auto" w:fill="auto"/>
            <w:vAlign w:val="bottom"/>
          </w:tcPr>
          <w:p w14:paraId="1825B58D" w14:textId="093EF581" w:rsidR="00116A7B" w:rsidRPr="0004253C" w:rsidRDefault="00116A7B" w:rsidP="00503FC2">
            <w:pPr>
              <w:spacing w:after="0" w:line="240" w:lineRule="auto"/>
              <w:jc w:val="center"/>
              <w:rPr>
                <w:rFonts w:ascii="Arial" w:hAnsi="Arial" w:cs="Arial"/>
                <w:color w:val="000000" w:themeColor="text1"/>
                <w:sz w:val="20"/>
                <w:szCs w:val="20"/>
              </w:rPr>
            </w:pPr>
            <w:r w:rsidRPr="0004253C">
              <w:rPr>
                <w:rFonts w:ascii="Arial" w:hAnsi="Arial" w:cs="Arial"/>
                <w:color w:val="000000" w:themeColor="text1"/>
                <w:sz w:val="20"/>
                <w:szCs w:val="20"/>
              </w:rPr>
              <w:t>6</w:t>
            </w:r>
          </w:p>
        </w:tc>
      </w:tr>
      <w:tr w:rsidR="0004253C" w:rsidRPr="0004253C" w14:paraId="50C62E1F" w14:textId="79B29F70" w:rsidTr="00116A7B">
        <w:trPr>
          <w:trHeight w:hRule="exact" w:val="567"/>
        </w:trPr>
        <w:tc>
          <w:tcPr>
            <w:tcW w:w="1555" w:type="dxa"/>
            <w:vAlign w:val="bottom"/>
          </w:tcPr>
          <w:p w14:paraId="1D6D112A" w14:textId="3F2E26BD"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E94A80">
              <w:rPr>
                <w:rFonts w:ascii="Arial" w:eastAsiaTheme="minorEastAsia" w:hAnsi="Arial" w:cs="Arial"/>
                <w:color w:val="000000" w:themeColor="text1"/>
                <w:sz w:val="20"/>
                <w:szCs w:val="20"/>
                <w:lang w:eastAsia="en-GB"/>
              </w:rPr>
              <w:t>Peiris, 2015</w:t>
            </w:r>
          </w:p>
        </w:tc>
        <w:tc>
          <w:tcPr>
            <w:tcW w:w="1417" w:type="dxa"/>
            <w:vAlign w:val="bottom"/>
          </w:tcPr>
          <w:p w14:paraId="50B6FB24"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30</w:t>
            </w:r>
          </w:p>
        </w:tc>
        <w:tc>
          <w:tcPr>
            <w:tcW w:w="1418" w:type="dxa"/>
            <w:shd w:val="clear" w:color="auto" w:fill="auto"/>
            <w:vAlign w:val="bottom"/>
            <w:hideMark/>
          </w:tcPr>
          <w:p w14:paraId="16CD805A"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reported</w:t>
            </w:r>
          </w:p>
        </w:tc>
        <w:tc>
          <w:tcPr>
            <w:tcW w:w="1842" w:type="dxa"/>
            <w:shd w:val="clear" w:color="auto" w:fill="auto"/>
            <w:vAlign w:val="bottom"/>
            <w:hideMark/>
          </w:tcPr>
          <w:p w14:paraId="64C1C23A"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Team</w:t>
            </w:r>
          </w:p>
        </w:tc>
        <w:tc>
          <w:tcPr>
            <w:tcW w:w="1418" w:type="dxa"/>
            <w:shd w:val="clear" w:color="auto" w:fill="auto"/>
            <w:vAlign w:val="bottom"/>
            <w:hideMark/>
          </w:tcPr>
          <w:p w14:paraId="78451A7C"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w:t>
            </w:r>
          </w:p>
        </w:tc>
        <w:tc>
          <w:tcPr>
            <w:tcW w:w="1276" w:type="dxa"/>
            <w:shd w:val="clear" w:color="auto" w:fill="auto"/>
            <w:vAlign w:val="bottom"/>
            <w:hideMark/>
          </w:tcPr>
          <w:p w14:paraId="0E160B13"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Yes</w:t>
            </w:r>
          </w:p>
        </w:tc>
        <w:tc>
          <w:tcPr>
            <w:tcW w:w="1559" w:type="dxa"/>
            <w:shd w:val="clear" w:color="auto" w:fill="auto"/>
            <w:vAlign w:val="bottom"/>
            <w:hideMark/>
          </w:tcPr>
          <w:p w14:paraId="7EB38D79"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&gt;50</w:t>
            </w:r>
          </w:p>
        </w:tc>
        <w:tc>
          <w:tcPr>
            <w:tcW w:w="1701" w:type="dxa"/>
            <w:shd w:val="clear" w:color="auto" w:fill="auto"/>
            <w:vAlign w:val="bottom"/>
            <w:hideMark/>
          </w:tcPr>
          <w:p w14:paraId="4947564A"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w:t>
            </w:r>
          </w:p>
        </w:tc>
        <w:tc>
          <w:tcPr>
            <w:tcW w:w="1417" w:type="dxa"/>
            <w:tcBorders>
              <w:top w:val="nil"/>
              <w:left w:val="single" w:sz="4" w:space="0" w:color="000000"/>
              <w:bottom w:val="single" w:sz="4" w:space="0" w:color="000000"/>
              <w:right w:val="single" w:sz="4" w:space="0" w:color="000000"/>
            </w:tcBorders>
            <w:shd w:val="clear" w:color="auto" w:fill="auto"/>
            <w:vAlign w:val="bottom"/>
          </w:tcPr>
          <w:p w14:paraId="549B74E3" w14:textId="4F5D0F8F" w:rsidR="00116A7B" w:rsidRPr="0004253C" w:rsidRDefault="00116A7B" w:rsidP="00503FC2">
            <w:pPr>
              <w:spacing w:after="0" w:line="240" w:lineRule="auto"/>
              <w:jc w:val="center"/>
              <w:rPr>
                <w:rFonts w:ascii="Arial" w:hAnsi="Arial" w:cs="Arial"/>
                <w:color w:val="000000" w:themeColor="text1"/>
                <w:sz w:val="20"/>
                <w:szCs w:val="20"/>
              </w:rPr>
            </w:pPr>
            <w:r w:rsidRPr="0004253C">
              <w:rPr>
                <w:rFonts w:ascii="Arial" w:hAnsi="Arial" w:cs="Arial"/>
                <w:color w:val="000000" w:themeColor="text1"/>
                <w:sz w:val="20"/>
                <w:szCs w:val="20"/>
              </w:rPr>
              <w:t>9</w:t>
            </w:r>
          </w:p>
        </w:tc>
      </w:tr>
      <w:tr w:rsidR="0004253C" w:rsidRPr="0004253C" w14:paraId="69759934" w14:textId="6AE00333" w:rsidTr="00116A7B">
        <w:trPr>
          <w:trHeight w:hRule="exact" w:val="567"/>
        </w:trPr>
        <w:tc>
          <w:tcPr>
            <w:tcW w:w="1555" w:type="dxa"/>
            <w:vAlign w:val="bottom"/>
          </w:tcPr>
          <w:p w14:paraId="16568A68" w14:textId="68910343"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E94A80">
              <w:rPr>
                <w:rFonts w:ascii="Arial" w:eastAsiaTheme="minorEastAsia" w:hAnsi="Arial" w:cs="Arial"/>
                <w:color w:val="000000" w:themeColor="text1"/>
                <w:sz w:val="20"/>
                <w:szCs w:val="20"/>
                <w:lang w:eastAsia="en-GB"/>
              </w:rPr>
              <w:t>Pettersson, 2011</w:t>
            </w:r>
          </w:p>
        </w:tc>
        <w:tc>
          <w:tcPr>
            <w:tcW w:w="1417" w:type="dxa"/>
            <w:vAlign w:val="bottom"/>
          </w:tcPr>
          <w:p w14:paraId="18C18201"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26</w:t>
            </w:r>
          </w:p>
        </w:tc>
        <w:tc>
          <w:tcPr>
            <w:tcW w:w="1418" w:type="dxa"/>
            <w:shd w:val="clear" w:color="auto" w:fill="auto"/>
            <w:vAlign w:val="bottom"/>
            <w:hideMark/>
          </w:tcPr>
          <w:p w14:paraId="52A52B97"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8</w:t>
            </w:r>
          </w:p>
        </w:tc>
        <w:tc>
          <w:tcPr>
            <w:tcW w:w="1842" w:type="dxa"/>
            <w:shd w:val="clear" w:color="auto" w:fill="auto"/>
            <w:vAlign w:val="bottom"/>
            <w:hideMark/>
          </w:tcPr>
          <w:p w14:paraId="258627C8"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Team</w:t>
            </w:r>
          </w:p>
        </w:tc>
        <w:tc>
          <w:tcPr>
            <w:tcW w:w="1418" w:type="dxa"/>
            <w:shd w:val="clear" w:color="auto" w:fill="auto"/>
            <w:vAlign w:val="bottom"/>
            <w:hideMark/>
          </w:tcPr>
          <w:p w14:paraId="26B0FB06"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reported</w:t>
            </w:r>
          </w:p>
        </w:tc>
        <w:tc>
          <w:tcPr>
            <w:tcW w:w="1276" w:type="dxa"/>
            <w:shd w:val="clear" w:color="auto" w:fill="auto"/>
            <w:vAlign w:val="bottom"/>
            <w:hideMark/>
          </w:tcPr>
          <w:p w14:paraId="6E9AE713"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w:t>
            </w:r>
          </w:p>
        </w:tc>
        <w:tc>
          <w:tcPr>
            <w:tcW w:w="1559" w:type="dxa"/>
            <w:shd w:val="clear" w:color="auto" w:fill="auto"/>
            <w:vAlign w:val="bottom"/>
            <w:hideMark/>
          </w:tcPr>
          <w:p w14:paraId="479FB232"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applicable</w:t>
            </w:r>
          </w:p>
        </w:tc>
        <w:tc>
          <w:tcPr>
            <w:tcW w:w="1701" w:type="dxa"/>
            <w:shd w:val="clear" w:color="auto" w:fill="auto"/>
            <w:vAlign w:val="bottom"/>
            <w:hideMark/>
          </w:tcPr>
          <w:p w14:paraId="54841063"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reported</w:t>
            </w:r>
          </w:p>
        </w:tc>
        <w:tc>
          <w:tcPr>
            <w:tcW w:w="1417" w:type="dxa"/>
            <w:tcBorders>
              <w:top w:val="nil"/>
              <w:left w:val="single" w:sz="4" w:space="0" w:color="000000"/>
              <w:bottom w:val="single" w:sz="4" w:space="0" w:color="000000"/>
              <w:right w:val="single" w:sz="4" w:space="0" w:color="000000"/>
            </w:tcBorders>
            <w:shd w:val="clear" w:color="auto" w:fill="auto"/>
            <w:vAlign w:val="bottom"/>
          </w:tcPr>
          <w:p w14:paraId="2EE7BA75" w14:textId="402AB58B" w:rsidR="00116A7B" w:rsidRPr="0004253C" w:rsidRDefault="00116A7B" w:rsidP="00503FC2">
            <w:pPr>
              <w:spacing w:after="0" w:line="240" w:lineRule="auto"/>
              <w:jc w:val="center"/>
              <w:rPr>
                <w:rFonts w:ascii="Arial" w:hAnsi="Arial" w:cs="Arial"/>
                <w:color w:val="000000" w:themeColor="text1"/>
                <w:sz w:val="20"/>
                <w:szCs w:val="20"/>
              </w:rPr>
            </w:pPr>
            <w:r w:rsidRPr="0004253C">
              <w:rPr>
                <w:rFonts w:ascii="Arial" w:hAnsi="Arial" w:cs="Arial"/>
                <w:color w:val="000000" w:themeColor="text1"/>
                <w:sz w:val="20"/>
                <w:szCs w:val="20"/>
              </w:rPr>
              <w:t>4</w:t>
            </w:r>
          </w:p>
        </w:tc>
      </w:tr>
      <w:tr w:rsidR="0004253C" w:rsidRPr="0004253C" w14:paraId="261621A1" w14:textId="0AE8E8F5" w:rsidTr="00116A7B">
        <w:trPr>
          <w:trHeight w:hRule="exact" w:val="567"/>
        </w:trPr>
        <w:tc>
          <w:tcPr>
            <w:tcW w:w="1555" w:type="dxa"/>
            <w:vAlign w:val="bottom"/>
          </w:tcPr>
          <w:p w14:paraId="0AF6556E" w14:textId="1E37230B"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E94A80">
              <w:rPr>
                <w:rFonts w:ascii="Arial" w:eastAsiaTheme="minorEastAsia" w:hAnsi="Arial" w:cs="Arial"/>
                <w:color w:val="000000" w:themeColor="text1"/>
                <w:sz w:val="20"/>
                <w:szCs w:val="20"/>
                <w:lang w:eastAsia="en-GB"/>
              </w:rPr>
              <w:t>Price-Haywood, 2014</w:t>
            </w:r>
          </w:p>
        </w:tc>
        <w:tc>
          <w:tcPr>
            <w:tcW w:w="1417" w:type="dxa"/>
            <w:vAlign w:val="bottom"/>
          </w:tcPr>
          <w:p w14:paraId="4A61348D"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reported</w:t>
            </w:r>
          </w:p>
        </w:tc>
        <w:tc>
          <w:tcPr>
            <w:tcW w:w="1418" w:type="dxa"/>
            <w:shd w:val="clear" w:color="auto" w:fill="auto"/>
            <w:vAlign w:val="bottom"/>
            <w:hideMark/>
          </w:tcPr>
          <w:p w14:paraId="0E29DF5D"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1</w:t>
            </w:r>
          </w:p>
        </w:tc>
        <w:tc>
          <w:tcPr>
            <w:tcW w:w="1842" w:type="dxa"/>
            <w:shd w:val="clear" w:color="auto" w:fill="auto"/>
            <w:vAlign w:val="bottom"/>
            <w:hideMark/>
          </w:tcPr>
          <w:p w14:paraId="776AB9F7"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Team</w:t>
            </w:r>
          </w:p>
        </w:tc>
        <w:tc>
          <w:tcPr>
            <w:tcW w:w="1418" w:type="dxa"/>
            <w:shd w:val="clear" w:color="auto" w:fill="auto"/>
            <w:vAlign w:val="bottom"/>
            <w:hideMark/>
          </w:tcPr>
          <w:p w14:paraId="546D2800"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reported</w:t>
            </w:r>
          </w:p>
        </w:tc>
        <w:tc>
          <w:tcPr>
            <w:tcW w:w="1276" w:type="dxa"/>
            <w:shd w:val="clear" w:color="auto" w:fill="auto"/>
            <w:vAlign w:val="bottom"/>
            <w:hideMark/>
          </w:tcPr>
          <w:p w14:paraId="7AA457CC"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w:t>
            </w:r>
          </w:p>
        </w:tc>
        <w:tc>
          <w:tcPr>
            <w:tcW w:w="1559" w:type="dxa"/>
            <w:shd w:val="clear" w:color="auto" w:fill="auto"/>
            <w:vAlign w:val="bottom"/>
            <w:hideMark/>
          </w:tcPr>
          <w:p w14:paraId="0DC9181C"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applicable</w:t>
            </w:r>
          </w:p>
        </w:tc>
        <w:tc>
          <w:tcPr>
            <w:tcW w:w="1701" w:type="dxa"/>
            <w:shd w:val="clear" w:color="auto" w:fill="auto"/>
            <w:vAlign w:val="bottom"/>
            <w:hideMark/>
          </w:tcPr>
          <w:p w14:paraId="76AEAC55"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reported</w:t>
            </w:r>
          </w:p>
        </w:tc>
        <w:tc>
          <w:tcPr>
            <w:tcW w:w="1417" w:type="dxa"/>
            <w:tcBorders>
              <w:top w:val="nil"/>
              <w:left w:val="single" w:sz="4" w:space="0" w:color="000000"/>
              <w:bottom w:val="single" w:sz="4" w:space="0" w:color="000000"/>
              <w:right w:val="single" w:sz="4" w:space="0" w:color="000000"/>
            </w:tcBorders>
            <w:shd w:val="clear" w:color="auto" w:fill="auto"/>
            <w:vAlign w:val="bottom"/>
          </w:tcPr>
          <w:p w14:paraId="243DB94D" w14:textId="4183721C" w:rsidR="00116A7B" w:rsidRPr="0004253C" w:rsidRDefault="00116A7B" w:rsidP="00503FC2">
            <w:pPr>
              <w:spacing w:after="0" w:line="240" w:lineRule="auto"/>
              <w:jc w:val="center"/>
              <w:rPr>
                <w:rFonts w:ascii="Arial" w:hAnsi="Arial" w:cs="Arial"/>
                <w:color w:val="000000" w:themeColor="text1"/>
                <w:sz w:val="20"/>
                <w:szCs w:val="20"/>
              </w:rPr>
            </w:pPr>
            <w:r w:rsidRPr="0004253C">
              <w:rPr>
                <w:rFonts w:ascii="Arial" w:hAnsi="Arial" w:cs="Arial"/>
                <w:color w:val="000000" w:themeColor="text1"/>
                <w:sz w:val="20"/>
                <w:szCs w:val="20"/>
              </w:rPr>
              <w:t>7</w:t>
            </w:r>
          </w:p>
        </w:tc>
      </w:tr>
      <w:tr w:rsidR="0004253C" w:rsidRPr="0004253C" w14:paraId="428076B9" w14:textId="6EFA7E96" w:rsidTr="00116A7B">
        <w:trPr>
          <w:trHeight w:hRule="exact" w:val="567"/>
        </w:trPr>
        <w:tc>
          <w:tcPr>
            <w:tcW w:w="1555" w:type="dxa"/>
            <w:vAlign w:val="bottom"/>
          </w:tcPr>
          <w:p w14:paraId="2ABF02AD" w14:textId="44482095"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E94A80">
              <w:rPr>
                <w:rFonts w:ascii="Arial" w:eastAsiaTheme="minorEastAsia" w:hAnsi="Arial" w:cs="Arial"/>
                <w:color w:val="000000" w:themeColor="text1"/>
                <w:sz w:val="20"/>
                <w:szCs w:val="20"/>
                <w:lang w:eastAsia="en-GB"/>
              </w:rPr>
              <w:t>Quanbeck, 2018</w:t>
            </w:r>
          </w:p>
        </w:tc>
        <w:tc>
          <w:tcPr>
            <w:tcW w:w="1417" w:type="dxa"/>
            <w:vAlign w:val="bottom"/>
          </w:tcPr>
          <w:p w14:paraId="51052753"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4</w:t>
            </w:r>
          </w:p>
        </w:tc>
        <w:tc>
          <w:tcPr>
            <w:tcW w:w="1418" w:type="dxa"/>
            <w:shd w:val="clear" w:color="auto" w:fill="auto"/>
            <w:vAlign w:val="bottom"/>
            <w:hideMark/>
          </w:tcPr>
          <w:p w14:paraId="4DC28553"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8.5</w:t>
            </w:r>
          </w:p>
        </w:tc>
        <w:tc>
          <w:tcPr>
            <w:tcW w:w="1842" w:type="dxa"/>
            <w:shd w:val="clear" w:color="auto" w:fill="auto"/>
            <w:vAlign w:val="bottom"/>
            <w:hideMark/>
          </w:tcPr>
          <w:p w14:paraId="3A81A9C1"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Team</w:t>
            </w:r>
          </w:p>
        </w:tc>
        <w:tc>
          <w:tcPr>
            <w:tcW w:w="1418" w:type="dxa"/>
            <w:shd w:val="clear" w:color="auto" w:fill="auto"/>
            <w:vAlign w:val="bottom"/>
            <w:hideMark/>
          </w:tcPr>
          <w:p w14:paraId="1B5A1A78"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w:t>
            </w:r>
          </w:p>
        </w:tc>
        <w:tc>
          <w:tcPr>
            <w:tcW w:w="1276" w:type="dxa"/>
            <w:shd w:val="clear" w:color="auto" w:fill="auto"/>
            <w:vAlign w:val="bottom"/>
            <w:hideMark/>
          </w:tcPr>
          <w:p w14:paraId="6AB640C3"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Yes</w:t>
            </w:r>
          </w:p>
        </w:tc>
        <w:tc>
          <w:tcPr>
            <w:tcW w:w="1559" w:type="dxa"/>
            <w:shd w:val="clear" w:color="auto" w:fill="auto"/>
            <w:vAlign w:val="bottom"/>
            <w:hideMark/>
          </w:tcPr>
          <w:p w14:paraId="6CDF6A81"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69-92</w:t>
            </w:r>
          </w:p>
        </w:tc>
        <w:tc>
          <w:tcPr>
            <w:tcW w:w="1701" w:type="dxa"/>
            <w:shd w:val="clear" w:color="auto" w:fill="auto"/>
            <w:vAlign w:val="bottom"/>
            <w:hideMark/>
          </w:tcPr>
          <w:p w14:paraId="5205C5C2"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w:t>
            </w:r>
          </w:p>
        </w:tc>
        <w:tc>
          <w:tcPr>
            <w:tcW w:w="1417" w:type="dxa"/>
            <w:tcBorders>
              <w:top w:val="nil"/>
              <w:left w:val="single" w:sz="4" w:space="0" w:color="000000"/>
              <w:bottom w:val="single" w:sz="4" w:space="0" w:color="000000"/>
              <w:right w:val="single" w:sz="4" w:space="0" w:color="000000"/>
            </w:tcBorders>
            <w:shd w:val="clear" w:color="auto" w:fill="auto"/>
            <w:vAlign w:val="bottom"/>
          </w:tcPr>
          <w:p w14:paraId="1AD72280" w14:textId="6ABD6320" w:rsidR="00116A7B" w:rsidRPr="0004253C" w:rsidRDefault="00116A7B" w:rsidP="00503FC2">
            <w:pPr>
              <w:spacing w:after="0" w:line="240" w:lineRule="auto"/>
              <w:jc w:val="center"/>
              <w:rPr>
                <w:rFonts w:ascii="Arial" w:hAnsi="Arial" w:cs="Arial"/>
                <w:color w:val="000000" w:themeColor="text1"/>
                <w:sz w:val="20"/>
                <w:szCs w:val="20"/>
              </w:rPr>
            </w:pPr>
            <w:r w:rsidRPr="0004253C">
              <w:rPr>
                <w:rFonts w:ascii="Arial" w:hAnsi="Arial" w:cs="Arial"/>
                <w:color w:val="000000" w:themeColor="text1"/>
                <w:sz w:val="20"/>
                <w:szCs w:val="20"/>
              </w:rPr>
              <w:t>3</w:t>
            </w:r>
          </w:p>
        </w:tc>
      </w:tr>
      <w:tr w:rsidR="0004253C" w:rsidRPr="0004253C" w14:paraId="0C912AC3" w14:textId="4A535274" w:rsidTr="00116A7B">
        <w:trPr>
          <w:trHeight w:hRule="exact" w:val="567"/>
        </w:trPr>
        <w:tc>
          <w:tcPr>
            <w:tcW w:w="1555" w:type="dxa"/>
            <w:vAlign w:val="bottom"/>
          </w:tcPr>
          <w:p w14:paraId="476227AB" w14:textId="1E16C7D4"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E94A80">
              <w:rPr>
                <w:rFonts w:ascii="Arial" w:eastAsiaTheme="minorEastAsia" w:hAnsi="Arial" w:cs="Arial"/>
                <w:color w:val="000000" w:themeColor="text1"/>
                <w:sz w:val="20"/>
                <w:szCs w:val="20"/>
                <w:lang w:eastAsia="en-GB"/>
              </w:rPr>
              <w:t>Quinley, 2004</w:t>
            </w:r>
          </w:p>
        </w:tc>
        <w:tc>
          <w:tcPr>
            <w:tcW w:w="1417" w:type="dxa"/>
            <w:vAlign w:val="bottom"/>
          </w:tcPr>
          <w:p w14:paraId="15765819"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811</w:t>
            </w:r>
          </w:p>
        </w:tc>
        <w:tc>
          <w:tcPr>
            <w:tcW w:w="1418" w:type="dxa"/>
            <w:shd w:val="clear" w:color="auto" w:fill="auto"/>
            <w:vAlign w:val="bottom"/>
            <w:hideMark/>
          </w:tcPr>
          <w:p w14:paraId="781E6456"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1</w:t>
            </w:r>
          </w:p>
        </w:tc>
        <w:tc>
          <w:tcPr>
            <w:tcW w:w="1842" w:type="dxa"/>
            <w:shd w:val="clear" w:color="auto" w:fill="auto"/>
            <w:vAlign w:val="bottom"/>
            <w:hideMark/>
          </w:tcPr>
          <w:p w14:paraId="40FC2C5B"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Team</w:t>
            </w:r>
          </w:p>
        </w:tc>
        <w:tc>
          <w:tcPr>
            <w:tcW w:w="1418" w:type="dxa"/>
            <w:shd w:val="clear" w:color="auto" w:fill="auto"/>
            <w:vAlign w:val="bottom"/>
            <w:hideMark/>
          </w:tcPr>
          <w:p w14:paraId="253E754E"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Yes</w:t>
            </w:r>
          </w:p>
        </w:tc>
        <w:tc>
          <w:tcPr>
            <w:tcW w:w="1276" w:type="dxa"/>
            <w:shd w:val="clear" w:color="auto" w:fill="auto"/>
            <w:vAlign w:val="bottom"/>
            <w:hideMark/>
          </w:tcPr>
          <w:p w14:paraId="6826E76F"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w:t>
            </w:r>
          </w:p>
        </w:tc>
        <w:tc>
          <w:tcPr>
            <w:tcW w:w="1559" w:type="dxa"/>
            <w:shd w:val="clear" w:color="auto" w:fill="auto"/>
            <w:vAlign w:val="bottom"/>
            <w:hideMark/>
          </w:tcPr>
          <w:p w14:paraId="37896CB5"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applicable</w:t>
            </w:r>
          </w:p>
        </w:tc>
        <w:tc>
          <w:tcPr>
            <w:tcW w:w="1701" w:type="dxa"/>
            <w:shd w:val="clear" w:color="auto" w:fill="auto"/>
            <w:vAlign w:val="bottom"/>
            <w:hideMark/>
          </w:tcPr>
          <w:p w14:paraId="2E1C3E5C"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w:t>
            </w:r>
          </w:p>
        </w:tc>
        <w:tc>
          <w:tcPr>
            <w:tcW w:w="1417" w:type="dxa"/>
            <w:tcBorders>
              <w:top w:val="nil"/>
              <w:left w:val="single" w:sz="4" w:space="0" w:color="000000"/>
              <w:bottom w:val="single" w:sz="4" w:space="0" w:color="000000"/>
              <w:right w:val="single" w:sz="4" w:space="0" w:color="000000"/>
            </w:tcBorders>
            <w:shd w:val="clear" w:color="auto" w:fill="auto"/>
            <w:vAlign w:val="bottom"/>
          </w:tcPr>
          <w:p w14:paraId="798F10B1" w14:textId="7E90C359" w:rsidR="00116A7B" w:rsidRPr="0004253C" w:rsidRDefault="00116A7B" w:rsidP="00503FC2">
            <w:pPr>
              <w:spacing w:after="0" w:line="240" w:lineRule="auto"/>
              <w:jc w:val="center"/>
              <w:rPr>
                <w:rFonts w:ascii="Arial" w:hAnsi="Arial" w:cs="Arial"/>
                <w:color w:val="000000" w:themeColor="text1"/>
                <w:sz w:val="20"/>
                <w:szCs w:val="20"/>
              </w:rPr>
            </w:pPr>
            <w:r w:rsidRPr="0004253C">
              <w:rPr>
                <w:rFonts w:ascii="Arial" w:hAnsi="Arial" w:cs="Arial"/>
                <w:color w:val="000000" w:themeColor="text1"/>
                <w:sz w:val="20"/>
                <w:szCs w:val="20"/>
              </w:rPr>
              <w:t>3</w:t>
            </w:r>
          </w:p>
        </w:tc>
      </w:tr>
      <w:tr w:rsidR="0004253C" w:rsidRPr="0004253C" w14:paraId="71CC3BE5" w14:textId="00804D5E" w:rsidTr="00116A7B">
        <w:trPr>
          <w:trHeight w:hRule="exact" w:val="567"/>
        </w:trPr>
        <w:tc>
          <w:tcPr>
            <w:tcW w:w="1555" w:type="dxa"/>
            <w:vAlign w:val="bottom"/>
          </w:tcPr>
          <w:p w14:paraId="495C4A48" w14:textId="6AFCBF5E"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E94A80">
              <w:rPr>
                <w:rFonts w:ascii="Arial" w:eastAsiaTheme="minorEastAsia" w:hAnsi="Arial" w:cs="Arial"/>
                <w:color w:val="000000" w:themeColor="text1"/>
                <w:sz w:val="20"/>
                <w:szCs w:val="20"/>
                <w:lang w:eastAsia="en-GB"/>
              </w:rPr>
              <w:lastRenderedPageBreak/>
              <w:t xml:space="preserve">Raasch, 2000 </w:t>
            </w:r>
          </w:p>
        </w:tc>
        <w:tc>
          <w:tcPr>
            <w:tcW w:w="1417" w:type="dxa"/>
            <w:vAlign w:val="bottom"/>
          </w:tcPr>
          <w:p w14:paraId="14C1AF4C"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23</w:t>
            </w:r>
          </w:p>
        </w:tc>
        <w:tc>
          <w:tcPr>
            <w:tcW w:w="1418" w:type="dxa"/>
            <w:shd w:val="clear" w:color="auto" w:fill="auto"/>
            <w:vAlign w:val="bottom"/>
            <w:hideMark/>
          </w:tcPr>
          <w:p w14:paraId="656EA5F6"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reported</w:t>
            </w:r>
          </w:p>
        </w:tc>
        <w:tc>
          <w:tcPr>
            <w:tcW w:w="1842" w:type="dxa"/>
            <w:shd w:val="clear" w:color="auto" w:fill="auto"/>
            <w:vAlign w:val="bottom"/>
            <w:hideMark/>
          </w:tcPr>
          <w:p w14:paraId="60E1C6C6"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Team</w:t>
            </w:r>
          </w:p>
        </w:tc>
        <w:tc>
          <w:tcPr>
            <w:tcW w:w="1418" w:type="dxa"/>
            <w:shd w:val="clear" w:color="auto" w:fill="auto"/>
            <w:vAlign w:val="bottom"/>
            <w:hideMark/>
          </w:tcPr>
          <w:p w14:paraId="50939629"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w:t>
            </w:r>
          </w:p>
        </w:tc>
        <w:tc>
          <w:tcPr>
            <w:tcW w:w="1276" w:type="dxa"/>
            <w:shd w:val="clear" w:color="auto" w:fill="auto"/>
            <w:vAlign w:val="bottom"/>
            <w:hideMark/>
          </w:tcPr>
          <w:p w14:paraId="48F482E1"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w:t>
            </w:r>
          </w:p>
        </w:tc>
        <w:tc>
          <w:tcPr>
            <w:tcW w:w="1559" w:type="dxa"/>
            <w:shd w:val="clear" w:color="auto" w:fill="auto"/>
            <w:vAlign w:val="bottom"/>
            <w:hideMark/>
          </w:tcPr>
          <w:p w14:paraId="674DBF5D"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applicable</w:t>
            </w:r>
          </w:p>
        </w:tc>
        <w:tc>
          <w:tcPr>
            <w:tcW w:w="1701" w:type="dxa"/>
            <w:shd w:val="clear" w:color="auto" w:fill="auto"/>
            <w:vAlign w:val="bottom"/>
            <w:hideMark/>
          </w:tcPr>
          <w:p w14:paraId="2CB33385"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w:t>
            </w:r>
          </w:p>
        </w:tc>
        <w:tc>
          <w:tcPr>
            <w:tcW w:w="1417" w:type="dxa"/>
            <w:tcBorders>
              <w:top w:val="nil"/>
              <w:left w:val="single" w:sz="4" w:space="0" w:color="000000"/>
              <w:bottom w:val="single" w:sz="4" w:space="0" w:color="000000"/>
              <w:right w:val="single" w:sz="4" w:space="0" w:color="000000"/>
            </w:tcBorders>
            <w:shd w:val="clear" w:color="auto" w:fill="auto"/>
            <w:vAlign w:val="bottom"/>
          </w:tcPr>
          <w:p w14:paraId="5524B463" w14:textId="12A32FC9" w:rsidR="00116A7B" w:rsidRPr="0004253C" w:rsidRDefault="00116A7B" w:rsidP="00503FC2">
            <w:pPr>
              <w:spacing w:after="0" w:line="240" w:lineRule="auto"/>
              <w:jc w:val="center"/>
              <w:rPr>
                <w:rFonts w:ascii="Arial" w:hAnsi="Arial" w:cs="Arial"/>
                <w:color w:val="000000" w:themeColor="text1"/>
                <w:sz w:val="20"/>
                <w:szCs w:val="20"/>
              </w:rPr>
            </w:pPr>
            <w:r w:rsidRPr="0004253C">
              <w:rPr>
                <w:rFonts w:ascii="Arial" w:hAnsi="Arial" w:cs="Arial"/>
                <w:color w:val="000000" w:themeColor="text1"/>
                <w:sz w:val="20"/>
                <w:szCs w:val="20"/>
              </w:rPr>
              <w:t>6</w:t>
            </w:r>
          </w:p>
        </w:tc>
      </w:tr>
      <w:tr w:rsidR="0004253C" w:rsidRPr="0004253C" w14:paraId="0CA0F952" w14:textId="7C291E5E" w:rsidTr="00116A7B">
        <w:trPr>
          <w:trHeight w:hRule="exact" w:val="567"/>
        </w:trPr>
        <w:tc>
          <w:tcPr>
            <w:tcW w:w="1555" w:type="dxa"/>
            <w:vAlign w:val="bottom"/>
          </w:tcPr>
          <w:p w14:paraId="6719190C" w14:textId="7D46718E"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E94A80">
              <w:rPr>
                <w:rFonts w:ascii="Arial" w:eastAsiaTheme="minorEastAsia" w:hAnsi="Arial" w:cs="Arial"/>
                <w:color w:val="000000" w:themeColor="text1"/>
                <w:sz w:val="20"/>
                <w:szCs w:val="20"/>
                <w:lang w:eastAsia="en-GB"/>
              </w:rPr>
              <w:t>Raja, 2015</w:t>
            </w:r>
          </w:p>
        </w:tc>
        <w:tc>
          <w:tcPr>
            <w:tcW w:w="1417" w:type="dxa"/>
            <w:vAlign w:val="bottom"/>
          </w:tcPr>
          <w:p w14:paraId="27D6ED75"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1</w:t>
            </w:r>
          </w:p>
        </w:tc>
        <w:tc>
          <w:tcPr>
            <w:tcW w:w="1418" w:type="dxa"/>
            <w:shd w:val="clear" w:color="auto" w:fill="auto"/>
            <w:vAlign w:val="bottom"/>
            <w:hideMark/>
          </w:tcPr>
          <w:p w14:paraId="7B606323"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reported</w:t>
            </w:r>
          </w:p>
        </w:tc>
        <w:tc>
          <w:tcPr>
            <w:tcW w:w="1842" w:type="dxa"/>
            <w:shd w:val="clear" w:color="auto" w:fill="auto"/>
            <w:vAlign w:val="bottom"/>
            <w:hideMark/>
          </w:tcPr>
          <w:p w14:paraId="3BC83A6A"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Team</w:t>
            </w:r>
          </w:p>
        </w:tc>
        <w:tc>
          <w:tcPr>
            <w:tcW w:w="1418" w:type="dxa"/>
            <w:shd w:val="clear" w:color="auto" w:fill="auto"/>
            <w:vAlign w:val="bottom"/>
            <w:hideMark/>
          </w:tcPr>
          <w:p w14:paraId="0B75C25D"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w:t>
            </w:r>
          </w:p>
        </w:tc>
        <w:tc>
          <w:tcPr>
            <w:tcW w:w="1276" w:type="dxa"/>
            <w:shd w:val="clear" w:color="auto" w:fill="auto"/>
            <w:vAlign w:val="bottom"/>
            <w:hideMark/>
          </w:tcPr>
          <w:p w14:paraId="3FAE12B2"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w:t>
            </w:r>
          </w:p>
        </w:tc>
        <w:tc>
          <w:tcPr>
            <w:tcW w:w="1559" w:type="dxa"/>
            <w:shd w:val="clear" w:color="auto" w:fill="auto"/>
            <w:vAlign w:val="bottom"/>
            <w:hideMark/>
          </w:tcPr>
          <w:p w14:paraId="14101740"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applicable</w:t>
            </w:r>
          </w:p>
        </w:tc>
        <w:tc>
          <w:tcPr>
            <w:tcW w:w="1701" w:type="dxa"/>
            <w:shd w:val="clear" w:color="auto" w:fill="auto"/>
            <w:vAlign w:val="bottom"/>
            <w:hideMark/>
          </w:tcPr>
          <w:p w14:paraId="4858AAE5"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w:t>
            </w:r>
          </w:p>
        </w:tc>
        <w:tc>
          <w:tcPr>
            <w:tcW w:w="1417" w:type="dxa"/>
            <w:tcBorders>
              <w:top w:val="nil"/>
              <w:left w:val="single" w:sz="4" w:space="0" w:color="000000"/>
              <w:bottom w:val="single" w:sz="4" w:space="0" w:color="000000"/>
              <w:right w:val="single" w:sz="4" w:space="0" w:color="000000"/>
            </w:tcBorders>
            <w:shd w:val="clear" w:color="auto" w:fill="auto"/>
            <w:vAlign w:val="bottom"/>
          </w:tcPr>
          <w:p w14:paraId="507EF0BC" w14:textId="196CEEA4" w:rsidR="00116A7B" w:rsidRPr="0004253C" w:rsidRDefault="00116A7B" w:rsidP="00503FC2">
            <w:pPr>
              <w:spacing w:after="0" w:line="240" w:lineRule="auto"/>
              <w:jc w:val="center"/>
              <w:rPr>
                <w:rFonts w:ascii="Arial" w:hAnsi="Arial" w:cs="Arial"/>
                <w:color w:val="000000" w:themeColor="text1"/>
                <w:sz w:val="20"/>
                <w:szCs w:val="20"/>
              </w:rPr>
            </w:pPr>
            <w:r w:rsidRPr="0004253C">
              <w:rPr>
                <w:rFonts w:ascii="Arial" w:hAnsi="Arial" w:cs="Arial"/>
                <w:color w:val="000000" w:themeColor="text1"/>
                <w:sz w:val="20"/>
                <w:szCs w:val="20"/>
              </w:rPr>
              <w:t>7</w:t>
            </w:r>
          </w:p>
        </w:tc>
      </w:tr>
      <w:tr w:rsidR="0004253C" w:rsidRPr="0004253C" w14:paraId="1B95CFA0" w14:textId="30E64E6A" w:rsidTr="00116A7B">
        <w:trPr>
          <w:trHeight w:hRule="exact" w:val="567"/>
        </w:trPr>
        <w:tc>
          <w:tcPr>
            <w:tcW w:w="1555" w:type="dxa"/>
            <w:vAlign w:val="bottom"/>
          </w:tcPr>
          <w:p w14:paraId="41A6B1FD" w14:textId="127F50E5"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E94A80">
              <w:rPr>
                <w:rFonts w:ascii="Arial" w:eastAsiaTheme="minorEastAsia" w:hAnsi="Arial" w:cs="Arial"/>
                <w:color w:val="000000" w:themeColor="text1"/>
                <w:sz w:val="20"/>
                <w:szCs w:val="20"/>
                <w:lang w:eastAsia="en-GB"/>
              </w:rPr>
              <w:t>Rantz, 2001</w:t>
            </w:r>
          </w:p>
        </w:tc>
        <w:tc>
          <w:tcPr>
            <w:tcW w:w="1417" w:type="dxa"/>
            <w:vAlign w:val="bottom"/>
          </w:tcPr>
          <w:p w14:paraId="3541663A"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36</w:t>
            </w:r>
          </w:p>
        </w:tc>
        <w:tc>
          <w:tcPr>
            <w:tcW w:w="1418" w:type="dxa"/>
            <w:shd w:val="clear" w:color="auto" w:fill="auto"/>
            <w:vAlign w:val="bottom"/>
            <w:hideMark/>
          </w:tcPr>
          <w:p w14:paraId="28FB7E03"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reported</w:t>
            </w:r>
          </w:p>
        </w:tc>
        <w:tc>
          <w:tcPr>
            <w:tcW w:w="1842" w:type="dxa"/>
            <w:shd w:val="clear" w:color="auto" w:fill="auto"/>
            <w:vAlign w:val="bottom"/>
            <w:hideMark/>
          </w:tcPr>
          <w:p w14:paraId="531E02BE"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Team</w:t>
            </w:r>
          </w:p>
        </w:tc>
        <w:tc>
          <w:tcPr>
            <w:tcW w:w="1418" w:type="dxa"/>
            <w:shd w:val="clear" w:color="auto" w:fill="auto"/>
            <w:vAlign w:val="bottom"/>
            <w:hideMark/>
          </w:tcPr>
          <w:p w14:paraId="415C2211"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Yes</w:t>
            </w:r>
          </w:p>
        </w:tc>
        <w:tc>
          <w:tcPr>
            <w:tcW w:w="1276" w:type="dxa"/>
            <w:shd w:val="clear" w:color="auto" w:fill="auto"/>
            <w:vAlign w:val="bottom"/>
            <w:hideMark/>
          </w:tcPr>
          <w:p w14:paraId="0693C75D"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Yes</w:t>
            </w:r>
          </w:p>
        </w:tc>
        <w:tc>
          <w:tcPr>
            <w:tcW w:w="1559" w:type="dxa"/>
            <w:shd w:val="clear" w:color="auto" w:fill="auto"/>
            <w:vAlign w:val="bottom"/>
            <w:hideMark/>
          </w:tcPr>
          <w:p w14:paraId="6E53DE73"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 </w:t>
            </w:r>
          </w:p>
        </w:tc>
        <w:tc>
          <w:tcPr>
            <w:tcW w:w="1701" w:type="dxa"/>
            <w:shd w:val="clear" w:color="auto" w:fill="auto"/>
            <w:vAlign w:val="bottom"/>
            <w:hideMark/>
          </w:tcPr>
          <w:p w14:paraId="2289CD4D"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w:t>
            </w:r>
          </w:p>
        </w:tc>
        <w:tc>
          <w:tcPr>
            <w:tcW w:w="1417" w:type="dxa"/>
            <w:tcBorders>
              <w:top w:val="nil"/>
              <w:left w:val="single" w:sz="4" w:space="0" w:color="000000"/>
              <w:bottom w:val="single" w:sz="4" w:space="0" w:color="000000"/>
              <w:right w:val="single" w:sz="4" w:space="0" w:color="000000"/>
            </w:tcBorders>
            <w:shd w:val="clear" w:color="auto" w:fill="auto"/>
            <w:vAlign w:val="bottom"/>
          </w:tcPr>
          <w:p w14:paraId="0E5B047D" w14:textId="030BBB09" w:rsidR="00116A7B" w:rsidRPr="0004253C" w:rsidRDefault="00116A7B" w:rsidP="00503FC2">
            <w:pPr>
              <w:spacing w:after="0" w:line="240" w:lineRule="auto"/>
              <w:jc w:val="center"/>
              <w:rPr>
                <w:rFonts w:ascii="Arial" w:hAnsi="Arial" w:cs="Arial"/>
                <w:color w:val="000000" w:themeColor="text1"/>
                <w:sz w:val="20"/>
                <w:szCs w:val="20"/>
              </w:rPr>
            </w:pPr>
            <w:r w:rsidRPr="0004253C">
              <w:rPr>
                <w:rFonts w:ascii="Arial" w:hAnsi="Arial" w:cs="Arial"/>
                <w:color w:val="000000" w:themeColor="text1"/>
                <w:sz w:val="20"/>
                <w:szCs w:val="20"/>
              </w:rPr>
              <w:t>6</w:t>
            </w:r>
          </w:p>
        </w:tc>
      </w:tr>
      <w:tr w:rsidR="0004253C" w:rsidRPr="0004253C" w14:paraId="69DDC9CE" w14:textId="54C7E9EE" w:rsidTr="00116A7B">
        <w:trPr>
          <w:trHeight w:hRule="exact" w:val="567"/>
        </w:trPr>
        <w:tc>
          <w:tcPr>
            <w:tcW w:w="1555" w:type="dxa"/>
            <w:vAlign w:val="bottom"/>
          </w:tcPr>
          <w:p w14:paraId="2DEFCBE5" w14:textId="394F21DB"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E94A80">
              <w:rPr>
                <w:rFonts w:ascii="Arial" w:eastAsiaTheme="minorEastAsia" w:hAnsi="Arial" w:cs="Arial"/>
                <w:color w:val="000000" w:themeColor="text1"/>
                <w:sz w:val="20"/>
                <w:szCs w:val="20"/>
                <w:lang w:eastAsia="en-GB"/>
              </w:rPr>
              <w:t>Rask, 2001</w:t>
            </w:r>
          </w:p>
        </w:tc>
        <w:tc>
          <w:tcPr>
            <w:tcW w:w="1417" w:type="dxa"/>
            <w:vAlign w:val="bottom"/>
          </w:tcPr>
          <w:p w14:paraId="214BAF6F"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2</w:t>
            </w:r>
          </w:p>
        </w:tc>
        <w:tc>
          <w:tcPr>
            <w:tcW w:w="1418" w:type="dxa"/>
            <w:shd w:val="clear" w:color="auto" w:fill="auto"/>
            <w:vAlign w:val="bottom"/>
            <w:hideMark/>
          </w:tcPr>
          <w:p w14:paraId="6F95E7F9"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reported</w:t>
            </w:r>
          </w:p>
        </w:tc>
        <w:tc>
          <w:tcPr>
            <w:tcW w:w="1842" w:type="dxa"/>
            <w:shd w:val="clear" w:color="auto" w:fill="auto"/>
            <w:vAlign w:val="bottom"/>
            <w:hideMark/>
          </w:tcPr>
          <w:p w14:paraId="64F13391"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Team</w:t>
            </w:r>
          </w:p>
        </w:tc>
        <w:tc>
          <w:tcPr>
            <w:tcW w:w="1418" w:type="dxa"/>
            <w:shd w:val="clear" w:color="auto" w:fill="auto"/>
            <w:vAlign w:val="bottom"/>
            <w:hideMark/>
          </w:tcPr>
          <w:p w14:paraId="1454221D"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reported</w:t>
            </w:r>
          </w:p>
        </w:tc>
        <w:tc>
          <w:tcPr>
            <w:tcW w:w="1276" w:type="dxa"/>
            <w:shd w:val="clear" w:color="auto" w:fill="auto"/>
            <w:vAlign w:val="bottom"/>
            <w:hideMark/>
          </w:tcPr>
          <w:p w14:paraId="7AAD5D3E"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reported</w:t>
            </w:r>
          </w:p>
        </w:tc>
        <w:tc>
          <w:tcPr>
            <w:tcW w:w="1559" w:type="dxa"/>
            <w:shd w:val="clear" w:color="auto" w:fill="auto"/>
            <w:vAlign w:val="bottom"/>
            <w:hideMark/>
          </w:tcPr>
          <w:p w14:paraId="67DF01E4"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applicable</w:t>
            </w:r>
          </w:p>
        </w:tc>
        <w:tc>
          <w:tcPr>
            <w:tcW w:w="1701" w:type="dxa"/>
            <w:shd w:val="clear" w:color="auto" w:fill="auto"/>
            <w:vAlign w:val="bottom"/>
            <w:hideMark/>
          </w:tcPr>
          <w:p w14:paraId="71587718"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w:t>
            </w:r>
          </w:p>
        </w:tc>
        <w:tc>
          <w:tcPr>
            <w:tcW w:w="1417" w:type="dxa"/>
            <w:tcBorders>
              <w:top w:val="nil"/>
              <w:left w:val="single" w:sz="4" w:space="0" w:color="000000"/>
              <w:bottom w:val="single" w:sz="4" w:space="0" w:color="000000"/>
              <w:right w:val="single" w:sz="4" w:space="0" w:color="000000"/>
            </w:tcBorders>
            <w:shd w:val="clear" w:color="auto" w:fill="auto"/>
            <w:vAlign w:val="bottom"/>
          </w:tcPr>
          <w:p w14:paraId="146623FC" w14:textId="7412F73F" w:rsidR="00116A7B" w:rsidRPr="0004253C" w:rsidRDefault="00116A7B" w:rsidP="00503FC2">
            <w:pPr>
              <w:spacing w:after="0" w:line="240" w:lineRule="auto"/>
              <w:jc w:val="center"/>
              <w:rPr>
                <w:rFonts w:ascii="Arial" w:hAnsi="Arial" w:cs="Arial"/>
                <w:color w:val="000000" w:themeColor="text1"/>
                <w:sz w:val="20"/>
                <w:szCs w:val="20"/>
              </w:rPr>
            </w:pPr>
            <w:r w:rsidRPr="0004253C">
              <w:rPr>
                <w:rFonts w:ascii="Arial" w:hAnsi="Arial" w:cs="Arial"/>
                <w:color w:val="000000" w:themeColor="text1"/>
                <w:sz w:val="20"/>
                <w:szCs w:val="20"/>
              </w:rPr>
              <w:t>12</w:t>
            </w:r>
          </w:p>
        </w:tc>
      </w:tr>
      <w:tr w:rsidR="0004253C" w:rsidRPr="0004253C" w14:paraId="3AA79B0A" w14:textId="2D7F29D4" w:rsidTr="00116A7B">
        <w:trPr>
          <w:trHeight w:hRule="exact" w:val="567"/>
        </w:trPr>
        <w:tc>
          <w:tcPr>
            <w:tcW w:w="1555" w:type="dxa"/>
            <w:vAlign w:val="bottom"/>
          </w:tcPr>
          <w:p w14:paraId="0696362D" w14:textId="2BD29F08" w:rsidR="00116A7B" w:rsidRPr="0004253C" w:rsidRDefault="00116A7B" w:rsidP="00116A7B">
            <w:pPr>
              <w:spacing w:after="0" w:line="240" w:lineRule="auto"/>
              <w:rPr>
                <w:rFonts w:ascii="Arial" w:eastAsia="Times New Roman" w:hAnsi="Arial" w:cs="Arial"/>
                <w:color w:val="000000" w:themeColor="text1"/>
                <w:sz w:val="20"/>
                <w:szCs w:val="20"/>
                <w:lang w:eastAsia="en-GB"/>
              </w:rPr>
            </w:pPr>
            <w:proofErr w:type="spellStart"/>
            <w:proofErr w:type="gramStart"/>
            <w:r w:rsidRPr="00E94A80">
              <w:rPr>
                <w:rFonts w:ascii="Arial" w:eastAsiaTheme="minorEastAsia" w:hAnsi="Arial" w:cs="Arial"/>
                <w:color w:val="000000" w:themeColor="text1"/>
                <w:sz w:val="20"/>
                <w:szCs w:val="20"/>
                <w:lang w:eastAsia="en-GB"/>
              </w:rPr>
              <w:t>Ruangkanchanasetr</w:t>
            </w:r>
            <w:proofErr w:type="spellEnd"/>
            <w:r w:rsidRPr="00E94A80">
              <w:rPr>
                <w:rFonts w:ascii="Arial" w:eastAsiaTheme="minorEastAsia" w:hAnsi="Arial" w:cs="Arial"/>
                <w:color w:val="000000" w:themeColor="text1"/>
                <w:sz w:val="20"/>
                <w:szCs w:val="20"/>
                <w:lang w:eastAsia="en-GB"/>
              </w:rPr>
              <w:t xml:space="preserve"> ,</w:t>
            </w:r>
            <w:proofErr w:type="gramEnd"/>
            <w:r w:rsidRPr="00E94A80">
              <w:rPr>
                <w:rFonts w:ascii="Arial" w:eastAsiaTheme="minorEastAsia" w:hAnsi="Arial" w:cs="Arial"/>
                <w:color w:val="000000" w:themeColor="text1"/>
                <w:sz w:val="20"/>
                <w:szCs w:val="20"/>
                <w:lang w:eastAsia="en-GB"/>
              </w:rPr>
              <w:t xml:space="preserve"> 1993</w:t>
            </w:r>
          </w:p>
        </w:tc>
        <w:tc>
          <w:tcPr>
            <w:tcW w:w="1417" w:type="dxa"/>
            <w:vAlign w:val="bottom"/>
          </w:tcPr>
          <w:p w14:paraId="4C6755EE"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1</w:t>
            </w:r>
          </w:p>
        </w:tc>
        <w:tc>
          <w:tcPr>
            <w:tcW w:w="1418" w:type="dxa"/>
            <w:shd w:val="clear" w:color="auto" w:fill="auto"/>
            <w:vAlign w:val="bottom"/>
            <w:hideMark/>
          </w:tcPr>
          <w:p w14:paraId="335873FD"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9</w:t>
            </w:r>
          </w:p>
        </w:tc>
        <w:tc>
          <w:tcPr>
            <w:tcW w:w="1842" w:type="dxa"/>
            <w:shd w:val="clear" w:color="auto" w:fill="auto"/>
            <w:vAlign w:val="bottom"/>
            <w:hideMark/>
          </w:tcPr>
          <w:p w14:paraId="6366734B"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Team</w:t>
            </w:r>
          </w:p>
        </w:tc>
        <w:tc>
          <w:tcPr>
            <w:tcW w:w="1418" w:type="dxa"/>
            <w:shd w:val="clear" w:color="auto" w:fill="auto"/>
            <w:vAlign w:val="bottom"/>
            <w:hideMark/>
          </w:tcPr>
          <w:p w14:paraId="6C6201E6"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reported</w:t>
            </w:r>
          </w:p>
        </w:tc>
        <w:tc>
          <w:tcPr>
            <w:tcW w:w="1276" w:type="dxa"/>
            <w:shd w:val="clear" w:color="auto" w:fill="auto"/>
            <w:vAlign w:val="bottom"/>
            <w:hideMark/>
          </w:tcPr>
          <w:p w14:paraId="06EFC5DA"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w:t>
            </w:r>
          </w:p>
        </w:tc>
        <w:tc>
          <w:tcPr>
            <w:tcW w:w="1559" w:type="dxa"/>
            <w:shd w:val="clear" w:color="auto" w:fill="auto"/>
            <w:vAlign w:val="bottom"/>
            <w:hideMark/>
          </w:tcPr>
          <w:p w14:paraId="3785E1E3"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applicable</w:t>
            </w:r>
          </w:p>
        </w:tc>
        <w:tc>
          <w:tcPr>
            <w:tcW w:w="1701" w:type="dxa"/>
            <w:shd w:val="clear" w:color="auto" w:fill="auto"/>
            <w:vAlign w:val="bottom"/>
            <w:hideMark/>
          </w:tcPr>
          <w:p w14:paraId="263782F4"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reported</w:t>
            </w:r>
          </w:p>
        </w:tc>
        <w:tc>
          <w:tcPr>
            <w:tcW w:w="1417" w:type="dxa"/>
            <w:tcBorders>
              <w:top w:val="nil"/>
              <w:left w:val="single" w:sz="4" w:space="0" w:color="000000"/>
              <w:bottom w:val="single" w:sz="4" w:space="0" w:color="000000"/>
              <w:right w:val="single" w:sz="4" w:space="0" w:color="000000"/>
            </w:tcBorders>
            <w:shd w:val="clear" w:color="auto" w:fill="auto"/>
            <w:vAlign w:val="bottom"/>
          </w:tcPr>
          <w:p w14:paraId="02747519" w14:textId="16A427D3" w:rsidR="00116A7B" w:rsidRPr="0004253C" w:rsidRDefault="00116A7B" w:rsidP="00503FC2">
            <w:pPr>
              <w:spacing w:after="0" w:line="240" w:lineRule="auto"/>
              <w:jc w:val="center"/>
              <w:rPr>
                <w:rFonts w:ascii="Arial" w:hAnsi="Arial" w:cs="Arial"/>
                <w:color w:val="000000" w:themeColor="text1"/>
                <w:sz w:val="20"/>
                <w:szCs w:val="20"/>
              </w:rPr>
            </w:pPr>
            <w:r w:rsidRPr="0004253C">
              <w:rPr>
                <w:rFonts w:ascii="Arial" w:hAnsi="Arial" w:cs="Arial"/>
                <w:color w:val="000000" w:themeColor="text1"/>
                <w:sz w:val="20"/>
                <w:szCs w:val="20"/>
              </w:rPr>
              <w:t>7</w:t>
            </w:r>
          </w:p>
        </w:tc>
      </w:tr>
      <w:tr w:rsidR="0004253C" w:rsidRPr="0004253C" w14:paraId="4997E03B" w14:textId="48BCF3B5" w:rsidTr="00116A7B">
        <w:trPr>
          <w:trHeight w:hRule="exact" w:val="567"/>
        </w:trPr>
        <w:tc>
          <w:tcPr>
            <w:tcW w:w="1555" w:type="dxa"/>
            <w:vAlign w:val="bottom"/>
          </w:tcPr>
          <w:p w14:paraId="2D0DC324" w14:textId="4A2BD2E4"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E94A80">
              <w:rPr>
                <w:rFonts w:ascii="Arial" w:eastAsiaTheme="minorEastAsia" w:hAnsi="Arial" w:cs="Arial"/>
                <w:color w:val="000000" w:themeColor="text1"/>
                <w:sz w:val="20"/>
                <w:szCs w:val="20"/>
                <w:lang w:eastAsia="en-GB"/>
              </w:rPr>
              <w:t>Rubin, 2001</w:t>
            </w:r>
          </w:p>
        </w:tc>
        <w:tc>
          <w:tcPr>
            <w:tcW w:w="1417" w:type="dxa"/>
            <w:vAlign w:val="bottom"/>
          </w:tcPr>
          <w:p w14:paraId="0000623B"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5</w:t>
            </w:r>
          </w:p>
        </w:tc>
        <w:tc>
          <w:tcPr>
            <w:tcW w:w="1418" w:type="dxa"/>
            <w:shd w:val="clear" w:color="auto" w:fill="auto"/>
            <w:vAlign w:val="bottom"/>
            <w:hideMark/>
          </w:tcPr>
          <w:p w14:paraId="29C51075"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reported</w:t>
            </w:r>
          </w:p>
        </w:tc>
        <w:tc>
          <w:tcPr>
            <w:tcW w:w="1842" w:type="dxa"/>
            <w:shd w:val="clear" w:color="auto" w:fill="auto"/>
            <w:vAlign w:val="bottom"/>
            <w:hideMark/>
          </w:tcPr>
          <w:p w14:paraId="081513A1"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Multi-team organisation</w:t>
            </w:r>
          </w:p>
        </w:tc>
        <w:tc>
          <w:tcPr>
            <w:tcW w:w="1418" w:type="dxa"/>
            <w:shd w:val="clear" w:color="auto" w:fill="auto"/>
            <w:vAlign w:val="bottom"/>
            <w:hideMark/>
          </w:tcPr>
          <w:p w14:paraId="2B9EAE74"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reported</w:t>
            </w:r>
          </w:p>
        </w:tc>
        <w:tc>
          <w:tcPr>
            <w:tcW w:w="1276" w:type="dxa"/>
            <w:shd w:val="clear" w:color="auto" w:fill="auto"/>
            <w:vAlign w:val="bottom"/>
            <w:hideMark/>
          </w:tcPr>
          <w:p w14:paraId="01975D01"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w:t>
            </w:r>
          </w:p>
        </w:tc>
        <w:tc>
          <w:tcPr>
            <w:tcW w:w="1559" w:type="dxa"/>
            <w:shd w:val="clear" w:color="auto" w:fill="auto"/>
            <w:vAlign w:val="bottom"/>
            <w:hideMark/>
          </w:tcPr>
          <w:p w14:paraId="26D7A012"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applicable</w:t>
            </w:r>
          </w:p>
        </w:tc>
        <w:tc>
          <w:tcPr>
            <w:tcW w:w="1701" w:type="dxa"/>
            <w:shd w:val="clear" w:color="auto" w:fill="auto"/>
            <w:vAlign w:val="bottom"/>
            <w:hideMark/>
          </w:tcPr>
          <w:p w14:paraId="39248890"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reported</w:t>
            </w:r>
          </w:p>
        </w:tc>
        <w:tc>
          <w:tcPr>
            <w:tcW w:w="1417" w:type="dxa"/>
            <w:tcBorders>
              <w:top w:val="nil"/>
              <w:left w:val="single" w:sz="4" w:space="0" w:color="000000"/>
              <w:bottom w:val="single" w:sz="4" w:space="0" w:color="000000"/>
              <w:right w:val="single" w:sz="4" w:space="0" w:color="000000"/>
            </w:tcBorders>
            <w:shd w:val="clear" w:color="auto" w:fill="auto"/>
            <w:vAlign w:val="bottom"/>
          </w:tcPr>
          <w:p w14:paraId="13DE465E" w14:textId="32987E7A" w:rsidR="00116A7B" w:rsidRPr="0004253C" w:rsidRDefault="00116A7B" w:rsidP="00503FC2">
            <w:pPr>
              <w:spacing w:after="0" w:line="240" w:lineRule="auto"/>
              <w:jc w:val="center"/>
              <w:rPr>
                <w:rFonts w:ascii="Arial" w:hAnsi="Arial" w:cs="Arial"/>
                <w:color w:val="000000" w:themeColor="text1"/>
                <w:sz w:val="20"/>
                <w:szCs w:val="20"/>
              </w:rPr>
            </w:pPr>
            <w:r w:rsidRPr="0004253C">
              <w:rPr>
                <w:rFonts w:ascii="Arial" w:hAnsi="Arial" w:cs="Arial"/>
                <w:color w:val="000000" w:themeColor="text1"/>
                <w:sz w:val="20"/>
                <w:szCs w:val="20"/>
              </w:rPr>
              <w:t>11</w:t>
            </w:r>
          </w:p>
        </w:tc>
      </w:tr>
      <w:tr w:rsidR="0004253C" w:rsidRPr="0004253C" w14:paraId="0931DB07" w14:textId="513E45EF" w:rsidTr="00116A7B">
        <w:trPr>
          <w:trHeight w:hRule="exact" w:val="567"/>
        </w:trPr>
        <w:tc>
          <w:tcPr>
            <w:tcW w:w="1555" w:type="dxa"/>
            <w:vAlign w:val="bottom"/>
          </w:tcPr>
          <w:p w14:paraId="286B50D8" w14:textId="0E465EA1" w:rsidR="00116A7B" w:rsidRPr="0004253C" w:rsidRDefault="00116A7B" w:rsidP="00116A7B">
            <w:pPr>
              <w:spacing w:after="0" w:line="240" w:lineRule="auto"/>
              <w:rPr>
                <w:rFonts w:ascii="Arial" w:eastAsia="Times New Roman" w:hAnsi="Arial" w:cs="Arial"/>
                <w:color w:val="000000" w:themeColor="text1"/>
                <w:sz w:val="20"/>
                <w:szCs w:val="20"/>
                <w:lang w:eastAsia="en-GB"/>
              </w:rPr>
            </w:pPr>
            <w:proofErr w:type="spellStart"/>
            <w:r w:rsidRPr="00E94A80">
              <w:rPr>
                <w:rFonts w:ascii="Arial" w:eastAsiaTheme="minorEastAsia" w:hAnsi="Arial" w:cs="Arial"/>
                <w:color w:val="000000" w:themeColor="text1"/>
                <w:sz w:val="20"/>
                <w:szCs w:val="20"/>
                <w:lang w:eastAsia="en-GB"/>
              </w:rPr>
              <w:t>Sauaia</w:t>
            </w:r>
            <w:proofErr w:type="spellEnd"/>
            <w:r w:rsidRPr="00E94A80">
              <w:rPr>
                <w:rFonts w:ascii="Arial" w:eastAsiaTheme="minorEastAsia" w:hAnsi="Arial" w:cs="Arial"/>
                <w:color w:val="000000" w:themeColor="text1"/>
                <w:sz w:val="20"/>
                <w:szCs w:val="20"/>
                <w:lang w:eastAsia="en-GB"/>
              </w:rPr>
              <w:t>, 2000</w:t>
            </w:r>
          </w:p>
        </w:tc>
        <w:tc>
          <w:tcPr>
            <w:tcW w:w="1417" w:type="dxa"/>
            <w:vAlign w:val="bottom"/>
          </w:tcPr>
          <w:p w14:paraId="313CAEDB"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9</w:t>
            </w:r>
          </w:p>
        </w:tc>
        <w:tc>
          <w:tcPr>
            <w:tcW w:w="1418" w:type="dxa"/>
            <w:shd w:val="clear" w:color="auto" w:fill="auto"/>
            <w:vAlign w:val="bottom"/>
            <w:hideMark/>
          </w:tcPr>
          <w:p w14:paraId="000CD0B1"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reported</w:t>
            </w:r>
          </w:p>
        </w:tc>
        <w:tc>
          <w:tcPr>
            <w:tcW w:w="1842" w:type="dxa"/>
            <w:shd w:val="clear" w:color="auto" w:fill="auto"/>
            <w:vAlign w:val="bottom"/>
            <w:hideMark/>
          </w:tcPr>
          <w:p w14:paraId="06AED492"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Multi-team organisation</w:t>
            </w:r>
          </w:p>
        </w:tc>
        <w:tc>
          <w:tcPr>
            <w:tcW w:w="1418" w:type="dxa"/>
            <w:shd w:val="clear" w:color="auto" w:fill="auto"/>
            <w:vAlign w:val="bottom"/>
            <w:hideMark/>
          </w:tcPr>
          <w:p w14:paraId="7C1D9657"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w:t>
            </w:r>
          </w:p>
        </w:tc>
        <w:tc>
          <w:tcPr>
            <w:tcW w:w="1276" w:type="dxa"/>
            <w:shd w:val="clear" w:color="auto" w:fill="auto"/>
            <w:vAlign w:val="bottom"/>
            <w:hideMark/>
          </w:tcPr>
          <w:p w14:paraId="161D8309"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w:t>
            </w:r>
          </w:p>
        </w:tc>
        <w:tc>
          <w:tcPr>
            <w:tcW w:w="1559" w:type="dxa"/>
            <w:shd w:val="clear" w:color="auto" w:fill="auto"/>
            <w:vAlign w:val="bottom"/>
            <w:hideMark/>
          </w:tcPr>
          <w:p w14:paraId="0538A240"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applicable</w:t>
            </w:r>
          </w:p>
        </w:tc>
        <w:tc>
          <w:tcPr>
            <w:tcW w:w="1701" w:type="dxa"/>
            <w:shd w:val="clear" w:color="auto" w:fill="auto"/>
            <w:vAlign w:val="bottom"/>
            <w:hideMark/>
          </w:tcPr>
          <w:p w14:paraId="68B52AA5"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w:t>
            </w:r>
          </w:p>
        </w:tc>
        <w:tc>
          <w:tcPr>
            <w:tcW w:w="1417" w:type="dxa"/>
            <w:tcBorders>
              <w:top w:val="nil"/>
              <w:left w:val="single" w:sz="4" w:space="0" w:color="000000"/>
              <w:bottom w:val="single" w:sz="4" w:space="0" w:color="000000"/>
              <w:right w:val="single" w:sz="4" w:space="0" w:color="000000"/>
            </w:tcBorders>
            <w:shd w:val="clear" w:color="auto" w:fill="auto"/>
            <w:vAlign w:val="bottom"/>
          </w:tcPr>
          <w:p w14:paraId="5D0DCE18" w14:textId="1F38EA56" w:rsidR="00116A7B" w:rsidRPr="0004253C" w:rsidRDefault="00116A7B" w:rsidP="00503FC2">
            <w:pPr>
              <w:spacing w:after="0" w:line="240" w:lineRule="auto"/>
              <w:jc w:val="center"/>
              <w:rPr>
                <w:rFonts w:ascii="Arial" w:hAnsi="Arial" w:cs="Arial"/>
                <w:color w:val="000000" w:themeColor="text1"/>
                <w:sz w:val="20"/>
                <w:szCs w:val="20"/>
              </w:rPr>
            </w:pPr>
            <w:r w:rsidRPr="0004253C">
              <w:rPr>
                <w:rFonts w:ascii="Arial" w:hAnsi="Arial" w:cs="Arial"/>
                <w:color w:val="000000" w:themeColor="text1"/>
                <w:sz w:val="20"/>
                <w:szCs w:val="20"/>
              </w:rPr>
              <w:t>6</w:t>
            </w:r>
          </w:p>
        </w:tc>
      </w:tr>
      <w:tr w:rsidR="0004253C" w:rsidRPr="0004253C" w14:paraId="24B537FB" w14:textId="75A85A9D" w:rsidTr="00116A7B">
        <w:trPr>
          <w:trHeight w:hRule="exact" w:val="567"/>
        </w:trPr>
        <w:tc>
          <w:tcPr>
            <w:tcW w:w="1555" w:type="dxa"/>
            <w:vAlign w:val="bottom"/>
          </w:tcPr>
          <w:p w14:paraId="52A4445C" w14:textId="3CA90C3F"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E94A80">
              <w:rPr>
                <w:rFonts w:ascii="Arial" w:eastAsiaTheme="minorEastAsia" w:hAnsi="Arial" w:cs="Arial"/>
                <w:color w:val="000000" w:themeColor="text1"/>
                <w:sz w:val="20"/>
                <w:szCs w:val="20"/>
                <w:lang w:eastAsia="en-GB"/>
              </w:rPr>
              <w:t>Schectman, 2003</w:t>
            </w:r>
          </w:p>
        </w:tc>
        <w:tc>
          <w:tcPr>
            <w:tcW w:w="1417" w:type="dxa"/>
            <w:vAlign w:val="bottom"/>
          </w:tcPr>
          <w:p w14:paraId="68430340"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14</w:t>
            </w:r>
          </w:p>
        </w:tc>
        <w:tc>
          <w:tcPr>
            <w:tcW w:w="1418" w:type="dxa"/>
            <w:shd w:val="clear" w:color="auto" w:fill="auto"/>
            <w:vAlign w:val="bottom"/>
            <w:hideMark/>
          </w:tcPr>
          <w:p w14:paraId="6DE096B3"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reported</w:t>
            </w:r>
          </w:p>
        </w:tc>
        <w:tc>
          <w:tcPr>
            <w:tcW w:w="1842" w:type="dxa"/>
            <w:shd w:val="clear" w:color="auto" w:fill="auto"/>
            <w:vAlign w:val="bottom"/>
            <w:hideMark/>
          </w:tcPr>
          <w:p w14:paraId="5C0232CF"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Team</w:t>
            </w:r>
          </w:p>
        </w:tc>
        <w:tc>
          <w:tcPr>
            <w:tcW w:w="1418" w:type="dxa"/>
            <w:shd w:val="clear" w:color="auto" w:fill="auto"/>
            <w:vAlign w:val="bottom"/>
            <w:hideMark/>
          </w:tcPr>
          <w:p w14:paraId="5B640AAF"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reported</w:t>
            </w:r>
          </w:p>
        </w:tc>
        <w:tc>
          <w:tcPr>
            <w:tcW w:w="1276" w:type="dxa"/>
            <w:shd w:val="clear" w:color="auto" w:fill="auto"/>
            <w:vAlign w:val="bottom"/>
            <w:hideMark/>
          </w:tcPr>
          <w:p w14:paraId="27FAD376"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Yes</w:t>
            </w:r>
          </w:p>
        </w:tc>
        <w:tc>
          <w:tcPr>
            <w:tcW w:w="1559" w:type="dxa"/>
            <w:shd w:val="clear" w:color="auto" w:fill="auto"/>
            <w:vAlign w:val="bottom"/>
            <w:hideMark/>
          </w:tcPr>
          <w:p w14:paraId="5C8F2152"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90</w:t>
            </w:r>
          </w:p>
        </w:tc>
        <w:tc>
          <w:tcPr>
            <w:tcW w:w="1701" w:type="dxa"/>
            <w:shd w:val="clear" w:color="auto" w:fill="auto"/>
            <w:vAlign w:val="bottom"/>
            <w:hideMark/>
          </w:tcPr>
          <w:p w14:paraId="79FE1D41"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reported</w:t>
            </w:r>
          </w:p>
        </w:tc>
        <w:tc>
          <w:tcPr>
            <w:tcW w:w="1417" w:type="dxa"/>
            <w:tcBorders>
              <w:top w:val="nil"/>
              <w:left w:val="single" w:sz="4" w:space="0" w:color="000000"/>
              <w:bottom w:val="single" w:sz="4" w:space="0" w:color="000000"/>
              <w:right w:val="single" w:sz="4" w:space="0" w:color="000000"/>
            </w:tcBorders>
            <w:shd w:val="clear" w:color="auto" w:fill="auto"/>
            <w:vAlign w:val="bottom"/>
          </w:tcPr>
          <w:p w14:paraId="56A92874" w14:textId="65829AD0" w:rsidR="00116A7B" w:rsidRPr="0004253C" w:rsidRDefault="00116A7B" w:rsidP="00503FC2">
            <w:pPr>
              <w:spacing w:after="0" w:line="240" w:lineRule="auto"/>
              <w:jc w:val="center"/>
              <w:rPr>
                <w:rFonts w:ascii="Arial" w:hAnsi="Arial" w:cs="Arial"/>
                <w:color w:val="000000" w:themeColor="text1"/>
                <w:sz w:val="20"/>
                <w:szCs w:val="20"/>
              </w:rPr>
            </w:pPr>
            <w:r w:rsidRPr="0004253C">
              <w:rPr>
                <w:rFonts w:ascii="Arial" w:hAnsi="Arial" w:cs="Arial"/>
                <w:color w:val="000000" w:themeColor="text1"/>
                <w:sz w:val="20"/>
                <w:szCs w:val="20"/>
              </w:rPr>
              <w:t>8</w:t>
            </w:r>
          </w:p>
        </w:tc>
      </w:tr>
      <w:tr w:rsidR="0004253C" w:rsidRPr="0004253C" w14:paraId="49C8A043" w14:textId="3281C7E1" w:rsidTr="00116A7B">
        <w:trPr>
          <w:trHeight w:hRule="exact" w:val="567"/>
        </w:trPr>
        <w:tc>
          <w:tcPr>
            <w:tcW w:w="1555" w:type="dxa"/>
            <w:vAlign w:val="bottom"/>
          </w:tcPr>
          <w:p w14:paraId="4E206BA1" w14:textId="3C47AAD9"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E94A80">
              <w:rPr>
                <w:rFonts w:ascii="Arial" w:eastAsiaTheme="minorEastAsia" w:hAnsi="Arial" w:cs="Arial"/>
                <w:color w:val="000000" w:themeColor="text1"/>
                <w:sz w:val="20"/>
                <w:szCs w:val="20"/>
                <w:lang w:eastAsia="en-GB"/>
              </w:rPr>
              <w:t>Schneider, 2007</w:t>
            </w:r>
          </w:p>
        </w:tc>
        <w:tc>
          <w:tcPr>
            <w:tcW w:w="1417" w:type="dxa"/>
            <w:vAlign w:val="bottom"/>
          </w:tcPr>
          <w:p w14:paraId="1DED6D7E"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6</w:t>
            </w:r>
          </w:p>
        </w:tc>
        <w:tc>
          <w:tcPr>
            <w:tcW w:w="1418" w:type="dxa"/>
            <w:shd w:val="clear" w:color="auto" w:fill="auto"/>
            <w:vAlign w:val="bottom"/>
            <w:hideMark/>
          </w:tcPr>
          <w:p w14:paraId="388E476D"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reported</w:t>
            </w:r>
          </w:p>
        </w:tc>
        <w:tc>
          <w:tcPr>
            <w:tcW w:w="1842" w:type="dxa"/>
            <w:shd w:val="clear" w:color="auto" w:fill="auto"/>
            <w:vAlign w:val="bottom"/>
            <w:hideMark/>
          </w:tcPr>
          <w:p w14:paraId="4556F378"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Team</w:t>
            </w:r>
          </w:p>
        </w:tc>
        <w:tc>
          <w:tcPr>
            <w:tcW w:w="1418" w:type="dxa"/>
            <w:shd w:val="clear" w:color="auto" w:fill="auto"/>
            <w:vAlign w:val="bottom"/>
            <w:hideMark/>
          </w:tcPr>
          <w:p w14:paraId="33C71863"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reported</w:t>
            </w:r>
          </w:p>
        </w:tc>
        <w:tc>
          <w:tcPr>
            <w:tcW w:w="1276" w:type="dxa"/>
            <w:shd w:val="clear" w:color="auto" w:fill="auto"/>
            <w:vAlign w:val="bottom"/>
            <w:hideMark/>
          </w:tcPr>
          <w:p w14:paraId="77FF66FA"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w:t>
            </w:r>
          </w:p>
        </w:tc>
        <w:tc>
          <w:tcPr>
            <w:tcW w:w="1559" w:type="dxa"/>
            <w:shd w:val="clear" w:color="auto" w:fill="auto"/>
            <w:vAlign w:val="bottom"/>
            <w:hideMark/>
          </w:tcPr>
          <w:p w14:paraId="1C1E7CEF"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applicable</w:t>
            </w:r>
          </w:p>
        </w:tc>
        <w:tc>
          <w:tcPr>
            <w:tcW w:w="1701" w:type="dxa"/>
            <w:shd w:val="clear" w:color="auto" w:fill="auto"/>
            <w:vAlign w:val="bottom"/>
            <w:hideMark/>
          </w:tcPr>
          <w:p w14:paraId="58AB96E4"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reported</w:t>
            </w:r>
          </w:p>
        </w:tc>
        <w:tc>
          <w:tcPr>
            <w:tcW w:w="1417" w:type="dxa"/>
            <w:tcBorders>
              <w:top w:val="nil"/>
              <w:left w:val="single" w:sz="4" w:space="0" w:color="000000"/>
              <w:bottom w:val="single" w:sz="4" w:space="0" w:color="000000"/>
              <w:right w:val="single" w:sz="4" w:space="0" w:color="000000"/>
            </w:tcBorders>
            <w:shd w:val="clear" w:color="auto" w:fill="auto"/>
            <w:vAlign w:val="bottom"/>
          </w:tcPr>
          <w:p w14:paraId="37DDBF22" w14:textId="5E7A18E5" w:rsidR="00116A7B" w:rsidRPr="0004253C" w:rsidRDefault="00116A7B" w:rsidP="00503FC2">
            <w:pPr>
              <w:spacing w:after="0" w:line="240" w:lineRule="auto"/>
              <w:jc w:val="center"/>
              <w:rPr>
                <w:rFonts w:ascii="Arial" w:hAnsi="Arial" w:cs="Arial"/>
                <w:color w:val="000000" w:themeColor="text1"/>
                <w:sz w:val="20"/>
                <w:szCs w:val="20"/>
              </w:rPr>
            </w:pPr>
            <w:r w:rsidRPr="0004253C">
              <w:rPr>
                <w:rFonts w:ascii="Arial" w:hAnsi="Arial" w:cs="Arial"/>
                <w:color w:val="000000" w:themeColor="text1"/>
                <w:sz w:val="20"/>
                <w:szCs w:val="20"/>
              </w:rPr>
              <w:t>11</w:t>
            </w:r>
          </w:p>
        </w:tc>
      </w:tr>
      <w:tr w:rsidR="0004253C" w:rsidRPr="0004253C" w14:paraId="4AA57A29" w14:textId="50FA3E43" w:rsidTr="00116A7B">
        <w:trPr>
          <w:trHeight w:hRule="exact" w:val="567"/>
        </w:trPr>
        <w:tc>
          <w:tcPr>
            <w:tcW w:w="1555" w:type="dxa"/>
            <w:vAlign w:val="bottom"/>
          </w:tcPr>
          <w:p w14:paraId="132AF0C2" w14:textId="24721822"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E94A80">
              <w:rPr>
                <w:rFonts w:ascii="Arial" w:eastAsiaTheme="minorEastAsia" w:hAnsi="Arial" w:cs="Arial"/>
                <w:color w:val="000000" w:themeColor="text1"/>
                <w:sz w:val="20"/>
                <w:szCs w:val="20"/>
                <w:lang w:eastAsia="en-GB"/>
              </w:rPr>
              <w:t>Scholes, 2006</w:t>
            </w:r>
          </w:p>
        </w:tc>
        <w:tc>
          <w:tcPr>
            <w:tcW w:w="1417" w:type="dxa"/>
            <w:vAlign w:val="bottom"/>
          </w:tcPr>
          <w:p w14:paraId="47F5C6F3"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12</w:t>
            </w:r>
          </w:p>
        </w:tc>
        <w:tc>
          <w:tcPr>
            <w:tcW w:w="1418" w:type="dxa"/>
            <w:shd w:val="clear" w:color="auto" w:fill="auto"/>
            <w:vAlign w:val="bottom"/>
            <w:hideMark/>
          </w:tcPr>
          <w:p w14:paraId="3ADE2109"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reported</w:t>
            </w:r>
          </w:p>
        </w:tc>
        <w:tc>
          <w:tcPr>
            <w:tcW w:w="1842" w:type="dxa"/>
            <w:shd w:val="clear" w:color="auto" w:fill="auto"/>
            <w:vAlign w:val="bottom"/>
            <w:hideMark/>
          </w:tcPr>
          <w:p w14:paraId="76A6180E"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Team</w:t>
            </w:r>
          </w:p>
        </w:tc>
        <w:tc>
          <w:tcPr>
            <w:tcW w:w="1418" w:type="dxa"/>
            <w:shd w:val="clear" w:color="auto" w:fill="auto"/>
            <w:vAlign w:val="bottom"/>
            <w:hideMark/>
          </w:tcPr>
          <w:p w14:paraId="5CF5BD5B"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reported</w:t>
            </w:r>
          </w:p>
        </w:tc>
        <w:tc>
          <w:tcPr>
            <w:tcW w:w="1276" w:type="dxa"/>
            <w:shd w:val="clear" w:color="auto" w:fill="auto"/>
            <w:vAlign w:val="bottom"/>
            <w:hideMark/>
          </w:tcPr>
          <w:p w14:paraId="5A6E3807"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w:t>
            </w:r>
          </w:p>
        </w:tc>
        <w:tc>
          <w:tcPr>
            <w:tcW w:w="1559" w:type="dxa"/>
            <w:shd w:val="clear" w:color="auto" w:fill="auto"/>
            <w:vAlign w:val="bottom"/>
            <w:hideMark/>
          </w:tcPr>
          <w:p w14:paraId="51685AEE"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applicable</w:t>
            </w:r>
          </w:p>
        </w:tc>
        <w:tc>
          <w:tcPr>
            <w:tcW w:w="1701" w:type="dxa"/>
            <w:shd w:val="clear" w:color="auto" w:fill="auto"/>
            <w:vAlign w:val="bottom"/>
            <w:hideMark/>
          </w:tcPr>
          <w:p w14:paraId="2B753600"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reported</w:t>
            </w:r>
          </w:p>
        </w:tc>
        <w:tc>
          <w:tcPr>
            <w:tcW w:w="1417" w:type="dxa"/>
            <w:tcBorders>
              <w:top w:val="nil"/>
              <w:left w:val="single" w:sz="4" w:space="0" w:color="000000"/>
              <w:bottom w:val="single" w:sz="4" w:space="0" w:color="000000"/>
              <w:right w:val="single" w:sz="4" w:space="0" w:color="000000"/>
            </w:tcBorders>
            <w:shd w:val="clear" w:color="auto" w:fill="auto"/>
            <w:vAlign w:val="bottom"/>
          </w:tcPr>
          <w:p w14:paraId="2B33720C" w14:textId="0D19E249" w:rsidR="00116A7B" w:rsidRPr="0004253C" w:rsidRDefault="00116A7B" w:rsidP="00503FC2">
            <w:pPr>
              <w:spacing w:after="0" w:line="240" w:lineRule="auto"/>
              <w:jc w:val="center"/>
              <w:rPr>
                <w:rFonts w:ascii="Arial" w:hAnsi="Arial" w:cs="Arial"/>
                <w:color w:val="000000" w:themeColor="text1"/>
                <w:sz w:val="20"/>
                <w:szCs w:val="20"/>
              </w:rPr>
            </w:pPr>
            <w:r w:rsidRPr="0004253C">
              <w:rPr>
                <w:rFonts w:ascii="Arial" w:hAnsi="Arial" w:cs="Arial"/>
                <w:color w:val="000000" w:themeColor="text1"/>
                <w:sz w:val="20"/>
                <w:szCs w:val="20"/>
              </w:rPr>
              <w:t>10</w:t>
            </w:r>
          </w:p>
        </w:tc>
      </w:tr>
      <w:tr w:rsidR="0004253C" w:rsidRPr="0004253C" w14:paraId="06418CBF" w14:textId="6FAB0ACD" w:rsidTr="00116A7B">
        <w:trPr>
          <w:trHeight w:hRule="exact" w:val="567"/>
        </w:trPr>
        <w:tc>
          <w:tcPr>
            <w:tcW w:w="1555" w:type="dxa"/>
            <w:vAlign w:val="bottom"/>
          </w:tcPr>
          <w:p w14:paraId="7E56EE3B" w14:textId="481486E6"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E94A80">
              <w:rPr>
                <w:rFonts w:ascii="Arial" w:eastAsiaTheme="minorEastAsia" w:hAnsi="Arial" w:cs="Arial"/>
                <w:color w:val="000000" w:themeColor="text1"/>
                <w:sz w:val="20"/>
                <w:szCs w:val="20"/>
                <w:lang w:eastAsia="en-GB"/>
              </w:rPr>
              <w:t>Sinclair, 1982</w:t>
            </w:r>
          </w:p>
        </w:tc>
        <w:tc>
          <w:tcPr>
            <w:tcW w:w="1417" w:type="dxa"/>
            <w:vAlign w:val="bottom"/>
          </w:tcPr>
          <w:p w14:paraId="1229324C"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1</w:t>
            </w:r>
          </w:p>
        </w:tc>
        <w:tc>
          <w:tcPr>
            <w:tcW w:w="1418" w:type="dxa"/>
            <w:shd w:val="clear" w:color="auto" w:fill="auto"/>
            <w:vAlign w:val="bottom"/>
            <w:hideMark/>
          </w:tcPr>
          <w:p w14:paraId="517B4116"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1</w:t>
            </w:r>
          </w:p>
        </w:tc>
        <w:tc>
          <w:tcPr>
            <w:tcW w:w="1842" w:type="dxa"/>
            <w:shd w:val="clear" w:color="auto" w:fill="auto"/>
            <w:vAlign w:val="bottom"/>
            <w:hideMark/>
          </w:tcPr>
          <w:p w14:paraId="007CBAAB"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Multi-team organisation</w:t>
            </w:r>
          </w:p>
        </w:tc>
        <w:tc>
          <w:tcPr>
            <w:tcW w:w="1418" w:type="dxa"/>
            <w:shd w:val="clear" w:color="auto" w:fill="auto"/>
            <w:vAlign w:val="bottom"/>
            <w:hideMark/>
          </w:tcPr>
          <w:p w14:paraId="4C11E526"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reported</w:t>
            </w:r>
          </w:p>
        </w:tc>
        <w:tc>
          <w:tcPr>
            <w:tcW w:w="1276" w:type="dxa"/>
            <w:shd w:val="clear" w:color="auto" w:fill="auto"/>
            <w:vAlign w:val="bottom"/>
            <w:hideMark/>
          </w:tcPr>
          <w:p w14:paraId="6590B107"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w:t>
            </w:r>
          </w:p>
        </w:tc>
        <w:tc>
          <w:tcPr>
            <w:tcW w:w="1559" w:type="dxa"/>
            <w:shd w:val="clear" w:color="auto" w:fill="auto"/>
            <w:vAlign w:val="bottom"/>
            <w:hideMark/>
          </w:tcPr>
          <w:p w14:paraId="7AE4571F"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applicable</w:t>
            </w:r>
          </w:p>
        </w:tc>
        <w:tc>
          <w:tcPr>
            <w:tcW w:w="1701" w:type="dxa"/>
            <w:shd w:val="clear" w:color="auto" w:fill="auto"/>
            <w:vAlign w:val="bottom"/>
            <w:hideMark/>
          </w:tcPr>
          <w:p w14:paraId="24EF2A96"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reported</w:t>
            </w:r>
          </w:p>
        </w:tc>
        <w:tc>
          <w:tcPr>
            <w:tcW w:w="1417" w:type="dxa"/>
            <w:tcBorders>
              <w:top w:val="nil"/>
              <w:left w:val="single" w:sz="4" w:space="0" w:color="000000"/>
              <w:bottom w:val="single" w:sz="4" w:space="0" w:color="000000"/>
              <w:right w:val="single" w:sz="4" w:space="0" w:color="000000"/>
            </w:tcBorders>
            <w:shd w:val="clear" w:color="auto" w:fill="auto"/>
            <w:vAlign w:val="bottom"/>
          </w:tcPr>
          <w:p w14:paraId="0FCA4F84" w14:textId="350ABCDF" w:rsidR="00116A7B" w:rsidRPr="0004253C" w:rsidRDefault="00116A7B" w:rsidP="00503FC2">
            <w:pPr>
              <w:spacing w:after="0" w:line="240" w:lineRule="auto"/>
              <w:jc w:val="center"/>
              <w:rPr>
                <w:rFonts w:ascii="Arial" w:hAnsi="Arial" w:cs="Arial"/>
                <w:color w:val="000000" w:themeColor="text1"/>
                <w:sz w:val="20"/>
                <w:szCs w:val="20"/>
              </w:rPr>
            </w:pPr>
            <w:r w:rsidRPr="0004253C">
              <w:rPr>
                <w:rFonts w:ascii="Arial" w:hAnsi="Arial" w:cs="Arial"/>
                <w:color w:val="000000" w:themeColor="text1"/>
                <w:sz w:val="20"/>
                <w:szCs w:val="20"/>
              </w:rPr>
              <w:t>6</w:t>
            </w:r>
          </w:p>
        </w:tc>
      </w:tr>
      <w:tr w:rsidR="0004253C" w:rsidRPr="0004253C" w14:paraId="6888CEB2" w14:textId="5F5923F0" w:rsidTr="00116A7B">
        <w:trPr>
          <w:trHeight w:hRule="exact" w:val="567"/>
        </w:trPr>
        <w:tc>
          <w:tcPr>
            <w:tcW w:w="1555" w:type="dxa"/>
            <w:vAlign w:val="bottom"/>
          </w:tcPr>
          <w:p w14:paraId="1EF89A5D" w14:textId="56880862"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E94A80">
              <w:rPr>
                <w:rFonts w:ascii="Arial" w:eastAsiaTheme="minorEastAsia" w:hAnsi="Arial" w:cs="Arial"/>
                <w:color w:val="000000" w:themeColor="text1"/>
                <w:sz w:val="20"/>
                <w:szCs w:val="20"/>
                <w:lang w:eastAsia="en-GB"/>
              </w:rPr>
              <w:t>Siriwardena, 2002</w:t>
            </w:r>
          </w:p>
        </w:tc>
        <w:tc>
          <w:tcPr>
            <w:tcW w:w="1417" w:type="dxa"/>
            <w:vAlign w:val="bottom"/>
          </w:tcPr>
          <w:p w14:paraId="5A86649B"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15</w:t>
            </w:r>
          </w:p>
        </w:tc>
        <w:tc>
          <w:tcPr>
            <w:tcW w:w="1418" w:type="dxa"/>
            <w:shd w:val="clear" w:color="auto" w:fill="auto"/>
            <w:vAlign w:val="bottom"/>
            <w:hideMark/>
          </w:tcPr>
          <w:p w14:paraId="70CE794E"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reported</w:t>
            </w:r>
          </w:p>
        </w:tc>
        <w:tc>
          <w:tcPr>
            <w:tcW w:w="1842" w:type="dxa"/>
            <w:shd w:val="clear" w:color="auto" w:fill="auto"/>
            <w:vAlign w:val="bottom"/>
            <w:hideMark/>
          </w:tcPr>
          <w:p w14:paraId="3C108DDD"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Team</w:t>
            </w:r>
          </w:p>
        </w:tc>
        <w:tc>
          <w:tcPr>
            <w:tcW w:w="1418" w:type="dxa"/>
            <w:shd w:val="clear" w:color="auto" w:fill="auto"/>
            <w:vAlign w:val="bottom"/>
            <w:hideMark/>
          </w:tcPr>
          <w:p w14:paraId="621F19BF"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reported</w:t>
            </w:r>
          </w:p>
        </w:tc>
        <w:tc>
          <w:tcPr>
            <w:tcW w:w="1276" w:type="dxa"/>
            <w:shd w:val="clear" w:color="auto" w:fill="auto"/>
            <w:vAlign w:val="bottom"/>
            <w:hideMark/>
          </w:tcPr>
          <w:p w14:paraId="5E2B92A5"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w:t>
            </w:r>
          </w:p>
        </w:tc>
        <w:tc>
          <w:tcPr>
            <w:tcW w:w="1559" w:type="dxa"/>
            <w:shd w:val="clear" w:color="auto" w:fill="auto"/>
            <w:vAlign w:val="bottom"/>
            <w:hideMark/>
          </w:tcPr>
          <w:p w14:paraId="48A5B11D"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applicable</w:t>
            </w:r>
          </w:p>
        </w:tc>
        <w:tc>
          <w:tcPr>
            <w:tcW w:w="1701" w:type="dxa"/>
            <w:shd w:val="clear" w:color="auto" w:fill="auto"/>
            <w:vAlign w:val="bottom"/>
            <w:hideMark/>
          </w:tcPr>
          <w:p w14:paraId="178871F7"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reported</w:t>
            </w:r>
          </w:p>
        </w:tc>
        <w:tc>
          <w:tcPr>
            <w:tcW w:w="1417" w:type="dxa"/>
            <w:tcBorders>
              <w:top w:val="nil"/>
              <w:left w:val="single" w:sz="4" w:space="0" w:color="000000"/>
              <w:bottom w:val="single" w:sz="4" w:space="0" w:color="000000"/>
              <w:right w:val="single" w:sz="4" w:space="0" w:color="000000"/>
            </w:tcBorders>
            <w:shd w:val="clear" w:color="auto" w:fill="auto"/>
            <w:vAlign w:val="bottom"/>
          </w:tcPr>
          <w:p w14:paraId="79C495BC" w14:textId="77FC933F" w:rsidR="00116A7B" w:rsidRPr="0004253C" w:rsidRDefault="00116A7B" w:rsidP="00503FC2">
            <w:pPr>
              <w:spacing w:after="0" w:line="240" w:lineRule="auto"/>
              <w:jc w:val="center"/>
              <w:rPr>
                <w:rFonts w:ascii="Arial" w:hAnsi="Arial" w:cs="Arial"/>
                <w:color w:val="000000" w:themeColor="text1"/>
                <w:sz w:val="20"/>
                <w:szCs w:val="20"/>
              </w:rPr>
            </w:pPr>
            <w:r w:rsidRPr="0004253C">
              <w:rPr>
                <w:rFonts w:ascii="Arial" w:hAnsi="Arial" w:cs="Arial"/>
                <w:color w:val="000000" w:themeColor="text1"/>
                <w:sz w:val="20"/>
                <w:szCs w:val="20"/>
              </w:rPr>
              <w:t>8</w:t>
            </w:r>
          </w:p>
        </w:tc>
      </w:tr>
      <w:tr w:rsidR="0004253C" w:rsidRPr="0004253C" w14:paraId="5AE9B6DF" w14:textId="05B14E8D" w:rsidTr="00116A7B">
        <w:trPr>
          <w:trHeight w:hRule="exact" w:val="567"/>
        </w:trPr>
        <w:tc>
          <w:tcPr>
            <w:tcW w:w="1555" w:type="dxa"/>
            <w:vAlign w:val="bottom"/>
          </w:tcPr>
          <w:p w14:paraId="2D202BBD" w14:textId="3BB687D8"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E94A80">
              <w:rPr>
                <w:rFonts w:ascii="Arial" w:eastAsiaTheme="minorEastAsia" w:hAnsi="Arial" w:cs="Arial"/>
                <w:color w:val="000000" w:themeColor="text1"/>
                <w:sz w:val="20"/>
                <w:szCs w:val="20"/>
                <w:lang w:eastAsia="en-GB"/>
              </w:rPr>
              <w:t>Smith-Bindman, 2020</w:t>
            </w:r>
          </w:p>
        </w:tc>
        <w:tc>
          <w:tcPr>
            <w:tcW w:w="1417" w:type="dxa"/>
            <w:vAlign w:val="bottom"/>
          </w:tcPr>
          <w:p w14:paraId="1D1EA42F"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129</w:t>
            </w:r>
          </w:p>
        </w:tc>
        <w:tc>
          <w:tcPr>
            <w:tcW w:w="1418" w:type="dxa"/>
            <w:shd w:val="clear" w:color="auto" w:fill="auto"/>
            <w:vAlign w:val="bottom"/>
            <w:hideMark/>
          </w:tcPr>
          <w:p w14:paraId="3B8D5506"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reported</w:t>
            </w:r>
          </w:p>
        </w:tc>
        <w:tc>
          <w:tcPr>
            <w:tcW w:w="1842" w:type="dxa"/>
            <w:shd w:val="clear" w:color="auto" w:fill="auto"/>
            <w:vAlign w:val="bottom"/>
            <w:hideMark/>
          </w:tcPr>
          <w:p w14:paraId="380398A1"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 xml:space="preserve">Wider system </w:t>
            </w:r>
          </w:p>
        </w:tc>
        <w:tc>
          <w:tcPr>
            <w:tcW w:w="1418" w:type="dxa"/>
            <w:shd w:val="clear" w:color="auto" w:fill="auto"/>
            <w:vAlign w:val="bottom"/>
            <w:hideMark/>
          </w:tcPr>
          <w:p w14:paraId="7D031CF8"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w:t>
            </w:r>
          </w:p>
        </w:tc>
        <w:tc>
          <w:tcPr>
            <w:tcW w:w="1276" w:type="dxa"/>
            <w:shd w:val="clear" w:color="auto" w:fill="auto"/>
            <w:vAlign w:val="bottom"/>
            <w:hideMark/>
          </w:tcPr>
          <w:p w14:paraId="7B7B570B"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w:t>
            </w:r>
          </w:p>
        </w:tc>
        <w:tc>
          <w:tcPr>
            <w:tcW w:w="1559" w:type="dxa"/>
            <w:shd w:val="clear" w:color="auto" w:fill="auto"/>
            <w:vAlign w:val="bottom"/>
            <w:hideMark/>
          </w:tcPr>
          <w:p w14:paraId="45C73210"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applicable</w:t>
            </w:r>
          </w:p>
        </w:tc>
        <w:tc>
          <w:tcPr>
            <w:tcW w:w="1701" w:type="dxa"/>
            <w:shd w:val="clear" w:color="auto" w:fill="auto"/>
            <w:vAlign w:val="bottom"/>
            <w:hideMark/>
          </w:tcPr>
          <w:p w14:paraId="05D86D67"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w:t>
            </w:r>
          </w:p>
        </w:tc>
        <w:tc>
          <w:tcPr>
            <w:tcW w:w="1417" w:type="dxa"/>
            <w:tcBorders>
              <w:top w:val="nil"/>
              <w:left w:val="single" w:sz="4" w:space="0" w:color="000000"/>
              <w:bottom w:val="single" w:sz="4" w:space="0" w:color="000000"/>
              <w:right w:val="single" w:sz="4" w:space="0" w:color="000000"/>
            </w:tcBorders>
            <w:shd w:val="clear" w:color="auto" w:fill="auto"/>
            <w:vAlign w:val="bottom"/>
          </w:tcPr>
          <w:p w14:paraId="7E1F376F" w14:textId="2FA9C8BB" w:rsidR="00116A7B" w:rsidRPr="0004253C" w:rsidRDefault="00116A7B" w:rsidP="00503FC2">
            <w:pPr>
              <w:spacing w:after="0" w:line="240" w:lineRule="auto"/>
              <w:jc w:val="center"/>
              <w:rPr>
                <w:rFonts w:ascii="Arial" w:hAnsi="Arial" w:cs="Arial"/>
                <w:color w:val="000000" w:themeColor="text1"/>
                <w:sz w:val="20"/>
                <w:szCs w:val="20"/>
              </w:rPr>
            </w:pPr>
            <w:r w:rsidRPr="0004253C">
              <w:rPr>
                <w:rFonts w:ascii="Arial" w:hAnsi="Arial" w:cs="Arial"/>
                <w:color w:val="000000" w:themeColor="text1"/>
                <w:sz w:val="20"/>
                <w:szCs w:val="20"/>
              </w:rPr>
              <w:t>4</w:t>
            </w:r>
          </w:p>
        </w:tc>
      </w:tr>
      <w:tr w:rsidR="0004253C" w:rsidRPr="0004253C" w14:paraId="72DF87A3" w14:textId="0E9E90B8" w:rsidTr="00116A7B">
        <w:trPr>
          <w:trHeight w:hRule="exact" w:val="567"/>
        </w:trPr>
        <w:tc>
          <w:tcPr>
            <w:tcW w:w="1555" w:type="dxa"/>
            <w:vAlign w:val="bottom"/>
          </w:tcPr>
          <w:p w14:paraId="58F6DB29" w14:textId="6486470D"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E94A80">
              <w:rPr>
                <w:rFonts w:ascii="Arial" w:eastAsiaTheme="minorEastAsia" w:hAnsi="Arial" w:cs="Arial"/>
                <w:color w:val="000000" w:themeColor="text1"/>
                <w:sz w:val="20"/>
                <w:szCs w:val="20"/>
                <w:lang w:eastAsia="en-GB"/>
              </w:rPr>
              <w:t>Solomon, 2004</w:t>
            </w:r>
          </w:p>
        </w:tc>
        <w:tc>
          <w:tcPr>
            <w:tcW w:w="1417" w:type="dxa"/>
            <w:vAlign w:val="bottom"/>
          </w:tcPr>
          <w:p w14:paraId="137E6E01"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1</w:t>
            </w:r>
          </w:p>
        </w:tc>
        <w:tc>
          <w:tcPr>
            <w:tcW w:w="1418" w:type="dxa"/>
            <w:shd w:val="clear" w:color="auto" w:fill="auto"/>
            <w:vAlign w:val="bottom"/>
            <w:hideMark/>
          </w:tcPr>
          <w:p w14:paraId="744ED17C"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21</w:t>
            </w:r>
          </w:p>
        </w:tc>
        <w:tc>
          <w:tcPr>
            <w:tcW w:w="1842" w:type="dxa"/>
            <w:shd w:val="clear" w:color="auto" w:fill="auto"/>
            <w:vAlign w:val="bottom"/>
            <w:hideMark/>
          </w:tcPr>
          <w:p w14:paraId="0EC779EF"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Team</w:t>
            </w:r>
          </w:p>
        </w:tc>
        <w:tc>
          <w:tcPr>
            <w:tcW w:w="1418" w:type="dxa"/>
            <w:shd w:val="clear" w:color="auto" w:fill="auto"/>
            <w:vAlign w:val="bottom"/>
            <w:hideMark/>
          </w:tcPr>
          <w:p w14:paraId="159D9148"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reported</w:t>
            </w:r>
          </w:p>
        </w:tc>
        <w:tc>
          <w:tcPr>
            <w:tcW w:w="1276" w:type="dxa"/>
            <w:shd w:val="clear" w:color="auto" w:fill="auto"/>
            <w:vAlign w:val="bottom"/>
            <w:hideMark/>
          </w:tcPr>
          <w:p w14:paraId="58DB2742"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w:t>
            </w:r>
          </w:p>
        </w:tc>
        <w:tc>
          <w:tcPr>
            <w:tcW w:w="1559" w:type="dxa"/>
            <w:shd w:val="clear" w:color="auto" w:fill="auto"/>
            <w:vAlign w:val="bottom"/>
            <w:hideMark/>
          </w:tcPr>
          <w:p w14:paraId="6A7E0057"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95-100</w:t>
            </w:r>
          </w:p>
        </w:tc>
        <w:tc>
          <w:tcPr>
            <w:tcW w:w="1701" w:type="dxa"/>
            <w:shd w:val="clear" w:color="auto" w:fill="auto"/>
            <w:vAlign w:val="bottom"/>
            <w:hideMark/>
          </w:tcPr>
          <w:p w14:paraId="7EE002FC"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Yes</w:t>
            </w:r>
          </w:p>
        </w:tc>
        <w:tc>
          <w:tcPr>
            <w:tcW w:w="1417" w:type="dxa"/>
            <w:tcBorders>
              <w:top w:val="nil"/>
              <w:left w:val="single" w:sz="4" w:space="0" w:color="000000"/>
              <w:bottom w:val="single" w:sz="4" w:space="0" w:color="000000"/>
              <w:right w:val="single" w:sz="4" w:space="0" w:color="000000"/>
            </w:tcBorders>
            <w:shd w:val="clear" w:color="auto" w:fill="auto"/>
            <w:vAlign w:val="bottom"/>
          </w:tcPr>
          <w:p w14:paraId="74228BD4" w14:textId="1F8676B1" w:rsidR="00116A7B" w:rsidRPr="0004253C" w:rsidRDefault="00116A7B" w:rsidP="00503FC2">
            <w:pPr>
              <w:spacing w:after="0" w:line="240" w:lineRule="auto"/>
              <w:jc w:val="center"/>
              <w:rPr>
                <w:rFonts w:ascii="Arial" w:hAnsi="Arial" w:cs="Arial"/>
                <w:color w:val="000000" w:themeColor="text1"/>
                <w:sz w:val="20"/>
                <w:szCs w:val="20"/>
              </w:rPr>
            </w:pPr>
            <w:r w:rsidRPr="0004253C">
              <w:rPr>
                <w:rFonts w:ascii="Arial" w:hAnsi="Arial" w:cs="Arial"/>
                <w:color w:val="000000" w:themeColor="text1"/>
                <w:sz w:val="20"/>
                <w:szCs w:val="20"/>
              </w:rPr>
              <w:t>5</w:t>
            </w:r>
          </w:p>
        </w:tc>
      </w:tr>
      <w:tr w:rsidR="0004253C" w:rsidRPr="0004253C" w14:paraId="43E7CDBC" w14:textId="6C5B2B90" w:rsidTr="00116A7B">
        <w:trPr>
          <w:trHeight w:hRule="exact" w:val="567"/>
        </w:trPr>
        <w:tc>
          <w:tcPr>
            <w:tcW w:w="1555" w:type="dxa"/>
            <w:vAlign w:val="bottom"/>
          </w:tcPr>
          <w:p w14:paraId="450CEB63" w14:textId="0E60B8E8"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E94A80">
              <w:rPr>
                <w:rFonts w:ascii="Arial" w:eastAsiaTheme="minorEastAsia" w:hAnsi="Arial" w:cs="Arial"/>
                <w:color w:val="000000" w:themeColor="text1"/>
                <w:sz w:val="20"/>
                <w:szCs w:val="20"/>
                <w:lang w:eastAsia="en-GB"/>
              </w:rPr>
              <w:t>Sondergaard, 2005</w:t>
            </w:r>
          </w:p>
        </w:tc>
        <w:tc>
          <w:tcPr>
            <w:tcW w:w="1417" w:type="dxa"/>
            <w:vAlign w:val="bottom"/>
          </w:tcPr>
          <w:p w14:paraId="75B68222"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14</w:t>
            </w:r>
          </w:p>
        </w:tc>
        <w:tc>
          <w:tcPr>
            <w:tcW w:w="1418" w:type="dxa"/>
            <w:shd w:val="clear" w:color="auto" w:fill="auto"/>
            <w:vAlign w:val="bottom"/>
            <w:hideMark/>
          </w:tcPr>
          <w:p w14:paraId="75AB54E0"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reported</w:t>
            </w:r>
          </w:p>
        </w:tc>
        <w:tc>
          <w:tcPr>
            <w:tcW w:w="1842" w:type="dxa"/>
            <w:shd w:val="clear" w:color="auto" w:fill="auto"/>
            <w:vAlign w:val="bottom"/>
            <w:hideMark/>
          </w:tcPr>
          <w:p w14:paraId="48E3FF66"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Team</w:t>
            </w:r>
          </w:p>
        </w:tc>
        <w:tc>
          <w:tcPr>
            <w:tcW w:w="1418" w:type="dxa"/>
            <w:shd w:val="clear" w:color="auto" w:fill="auto"/>
            <w:vAlign w:val="bottom"/>
            <w:hideMark/>
          </w:tcPr>
          <w:p w14:paraId="6DC9C6CA"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reported</w:t>
            </w:r>
          </w:p>
        </w:tc>
        <w:tc>
          <w:tcPr>
            <w:tcW w:w="1276" w:type="dxa"/>
            <w:shd w:val="clear" w:color="auto" w:fill="auto"/>
            <w:vAlign w:val="bottom"/>
            <w:hideMark/>
          </w:tcPr>
          <w:p w14:paraId="70DC324F"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Yes</w:t>
            </w:r>
          </w:p>
        </w:tc>
        <w:tc>
          <w:tcPr>
            <w:tcW w:w="1559" w:type="dxa"/>
            <w:shd w:val="clear" w:color="auto" w:fill="auto"/>
            <w:vAlign w:val="bottom"/>
            <w:hideMark/>
          </w:tcPr>
          <w:p w14:paraId="4A82F583"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 </w:t>
            </w:r>
          </w:p>
        </w:tc>
        <w:tc>
          <w:tcPr>
            <w:tcW w:w="1701" w:type="dxa"/>
            <w:shd w:val="clear" w:color="auto" w:fill="auto"/>
            <w:vAlign w:val="bottom"/>
            <w:hideMark/>
          </w:tcPr>
          <w:p w14:paraId="1D118353"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reported</w:t>
            </w:r>
          </w:p>
        </w:tc>
        <w:tc>
          <w:tcPr>
            <w:tcW w:w="1417" w:type="dxa"/>
            <w:tcBorders>
              <w:top w:val="nil"/>
              <w:left w:val="single" w:sz="4" w:space="0" w:color="000000"/>
              <w:bottom w:val="single" w:sz="4" w:space="0" w:color="000000"/>
              <w:right w:val="single" w:sz="4" w:space="0" w:color="000000"/>
            </w:tcBorders>
            <w:shd w:val="clear" w:color="auto" w:fill="auto"/>
            <w:vAlign w:val="bottom"/>
          </w:tcPr>
          <w:p w14:paraId="00A334B8" w14:textId="6087859D" w:rsidR="00116A7B" w:rsidRPr="0004253C" w:rsidRDefault="004B0D41" w:rsidP="00503FC2">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8</w:t>
            </w:r>
          </w:p>
        </w:tc>
      </w:tr>
      <w:tr w:rsidR="0004253C" w:rsidRPr="0004253C" w14:paraId="4415FD6D" w14:textId="102A1EA2" w:rsidTr="00116A7B">
        <w:trPr>
          <w:trHeight w:hRule="exact" w:val="567"/>
        </w:trPr>
        <w:tc>
          <w:tcPr>
            <w:tcW w:w="1555" w:type="dxa"/>
            <w:vAlign w:val="bottom"/>
          </w:tcPr>
          <w:p w14:paraId="249E749B" w14:textId="2FA26770" w:rsidR="00116A7B" w:rsidRPr="0004253C" w:rsidRDefault="00116A7B" w:rsidP="00116A7B">
            <w:pPr>
              <w:spacing w:after="0" w:line="240" w:lineRule="auto"/>
              <w:rPr>
                <w:rFonts w:ascii="Arial" w:eastAsia="Times New Roman" w:hAnsi="Arial" w:cs="Arial"/>
                <w:color w:val="000000" w:themeColor="text1"/>
                <w:sz w:val="20"/>
                <w:szCs w:val="20"/>
                <w:lang w:eastAsia="en-GB"/>
              </w:rPr>
            </w:pPr>
            <w:proofErr w:type="spellStart"/>
            <w:r w:rsidRPr="00E94A80">
              <w:rPr>
                <w:rFonts w:ascii="Arial" w:eastAsiaTheme="minorEastAsia" w:hAnsi="Arial" w:cs="Arial"/>
                <w:color w:val="000000" w:themeColor="text1"/>
                <w:sz w:val="20"/>
                <w:szCs w:val="20"/>
                <w:lang w:eastAsia="en-GB"/>
              </w:rPr>
              <w:lastRenderedPageBreak/>
              <w:t>Soumerai</w:t>
            </w:r>
            <w:proofErr w:type="spellEnd"/>
            <w:r w:rsidRPr="00E94A80">
              <w:rPr>
                <w:rFonts w:ascii="Arial" w:eastAsiaTheme="minorEastAsia" w:hAnsi="Arial" w:cs="Arial"/>
                <w:color w:val="000000" w:themeColor="text1"/>
                <w:sz w:val="20"/>
                <w:szCs w:val="20"/>
                <w:lang w:eastAsia="en-GB"/>
              </w:rPr>
              <w:t>, 1998</w:t>
            </w:r>
          </w:p>
        </w:tc>
        <w:tc>
          <w:tcPr>
            <w:tcW w:w="1417" w:type="dxa"/>
            <w:vAlign w:val="bottom"/>
          </w:tcPr>
          <w:p w14:paraId="76D16C66"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37</w:t>
            </w:r>
          </w:p>
        </w:tc>
        <w:tc>
          <w:tcPr>
            <w:tcW w:w="1418" w:type="dxa"/>
            <w:shd w:val="clear" w:color="auto" w:fill="auto"/>
            <w:vAlign w:val="bottom"/>
            <w:hideMark/>
          </w:tcPr>
          <w:p w14:paraId="5B388C73"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reported</w:t>
            </w:r>
          </w:p>
        </w:tc>
        <w:tc>
          <w:tcPr>
            <w:tcW w:w="1842" w:type="dxa"/>
            <w:shd w:val="clear" w:color="auto" w:fill="auto"/>
            <w:vAlign w:val="bottom"/>
            <w:hideMark/>
          </w:tcPr>
          <w:p w14:paraId="2370FA4F"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Multi-team organisation</w:t>
            </w:r>
          </w:p>
        </w:tc>
        <w:tc>
          <w:tcPr>
            <w:tcW w:w="1418" w:type="dxa"/>
            <w:shd w:val="clear" w:color="auto" w:fill="auto"/>
            <w:vAlign w:val="bottom"/>
            <w:hideMark/>
          </w:tcPr>
          <w:p w14:paraId="403F7D12"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Yes</w:t>
            </w:r>
          </w:p>
        </w:tc>
        <w:tc>
          <w:tcPr>
            <w:tcW w:w="1276" w:type="dxa"/>
            <w:shd w:val="clear" w:color="auto" w:fill="auto"/>
            <w:vAlign w:val="bottom"/>
            <w:hideMark/>
          </w:tcPr>
          <w:p w14:paraId="5EADE33E"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w:t>
            </w:r>
          </w:p>
        </w:tc>
        <w:tc>
          <w:tcPr>
            <w:tcW w:w="1559" w:type="dxa"/>
            <w:shd w:val="clear" w:color="auto" w:fill="auto"/>
            <w:vAlign w:val="bottom"/>
            <w:hideMark/>
          </w:tcPr>
          <w:p w14:paraId="4FF3BB35"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applicable</w:t>
            </w:r>
          </w:p>
        </w:tc>
        <w:tc>
          <w:tcPr>
            <w:tcW w:w="1701" w:type="dxa"/>
            <w:shd w:val="clear" w:color="auto" w:fill="auto"/>
            <w:vAlign w:val="bottom"/>
            <w:hideMark/>
          </w:tcPr>
          <w:p w14:paraId="5461B97E"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w:t>
            </w:r>
          </w:p>
        </w:tc>
        <w:tc>
          <w:tcPr>
            <w:tcW w:w="1417" w:type="dxa"/>
            <w:tcBorders>
              <w:top w:val="nil"/>
              <w:left w:val="single" w:sz="4" w:space="0" w:color="000000"/>
              <w:bottom w:val="single" w:sz="4" w:space="0" w:color="000000"/>
              <w:right w:val="single" w:sz="4" w:space="0" w:color="000000"/>
            </w:tcBorders>
            <w:shd w:val="clear" w:color="auto" w:fill="auto"/>
            <w:vAlign w:val="bottom"/>
          </w:tcPr>
          <w:p w14:paraId="3AE5F1A3" w14:textId="5CB60643" w:rsidR="00116A7B" w:rsidRPr="0004253C" w:rsidRDefault="00116A7B" w:rsidP="00503FC2">
            <w:pPr>
              <w:spacing w:after="0" w:line="240" w:lineRule="auto"/>
              <w:jc w:val="center"/>
              <w:rPr>
                <w:rFonts w:ascii="Arial" w:hAnsi="Arial" w:cs="Arial"/>
                <w:color w:val="000000" w:themeColor="text1"/>
                <w:sz w:val="20"/>
                <w:szCs w:val="20"/>
              </w:rPr>
            </w:pPr>
            <w:r w:rsidRPr="0004253C">
              <w:rPr>
                <w:rFonts w:ascii="Arial" w:hAnsi="Arial" w:cs="Arial"/>
                <w:color w:val="000000" w:themeColor="text1"/>
                <w:sz w:val="20"/>
                <w:szCs w:val="20"/>
              </w:rPr>
              <w:t>5</w:t>
            </w:r>
          </w:p>
        </w:tc>
      </w:tr>
      <w:tr w:rsidR="0004253C" w:rsidRPr="0004253C" w14:paraId="29057E81" w14:textId="2273D5D1" w:rsidTr="00116A7B">
        <w:trPr>
          <w:trHeight w:hRule="exact" w:val="719"/>
        </w:trPr>
        <w:tc>
          <w:tcPr>
            <w:tcW w:w="1555" w:type="dxa"/>
            <w:vAlign w:val="bottom"/>
          </w:tcPr>
          <w:p w14:paraId="18754F86" w14:textId="0466EE49"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E94A80">
              <w:rPr>
                <w:rFonts w:ascii="Arial" w:eastAsiaTheme="minorEastAsia" w:hAnsi="Arial" w:cs="Arial"/>
                <w:color w:val="000000" w:themeColor="text1"/>
                <w:sz w:val="20"/>
                <w:szCs w:val="20"/>
                <w:lang w:eastAsia="en-GB"/>
              </w:rPr>
              <w:t>Stewardson, 2016</w:t>
            </w:r>
          </w:p>
        </w:tc>
        <w:tc>
          <w:tcPr>
            <w:tcW w:w="1417" w:type="dxa"/>
            <w:vAlign w:val="bottom"/>
          </w:tcPr>
          <w:p w14:paraId="3CDE1C73"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46</w:t>
            </w:r>
          </w:p>
        </w:tc>
        <w:tc>
          <w:tcPr>
            <w:tcW w:w="1418" w:type="dxa"/>
            <w:shd w:val="clear" w:color="auto" w:fill="auto"/>
            <w:vAlign w:val="bottom"/>
            <w:hideMark/>
          </w:tcPr>
          <w:p w14:paraId="2FF62957"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3</w:t>
            </w:r>
          </w:p>
        </w:tc>
        <w:tc>
          <w:tcPr>
            <w:tcW w:w="1842" w:type="dxa"/>
            <w:shd w:val="clear" w:color="auto" w:fill="auto"/>
            <w:vAlign w:val="bottom"/>
            <w:hideMark/>
          </w:tcPr>
          <w:p w14:paraId="119CC5FA"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Other - Patients &amp; multi-team organisation</w:t>
            </w:r>
          </w:p>
        </w:tc>
        <w:tc>
          <w:tcPr>
            <w:tcW w:w="1418" w:type="dxa"/>
            <w:shd w:val="clear" w:color="auto" w:fill="auto"/>
            <w:vAlign w:val="bottom"/>
            <w:hideMark/>
          </w:tcPr>
          <w:p w14:paraId="4663B35B"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w:t>
            </w:r>
          </w:p>
        </w:tc>
        <w:tc>
          <w:tcPr>
            <w:tcW w:w="1276" w:type="dxa"/>
            <w:shd w:val="clear" w:color="auto" w:fill="auto"/>
            <w:vAlign w:val="bottom"/>
            <w:hideMark/>
          </w:tcPr>
          <w:p w14:paraId="79E471FD"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Yes</w:t>
            </w:r>
          </w:p>
        </w:tc>
        <w:tc>
          <w:tcPr>
            <w:tcW w:w="1559" w:type="dxa"/>
            <w:shd w:val="clear" w:color="auto" w:fill="auto"/>
            <w:vAlign w:val="bottom"/>
            <w:hideMark/>
          </w:tcPr>
          <w:p w14:paraId="4BF5DF23"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34</w:t>
            </w:r>
          </w:p>
        </w:tc>
        <w:tc>
          <w:tcPr>
            <w:tcW w:w="1701" w:type="dxa"/>
            <w:shd w:val="clear" w:color="auto" w:fill="auto"/>
            <w:vAlign w:val="bottom"/>
            <w:hideMark/>
          </w:tcPr>
          <w:p w14:paraId="327E0EAB"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w:t>
            </w:r>
          </w:p>
        </w:tc>
        <w:tc>
          <w:tcPr>
            <w:tcW w:w="1417" w:type="dxa"/>
            <w:tcBorders>
              <w:top w:val="nil"/>
              <w:left w:val="single" w:sz="4" w:space="0" w:color="000000"/>
              <w:bottom w:val="single" w:sz="4" w:space="0" w:color="000000"/>
              <w:right w:val="single" w:sz="4" w:space="0" w:color="000000"/>
            </w:tcBorders>
            <w:shd w:val="clear" w:color="auto" w:fill="auto"/>
            <w:vAlign w:val="bottom"/>
          </w:tcPr>
          <w:p w14:paraId="50DE7BC1" w14:textId="4E1B243C" w:rsidR="00116A7B" w:rsidRPr="0004253C" w:rsidRDefault="00116A7B" w:rsidP="00503FC2">
            <w:pPr>
              <w:spacing w:after="0" w:line="240" w:lineRule="auto"/>
              <w:jc w:val="center"/>
              <w:rPr>
                <w:rFonts w:ascii="Arial" w:hAnsi="Arial" w:cs="Arial"/>
                <w:color w:val="000000" w:themeColor="text1"/>
                <w:sz w:val="20"/>
                <w:szCs w:val="20"/>
              </w:rPr>
            </w:pPr>
            <w:r w:rsidRPr="0004253C">
              <w:rPr>
                <w:rFonts w:ascii="Arial" w:hAnsi="Arial" w:cs="Arial"/>
                <w:color w:val="000000" w:themeColor="text1"/>
                <w:sz w:val="20"/>
                <w:szCs w:val="20"/>
              </w:rPr>
              <w:t>8</w:t>
            </w:r>
          </w:p>
        </w:tc>
      </w:tr>
      <w:tr w:rsidR="0004253C" w:rsidRPr="0004253C" w14:paraId="16BAD7EF" w14:textId="023E8A3C" w:rsidTr="00116A7B">
        <w:trPr>
          <w:trHeight w:hRule="exact" w:val="567"/>
        </w:trPr>
        <w:tc>
          <w:tcPr>
            <w:tcW w:w="1555" w:type="dxa"/>
            <w:vAlign w:val="bottom"/>
          </w:tcPr>
          <w:p w14:paraId="17C854C9" w14:textId="7BD01BA4"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E94A80">
              <w:rPr>
                <w:rFonts w:ascii="Arial" w:eastAsiaTheme="minorEastAsia" w:hAnsi="Arial" w:cs="Arial"/>
                <w:color w:val="000000" w:themeColor="text1"/>
                <w:sz w:val="20"/>
                <w:szCs w:val="20"/>
                <w:lang w:eastAsia="en-GB"/>
              </w:rPr>
              <w:t>Tierney, 1986</w:t>
            </w:r>
          </w:p>
        </w:tc>
        <w:tc>
          <w:tcPr>
            <w:tcW w:w="1417" w:type="dxa"/>
            <w:shd w:val="clear" w:color="auto" w:fill="auto"/>
            <w:vAlign w:val="bottom"/>
          </w:tcPr>
          <w:p w14:paraId="7EEED27F"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135</w:t>
            </w:r>
          </w:p>
        </w:tc>
        <w:tc>
          <w:tcPr>
            <w:tcW w:w="1418" w:type="dxa"/>
            <w:shd w:val="clear" w:color="auto" w:fill="auto"/>
            <w:vAlign w:val="bottom"/>
            <w:hideMark/>
          </w:tcPr>
          <w:p w14:paraId="2B0E3C29"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reported</w:t>
            </w:r>
          </w:p>
        </w:tc>
        <w:tc>
          <w:tcPr>
            <w:tcW w:w="1842" w:type="dxa"/>
            <w:shd w:val="clear" w:color="auto" w:fill="auto"/>
            <w:vAlign w:val="bottom"/>
            <w:hideMark/>
          </w:tcPr>
          <w:p w14:paraId="5C26CBA2"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Team</w:t>
            </w:r>
          </w:p>
        </w:tc>
        <w:tc>
          <w:tcPr>
            <w:tcW w:w="1418" w:type="dxa"/>
            <w:shd w:val="clear" w:color="auto" w:fill="auto"/>
            <w:vAlign w:val="bottom"/>
            <w:hideMark/>
          </w:tcPr>
          <w:p w14:paraId="575EDE6A"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w:t>
            </w:r>
          </w:p>
        </w:tc>
        <w:tc>
          <w:tcPr>
            <w:tcW w:w="1276" w:type="dxa"/>
            <w:shd w:val="clear" w:color="auto" w:fill="auto"/>
            <w:vAlign w:val="bottom"/>
            <w:hideMark/>
          </w:tcPr>
          <w:p w14:paraId="6D877D2B"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w:t>
            </w:r>
          </w:p>
        </w:tc>
        <w:tc>
          <w:tcPr>
            <w:tcW w:w="1559" w:type="dxa"/>
            <w:shd w:val="clear" w:color="auto" w:fill="auto"/>
            <w:vAlign w:val="bottom"/>
            <w:hideMark/>
          </w:tcPr>
          <w:p w14:paraId="01D9D3B6"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applicable</w:t>
            </w:r>
          </w:p>
        </w:tc>
        <w:tc>
          <w:tcPr>
            <w:tcW w:w="1701" w:type="dxa"/>
            <w:shd w:val="clear" w:color="auto" w:fill="auto"/>
            <w:vAlign w:val="bottom"/>
            <w:hideMark/>
          </w:tcPr>
          <w:p w14:paraId="1C9B8E9D"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w:t>
            </w:r>
          </w:p>
        </w:tc>
        <w:tc>
          <w:tcPr>
            <w:tcW w:w="1417" w:type="dxa"/>
            <w:tcBorders>
              <w:top w:val="nil"/>
              <w:left w:val="single" w:sz="4" w:space="0" w:color="000000"/>
              <w:bottom w:val="single" w:sz="4" w:space="0" w:color="000000"/>
              <w:right w:val="single" w:sz="4" w:space="0" w:color="000000"/>
            </w:tcBorders>
            <w:shd w:val="clear" w:color="auto" w:fill="auto"/>
            <w:vAlign w:val="bottom"/>
          </w:tcPr>
          <w:p w14:paraId="3449E196" w14:textId="024A0138" w:rsidR="00116A7B" w:rsidRPr="0004253C" w:rsidRDefault="00116A7B" w:rsidP="00503FC2">
            <w:pPr>
              <w:spacing w:after="0" w:line="240" w:lineRule="auto"/>
              <w:jc w:val="center"/>
              <w:rPr>
                <w:rFonts w:ascii="Arial" w:hAnsi="Arial" w:cs="Arial"/>
                <w:color w:val="000000" w:themeColor="text1"/>
                <w:sz w:val="20"/>
                <w:szCs w:val="20"/>
              </w:rPr>
            </w:pPr>
            <w:r w:rsidRPr="0004253C">
              <w:rPr>
                <w:rFonts w:ascii="Arial" w:hAnsi="Arial" w:cs="Arial"/>
                <w:color w:val="000000" w:themeColor="text1"/>
                <w:sz w:val="20"/>
                <w:szCs w:val="20"/>
              </w:rPr>
              <w:t>8</w:t>
            </w:r>
          </w:p>
        </w:tc>
      </w:tr>
      <w:tr w:rsidR="0004253C" w:rsidRPr="0004253C" w14:paraId="4B6C93A4" w14:textId="115FFD68" w:rsidTr="00116A7B">
        <w:trPr>
          <w:trHeight w:hRule="exact" w:val="567"/>
        </w:trPr>
        <w:tc>
          <w:tcPr>
            <w:tcW w:w="1555" w:type="dxa"/>
            <w:vAlign w:val="bottom"/>
          </w:tcPr>
          <w:p w14:paraId="177DA5E4" w14:textId="79C15A76" w:rsidR="00116A7B" w:rsidRPr="0004253C" w:rsidRDefault="00116A7B" w:rsidP="00116A7B">
            <w:pPr>
              <w:spacing w:after="0" w:line="240" w:lineRule="auto"/>
              <w:rPr>
                <w:rFonts w:ascii="Arial" w:eastAsia="Times New Roman" w:hAnsi="Arial" w:cs="Arial"/>
                <w:color w:val="000000" w:themeColor="text1"/>
                <w:sz w:val="20"/>
                <w:szCs w:val="20"/>
                <w:lang w:eastAsia="en-GB"/>
              </w:rPr>
            </w:pPr>
            <w:proofErr w:type="spellStart"/>
            <w:r w:rsidRPr="00E94A80">
              <w:rPr>
                <w:rFonts w:ascii="Arial" w:eastAsiaTheme="minorEastAsia" w:hAnsi="Arial" w:cs="Arial"/>
                <w:color w:val="000000" w:themeColor="text1"/>
                <w:sz w:val="20"/>
                <w:szCs w:val="20"/>
                <w:lang w:eastAsia="en-GB"/>
              </w:rPr>
              <w:t>Trietch</w:t>
            </w:r>
            <w:proofErr w:type="spellEnd"/>
            <w:r w:rsidRPr="00E94A80">
              <w:rPr>
                <w:rFonts w:ascii="Arial" w:eastAsiaTheme="minorEastAsia" w:hAnsi="Arial" w:cs="Arial"/>
                <w:color w:val="000000" w:themeColor="text1"/>
                <w:sz w:val="20"/>
                <w:szCs w:val="20"/>
                <w:lang w:eastAsia="en-GB"/>
              </w:rPr>
              <w:t>, 2017</w:t>
            </w:r>
          </w:p>
        </w:tc>
        <w:tc>
          <w:tcPr>
            <w:tcW w:w="1417" w:type="dxa"/>
            <w:vAlign w:val="bottom"/>
          </w:tcPr>
          <w:p w14:paraId="63DD6633"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21</w:t>
            </w:r>
          </w:p>
        </w:tc>
        <w:tc>
          <w:tcPr>
            <w:tcW w:w="1418" w:type="dxa"/>
            <w:shd w:val="clear" w:color="auto" w:fill="auto"/>
            <w:vAlign w:val="bottom"/>
            <w:hideMark/>
          </w:tcPr>
          <w:p w14:paraId="3FA6A6AB"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9</w:t>
            </w:r>
          </w:p>
        </w:tc>
        <w:tc>
          <w:tcPr>
            <w:tcW w:w="1842" w:type="dxa"/>
            <w:shd w:val="clear" w:color="auto" w:fill="auto"/>
            <w:vAlign w:val="bottom"/>
            <w:hideMark/>
          </w:tcPr>
          <w:p w14:paraId="7754B66D"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Multi-team organisation</w:t>
            </w:r>
          </w:p>
        </w:tc>
        <w:tc>
          <w:tcPr>
            <w:tcW w:w="1418" w:type="dxa"/>
            <w:shd w:val="clear" w:color="auto" w:fill="auto"/>
            <w:vAlign w:val="bottom"/>
            <w:hideMark/>
          </w:tcPr>
          <w:p w14:paraId="07E7584E"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Yes</w:t>
            </w:r>
          </w:p>
        </w:tc>
        <w:tc>
          <w:tcPr>
            <w:tcW w:w="1276" w:type="dxa"/>
            <w:shd w:val="clear" w:color="auto" w:fill="auto"/>
            <w:vAlign w:val="bottom"/>
            <w:hideMark/>
          </w:tcPr>
          <w:p w14:paraId="5133609B"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reported</w:t>
            </w:r>
          </w:p>
        </w:tc>
        <w:tc>
          <w:tcPr>
            <w:tcW w:w="1559" w:type="dxa"/>
            <w:shd w:val="clear" w:color="auto" w:fill="auto"/>
            <w:vAlign w:val="bottom"/>
            <w:hideMark/>
          </w:tcPr>
          <w:p w14:paraId="3B0E03F5"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reported</w:t>
            </w:r>
          </w:p>
        </w:tc>
        <w:tc>
          <w:tcPr>
            <w:tcW w:w="1701" w:type="dxa"/>
            <w:shd w:val="clear" w:color="auto" w:fill="auto"/>
            <w:vAlign w:val="bottom"/>
            <w:hideMark/>
          </w:tcPr>
          <w:p w14:paraId="23BAAC31"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w:t>
            </w:r>
          </w:p>
        </w:tc>
        <w:tc>
          <w:tcPr>
            <w:tcW w:w="1417" w:type="dxa"/>
            <w:tcBorders>
              <w:top w:val="nil"/>
              <w:left w:val="single" w:sz="4" w:space="0" w:color="000000"/>
              <w:bottom w:val="single" w:sz="4" w:space="0" w:color="000000"/>
              <w:right w:val="single" w:sz="4" w:space="0" w:color="000000"/>
            </w:tcBorders>
            <w:shd w:val="clear" w:color="auto" w:fill="auto"/>
            <w:vAlign w:val="bottom"/>
          </w:tcPr>
          <w:p w14:paraId="2A8934F5" w14:textId="6C1D78A3" w:rsidR="00116A7B" w:rsidRPr="0004253C" w:rsidRDefault="00116A7B" w:rsidP="00503FC2">
            <w:pPr>
              <w:spacing w:after="0" w:line="240" w:lineRule="auto"/>
              <w:jc w:val="center"/>
              <w:rPr>
                <w:rFonts w:ascii="Arial" w:hAnsi="Arial" w:cs="Arial"/>
                <w:color w:val="000000" w:themeColor="text1"/>
                <w:sz w:val="20"/>
                <w:szCs w:val="20"/>
              </w:rPr>
            </w:pPr>
            <w:r w:rsidRPr="0004253C">
              <w:rPr>
                <w:rFonts w:ascii="Arial" w:hAnsi="Arial" w:cs="Arial"/>
                <w:color w:val="000000" w:themeColor="text1"/>
                <w:sz w:val="20"/>
                <w:szCs w:val="20"/>
              </w:rPr>
              <w:t>4</w:t>
            </w:r>
          </w:p>
        </w:tc>
      </w:tr>
      <w:tr w:rsidR="0004253C" w:rsidRPr="0004253C" w14:paraId="236654CA" w14:textId="6CC15AFE" w:rsidTr="00116A7B">
        <w:trPr>
          <w:trHeight w:hRule="exact" w:val="567"/>
        </w:trPr>
        <w:tc>
          <w:tcPr>
            <w:tcW w:w="1555" w:type="dxa"/>
            <w:vAlign w:val="bottom"/>
          </w:tcPr>
          <w:p w14:paraId="428D1259" w14:textId="09B852B0"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E94A80">
              <w:rPr>
                <w:rFonts w:ascii="Arial" w:eastAsiaTheme="minorEastAsia" w:hAnsi="Arial" w:cs="Arial"/>
                <w:color w:val="000000" w:themeColor="text1"/>
                <w:sz w:val="20"/>
                <w:szCs w:val="20"/>
                <w:lang w:eastAsia="en-GB"/>
              </w:rPr>
              <w:t>Van De Velden, 2016</w:t>
            </w:r>
          </w:p>
        </w:tc>
        <w:tc>
          <w:tcPr>
            <w:tcW w:w="1417" w:type="dxa"/>
            <w:vAlign w:val="bottom"/>
          </w:tcPr>
          <w:p w14:paraId="12456E95"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45</w:t>
            </w:r>
          </w:p>
        </w:tc>
        <w:tc>
          <w:tcPr>
            <w:tcW w:w="1418" w:type="dxa"/>
            <w:shd w:val="clear" w:color="auto" w:fill="auto"/>
            <w:vAlign w:val="bottom"/>
            <w:hideMark/>
          </w:tcPr>
          <w:p w14:paraId="0CB00972"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3.5</w:t>
            </w:r>
          </w:p>
        </w:tc>
        <w:tc>
          <w:tcPr>
            <w:tcW w:w="1842" w:type="dxa"/>
            <w:shd w:val="clear" w:color="auto" w:fill="auto"/>
            <w:vAlign w:val="bottom"/>
            <w:hideMark/>
          </w:tcPr>
          <w:p w14:paraId="5867208C"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Team</w:t>
            </w:r>
          </w:p>
        </w:tc>
        <w:tc>
          <w:tcPr>
            <w:tcW w:w="1418" w:type="dxa"/>
            <w:shd w:val="clear" w:color="auto" w:fill="auto"/>
            <w:vAlign w:val="bottom"/>
            <w:hideMark/>
          </w:tcPr>
          <w:p w14:paraId="0758754D"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w:t>
            </w:r>
          </w:p>
        </w:tc>
        <w:tc>
          <w:tcPr>
            <w:tcW w:w="1276" w:type="dxa"/>
            <w:shd w:val="clear" w:color="auto" w:fill="auto"/>
            <w:vAlign w:val="bottom"/>
            <w:hideMark/>
          </w:tcPr>
          <w:p w14:paraId="6798C7AA"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Yes</w:t>
            </w:r>
          </w:p>
        </w:tc>
        <w:tc>
          <w:tcPr>
            <w:tcW w:w="1559" w:type="dxa"/>
            <w:shd w:val="clear" w:color="auto" w:fill="auto"/>
            <w:vAlign w:val="bottom"/>
            <w:hideMark/>
          </w:tcPr>
          <w:p w14:paraId="6B30A38A"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100</w:t>
            </w:r>
          </w:p>
        </w:tc>
        <w:tc>
          <w:tcPr>
            <w:tcW w:w="1701" w:type="dxa"/>
            <w:shd w:val="clear" w:color="auto" w:fill="auto"/>
            <w:vAlign w:val="bottom"/>
            <w:hideMark/>
          </w:tcPr>
          <w:p w14:paraId="43FEDCB8"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w:t>
            </w:r>
          </w:p>
        </w:tc>
        <w:tc>
          <w:tcPr>
            <w:tcW w:w="1417" w:type="dxa"/>
            <w:tcBorders>
              <w:top w:val="nil"/>
              <w:left w:val="single" w:sz="4" w:space="0" w:color="000000"/>
              <w:bottom w:val="single" w:sz="4" w:space="0" w:color="000000"/>
              <w:right w:val="single" w:sz="4" w:space="0" w:color="000000"/>
            </w:tcBorders>
            <w:shd w:val="clear" w:color="auto" w:fill="auto"/>
            <w:vAlign w:val="bottom"/>
          </w:tcPr>
          <w:p w14:paraId="50CCA0C2" w14:textId="41AA075E" w:rsidR="00116A7B" w:rsidRPr="0004253C" w:rsidRDefault="00116A7B" w:rsidP="00503FC2">
            <w:pPr>
              <w:spacing w:after="0" w:line="240" w:lineRule="auto"/>
              <w:jc w:val="center"/>
              <w:rPr>
                <w:rFonts w:ascii="Arial" w:hAnsi="Arial" w:cs="Arial"/>
                <w:color w:val="000000" w:themeColor="text1"/>
                <w:sz w:val="20"/>
                <w:szCs w:val="20"/>
              </w:rPr>
            </w:pPr>
            <w:r w:rsidRPr="0004253C">
              <w:rPr>
                <w:rFonts w:ascii="Arial" w:hAnsi="Arial" w:cs="Arial"/>
                <w:color w:val="000000" w:themeColor="text1"/>
                <w:sz w:val="20"/>
                <w:szCs w:val="20"/>
              </w:rPr>
              <w:t>2</w:t>
            </w:r>
          </w:p>
        </w:tc>
      </w:tr>
      <w:tr w:rsidR="0004253C" w:rsidRPr="0004253C" w14:paraId="3CDF017B" w14:textId="55400E43" w:rsidTr="00116A7B">
        <w:trPr>
          <w:trHeight w:hRule="exact" w:val="567"/>
        </w:trPr>
        <w:tc>
          <w:tcPr>
            <w:tcW w:w="1555" w:type="dxa"/>
            <w:vAlign w:val="bottom"/>
          </w:tcPr>
          <w:p w14:paraId="2CE92E77" w14:textId="7F48DA1D"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E94A80">
              <w:rPr>
                <w:rFonts w:ascii="Arial" w:eastAsiaTheme="minorEastAsia" w:hAnsi="Arial" w:cs="Arial"/>
                <w:color w:val="000000" w:themeColor="text1"/>
                <w:sz w:val="20"/>
                <w:szCs w:val="20"/>
                <w:lang w:eastAsia="en-GB"/>
              </w:rPr>
              <w:t xml:space="preserve">van der </w:t>
            </w:r>
            <w:proofErr w:type="spellStart"/>
            <w:r w:rsidRPr="00E94A80">
              <w:rPr>
                <w:rFonts w:ascii="Arial" w:eastAsiaTheme="minorEastAsia" w:hAnsi="Arial" w:cs="Arial"/>
                <w:color w:val="000000" w:themeColor="text1"/>
                <w:sz w:val="20"/>
                <w:szCs w:val="20"/>
                <w:lang w:eastAsia="en-GB"/>
              </w:rPr>
              <w:t>Weijden</w:t>
            </w:r>
            <w:proofErr w:type="spellEnd"/>
            <w:r w:rsidRPr="00E94A80">
              <w:rPr>
                <w:rFonts w:ascii="Arial" w:eastAsiaTheme="minorEastAsia" w:hAnsi="Arial" w:cs="Arial"/>
                <w:color w:val="000000" w:themeColor="text1"/>
                <w:sz w:val="20"/>
                <w:szCs w:val="20"/>
                <w:lang w:eastAsia="en-GB"/>
              </w:rPr>
              <w:t>, 1999</w:t>
            </w:r>
          </w:p>
        </w:tc>
        <w:tc>
          <w:tcPr>
            <w:tcW w:w="1417" w:type="dxa"/>
            <w:vAlign w:val="bottom"/>
          </w:tcPr>
          <w:p w14:paraId="5FECDEF6"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10</w:t>
            </w:r>
          </w:p>
        </w:tc>
        <w:tc>
          <w:tcPr>
            <w:tcW w:w="1418" w:type="dxa"/>
            <w:shd w:val="clear" w:color="auto" w:fill="auto"/>
            <w:vAlign w:val="bottom"/>
            <w:hideMark/>
          </w:tcPr>
          <w:p w14:paraId="1D32647A"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reported</w:t>
            </w:r>
          </w:p>
        </w:tc>
        <w:tc>
          <w:tcPr>
            <w:tcW w:w="1842" w:type="dxa"/>
            <w:shd w:val="clear" w:color="auto" w:fill="auto"/>
            <w:vAlign w:val="bottom"/>
            <w:hideMark/>
          </w:tcPr>
          <w:p w14:paraId="31455F62"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Team</w:t>
            </w:r>
          </w:p>
        </w:tc>
        <w:tc>
          <w:tcPr>
            <w:tcW w:w="1418" w:type="dxa"/>
            <w:shd w:val="clear" w:color="auto" w:fill="auto"/>
            <w:vAlign w:val="bottom"/>
            <w:hideMark/>
          </w:tcPr>
          <w:p w14:paraId="4D68FBE2"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w:t>
            </w:r>
          </w:p>
        </w:tc>
        <w:tc>
          <w:tcPr>
            <w:tcW w:w="1276" w:type="dxa"/>
            <w:shd w:val="clear" w:color="auto" w:fill="auto"/>
            <w:vAlign w:val="bottom"/>
            <w:hideMark/>
          </w:tcPr>
          <w:p w14:paraId="4F93D94E"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w:t>
            </w:r>
          </w:p>
        </w:tc>
        <w:tc>
          <w:tcPr>
            <w:tcW w:w="1559" w:type="dxa"/>
            <w:shd w:val="clear" w:color="auto" w:fill="auto"/>
            <w:vAlign w:val="bottom"/>
            <w:hideMark/>
          </w:tcPr>
          <w:p w14:paraId="760454C2"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applicable</w:t>
            </w:r>
          </w:p>
        </w:tc>
        <w:tc>
          <w:tcPr>
            <w:tcW w:w="1701" w:type="dxa"/>
            <w:shd w:val="clear" w:color="auto" w:fill="auto"/>
            <w:vAlign w:val="bottom"/>
            <w:hideMark/>
          </w:tcPr>
          <w:p w14:paraId="1F348500"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w:t>
            </w:r>
          </w:p>
        </w:tc>
        <w:tc>
          <w:tcPr>
            <w:tcW w:w="1417" w:type="dxa"/>
            <w:tcBorders>
              <w:top w:val="nil"/>
              <w:left w:val="single" w:sz="4" w:space="0" w:color="000000"/>
              <w:bottom w:val="single" w:sz="4" w:space="0" w:color="000000"/>
              <w:right w:val="single" w:sz="4" w:space="0" w:color="000000"/>
            </w:tcBorders>
            <w:shd w:val="clear" w:color="auto" w:fill="auto"/>
            <w:vAlign w:val="bottom"/>
          </w:tcPr>
          <w:p w14:paraId="15700DBD" w14:textId="32E97F2F" w:rsidR="00116A7B" w:rsidRPr="0004253C" w:rsidRDefault="00116A7B" w:rsidP="00503FC2">
            <w:pPr>
              <w:spacing w:after="0" w:line="240" w:lineRule="auto"/>
              <w:jc w:val="center"/>
              <w:rPr>
                <w:rFonts w:ascii="Arial" w:hAnsi="Arial" w:cs="Arial"/>
                <w:color w:val="000000" w:themeColor="text1"/>
                <w:sz w:val="20"/>
                <w:szCs w:val="20"/>
              </w:rPr>
            </w:pPr>
            <w:r w:rsidRPr="0004253C">
              <w:rPr>
                <w:rFonts w:ascii="Arial" w:hAnsi="Arial" w:cs="Arial"/>
                <w:color w:val="000000" w:themeColor="text1"/>
                <w:sz w:val="20"/>
                <w:szCs w:val="20"/>
              </w:rPr>
              <w:t>4</w:t>
            </w:r>
          </w:p>
        </w:tc>
      </w:tr>
      <w:tr w:rsidR="0004253C" w:rsidRPr="0004253C" w14:paraId="6E12013A" w14:textId="06CBC6A2" w:rsidTr="00116A7B">
        <w:trPr>
          <w:trHeight w:hRule="exact" w:val="567"/>
        </w:trPr>
        <w:tc>
          <w:tcPr>
            <w:tcW w:w="1555" w:type="dxa"/>
            <w:vAlign w:val="bottom"/>
          </w:tcPr>
          <w:p w14:paraId="3F683324" w14:textId="28E482DF"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E94A80">
              <w:rPr>
                <w:rFonts w:ascii="Arial" w:eastAsiaTheme="minorEastAsia" w:hAnsi="Arial" w:cs="Arial"/>
                <w:color w:val="000000" w:themeColor="text1"/>
                <w:sz w:val="20"/>
                <w:szCs w:val="20"/>
                <w:lang w:eastAsia="en-GB"/>
              </w:rPr>
              <w:t>Veninga, 1999</w:t>
            </w:r>
          </w:p>
        </w:tc>
        <w:tc>
          <w:tcPr>
            <w:tcW w:w="1417" w:type="dxa"/>
            <w:vAlign w:val="bottom"/>
          </w:tcPr>
          <w:p w14:paraId="45429709"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112</w:t>
            </w:r>
          </w:p>
        </w:tc>
        <w:tc>
          <w:tcPr>
            <w:tcW w:w="1418" w:type="dxa"/>
            <w:shd w:val="clear" w:color="auto" w:fill="auto"/>
            <w:vAlign w:val="bottom"/>
            <w:hideMark/>
          </w:tcPr>
          <w:p w14:paraId="26A919E0"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reported</w:t>
            </w:r>
          </w:p>
        </w:tc>
        <w:tc>
          <w:tcPr>
            <w:tcW w:w="1842" w:type="dxa"/>
            <w:shd w:val="clear" w:color="auto" w:fill="auto"/>
            <w:vAlign w:val="bottom"/>
            <w:hideMark/>
          </w:tcPr>
          <w:p w14:paraId="4052658A"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Team</w:t>
            </w:r>
          </w:p>
        </w:tc>
        <w:tc>
          <w:tcPr>
            <w:tcW w:w="1418" w:type="dxa"/>
            <w:shd w:val="clear" w:color="auto" w:fill="auto"/>
            <w:vAlign w:val="bottom"/>
            <w:hideMark/>
          </w:tcPr>
          <w:p w14:paraId="340E3DB2"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reported</w:t>
            </w:r>
          </w:p>
        </w:tc>
        <w:tc>
          <w:tcPr>
            <w:tcW w:w="1276" w:type="dxa"/>
            <w:shd w:val="clear" w:color="auto" w:fill="auto"/>
            <w:vAlign w:val="bottom"/>
            <w:hideMark/>
          </w:tcPr>
          <w:p w14:paraId="216191FC"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w:t>
            </w:r>
          </w:p>
        </w:tc>
        <w:tc>
          <w:tcPr>
            <w:tcW w:w="1559" w:type="dxa"/>
            <w:shd w:val="clear" w:color="auto" w:fill="auto"/>
            <w:vAlign w:val="bottom"/>
            <w:hideMark/>
          </w:tcPr>
          <w:p w14:paraId="372A2C7E"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applicable</w:t>
            </w:r>
          </w:p>
        </w:tc>
        <w:tc>
          <w:tcPr>
            <w:tcW w:w="1701" w:type="dxa"/>
            <w:shd w:val="clear" w:color="auto" w:fill="auto"/>
            <w:vAlign w:val="bottom"/>
            <w:hideMark/>
          </w:tcPr>
          <w:p w14:paraId="67F99D3C"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Yes</w:t>
            </w:r>
          </w:p>
        </w:tc>
        <w:tc>
          <w:tcPr>
            <w:tcW w:w="1417" w:type="dxa"/>
            <w:tcBorders>
              <w:top w:val="nil"/>
              <w:left w:val="single" w:sz="4" w:space="0" w:color="000000"/>
              <w:bottom w:val="single" w:sz="4" w:space="0" w:color="000000"/>
              <w:right w:val="single" w:sz="4" w:space="0" w:color="000000"/>
            </w:tcBorders>
            <w:shd w:val="clear" w:color="auto" w:fill="auto"/>
            <w:vAlign w:val="bottom"/>
          </w:tcPr>
          <w:p w14:paraId="528FE674" w14:textId="42C10657" w:rsidR="00116A7B" w:rsidRPr="0004253C" w:rsidRDefault="00116A7B" w:rsidP="00503FC2">
            <w:pPr>
              <w:spacing w:after="0" w:line="240" w:lineRule="auto"/>
              <w:jc w:val="center"/>
              <w:rPr>
                <w:rFonts w:ascii="Arial" w:hAnsi="Arial" w:cs="Arial"/>
                <w:color w:val="000000" w:themeColor="text1"/>
                <w:sz w:val="20"/>
                <w:szCs w:val="20"/>
              </w:rPr>
            </w:pPr>
            <w:r w:rsidRPr="0004253C">
              <w:rPr>
                <w:rFonts w:ascii="Arial" w:hAnsi="Arial" w:cs="Arial"/>
                <w:color w:val="000000" w:themeColor="text1"/>
                <w:sz w:val="20"/>
                <w:szCs w:val="20"/>
              </w:rPr>
              <w:t>6</w:t>
            </w:r>
          </w:p>
        </w:tc>
      </w:tr>
      <w:tr w:rsidR="0004253C" w:rsidRPr="0004253C" w14:paraId="1E4D55E3" w14:textId="7588D36B" w:rsidTr="00116A7B">
        <w:trPr>
          <w:trHeight w:hRule="exact" w:val="567"/>
        </w:trPr>
        <w:tc>
          <w:tcPr>
            <w:tcW w:w="1555" w:type="dxa"/>
            <w:vAlign w:val="bottom"/>
          </w:tcPr>
          <w:p w14:paraId="6B084832" w14:textId="617D740F"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E94A80">
              <w:rPr>
                <w:rFonts w:ascii="Arial" w:eastAsiaTheme="minorEastAsia" w:hAnsi="Arial" w:cs="Arial"/>
                <w:color w:val="000000" w:themeColor="text1"/>
                <w:sz w:val="20"/>
                <w:szCs w:val="20"/>
                <w:lang w:eastAsia="en-GB"/>
              </w:rPr>
              <w:t>Verstappen, 2003</w:t>
            </w:r>
          </w:p>
        </w:tc>
        <w:tc>
          <w:tcPr>
            <w:tcW w:w="1417" w:type="dxa"/>
            <w:vAlign w:val="bottom"/>
          </w:tcPr>
          <w:p w14:paraId="1EF9325F"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13</w:t>
            </w:r>
          </w:p>
        </w:tc>
        <w:tc>
          <w:tcPr>
            <w:tcW w:w="1418" w:type="dxa"/>
            <w:shd w:val="clear" w:color="auto" w:fill="auto"/>
            <w:vAlign w:val="bottom"/>
            <w:hideMark/>
          </w:tcPr>
          <w:p w14:paraId="590E1EDB"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6</w:t>
            </w:r>
          </w:p>
        </w:tc>
        <w:tc>
          <w:tcPr>
            <w:tcW w:w="1842" w:type="dxa"/>
            <w:shd w:val="clear" w:color="auto" w:fill="auto"/>
            <w:vAlign w:val="bottom"/>
            <w:hideMark/>
          </w:tcPr>
          <w:p w14:paraId="0DC2A82E"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Team</w:t>
            </w:r>
          </w:p>
        </w:tc>
        <w:tc>
          <w:tcPr>
            <w:tcW w:w="1418" w:type="dxa"/>
            <w:shd w:val="clear" w:color="auto" w:fill="auto"/>
            <w:vAlign w:val="bottom"/>
            <w:hideMark/>
          </w:tcPr>
          <w:p w14:paraId="7FBAA068"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reported</w:t>
            </w:r>
          </w:p>
        </w:tc>
        <w:tc>
          <w:tcPr>
            <w:tcW w:w="1276" w:type="dxa"/>
            <w:shd w:val="clear" w:color="auto" w:fill="auto"/>
            <w:vAlign w:val="bottom"/>
            <w:hideMark/>
          </w:tcPr>
          <w:p w14:paraId="35A8C2B9"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w:t>
            </w:r>
          </w:p>
        </w:tc>
        <w:tc>
          <w:tcPr>
            <w:tcW w:w="1559" w:type="dxa"/>
            <w:shd w:val="clear" w:color="auto" w:fill="auto"/>
            <w:vAlign w:val="bottom"/>
            <w:hideMark/>
          </w:tcPr>
          <w:p w14:paraId="2643004F"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applicable</w:t>
            </w:r>
          </w:p>
        </w:tc>
        <w:tc>
          <w:tcPr>
            <w:tcW w:w="1701" w:type="dxa"/>
            <w:shd w:val="clear" w:color="auto" w:fill="auto"/>
            <w:vAlign w:val="bottom"/>
            <w:hideMark/>
          </w:tcPr>
          <w:p w14:paraId="736FAD04"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reported</w:t>
            </w:r>
          </w:p>
        </w:tc>
        <w:tc>
          <w:tcPr>
            <w:tcW w:w="1417" w:type="dxa"/>
            <w:tcBorders>
              <w:top w:val="nil"/>
              <w:left w:val="single" w:sz="4" w:space="0" w:color="000000"/>
              <w:bottom w:val="single" w:sz="4" w:space="0" w:color="000000"/>
              <w:right w:val="single" w:sz="4" w:space="0" w:color="000000"/>
            </w:tcBorders>
            <w:shd w:val="clear" w:color="auto" w:fill="auto"/>
            <w:vAlign w:val="bottom"/>
          </w:tcPr>
          <w:p w14:paraId="1D23A390" w14:textId="021D1066" w:rsidR="00116A7B" w:rsidRPr="0004253C" w:rsidRDefault="00116A7B" w:rsidP="00503FC2">
            <w:pPr>
              <w:spacing w:after="0" w:line="240" w:lineRule="auto"/>
              <w:jc w:val="center"/>
              <w:rPr>
                <w:rFonts w:ascii="Arial" w:hAnsi="Arial" w:cs="Arial"/>
                <w:color w:val="000000" w:themeColor="text1"/>
                <w:sz w:val="20"/>
                <w:szCs w:val="20"/>
              </w:rPr>
            </w:pPr>
            <w:r w:rsidRPr="0004253C">
              <w:rPr>
                <w:rFonts w:ascii="Arial" w:hAnsi="Arial" w:cs="Arial"/>
                <w:color w:val="000000" w:themeColor="text1"/>
                <w:sz w:val="20"/>
                <w:szCs w:val="20"/>
              </w:rPr>
              <w:t>5</w:t>
            </w:r>
          </w:p>
        </w:tc>
      </w:tr>
      <w:tr w:rsidR="0004253C" w:rsidRPr="0004253C" w14:paraId="56563C61" w14:textId="7B46902B" w:rsidTr="00116A7B">
        <w:trPr>
          <w:trHeight w:hRule="exact" w:val="567"/>
        </w:trPr>
        <w:tc>
          <w:tcPr>
            <w:tcW w:w="1555" w:type="dxa"/>
            <w:vAlign w:val="bottom"/>
          </w:tcPr>
          <w:p w14:paraId="561AED3F" w14:textId="24DA557E" w:rsidR="00116A7B" w:rsidRPr="0004253C" w:rsidRDefault="00116A7B" w:rsidP="00116A7B">
            <w:pPr>
              <w:spacing w:after="0" w:line="240" w:lineRule="auto"/>
              <w:rPr>
                <w:rFonts w:ascii="Arial" w:eastAsia="Times New Roman" w:hAnsi="Arial" w:cs="Arial"/>
                <w:color w:val="000000" w:themeColor="text1"/>
                <w:sz w:val="20"/>
                <w:szCs w:val="20"/>
                <w:lang w:eastAsia="en-GB"/>
              </w:rPr>
            </w:pPr>
            <w:proofErr w:type="spellStart"/>
            <w:r w:rsidRPr="00E94A80">
              <w:rPr>
                <w:rFonts w:ascii="Arial" w:eastAsiaTheme="minorEastAsia" w:hAnsi="Arial" w:cs="Arial"/>
                <w:color w:val="000000" w:themeColor="text1"/>
                <w:sz w:val="20"/>
                <w:szCs w:val="20"/>
                <w:lang w:eastAsia="en-GB"/>
              </w:rPr>
              <w:t>Vesrtappen</w:t>
            </w:r>
            <w:proofErr w:type="spellEnd"/>
            <w:r w:rsidRPr="00E94A80">
              <w:rPr>
                <w:rFonts w:ascii="Arial" w:eastAsiaTheme="minorEastAsia" w:hAnsi="Arial" w:cs="Arial"/>
                <w:color w:val="000000" w:themeColor="text1"/>
                <w:sz w:val="20"/>
                <w:szCs w:val="20"/>
                <w:lang w:eastAsia="en-GB"/>
              </w:rPr>
              <w:t>, 2003</w:t>
            </w:r>
          </w:p>
        </w:tc>
        <w:tc>
          <w:tcPr>
            <w:tcW w:w="1417" w:type="dxa"/>
            <w:vAlign w:val="bottom"/>
          </w:tcPr>
          <w:p w14:paraId="3805A4A3"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12</w:t>
            </w:r>
          </w:p>
        </w:tc>
        <w:tc>
          <w:tcPr>
            <w:tcW w:w="1418" w:type="dxa"/>
            <w:shd w:val="clear" w:color="auto" w:fill="auto"/>
            <w:vAlign w:val="bottom"/>
            <w:hideMark/>
          </w:tcPr>
          <w:p w14:paraId="4B89D4E9"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6.25</w:t>
            </w:r>
          </w:p>
        </w:tc>
        <w:tc>
          <w:tcPr>
            <w:tcW w:w="1842" w:type="dxa"/>
            <w:shd w:val="clear" w:color="auto" w:fill="auto"/>
            <w:vAlign w:val="bottom"/>
            <w:hideMark/>
          </w:tcPr>
          <w:p w14:paraId="01B9C45E"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Team</w:t>
            </w:r>
          </w:p>
        </w:tc>
        <w:tc>
          <w:tcPr>
            <w:tcW w:w="1418" w:type="dxa"/>
            <w:shd w:val="clear" w:color="auto" w:fill="auto"/>
            <w:vAlign w:val="bottom"/>
            <w:hideMark/>
          </w:tcPr>
          <w:p w14:paraId="4EAEF5D5"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w:t>
            </w:r>
          </w:p>
        </w:tc>
        <w:tc>
          <w:tcPr>
            <w:tcW w:w="1276" w:type="dxa"/>
            <w:shd w:val="clear" w:color="auto" w:fill="auto"/>
            <w:vAlign w:val="bottom"/>
            <w:hideMark/>
          </w:tcPr>
          <w:p w14:paraId="2919C240"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w:t>
            </w:r>
          </w:p>
        </w:tc>
        <w:tc>
          <w:tcPr>
            <w:tcW w:w="1559" w:type="dxa"/>
            <w:shd w:val="clear" w:color="auto" w:fill="auto"/>
            <w:vAlign w:val="bottom"/>
            <w:hideMark/>
          </w:tcPr>
          <w:p w14:paraId="5C3DE1DF"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applicable</w:t>
            </w:r>
          </w:p>
        </w:tc>
        <w:tc>
          <w:tcPr>
            <w:tcW w:w="1701" w:type="dxa"/>
            <w:shd w:val="clear" w:color="auto" w:fill="auto"/>
            <w:vAlign w:val="bottom"/>
            <w:hideMark/>
          </w:tcPr>
          <w:p w14:paraId="4D0F12EF"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w:t>
            </w:r>
          </w:p>
        </w:tc>
        <w:tc>
          <w:tcPr>
            <w:tcW w:w="1417" w:type="dxa"/>
            <w:tcBorders>
              <w:top w:val="nil"/>
              <w:left w:val="single" w:sz="4" w:space="0" w:color="000000"/>
              <w:bottom w:val="single" w:sz="4" w:space="0" w:color="000000"/>
              <w:right w:val="single" w:sz="4" w:space="0" w:color="000000"/>
            </w:tcBorders>
            <w:shd w:val="clear" w:color="auto" w:fill="auto"/>
            <w:vAlign w:val="bottom"/>
          </w:tcPr>
          <w:p w14:paraId="5D15BF0D" w14:textId="300AD5E6" w:rsidR="00116A7B" w:rsidRPr="0004253C" w:rsidRDefault="00116A7B" w:rsidP="00503FC2">
            <w:pPr>
              <w:spacing w:after="0" w:line="240" w:lineRule="auto"/>
              <w:jc w:val="center"/>
              <w:rPr>
                <w:rFonts w:ascii="Arial" w:hAnsi="Arial" w:cs="Arial"/>
                <w:color w:val="000000" w:themeColor="text1"/>
                <w:sz w:val="20"/>
                <w:szCs w:val="20"/>
              </w:rPr>
            </w:pPr>
            <w:r w:rsidRPr="0004253C">
              <w:rPr>
                <w:rFonts w:ascii="Arial" w:hAnsi="Arial" w:cs="Arial"/>
                <w:color w:val="000000" w:themeColor="text1"/>
                <w:sz w:val="20"/>
                <w:szCs w:val="20"/>
              </w:rPr>
              <w:t>2</w:t>
            </w:r>
          </w:p>
        </w:tc>
      </w:tr>
      <w:tr w:rsidR="0004253C" w:rsidRPr="0004253C" w14:paraId="0FBB2086" w14:textId="264F3243" w:rsidTr="00116A7B">
        <w:trPr>
          <w:trHeight w:hRule="exact" w:val="567"/>
        </w:trPr>
        <w:tc>
          <w:tcPr>
            <w:tcW w:w="1555" w:type="dxa"/>
            <w:vAlign w:val="bottom"/>
          </w:tcPr>
          <w:p w14:paraId="11323E8C" w14:textId="670E87C8" w:rsidR="00116A7B" w:rsidRPr="0004253C" w:rsidRDefault="00116A7B" w:rsidP="00116A7B">
            <w:pPr>
              <w:spacing w:after="0" w:line="240" w:lineRule="auto"/>
              <w:rPr>
                <w:rFonts w:ascii="Arial" w:eastAsia="Times New Roman" w:hAnsi="Arial" w:cs="Arial"/>
                <w:color w:val="000000" w:themeColor="text1"/>
                <w:sz w:val="20"/>
                <w:szCs w:val="20"/>
                <w:lang w:eastAsia="en-GB"/>
              </w:rPr>
            </w:pPr>
            <w:proofErr w:type="spellStart"/>
            <w:r w:rsidRPr="00E94A80">
              <w:rPr>
                <w:rFonts w:ascii="Arial" w:eastAsiaTheme="minorEastAsia" w:hAnsi="Arial" w:cs="Arial"/>
                <w:color w:val="000000" w:themeColor="text1"/>
                <w:sz w:val="20"/>
                <w:szCs w:val="20"/>
                <w:lang w:eastAsia="en-GB"/>
              </w:rPr>
              <w:t>Vingerhoets</w:t>
            </w:r>
            <w:proofErr w:type="spellEnd"/>
            <w:r w:rsidRPr="00E94A80">
              <w:rPr>
                <w:rFonts w:ascii="Arial" w:eastAsiaTheme="minorEastAsia" w:hAnsi="Arial" w:cs="Arial"/>
                <w:color w:val="000000" w:themeColor="text1"/>
                <w:sz w:val="20"/>
                <w:szCs w:val="20"/>
                <w:lang w:eastAsia="en-GB"/>
              </w:rPr>
              <w:t>, 2001</w:t>
            </w:r>
          </w:p>
        </w:tc>
        <w:tc>
          <w:tcPr>
            <w:tcW w:w="1417" w:type="dxa"/>
            <w:vAlign w:val="bottom"/>
          </w:tcPr>
          <w:p w14:paraId="3F900317"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29</w:t>
            </w:r>
          </w:p>
        </w:tc>
        <w:tc>
          <w:tcPr>
            <w:tcW w:w="1418" w:type="dxa"/>
            <w:shd w:val="clear" w:color="auto" w:fill="auto"/>
            <w:vAlign w:val="bottom"/>
            <w:hideMark/>
          </w:tcPr>
          <w:p w14:paraId="12D357CF"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reported</w:t>
            </w:r>
          </w:p>
        </w:tc>
        <w:tc>
          <w:tcPr>
            <w:tcW w:w="1842" w:type="dxa"/>
            <w:shd w:val="clear" w:color="auto" w:fill="auto"/>
            <w:vAlign w:val="bottom"/>
            <w:hideMark/>
          </w:tcPr>
          <w:p w14:paraId="50DC5A7E"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Team</w:t>
            </w:r>
          </w:p>
        </w:tc>
        <w:tc>
          <w:tcPr>
            <w:tcW w:w="1418" w:type="dxa"/>
            <w:shd w:val="clear" w:color="auto" w:fill="auto"/>
            <w:vAlign w:val="bottom"/>
            <w:hideMark/>
          </w:tcPr>
          <w:p w14:paraId="308879C1"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w:t>
            </w:r>
          </w:p>
        </w:tc>
        <w:tc>
          <w:tcPr>
            <w:tcW w:w="1276" w:type="dxa"/>
            <w:shd w:val="clear" w:color="auto" w:fill="auto"/>
            <w:vAlign w:val="bottom"/>
            <w:hideMark/>
          </w:tcPr>
          <w:p w14:paraId="7EB39CC1"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w:t>
            </w:r>
          </w:p>
        </w:tc>
        <w:tc>
          <w:tcPr>
            <w:tcW w:w="1559" w:type="dxa"/>
            <w:shd w:val="clear" w:color="auto" w:fill="auto"/>
            <w:vAlign w:val="bottom"/>
            <w:hideMark/>
          </w:tcPr>
          <w:p w14:paraId="4B91886E"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applicable</w:t>
            </w:r>
          </w:p>
        </w:tc>
        <w:tc>
          <w:tcPr>
            <w:tcW w:w="1701" w:type="dxa"/>
            <w:shd w:val="clear" w:color="auto" w:fill="auto"/>
            <w:vAlign w:val="bottom"/>
            <w:hideMark/>
          </w:tcPr>
          <w:p w14:paraId="292BC897"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w:t>
            </w:r>
          </w:p>
        </w:tc>
        <w:tc>
          <w:tcPr>
            <w:tcW w:w="1417" w:type="dxa"/>
            <w:tcBorders>
              <w:top w:val="nil"/>
              <w:left w:val="single" w:sz="4" w:space="0" w:color="000000"/>
              <w:bottom w:val="single" w:sz="4" w:space="0" w:color="000000"/>
              <w:right w:val="single" w:sz="4" w:space="0" w:color="000000"/>
            </w:tcBorders>
            <w:shd w:val="clear" w:color="auto" w:fill="auto"/>
            <w:vAlign w:val="bottom"/>
          </w:tcPr>
          <w:p w14:paraId="4747F454" w14:textId="2ABC9EEB" w:rsidR="00116A7B" w:rsidRPr="0004253C" w:rsidRDefault="00116A7B" w:rsidP="00503FC2">
            <w:pPr>
              <w:spacing w:after="0" w:line="240" w:lineRule="auto"/>
              <w:jc w:val="center"/>
              <w:rPr>
                <w:rFonts w:ascii="Arial" w:hAnsi="Arial" w:cs="Arial"/>
                <w:color w:val="000000" w:themeColor="text1"/>
                <w:sz w:val="20"/>
                <w:szCs w:val="20"/>
              </w:rPr>
            </w:pPr>
            <w:r w:rsidRPr="0004253C">
              <w:rPr>
                <w:rFonts w:ascii="Arial" w:hAnsi="Arial" w:cs="Arial"/>
                <w:color w:val="000000" w:themeColor="text1"/>
                <w:sz w:val="20"/>
                <w:szCs w:val="20"/>
              </w:rPr>
              <w:t>7</w:t>
            </w:r>
          </w:p>
        </w:tc>
      </w:tr>
      <w:tr w:rsidR="0004253C" w:rsidRPr="0004253C" w14:paraId="0E57CBCE" w14:textId="2E751900" w:rsidTr="00116A7B">
        <w:trPr>
          <w:trHeight w:hRule="exact" w:val="567"/>
        </w:trPr>
        <w:tc>
          <w:tcPr>
            <w:tcW w:w="1555" w:type="dxa"/>
            <w:vAlign w:val="bottom"/>
          </w:tcPr>
          <w:p w14:paraId="4FFDFD71" w14:textId="337BE8A9"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E94A80">
              <w:rPr>
                <w:rFonts w:ascii="Arial" w:eastAsiaTheme="minorEastAsia" w:hAnsi="Arial" w:cs="Arial"/>
                <w:color w:val="000000" w:themeColor="text1"/>
                <w:sz w:val="20"/>
                <w:szCs w:val="20"/>
                <w:lang w:eastAsia="en-GB"/>
              </w:rPr>
              <w:t>Wahlstrom, 2003</w:t>
            </w:r>
          </w:p>
        </w:tc>
        <w:tc>
          <w:tcPr>
            <w:tcW w:w="1417" w:type="dxa"/>
            <w:vAlign w:val="bottom"/>
          </w:tcPr>
          <w:p w14:paraId="373435CE"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12</w:t>
            </w:r>
          </w:p>
        </w:tc>
        <w:tc>
          <w:tcPr>
            <w:tcW w:w="1418" w:type="dxa"/>
            <w:shd w:val="clear" w:color="auto" w:fill="auto"/>
            <w:vAlign w:val="bottom"/>
            <w:hideMark/>
          </w:tcPr>
          <w:p w14:paraId="6900E332"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reported</w:t>
            </w:r>
          </w:p>
        </w:tc>
        <w:tc>
          <w:tcPr>
            <w:tcW w:w="1842" w:type="dxa"/>
            <w:shd w:val="clear" w:color="auto" w:fill="auto"/>
            <w:vAlign w:val="bottom"/>
            <w:hideMark/>
          </w:tcPr>
          <w:p w14:paraId="6218DA51"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Multi-team organisation</w:t>
            </w:r>
          </w:p>
        </w:tc>
        <w:tc>
          <w:tcPr>
            <w:tcW w:w="1418" w:type="dxa"/>
            <w:shd w:val="clear" w:color="auto" w:fill="auto"/>
            <w:vAlign w:val="bottom"/>
            <w:hideMark/>
          </w:tcPr>
          <w:p w14:paraId="6E7C3781"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reported</w:t>
            </w:r>
          </w:p>
        </w:tc>
        <w:tc>
          <w:tcPr>
            <w:tcW w:w="1276" w:type="dxa"/>
            <w:shd w:val="clear" w:color="auto" w:fill="auto"/>
            <w:vAlign w:val="bottom"/>
            <w:hideMark/>
          </w:tcPr>
          <w:p w14:paraId="2E6A4727"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Yes</w:t>
            </w:r>
          </w:p>
        </w:tc>
        <w:tc>
          <w:tcPr>
            <w:tcW w:w="1559" w:type="dxa"/>
            <w:shd w:val="clear" w:color="auto" w:fill="auto"/>
            <w:vAlign w:val="bottom"/>
            <w:hideMark/>
          </w:tcPr>
          <w:p w14:paraId="3E385D3D"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 </w:t>
            </w:r>
          </w:p>
        </w:tc>
        <w:tc>
          <w:tcPr>
            <w:tcW w:w="1701" w:type="dxa"/>
            <w:shd w:val="clear" w:color="auto" w:fill="auto"/>
            <w:vAlign w:val="bottom"/>
            <w:hideMark/>
          </w:tcPr>
          <w:p w14:paraId="135DBE3C"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reported</w:t>
            </w:r>
          </w:p>
        </w:tc>
        <w:tc>
          <w:tcPr>
            <w:tcW w:w="1417" w:type="dxa"/>
            <w:tcBorders>
              <w:top w:val="nil"/>
              <w:left w:val="single" w:sz="4" w:space="0" w:color="000000"/>
              <w:bottom w:val="single" w:sz="4" w:space="0" w:color="000000"/>
              <w:right w:val="single" w:sz="4" w:space="0" w:color="000000"/>
            </w:tcBorders>
            <w:shd w:val="clear" w:color="auto" w:fill="auto"/>
            <w:vAlign w:val="bottom"/>
          </w:tcPr>
          <w:p w14:paraId="5D4CF0B6" w14:textId="212956FE" w:rsidR="00116A7B" w:rsidRPr="0004253C" w:rsidRDefault="00116A7B" w:rsidP="00503FC2">
            <w:pPr>
              <w:spacing w:after="0" w:line="240" w:lineRule="auto"/>
              <w:jc w:val="center"/>
              <w:rPr>
                <w:rFonts w:ascii="Arial" w:hAnsi="Arial" w:cs="Arial"/>
                <w:color w:val="000000" w:themeColor="text1"/>
                <w:sz w:val="20"/>
                <w:szCs w:val="20"/>
              </w:rPr>
            </w:pPr>
            <w:r w:rsidRPr="0004253C">
              <w:rPr>
                <w:rFonts w:ascii="Arial" w:hAnsi="Arial" w:cs="Arial"/>
                <w:color w:val="000000" w:themeColor="text1"/>
                <w:sz w:val="20"/>
                <w:szCs w:val="20"/>
              </w:rPr>
              <w:t>8</w:t>
            </w:r>
          </w:p>
        </w:tc>
      </w:tr>
      <w:tr w:rsidR="0004253C" w:rsidRPr="0004253C" w14:paraId="2053C1EF" w14:textId="6BBB5C8B" w:rsidTr="00116A7B">
        <w:trPr>
          <w:trHeight w:hRule="exact" w:val="567"/>
        </w:trPr>
        <w:tc>
          <w:tcPr>
            <w:tcW w:w="1555" w:type="dxa"/>
            <w:vAlign w:val="bottom"/>
          </w:tcPr>
          <w:p w14:paraId="74727A2E" w14:textId="33996F8A"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E94A80">
              <w:rPr>
                <w:rFonts w:ascii="Arial" w:eastAsiaTheme="minorEastAsia" w:hAnsi="Arial" w:cs="Arial"/>
                <w:color w:val="000000" w:themeColor="text1"/>
                <w:sz w:val="20"/>
                <w:szCs w:val="20"/>
                <w:lang w:eastAsia="en-GB"/>
              </w:rPr>
              <w:t>Walsh, 2007</w:t>
            </w:r>
          </w:p>
        </w:tc>
        <w:tc>
          <w:tcPr>
            <w:tcW w:w="1417" w:type="dxa"/>
            <w:vAlign w:val="bottom"/>
          </w:tcPr>
          <w:p w14:paraId="7D9976DF"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7</w:t>
            </w:r>
          </w:p>
        </w:tc>
        <w:tc>
          <w:tcPr>
            <w:tcW w:w="1418" w:type="dxa"/>
            <w:shd w:val="clear" w:color="auto" w:fill="auto"/>
            <w:vAlign w:val="bottom"/>
            <w:hideMark/>
          </w:tcPr>
          <w:p w14:paraId="03725788"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reported</w:t>
            </w:r>
          </w:p>
        </w:tc>
        <w:tc>
          <w:tcPr>
            <w:tcW w:w="1842" w:type="dxa"/>
            <w:shd w:val="clear" w:color="auto" w:fill="auto"/>
            <w:vAlign w:val="bottom"/>
            <w:hideMark/>
          </w:tcPr>
          <w:p w14:paraId="54949C1A"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Team</w:t>
            </w:r>
          </w:p>
        </w:tc>
        <w:tc>
          <w:tcPr>
            <w:tcW w:w="1418" w:type="dxa"/>
            <w:shd w:val="clear" w:color="auto" w:fill="auto"/>
            <w:vAlign w:val="bottom"/>
            <w:hideMark/>
          </w:tcPr>
          <w:p w14:paraId="643564EA"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Yes</w:t>
            </w:r>
          </w:p>
        </w:tc>
        <w:tc>
          <w:tcPr>
            <w:tcW w:w="1276" w:type="dxa"/>
            <w:shd w:val="clear" w:color="auto" w:fill="auto"/>
            <w:vAlign w:val="bottom"/>
            <w:hideMark/>
          </w:tcPr>
          <w:p w14:paraId="6F6D4C2E"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Yes</w:t>
            </w:r>
          </w:p>
        </w:tc>
        <w:tc>
          <w:tcPr>
            <w:tcW w:w="1559" w:type="dxa"/>
            <w:shd w:val="clear" w:color="auto" w:fill="auto"/>
            <w:vAlign w:val="bottom"/>
            <w:hideMark/>
          </w:tcPr>
          <w:p w14:paraId="4F10857C"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 </w:t>
            </w:r>
          </w:p>
        </w:tc>
        <w:tc>
          <w:tcPr>
            <w:tcW w:w="1701" w:type="dxa"/>
            <w:shd w:val="clear" w:color="auto" w:fill="auto"/>
            <w:vAlign w:val="bottom"/>
            <w:hideMark/>
          </w:tcPr>
          <w:p w14:paraId="47DDBACA"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w:t>
            </w:r>
          </w:p>
        </w:tc>
        <w:tc>
          <w:tcPr>
            <w:tcW w:w="1417" w:type="dxa"/>
            <w:tcBorders>
              <w:top w:val="nil"/>
              <w:left w:val="single" w:sz="4" w:space="0" w:color="000000"/>
              <w:bottom w:val="single" w:sz="4" w:space="0" w:color="000000"/>
              <w:right w:val="single" w:sz="4" w:space="0" w:color="000000"/>
            </w:tcBorders>
            <w:shd w:val="clear" w:color="auto" w:fill="auto"/>
            <w:vAlign w:val="bottom"/>
          </w:tcPr>
          <w:p w14:paraId="0DDA25F4" w14:textId="49FB1BE6" w:rsidR="00116A7B" w:rsidRPr="0004253C" w:rsidRDefault="00116A7B" w:rsidP="00503FC2">
            <w:pPr>
              <w:spacing w:after="0" w:line="240" w:lineRule="auto"/>
              <w:jc w:val="center"/>
              <w:rPr>
                <w:rFonts w:ascii="Arial" w:hAnsi="Arial" w:cs="Arial"/>
                <w:color w:val="000000" w:themeColor="text1"/>
                <w:sz w:val="20"/>
                <w:szCs w:val="20"/>
              </w:rPr>
            </w:pPr>
            <w:r w:rsidRPr="0004253C">
              <w:rPr>
                <w:rFonts w:ascii="Arial" w:hAnsi="Arial" w:cs="Arial"/>
                <w:color w:val="000000" w:themeColor="text1"/>
                <w:sz w:val="20"/>
                <w:szCs w:val="20"/>
              </w:rPr>
              <w:t>6</w:t>
            </w:r>
          </w:p>
        </w:tc>
      </w:tr>
      <w:tr w:rsidR="0004253C" w:rsidRPr="0004253C" w14:paraId="2B218244" w14:textId="04EEB306" w:rsidTr="00116A7B">
        <w:trPr>
          <w:trHeight w:hRule="exact" w:val="567"/>
        </w:trPr>
        <w:tc>
          <w:tcPr>
            <w:tcW w:w="1555" w:type="dxa"/>
            <w:vAlign w:val="bottom"/>
          </w:tcPr>
          <w:p w14:paraId="5C526AE5" w14:textId="2058DA4D"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E94A80">
              <w:rPr>
                <w:rFonts w:ascii="Arial" w:eastAsiaTheme="minorEastAsia" w:hAnsi="Arial" w:cs="Arial"/>
                <w:color w:val="000000" w:themeColor="text1"/>
                <w:sz w:val="20"/>
                <w:szCs w:val="20"/>
                <w:lang w:eastAsia="en-GB"/>
              </w:rPr>
              <w:t>Wang, 2018</w:t>
            </w:r>
          </w:p>
        </w:tc>
        <w:tc>
          <w:tcPr>
            <w:tcW w:w="1417" w:type="dxa"/>
            <w:vAlign w:val="bottom"/>
          </w:tcPr>
          <w:p w14:paraId="673F053E"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20</w:t>
            </w:r>
          </w:p>
        </w:tc>
        <w:tc>
          <w:tcPr>
            <w:tcW w:w="1418" w:type="dxa"/>
            <w:shd w:val="clear" w:color="auto" w:fill="auto"/>
            <w:vAlign w:val="bottom"/>
            <w:hideMark/>
          </w:tcPr>
          <w:p w14:paraId="77B916ED"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40</w:t>
            </w:r>
          </w:p>
        </w:tc>
        <w:tc>
          <w:tcPr>
            <w:tcW w:w="1842" w:type="dxa"/>
            <w:shd w:val="clear" w:color="auto" w:fill="auto"/>
            <w:vAlign w:val="bottom"/>
            <w:hideMark/>
          </w:tcPr>
          <w:p w14:paraId="12B18886"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Multi-team organisation</w:t>
            </w:r>
          </w:p>
        </w:tc>
        <w:tc>
          <w:tcPr>
            <w:tcW w:w="1418" w:type="dxa"/>
            <w:shd w:val="clear" w:color="auto" w:fill="auto"/>
            <w:vAlign w:val="bottom"/>
            <w:hideMark/>
          </w:tcPr>
          <w:p w14:paraId="3FCF2B10"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w:t>
            </w:r>
          </w:p>
        </w:tc>
        <w:tc>
          <w:tcPr>
            <w:tcW w:w="1276" w:type="dxa"/>
            <w:shd w:val="clear" w:color="auto" w:fill="auto"/>
            <w:vAlign w:val="bottom"/>
            <w:hideMark/>
          </w:tcPr>
          <w:p w14:paraId="09B3C900"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Yes</w:t>
            </w:r>
          </w:p>
        </w:tc>
        <w:tc>
          <w:tcPr>
            <w:tcW w:w="1559" w:type="dxa"/>
            <w:shd w:val="clear" w:color="auto" w:fill="auto"/>
            <w:vAlign w:val="bottom"/>
            <w:hideMark/>
          </w:tcPr>
          <w:p w14:paraId="5132C3B7"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40-100</w:t>
            </w:r>
          </w:p>
        </w:tc>
        <w:tc>
          <w:tcPr>
            <w:tcW w:w="1701" w:type="dxa"/>
            <w:shd w:val="clear" w:color="auto" w:fill="auto"/>
            <w:vAlign w:val="bottom"/>
            <w:hideMark/>
          </w:tcPr>
          <w:p w14:paraId="238B1E98"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w:t>
            </w:r>
          </w:p>
        </w:tc>
        <w:tc>
          <w:tcPr>
            <w:tcW w:w="1417" w:type="dxa"/>
            <w:tcBorders>
              <w:top w:val="nil"/>
              <w:left w:val="single" w:sz="4" w:space="0" w:color="000000"/>
              <w:bottom w:val="single" w:sz="4" w:space="0" w:color="000000"/>
              <w:right w:val="single" w:sz="4" w:space="0" w:color="000000"/>
            </w:tcBorders>
            <w:shd w:val="clear" w:color="auto" w:fill="auto"/>
            <w:vAlign w:val="bottom"/>
          </w:tcPr>
          <w:p w14:paraId="54569531" w14:textId="416A274A" w:rsidR="00116A7B" w:rsidRPr="0004253C" w:rsidRDefault="00116A7B" w:rsidP="00503FC2">
            <w:pPr>
              <w:spacing w:after="0" w:line="240" w:lineRule="auto"/>
              <w:jc w:val="center"/>
              <w:rPr>
                <w:rFonts w:ascii="Arial" w:hAnsi="Arial" w:cs="Arial"/>
                <w:color w:val="000000" w:themeColor="text1"/>
                <w:sz w:val="20"/>
                <w:szCs w:val="20"/>
              </w:rPr>
            </w:pPr>
            <w:r w:rsidRPr="0004253C">
              <w:rPr>
                <w:rFonts w:ascii="Arial" w:hAnsi="Arial" w:cs="Arial"/>
                <w:color w:val="000000" w:themeColor="text1"/>
                <w:sz w:val="20"/>
                <w:szCs w:val="20"/>
              </w:rPr>
              <w:t>4</w:t>
            </w:r>
          </w:p>
        </w:tc>
      </w:tr>
      <w:tr w:rsidR="0004253C" w:rsidRPr="0004253C" w14:paraId="1381FABE" w14:textId="18A6527E" w:rsidTr="00116A7B">
        <w:trPr>
          <w:trHeight w:hRule="exact" w:val="567"/>
        </w:trPr>
        <w:tc>
          <w:tcPr>
            <w:tcW w:w="1555" w:type="dxa"/>
            <w:vAlign w:val="bottom"/>
          </w:tcPr>
          <w:p w14:paraId="69445E26" w14:textId="0BBB754C"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E94A80">
              <w:rPr>
                <w:rFonts w:ascii="Arial" w:eastAsiaTheme="minorEastAsia" w:hAnsi="Arial" w:cs="Arial"/>
                <w:color w:val="000000" w:themeColor="text1"/>
                <w:sz w:val="20"/>
                <w:szCs w:val="20"/>
                <w:lang w:eastAsia="en-GB"/>
              </w:rPr>
              <w:t xml:space="preserve">Wathne, 2018 </w:t>
            </w:r>
          </w:p>
        </w:tc>
        <w:tc>
          <w:tcPr>
            <w:tcW w:w="1417" w:type="dxa"/>
            <w:vAlign w:val="bottom"/>
          </w:tcPr>
          <w:p w14:paraId="717431A5"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3</w:t>
            </w:r>
          </w:p>
        </w:tc>
        <w:tc>
          <w:tcPr>
            <w:tcW w:w="1418" w:type="dxa"/>
            <w:shd w:val="clear" w:color="auto" w:fill="auto"/>
            <w:vAlign w:val="bottom"/>
            <w:hideMark/>
          </w:tcPr>
          <w:p w14:paraId="11A189EB"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reported</w:t>
            </w:r>
          </w:p>
        </w:tc>
        <w:tc>
          <w:tcPr>
            <w:tcW w:w="1842" w:type="dxa"/>
            <w:shd w:val="clear" w:color="auto" w:fill="auto"/>
            <w:vAlign w:val="bottom"/>
            <w:hideMark/>
          </w:tcPr>
          <w:p w14:paraId="7D34C353"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Multi-team organisation</w:t>
            </w:r>
          </w:p>
        </w:tc>
        <w:tc>
          <w:tcPr>
            <w:tcW w:w="1418" w:type="dxa"/>
            <w:shd w:val="clear" w:color="auto" w:fill="auto"/>
            <w:vAlign w:val="bottom"/>
            <w:hideMark/>
          </w:tcPr>
          <w:p w14:paraId="6C3647E0"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Yes</w:t>
            </w:r>
          </w:p>
        </w:tc>
        <w:tc>
          <w:tcPr>
            <w:tcW w:w="1276" w:type="dxa"/>
            <w:shd w:val="clear" w:color="auto" w:fill="auto"/>
            <w:vAlign w:val="bottom"/>
            <w:hideMark/>
          </w:tcPr>
          <w:p w14:paraId="79705EF9"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w:t>
            </w:r>
          </w:p>
        </w:tc>
        <w:tc>
          <w:tcPr>
            <w:tcW w:w="1559" w:type="dxa"/>
            <w:shd w:val="clear" w:color="auto" w:fill="auto"/>
            <w:vAlign w:val="bottom"/>
            <w:hideMark/>
          </w:tcPr>
          <w:p w14:paraId="66F8675F"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applicable</w:t>
            </w:r>
          </w:p>
        </w:tc>
        <w:tc>
          <w:tcPr>
            <w:tcW w:w="1701" w:type="dxa"/>
            <w:shd w:val="clear" w:color="auto" w:fill="auto"/>
            <w:vAlign w:val="bottom"/>
            <w:hideMark/>
          </w:tcPr>
          <w:p w14:paraId="62A29D86"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w:t>
            </w:r>
          </w:p>
        </w:tc>
        <w:tc>
          <w:tcPr>
            <w:tcW w:w="1417" w:type="dxa"/>
            <w:tcBorders>
              <w:top w:val="nil"/>
              <w:left w:val="single" w:sz="4" w:space="0" w:color="000000"/>
              <w:bottom w:val="single" w:sz="4" w:space="0" w:color="000000"/>
              <w:right w:val="single" w:sz="4" w:space="0" w:color="000000"/>
            </w:tcBorders>
            <w:shd w:val="clear" w:color="auto" w:fill="auto"/>
            <w:vAlign w:val="bottom"/>
          </w:tcPr>
          <w:p w14:paraId="3FB76F82" w14:textId="20720878" w:rsidR="00116A7B" w:rsidRPr="0004253C" w:rsidRDefault="00116A7B" w:rsidP="00503FC2">
            <w:pPr>
              <w:spacing w:after="0" w:line="240" w:lineRule="auto"/>
              <w:jc w:val="center"/>
              <w:rPr>
                <w:rFonts w:ascii="Arial" w:hAnsi="Arial" w:cs="Arial"/>
                <w:color w:val="000000" w:themeColor="text1"/>
                <w:sz w:val="20"/>
                <w:szCs w:val="20"/>
              </w:rPr>
            </w:pPr>
            <w:r w:rsidRPr="0004253C">
              <w:rPr>
                <w:rFonts w:ascii="Arial" w:hAnsi="Arial" w:cs="Arial"/>
                <w:color w:val="000000" w:themeColor="text1"/>
                <w:sz w:val="20"/>
                <w:szCs w:val="20"/>
              </w:rPr>
              <w:t>6</w:t>
            </w:r>
          </w:p>
        </w:tc>
      </w:tr>
      <w:tr w:rsidR="0004253C" w:rsidRPr="0004253C" w14:paraId="48F060EE" w14:textId="7B3DAFDB" w:rsidTr="00116A7B">
        <w:trPr>
          <w:trHeight w:hRule="exact" w:val="567"/>
        </w:trPr>
        <w:tc>
          <w:tcPr>
            <w:tcW w:w="1555" w:type="dxa"/>
            <w:vAlign w:val="bottom"/>
          </w:tcPr>
          <w:p w14:paraId="78ADFE07" w14:textId="318F965D" w:rsidR="00116A7B" w:rsidRPr="0004253C" w:rsidRDefault="00116A7B" w:rsidP="00116A7B">
            <w:pPr>
              <w:spacing w:after="0" w:line="240" w:lineRule="auto"/>
              <w:rPr>
                <w:rFonts w:ascii="Arial" w:eastAsia="Times New Roman" w:hAnsi="Arial" w:cs="Arial"/>
                <w:color w:val="000000" w:themeColor="text1"/>
                <w:sz w:val="20"/>
                <w:szCs w:val="20"/>
                <w:lang w:eastAsia="en-GB"/>
              </w:rPr>
            </w:pPr>
            <w:proofErr w:type="spellStart"/>
            <w:r w:rsidRPr="00E94A80">
              <w:rPr>
                <w:rFonts w:ascii="Arial" w:eastAsiaTheme="minorEastAsia" w:hAnsi="Arial" w:cs="Arial"/>
                <w:color w:val="000000" w:themeColor="text1"/>
                <w:sz w:val="20"/>
                <w:szCs w:val="20"/>
                <w:lang w:eastAsia="en-GB"/>
              </w:rPr>
              <w:t>Widden</w:t>
            </w:r>
            <w:proofErr w:type="spellEnd"/>
            <w:r w:rsidRPr="00E94A80">
              <w:rPr>
                <w:rFonts w:ascii="Arial" w:eastAsiaTheme="minorEastAsia" w:hAnsi="Arial" w:cs="Arial"/>
                <w:color w:val="000000" w:themeColor="text1"/>
                <w:sz w:val="20"/>
                <w:szCs w:val="20"/>
                <w:lang w:eastAsia="en-GB"/>
              </w:rPr>
              <w:t xml:space="preserve">, 2018 </w:t>
            </w:r>
          </w:p>
        </w:tc>
        <w:tc>
          <w:tcPr>
            <w:tcW w:w="1417" w:type="dxa"/>
            <w:vAlign w:val="bottom"/>
          </w:tcPr>
          <w:p w14:paraId="65ABDE99"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75</w:t>
            </w:r>
          </w:p>
        </w:tc>
        <w:tc>
          <w:tcPr>
            <w:tcW w:w="1418" w:type="dxa"/>
            <w:shd w:val="clear" w:color="auto" w:fill="auto"/>
            <w:vAlign w:val="bottom"/>
            <w:hideMark/>
          </w:tcPr>
          <w:p w14:paraId="0D8771EC"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reported</w:t>
            </w:r>
          </w:p>
        </w:tc>
        <w:tc>
          <w:tcPr>
            <w:tcW w:w="1842" w:type="dxa"/>
            <w:shd w:val="clear" w:color="auto" w:fill="auto"/>
            <w:vAlign w:val="bottom"/>
            <w:hideMark/>
          </w:tcPr>
          <w:p w14:paraId="202A1226"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 xml:space="preserve">Wider system </w:t>
            </w:r>
          </w:p>
        </w:tc>
        <w:tc>
          <w:tcPr>
            <w:tcW w:w="1418" w:type="dxa"/>
            <w:shd w:val="clear" w:color="auto" w:fill="auto"/>
            <w:vAlign w:val="bottom"/>
            <w:hideMark/>
          </w:tcPr>
          <w:p w14:paraId="0907041D"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reported</w:t>
            </w:r>
          </w:p>
        </w:tc>
        <w:tc>
          <w:tcPr>
            <w:tcW w:w="1276" w:type="dxa"/>
            <w:shd w:val="clear" w:color="auto" w:fill="auto"/>
            <w:vAlign w:val="bottom"/>
            <w:hideMark/>
          </w:tcPr>
          <w:p w14:paraId="6D358AE0"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w:t>
            </w:r>
          </w:p>
        </w:tc>
        <w:tc>
          <w:tcPr>
            <w:tcW w:w="1559" w:type="dxa"/>
            <w:shd w:val="clear" w:color="auto" w:fill="auto"/>
            <w:vAlign w:val="bottom"/>
            <w:hideMark/>
          </w:tcPr>
          <w:p w14:paraId="3A1D9203"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applicable</w:t>
            </w:r>
          </w:p>
        </w:tc>
        <w:tc>
          <w:tcPr>
            <w:tcW w:w="1701" w:type="dxa"/>
            <w:shd w:val="clear" w:color="auto" w:fill="auto"/>
            <w:vAlign w:val="bottom"/>
            <w:hideMark/>
          </w:tcPr>
          <w:p w14:paraId="1B774074"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reported</w:t>
            </w:r>
          </w:p>
        </w:tc>
        <w:tc>
          <w:tcPr>
            <w:tcW w:w="1417" w:type="dxa"/>
            <w:tcBorders>
              <w:top w:val="nil"/>
              <w:left w:val="single" w:sz="4" w:space="0" w:color="000000"/>
              <w:bottom w:val="single" w:sz="4" w:space="0" w:color="000000"/>
              <w:right w:val="single" w:sz="4" w:space="0" w:color="000000"/>
            </w:tcBorders>
            <w:shd w:val="clear" w:color="auto" w:fill="auto"/>
            <w:vAlign w:val="bottom"/>
          </w:tcPr>
          <w:p w14:paraId="08905867" w14:textId="51BB9B1D" w:rsidR="00116A7B" w:rsidRPr="0004253C" w:rsidRDefault="00116A7B" w:rsidP="00503FC2">
            <w:pPr>
              <w:spacing w:after="0" w:line="240" w:lineRule="auto"/>
              <w:jc w:val="center"/>
              <w:rPr>
                <w:rFonts w:ascii="Arial" w:hAnsi="Arial" w:cs="Arial"/>
                <w:color w:val="000000" w:themeColor="text1"/>
                <w:sz w:val="20"/>
                <w:szCs w:val="20"/>
              </w:rPr>
            </w:pPr>
            <w:r w:rsidRPr="0004253C">
              <w:rPr>
                <w:rFonts w:ascii="Arial" w:hAnsi="Arial" w:cs="Arial"/>
                <w:color w:val="000000" w:themeColor="text1"/>
                <w:sz w:val="20"/>
                <w:szCs w:val="20"/>
              </w:rPr>
              <w:t>8</w:t>
            </w:r>
          </w:p>
        </w:tc>
      </w:tr>
      <w:tr w:rsidR="0004253C" w:rsidRPr="0004253C" w14:paraId="447F3D59" w14:textId="249C1401" w:rsidTr="00116A7B">
        <w:trPr>
          <w:trHeight w:hRule="exact" w:val="567"/>
        </w:trPr>
        <w:tc>
          <w:tcPr>
            <w:tcW w:w="1555" w:type="dxa"/>
            <w:vAlign w:val="bottom"/>
          </w:tcPr>
          <w:p w14:paraId="3851679F" w14:textId="6C8838A3"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E94A80">
              <w:rPr>
                <w:rFonts w:ascii="Arial" w:eastAsiaTheme="minorEastAsia" w:hAnsi="Arial" w:cs="Arial"/>
                <w:color w:val="000000" w:themeColor="text1"/>
                <w:sz w:val="20"/>
                <w:szCs w:val="20"/>
                <w:lang w:eastAsia="en-GB"/>
              </w:rPr>
              <w:lastRenderedPageBreak/>
              <w:t>Willis, 2020</w:t>
            </w:r>
          </w:p>
        </w:tc>
        <w:tc>
          <w:tcPr>
            <w:tcW w:w="1417" w:type="dxa"/>
            <w:vAlign w:val="bottom"/>
          </w:tcPr>
          <w:p w14:paraId="0C27E16C"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67</w:t>
            </w:r>
          </w:p>
        </w:tc>
        <w:tc>
          <w:tcPr>
            <w:tcW w:w="1418" w:type="dxa"/>
            <w:shd w:val="clear" w:color="auto" w:fill="auto"/>
            <w:vAlign w:val="bottom"/>
            <w:hideMark/>
          </w:tcPr>
          <w:p w14:paraId="70FFA64D"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reported</w:t>
            </w:r>
          </w:p>
        </w:tc>
        <w:tc>
          <w:tcPr>
            <w:tcW w:w="1842" w:type="dxa"/>
            <w:shd w:val="clear" w:color="auto" w:fill="auto"/>
            <w:vAlign w:val="bottom"/>
            <w:hideMark/>
          </w:tcPr>
          <w:p w14:paraId="1A9BCF69"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Team</w:t>
            </w:r>
          </w:p>
        </w:tc>
        <w:tc>
          <w:tcPr>
            <w:tcW w:w="1418" w:type="dxa"/>
            <w:shd w:val="clear" w:color="auto" w:fill="auto"/>
            <w:vAlign w:val="bottom"/>
            <w:hideMark/>
          </w:tcPr>
          <w:p w14:paraId="6670B74C"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Yes</w:t>
            </w:r>
          </w:p>
        </w:tc>
        <w:tc>
          <w:tcPr>
            <w:tcW w:w="1276" w:type="dxa"/>
            <w:shd w:val="clear" w:color="auto" w:fill="auto"/>
            <w:vAlign w:val="bottom"/>
            <w:hideMark/>
          </w:tcPr>
          <w:p w14:paraId="0D34DBBE"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Yes</w:t>
            </w:r>
          </w:p>
        </w:tc>
        <w:tc>
          <w:tcPr>
            <w:tcW w:w="1559" w:type="dxa"/>
            <w:shd w:val="clear" w:color="auto" w:fill="auto"/>
            <w:vAlign w:val="bottom"/>
            <w:hideMark/>
          </w:tcPr>
          <w:p w14:paraId="3FDEC889"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47</w:t>
            </w:r>
          </w:p>
        </w:tc>
        <w:tc>
          <w:tcPr>
            <w:tcW w:w="1701" w:type="dxa"/>
            <w:shd w:val="clear" w:color="auto" w:fill="auto"/>
            <w:vAlign w:val="bottom"/>
            <w:hideMark/>
          </w:tcPr>
          <w:p w14:paraId="60C018AB"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reported</w:t>
            </w:r>
          </w:p>
        </w:tc>
        <w:tc>
          <w:tcPr>
            <w:tcW w:w="1417" w:type="dxa"/>
            <w:tcBorders>
              <w:top w:val="nil"/>
              <w:left w:val="single" w:sz="4" w:space="0" w:color="000000"/>
              <w:bottom w:val="single" w:sz="4" w:space="0" w:color="000000"/>
              <w:right w:val="single" w:sz="4" w:space="0" w:color="000000"/>
            </w:tcBorders>
            <w:shd w:val="clear" w:color="auto" w:fill="auto"/>
            <w:vAlign w:val="bottom"/>
          </w:tcPr>
          <w:p w14:paraId="12B820C4" w14:textId="253A983B" w:rsidR="00116A7B" w:rsidRPr="0004253C" w:rsidRDefault="00116A7B" w:rsidP="00503FC2">
            <w:pPr>
              <w:spacing w:after="0" w:line="240" w:lineRule="auto"/>
              <w:jc w:val="center"/>
              <w:rPr>
                <w:rFonts w:ascii="Arial" w:hAnsi="Arial" w:cs="Arial"/>
                <w:color w:val="000000" w:themeColor="text1"/>
                <w:sz w:val="20"/>
                <w:szCs w:val="20"/>
              </w:rPr>
            </w:pPr>
            <w:r w:rsidRPr="0004253C">
              <w:rPr>
                <w:rFonts w:ascii="Arial" w:hAnsi="Arial" w:cs="Arial"/>
                <w:color w:val="000000" w:themeColor="text1"/>
                <w:sz w:val="20"/>
                <w:szCs w:val="20"/>
              </w:rPr>
              <w:t>4</w:t>
            </w:r>
          </w:p>
        </w:tc>
      </w:tr>
      <w:tr w:rsidR="0004253C" w:rsidRPr="0004253C" w14:paraId="5B0FD276" w14:textId="3CCDADBC" w:rsidTr="00116A7B">
        <w:trPr>
          <w:trHeight w:hRule="exact" w:val="567"/>
        </w:trPr>
        <w:tc>
          <w:tcPr>
            <w:tcW w:w="1555" w:type="dxa"/>
            <w:vAlign w:val="bottom"/>
          </w:tcPr>
          <w:p w14:paraId="13CEB579" w14:textId="40F1B0AA"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E94A80">
              <w:rPr>
                <w:rFonts w:ascii="Arial" w:eastAsiaTheme="minorEastAsia" w:hAnsi="Arial" w:cs="Arial"/>
                <w:color w:val="000000" w:themeColor="text1"/>
                <w:sz w:val="20"/>
                <w:szCs w:val="20"/>
                <w:lang w:eastAsia="en-GB"/>
              </w:rPr>
              <w:t>Wu, 2019</w:t>
            </w:r>
          </w:p>
        </w:tc>
        <w:tc>
          <w:tcPr>
            <w:tcW w:w="1417" w:type="dxa"/>
            <w:vAlign w:val="bottom"/>
          </w:tcPr>
          <w:p w14:paraId="13EE4468"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101</w:t>
            </w:r>
          </w:p>
        </w:tc>
        <w:tc>
          <w:tcPr>
            <w:tcW w:w="1418" w:type="dxa"/>
            <w:shd w:val="clear" w:color="auto" w:fill="auto"/>
            <w:vAlign w:val="bottom"/>
            <w:hideMark/>
          </w:tcPr>
          <w:p w14:paraId="36C3043A"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Not reported</w:t>
            </w:r>
          </w:p>
        </w:tc>
        <w:tc>
          <w:tcPr>
            <w:tcW w:w="1842" w:type="dxa"/>
            <w:shd w:val="clear" w:color="auto" w:fill="auto"/>
            <w:vAlign w:val="bottom"/>
            <w:hideMark/>
          </w:tcPr>
          <w:p w14:paraId="7285F29E"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 xml:space="preserve">Wider system </w:t>
            </w:r>
          </w:p>
        </w:tc>
        <w:tc>
          <w:tcPr>
            <w:tcW w:w="1418" w:type="dxa"/>
            <w:shd w:val="clear" w:color="auto" w:fill="auto"/>
            <w:vAlign w:val="bottom"/>
            <w:hideMark/>
          </w:tcPr>
          <w:p w14:paraId="17B99787"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w:t>
            </w:r>
          </w:p>
        </w:tc>
        <w:tc>
          <w:tcPr>
            <w:tcW w:w="1276" w:type="dxa"/>
            <w:shd w:val="clear" w:color="auto" w:fill="auto"/>
            <w:vAlign w:val="bottom"/>
            <w:hideMark/>
          </w:tcPr>
          <w:p w14:paraId="45F6E0E5"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Yes</w:t>
            </w:r>
          </w:p>
        </w:tc>
        <w:tc>
          <w:tcPr>
            <w:tcW w:w="1559" w:type="dxa"/>
            <w:shd w:val="clear" w:color="auto" w:fill="auto"/>
            <w:vAlign w:val="bottom"/>
            <w:hideMark/>
          </w:tcPr>
          <w:p w14:paraId="2B1E9CA4"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38-100</w:t>
            </w:r>
          </w:p>
        </w:tc>
        <w:tc>
          <w:tcPr>
            <w:tcW w:w="1701" w:type="dxa"/>
            <w:shd w:val="clear" w:color="auto" w:fill="auto"/>
            <w:vAlign w:val="bottom"/>
            <w:hideMark/>
          </w:tcPr>
          <w:p w14:paraId="506C0530" w14:textId="77777777" w:rsidR="00116A7B" w:rsidRPr="0004253C" w:rsidRDefault="00116A7B" w:rsidP="00116A7B">
            <w:pPr>
              <w:spacing w:after="0" w:line="240" w:lineRule="auto"/>
              <w:rPr>
                <w:rFonts w:ascii="Arial" w:eastAsia="Times New Roman" w:hAnsi="Arial" w:cs="Arial"/>
                <w:color w:val="000000" w:themeColor="text1"/>
                <w:sz w:val="20"/>
                <w:szCs w:val="20"/>
                <w:lang w:eastAsia="en-GB"/>
              </w:rPr>
            </w:pPr>
            <w:r w:rsidRPr="0004253C">
              <w:rPr>
                <w:rFonts w:ascii="Arial" w:hAnsi="Arial" w:cs="Arial"/>
                <w:color w:val="000000" w:themeColor="text1"/>
                <w:sz w:val="20"/>
                <w:szCs w:val="20"/>
              </w:rPr>
              <w:t>No</w:t>
            </w:r>
          </w:p>
        </w:tc>
        <w:tc>
          <w:tcPr>
            <w:tcW w:w="1417" w:type="dxa"/>
            <w:tcBorders>
              <w:top w:val="nil"/>
              <w:left w:val="single" w:sz="4" w:space="0" w:color="000000"/>
              <w:bottom w:val="single" w:sz="4" w:space="0" w:color="000000"/>
              <w:right w:val="single" w:sz="4" w:space="0" w:color="000000"/>
            </w:tcBorders>
            <w:shd w:val="clear" w:color="auto" w:fill="auto"/>
            <w:vAlign w:val="bottom"/>
          </w:tcPr>
          <w:p w14:paraId="398ED76B" w14:textId="53EECA1A" w:rsidR="00116A7B" w:rsidRPr="0004253C" w:rsidRDefault="00116A7B" w:rsidP="00503FC2">
            <w:pPr>
              <w:spacing w:after="0" w:line="240" w:lineRule="auto"/>
              <w:jc w:val="center"/>
              <w:rPr>
                <w:rFonts w:ascii="Arial" w:hAnsi="Arial" w:cs="Arial"/>
                <w:color w:val="000000" w:themeColor="text1"/>
                <w:sz w:val="20"/>
                <w:szCs w:val="20"/>
              </w:rPr>
            </w:pPr>
            <w:r w:rsidRPr="0004253C">
              <w:rPr>
                <w:rFonts w:ascii="Arial" w:hAnsi="Arial" w:cs="Arial"/>
                <w:color w:val="000000" w:themeColor="text1"/>
                <w:sz w:val="20"/>
                <w:szCs w:val="20"/>
              </w:rPr>
              <w:t>8</w:t>
            </w:r>
          </w:p>
        </w:tc>
      </w:tr>
    </w:tbl>
    <w:p w14:paraId="0909D269" w14:textId="77777777" w:rsidR="00EB1195" w:rsidRPr="0004253C" w:rsidRDefault="00EB1195" w:rsidP="00EB1195">
      <w:pPr>
        <w:rPr>
          <w:color w:val="000000" w:themeColor="text1"/>
        </w:rPr>
      </w:pPr>
    </w:p>
    <w:p w14:paraId="24C08848" w14:textId="75A1B9F2" w:rsidR="007A219C" w:rsidRPr="0004253C" w:rsidRDefault="007A219C" w:rsidP="006012A8">
      <w:pPr>
        <w:spacing w:line="276" w:lineRule="auto"/>
        <w:rPr>
          <w:rFonts w:ascii="Arial" w:hAnsi="Arial" w:cs="Arial"/>
          <w:color w:val="000000" w:themeColor="text1"/>
        </w:rPr>
      </w:pPr>
      <w:r w:rsidRPr="0004253C">
        <w:rPr>
          <w:rFonts w:ascii="Arial" w:hAnsi="Arial" w:cs="Arial"/>
          <w:b/>
          <w:bCs/>
          <w:color w:val="000000" w:themeColor="text1"/>
        </w:rPr>
        <w:t>Supplementary materials</w:t>
      </w:r>
      <w:r w:rsidR="007617BD">
        <w:rPr>
          <w:rFonts w:ascii="Arial" w:hAnsi="Arial" w:cs="Arial"/>
          <w:b/>
          <w:bCs/>
          <w:color w:val="000000" w:themeColor="text1"/>
        </w:rPr>
        <w:t xml:space="preserve"> 2</w:t>
      </w:r>
      <w:r w:rsidR="006012A8" w:rsidRPr="0004253C">
        <w:rPr>
          <w:rFonts w:ascii="Arial" w:hAnsi="Arial" w:cs="Arial"/>
          <w:b/>
          <w:bCs/>
          <w:color w:val="000000" w:themeColor="text1"/>
        </w:rPr>
        <w:t>:</w:t>
      </w:r>
      <w:r w:rsidR="006012A8" w:rsidRPr="0004253C">
        <w:rPr>
          <w:rFonts w:ascii="Arial" w:hAnsi="Arial" w:cs="Arial"/>
          <w:color w:val="000000" w:themeColor="text1"/>
        </w:rPr>
        <w:t xml:space="preserve"> The use of theory in included papers published since </w:t>
      </w:r>
      <w:proofErr w:type="gramStart"/>
      <w:r w:rsidR="006012A8" w:rsidRPr="0004253C">
        <w:rPr>
          <w:rFonts w:ascii="Arial" w:hAnsi="Arial" w:cs="Arial"/>
          <w:color w:val="000000" w:themeColor="text1"/>
        </w:rPr>
        <w:t>2013</w:t>
      </w:r>
      <w:proofErr w:type="gramEnd"/>
    </w:p>
    <w:tbl>
      <w:tblPr>
        <w:tblW w:w="14312" w:type="dxa"/>
        <w:tblLook w:val="04A0" w:firstRow="1" w:lastRow="0" w:firstColumn="1" w:lastColumn="0" w:noHBand="0" w:noVBand="1"/>
      </w:tblPr>
      <w:tblGrid>
        <w:gridCol w:w="1244"/>
        <w:gridCol w:w="885"/>
        <w:gridCol w:w="10205"/>
        <w:gridCol w:w="1978"/>
      </w:tblGrid>
      <w:tr w:rsidR="00E94A80" w:rsidRPr="00C670BC" w14:paraId="5C643DD6" w14:textId="77777777" w:rsidTr="001404D4">
        <w:trPr>
          <w:trHeight w:val="338"/>
        </w:trPr>
        <w:tc>
          <w:tcPr>
            <w:tcW w:w="1244" w:type="dxa"/>
            <w:tcBorders>
              <w:top w:val="single" w:sz="4" w:space="0" w:color="auto"/>
              <w:bottom w:val="single" w:sz="4" w:space="0" w:color="auto"/>
            </w:tcBorders>
            <w:shd w:val="clear" w:color="000000" w:fill="FFFFFF"/>
          </w:tcPr>
          <w:p w14:paraId="251CB965" w14:textId="77777777" w:rsidR="007A219C" w:rsidRPr="00C670BC" w:rsidRDefault="007A219C" w:rsidP="00803077">
            <w:pPr>
              <w:widowControl w:val="0"/>
              <w:spacing w:after="0" w:line="276" w:lineRule="auto"/>
              <w:jc w:val="center"/>
              <w:rPr>
                <w:rFonts w:ascii="Arial" w:eastAsia="Times New Roman" w:hAnsi="Arial" w:cs="Arial"/>
                <w:b/>
                <w:bCs/>
                <w:color w:val="000000" w:themeColor="text1"/>
                <w:position w:val="6"/>
                <w:sz w:val="20"/>
                <w:szCs w:val="20"/>
                <w:lang w:eastAsia="en-GB"/>
              </w:rPr>
            </w:pPr>
            <w:r w:rsidRPr="00C670BC">
              <w:rPr>
                <w:rFonts w:ascii="Arial" w:eastAsia="Times New Roman" w:hAnsi="Arial" w:cs="Arial"/>
                <w:b/>
                <w:bCs/>
                <w:color w:val="000000" w:themeColor="text1"/>
                <w:position w:val="6"/>
                <w:sz w:val="20"/>
                <w:szCs w:val="20"/>
                <w:lang w:eastAsia="en-GB"/>
              </w:rPr>
              <w:t>Name</w:t>
            </w:r>
          </w:p>
        </w:tc>
        <w:tc>
          <w:tcPr>
            <w:tcW w:w="885" w:type="dxa"/>
            <w:tcBorders>
              <w:top w:val="single" w:sz="4" w:space="0" w:color="auto"/>
              <w:bottom w:val="single" w:sz="4" w:space="0" w:color="auto"/>
            </w:tcBorders>
            <w:shd w:val="clear" w:color="000000" w:fill="FFFFFF"/>
          </w:tcPr>
          <w:p w14:paraId="5A012996" w14:textId="77777777" w:rsidR="007A219C" w:rsidRPr="00C670BC" w:rsidRDefault="007A219C" w:rsidP="00803077">
            <w:pPr>
              <w:widowControl w:val="0"/>
              <w:spacing w:after="0" w:line="276" w:lineRule="auto"/>
              <w:jc w:val="center"/>
              <w:rPr>
                <w:rFonts w:ascii="Arial" w:eastAsia="Times New Roman" w:hAnsi="Arial" w:cs="Arial"/>
                <w:b/>
                <w:bCs/>
                <w:color w:val="000000" w:themeColor="text1"/>
                <w:position w:val="6"/>
                <w:sz w:val="20"/>
                <w:szCs w:val="20"/>
                <w:lang w:eastAsia="en-GB"/>
              </w:rPr>
            </w:pPr>
            <w:r w:rsidRPr="00C670BC">
              <w:rPr>
                <w:rFonts w:ascii="Arial" w:eastAsia="Times New Roman" w:hAnsi="Arial" w:cs="Arial"/>
                <w:b/>
                <w:bCs/>
                <w:color w:val="000000" w:themeColor="text1"/>
                <w:position w:val="6"/>
                <w:sz w:val="20"/>
                <w:szCs w:val="20"/>
                <w:lang w:eastAsia="en-GB"/>
              </w:rPr>
              <w:t>Year</w:t>
            </w:r>
          </w:p>
        </w:tc>
        <w:tc>
          <w:tcPr>
            <w:tcW w:w="10205" w:type="dxa"/>
            <w:tcBorders>
              <w:top w:val="single" w:sz="4" w:space="0" w:color="auto"/>
              <w:bottom w:val="single" w:sz="4" w:space="0" w:color="auto"/>
            </w:tcBorders>
            <w:shd w:val="clear" w:color="000000" w:fill="FFFFFF"/>
          </w:tcPr>
          <w:p w14:paraId="79A54DC9" w14:textId="77777777" w:rsidR="007A219C" w:rsidRPr="00C670BC" w:rsidRDefault="007A219C" w:rsidP="00803077">
            <w:pPr>
              <w:spacing w:after="0" w:line="276" w:lineRule="auto"/>
              <w:jc w:val="center"/>
              <w:rPr>
                <w:rFonts w:ascii="Arial" w:eastAsia="Times New Roman" w:hAnsi="Arial" w:cs="Arial"/>
                <w:b/>
                <w:bCs/>
                <w:color w:val="000000" w:themeColor="text1"/>
                <w:sz w:val="20"/>
                <w:szCs w:val="20"/>
                <w:lang w:eastAsia="en-GB"/>
              </w:rPr>
            </w:pPr>
            <w:r w:rsidRPr="00C670BC">
              <w:rPr>
                <w:rFonts w:ascii="Arial" w:eastAsia="Times New Roman" w:hAnsi="Arial" w:cs="Arial"/>
                <w:b/>
                <w:bCs/>
                <w:color w:val="000000" w:themeColor="text1"/>
                <w:sz w:val="20"/>
                <w:szCs w:val="20"/>
                <w:lang w:eastAsia="en-GB"/>
              </w:rPr>
              <w:t>Illustrative Quote</w:t>
            </w:r>
          </w:p>
        </w:tc>
        <w:tc>
          <w:tcPr>
            <w:tcW w:w="1978" w:type="dxa"/>
            <w:tcBorders>
              <w:top w:val="single" w:sz="4" w:space="0" w:color="auto"/>
              <w:bottom w:val="single" w:sz="4" w:space="0" w:color="auto"/>
            </w:tcBorders>
            <w:shd w:val="clear" w:color="000000" w:fill="FFFFFF"/>
          </w:tcPr>
          <w:p w14:paraId="55A6003E" w14:textId="77777777" w:rsidR="007A219C" w:rsidRPr="00C670BC" w:rsidRDefault="007A219C" w:rsidP="00803077">
            <w:pPr>
              <w:spacing w:after="0" w:line="276" w:lineRule="auto"/>
              <w:jc w:val="center"/>
              <w:rPr>
                <w:rFonts w:ascii="Arial" w:eastAsia="Times New Roman" w:hAnsi="Arial" w:cs="Arial"/>
                <w:b/>
                <w:bCs/>
                <w:color w:val="000000" w:themeColor="text1"/>
                <w:sz w:val="20"/>
                <w:szCs w:val="20"/>
                <w:lang w:eastAsia="en-GB"/>
              </w:rPr>
            </w:pPr>
            <w:r w:rsidRPr="00C670BC">
              <w:rPr>
                <w:rFonts w:ascii="Arial" w:eastAsia="Times New Roman" w:hAnsi="Arial" w:cs="Arial"/>
                <w:b/>
                <w:bCs/>
                <w:color w:val="000000" w:themeColor="text1"/>
                <w:sz w:val="20"/>
                <w:szCs w:val="20"/>
                <w:lang w:eastAsia="en-GB"/>
              </w:rPr>
              <w:t>Role of theory</w:t>
            </w:r>
          </w:p>
        </w:tc>
      </w:tr>
      <w:tr w:rsidR="00E94A80" w:rsidRPr="00C670BC" w14:paraId="6CCCC74A" w14:textId="77777777" w:rsidTr="001404D4">
        <w:trPr>
          <w:trHeight w:val="463"/>
        </w:trPr>
        <w:tc>
          <w:tcPr>
            <w:tcW w:w="1244" w:type="dxa"/>
            <w:tcBorders>
              <w:top w:val="single" w:sz="4" w:space="0" w:color="auto"/>
            </w:tcBorders>
            <w:shd w:val="clear" w:color="000000" w:fill="FFFFFF"/>
            <w:hideMark/>
          </w:tcPr>
          <w:p w14:paraId="0CA5297D" w14:textId="77777777" w:rsidR="007A219C" w:rsidRPr="00C670BC" w:rsidRDefault="007A219C" w:rsidP="00803077">
            <w:pPr>
              <w:widowControl w:val="0"/>
              <w:spacing w:after="0" w:line="240" w:lineRule="auto"/>
              <w:rPr>
                <w:rFonts w:ascii="Arial" w:eastAsia="Times New Roman" w:hAnsi="Arial" w:cs="Arial"/>
                <w:color w:val="000000" w:themeColor="text1"/>
                <w:position w:val="6"/>
                <w:sz w:val="20"/>
                <w:szCs w:val="20"/>
                <w:lang w:eastAsia="en-GB"/>
              </w:rPr>
            </w:pPr>
            <w:proofErr w:type="spellStart"/>
            <w:r w:rsidRPr="00C670BC">
              <w:rPr>
                <w:rFonts w:ascii="Arial" w:eastAsia="Times New Roman" w:hAnsi="Arial" w:cs="Arial"/>
                <w:color w:val="000000" w:themeColor="text1"/>
                <w:position w:val="6"/>
                <w:sz w:val="20"/>
                <w:szCs w:val="20"/>
                <w:lang w:eastAsia="en-GB"/>
              </w:rPr>
              <w:t>Althabe</w:t>
            </w:r>
            <w:proofErr w:type="spellEnd"/>
          </w:p>
        </w:tc>
        <w:tc>
          <w:tcPr>
            <w:tcW w:w="885" w:type="dxa"/>
            <w:tcBorders>
              <w:top w:val="single" w:sz="4" w:space="0" w:color="auto"/>
            </w:tcBorders>
            <w:shd w:val="clear" w:color="000000" w:fill="FFFFFF"/>
            <w:hideMark/>
          </w:tcPr>
          <w:p w14:paraId="373565B8" w14:textId="77777777" w:rsidR="007A219C" w:rsidRPr="00C670BC" w:rsidRDefault="007A219C" w:rsidP="00803077">
            <w:pPr>
              <w:widowControl w:val="0"/>
              <w:spacing w:after="0" w:line="240" w:lineRule="auto"/>
              <w:rPr>
                <w:rFonts w:ascii="Arial" w:eastAsia="Times New Roman" w:hAnsi="Arial" w:cs="Arial"/>
                <w:color w:val="000000" w:themeColor="text1"/>
                <w:position w:val="6"/>
                <w:sz w:val="20"/>
                <w:szCs w:val="20"/>
                <w:lang w:eastAsia="en-GB"/>
              </w:rPr>
            </w:pPr>
            <w:r w:rsidRPr="00C670BC">
              <w:rPr>
                <w:rFonts w:ascii="Arial" w:eastAsia="Times New Roman" w:hAnsi="Arial" w:cs="Arial"/>
                <w:color w:val="000000" w:themeColor="text1"/>
                <w:position w:val="6"/>
                <w:sz w:val="20"/>
                <w:szCs w:val="20"/>
                <w:lang w:eastAsia="en-GB"/>
              </w:rPr>
              <w:t>2019</w:t>
            </w:r>
          </w:p>
        </w:tc>
        <w:tc>
          <w:tcPr>
            <w:tcW w:w="10205" w:type="dxa"/>
            <w:tcBorders>
              <w:top w:val="single" w:sz="4" w:space="0" w:color="auto"/>
            </w:tcBorders>
            <w:shd w:val="clear" w:color="000000" w:fill="FFFFFF"/>
          </w:tcPr>
          <w:p w14:paraId="168C1E5C" w14:textId="77777777" w:rsidR="007A219C" w:rsidRPr="00C670BC" w:rsidRDefault="007A219C" w:rsidP="00491542">
            <w:pPr>
              <w:autoSpaceDE w:val="0"/>
              <w:autoSpaceDN w:val="0"/>
              <w:adjustRightInd w:val="0"/>
              <w:spacing w:after="0" w:line="240" w:lineRule="auto"/>
              <w:outlineLvl w:val="0"/>
              <w:rPr>
                <w:rFonts w:ascii="Arial" w:eastAsia="Times New Roman" w:hAnsi="Arial" w:cs="Arial"/>
                <w:color w:val="000000" w:themeColor="text1"/>
                <w:sz w:val="20"/>
                <w:szCs w:val="20"/>
                <w:lang w:eastAsia="en-GB"/>
              </w:rPr>
            </w:pPr>
            <w:r w:rsidRPr="00C670BC">
              <w:rPr>
                <w:rFonts w:ascii="Arial" w:eastAsia="ScalaLancetPro" w:hAnsi="Arial" w:cs="Arial"/>
                <w:color w:val="000000" w:themeColor="text1"/>
                <w:sz w:val="20"/>
                <w:szCs w:val="20"/>
              </w:rPr>
              <w:t>“Intervention strategies combined strategies shown to change providers’ behaviour with those based on the diffusion of innovation theory, with the provision of supplies for syphilis screening and treatment.”</w:t>
            </w:r>
          </w:p>
        </w:tc>
        <w:tc>
          <w:tcPr>
            <w:tcW w:w="1978" w:type="dxa"/>
            <w:tcBorders>
              <w:top w:val="single" w:sz="4" w:space="0" w:color="auto"/>
            </w:tcBorders>
            <w:shd w:val="clear" w:color="000000" w:fill="FFFFFF"/>
          </w:tcPr>
          <w:p w14:paraId="18757316" w14:textId="77777777" w:rsidR="007A219C" w:rsidRPr="00C670BC" w:rsidRDefault="007A219C" w:rsidP="00803077">
            <w:pPr>
              <w:spacing w:after="0" w:line="240" w:lineRule="auto"/>
              <w:jc w:val="center"/>
              <w:rPr>
                <w:rFonts w:ascii="Arial" w:eastAsia="Times New Roman" w:hAnsi="Arial" w:cs="Arial"/>
                <w:color w:val="000000" w:themeColor="text1"/>
                <w:sz w:val="20"/>
                <w:szCs w:val="20"/>
                <w:lang w:eastAsia="en-GB"/>
              </w:rPr>
            </w:pPr>
            <w:r w:rsidRPr="00C670BC">
              <w:rPr>
                <w:rFonts w:ascii="Arial" w:eastAsia="Times New Roman" w:hAnsi="Arial" w:cs="Arial"/>
                <w:color w:val="000000" w:themeColor="text1"/>
                <w:sz w:val="20"/>
                <w:szCs w:val="20"/>
                <w:lang w:eastAsia="en-GB"/>
              </w:rPr>
              <w:t>Intervention design</w:t>
            </w:r>
          </w:p>
        </w:tc>
      </w:tr>
      <w:tr w:rsidR="00E94A80" w:rsidRPr="00C670BC" w14:paraId="39F10308" w14:textId="77777777" w:rsidTr="001404D4">
        <w:trPr>
          <w:trHeight w:val="500"/>
        </w:trPr>
        <w:tc>
          <w:tcPr>
            <w:tcW w:w="1244" w:type="dxa"/>
            <w:shd w:val="clear" w:color="000000" w:fill="FFFFFF"/>
            <w:hideMark/>
          </w:tcPr>
          <w:p w14:paraId="070659D9" w14:textId="77777777" w:rsidR="007A219C" w:rsidRPr="00C670BC" w:rsidRDefault="007A219C" w:rsidP="00803077">
            <w:pPr>
              <w:widowControl w:val="0"/>
              <w:spacing w:after="0" w:line="240" w:lineRule="auto"/>
              <w:rPr>
                <w:rFonts w:ascii="Arial" w:eastAsia="Times New Roman" w:hAnsi="Arial" w:cs="Arial"/>
                <w:color w:val="000000" w:themeColor="text1"/>
                <w:position w:val="6"/>
                <w:sz w:val="20"/>
                <w:szCs w:val="20"/>
                <w:lang w:eastAsia="en-GB"/>
              </w:rPr>
            </w:pPr>
            <w:r w:rsidRPr="00C670BC">
              <w:rPr>
                <w:rFonts w:ascii="Arial" w:eastAsia="Times New Roman" w:hAnsi="Arial" w:cs="Arial"/>
                <w:color w:val="000000" w:themeColor="text1"/>
                <w:position w:val="6"/>
                <w:sz w:val="20"/>
                <w:szCs w:val="20"/>
                <w:lang w:eastAsia="en-GB"/>
              </w:rPr>
              <w:t>Ayieko</w:t>
            </w:r>
          </w:p>
        </w:tc>
        <w:tc>
          <w:tcPr>
            <w:tcW w:w="885" w:type="dxa"/>
            <w:shd w:val="clear" w:color="000000" w:fill="FFFFFF"/>
            <w:hideMark/>
          </w:tcPr>
          <w:p w14:paraId="19B185F8" w14:textId="77777777" w:rsidR="007A219C" w:rsidRPr="00C670BC" w:rsidRDefault="007A219C" w:rsidP="00803077">
            <w:pPr>
              <w:widowControl w:val="0"/>
              <w:spacing w:after="0" w:line="240" w:lineRule="auto"/>
              <w:rPr>
                <w:rFonts w:ascii="Arial" w:eastAsia="Times New Roman" w:hAnsi="Arial" w:cs="Arial"/>
                <w:color w:val="000000" w:themeColor="text1"/>
                <w:position w:val="6"/>
                <w:sz w:val="20"/>
                <w:szCs w:val="20"/>
                <w:lang w:eastAsia="en-GB"/>
              </w:rPr>
            </w:pPr>
            <w:r w:rsidRPr="00C670BC">
              <w:rPr>
                <w:rFonts w:ascii="Arial" w:eastAsia="Times New Roman" w:hAnsi="Arial" w:cs="Arial"/>
                <w:color w:val="000000" w:themeColor="text1"/>
                <w:position w:val="6"/>
                <w:sz w:val="20"/>
                <w:szCs w:val="20"/>
                <w:lang w:eastAsia="en-GB"/>
              </w:rPr>
              <w:t>2019</w:t>
            </w:r>
          </w:p>
        </w:tc>
        <w:tc>
          <w:tcPr>
            <w:tcW w:w="10205" w:type="dxa"/>
            <w:shd w:val="clear" w:color="000000" w:fill="FFFFFF"/>
          </w:tcPr>
          <w:p w14:paraId="4A6D2E0B" w14:textId="77777777" w:rsidR="007A219C" w:rsidRPr="00C670BC" w:rsidRDefault="007A219C" w:rsidP="00491542">
            <w:pPr>
              <w:autoSpaceDE w:val="0"/>
              <w:autoSpaceDN w:val="0"/>
              <w:adjustRightInd w:val="0"/>
              <w:spacing w:after="0" w:line="240" w:lineRule="auto"/>
              <w:outlineLvl w:val="0"/>
              <w:rPr>
                <w:rFonts w:ascii="Arial" w:hAnsi="Arial" w:cs="Arial"/>
                <w:color w:val="000000" w:themeColor="text1"/>
                <w:sz w:val="20"/>
                <w:szCs w:val="20"/>
              </w:rPr>
            </w:pPr>
            <w:r w:rsidRPr="00C670BC">
              <w:rPr>
                <w:rFonts w:ascii="Arial" w:hAnsi="Arial" w:cs="Arial"/>
                <w:color w:val="000000" w:themeColor="text1"/>
                <w:sz w:val="20"/>
                <w:szCs w:val="20"/>
              </w:rPr>
              <w:t xml:space="preserve">“To help create a bridge between this effort to identify the network intervention’s constituent parts and proposed mechanisms of action we have used the Behaviour Change Wheel framework … In essence, we are articulating an emerging theory of change from an insider perspective.” </w:t>
            </w:r>
          </w:p>
          <w:p w14:paraId="598C499D" w14:textId="77777777" w:rsidR="007A219C" w:rsidRPr="00C670BC" w:rsidRDefault="007A219C" w:rsidP="00491542">
            <w:pPr>
              <w:autoSpaceDE w:val="0"/>
              <w:autoSpaceDN w:val="0"/>
              <w:adjustRightInd w:val="0"/>
              <w:spacing w:after="0" w:line="240" w:lineRule="auto"/>
              <w:outlineLvl w:val="0"/>
              <w:rPr>
                <w:rFonts w:ascii="Arial" w:eastAsia="Times New Roman" w:hAnsi="Arial" w:cs="Arial"/>
                <w:color w:val="000000" w:themeColor="text1"/>
                <w:sz w:val="20"/>
                <w:szCs w:val="20"/>
                <w:lang w:eastAsia="en-GB"/>
              </w:rPr>
            </w:pPr>
            <w:r w:rsidRPr="00C670BC">
              <w:rPr>
                <w:rFonts w:ascii="Arial" w:hAnsi="Arial" w:cs="Arial"/>
                <w:color w:val="000000" w:themeColor="text1"/>
                <w:sz w:val="20"/>
                <w:szCs w:val="20"/>
              </w:rPr>
              <w:t>“We wished to state our expectations of how the network may be operating in advance of this evaluation to allow for a more fruitful comparison.”</w:t>
            </w:r>
          </w:p>
        </w:tc>
        <w:tc>
          <w:tcPr>
            <w:tcW w:w="1978" w:type="dxa"/>
            <w:shd w:val="clear" w:color="000000" w:fill="FFFFFF"/>
          </w:tcPr>
          <w:p w14:paraId="75F10245" w14:textId="77777777" w:rsidR="007A219C" w:rsidRPr="00C670BC" w:rsidRDefault="007A219C" w:rsidP="00803077">
            <w:pPr>
              <w:spacing w:after="0" w:line="240" w:lineRule="auto"/>
              <w:jc w:val="center"/>
              <w:rPr>
                <w:rFonts w:ascii="Arial" w:eastAsia="Times New Roman" w:hAnsi="Arial" w:cs="Arial"/>
                <w:color w:val="000000" w:themeColor="text1"/>
                <w:sz w:val="20"/>
                <w:szCs w:val="20"/>
                <w:lang w:eastAsia="en-GB"/>
              </w:rPr>
            </w:pPr>
            <w:r w:rsidRPr="00C670BC">
              <w:rPr>
                <w:rFonts w:ascii="Arial" w:eastAsia="Times New Roman" w:hAnsi="Arial" w:cs="Arial"/>
                <w:color w:val="000000" w:themeColor="text1"/>
                <w:sz w:val="20"/>
                <w:szCs w:val="20"/>
                <w:lang w:eastAsia="en-GB"/>
              </w:rPr>
              <w:t>Intervention design; Evaluation</w:t>
            </w:r>
          </w:p>
        </w:tc>
      </w:tr>
      <w:tr w:rsidR="00E94A80" w:rsidRPr="00C670BC" w14:paraId="163E6D8C" w14:textId="77777777" w:rsidTr="001404D4">
        <w:trPr>
          <w:trHeight w:val="495"/>
        </w:trPr>
        <w:tc>
          <w:tcPr>
            <w:tcW w:w="1244" w:type="dxa"/>
            <w:shd w:val="clear" w:color="auto" w:fill="FFFFFF" w:themeFill="background1"/>
            <w:hideMark/>
          </w:tcPr>
          <w:p w14:paraId="6E0E2E62" w14:textId="77777777" w:rsidR="007A219C" w:rsidRPr="00C670BC" w:rsidRDefault="007A219C" w:rsidP="00803077">
            <w:pPr>
              <w:widowControl w:val="0"/>
              <w:spacing w:after="0" w:line="240" w:lineRule="auto"/>
              <w:rPr>
                <w:rFonts w:ascii="Arial" w:eastAsia="Times New Roman" w:hAnsi="Arial" w:cs="Arial"/>
                <w:color w:val="000000" w:themeColor="text1"/>
                <w:position w:val="6"/>
                <w:sz w:val="20"/>
                <w:szCs w:val="20"/>
                <w:lang w:eastAsia="en-GB"/>
              </w:rPr>
            </w:pPr>
            <w:r w:rsidRPr="00C670BC">
              <w:rPr>
                <w:rFonts w:ascii="Arial" w:eastAsia="Times New Roman" w:hAnsi="Arial" w:cs="Arial"/>
                <w:color w:val="000000" w:themeColor="text1"/>
                <w:position w:val="6"/>
                <w:sz w:val="20"/>
                <w:szCs w:val="20"/>
                <w:lang w:eastAsia="en-GB"/>
              </w:rPr>
              <w:t>Clarke</w:t>
            </w:r>
          </w:p>
        </w:tc>
        <w:tc>
          <w:tcPr>
            <w:tcW w:w="885" w:type="dxa"/>
            <w:shd w:val="clear" w:color="auto" w:fill="FFFFFF" w:themeFill="background1"/>
            <w:hideMark/>
          </w:tcPr>
          <w:p w14:paraId="311655B2" w14:textId="77777777" w:rsidR="007A219C" w:rsidRPr="00C670BC" w:rsidRDefault="007A219C" w:rsidP="00803077">
            <w:pPr>
              <w:widowControl w:val="0"/>
              <w:spacing w:after="0" w:line="240" w:lineRule="auto"/>
              <w:rPr>
                <w:rFonts w:ascii="Arial" w:eastAsia="Times New Roman" w:hAnsi="Arial" w:cs="Arial"/>
                <w:color w:val="000000" w:themeColor="text1"/>
                <w:position w:val="6"/>
                <w:sz w:val="20"/>
                <w:szCs w:val="20"/>
                <w:lang w:eastAsia="en-GB"/>
              </w:rPr>
            </w:pPr>
            <w:r w:rsidRPr="00C670BC">
              <w:rPr>
                <w:rFonts w:ascii="Arial" w:eastAsia="Times New Roman" w:hAnsi="Arial" w:cs="Arial"/>
                <w:color w:val="000000" w:themeColor="text1"/>
                <w:position w:val="6"/>
                <w:sz w:val="20"/>
                <w:szCs w:val="20"/>
                <w:lang w:eastAsia="en-GB"/>
              </w:rPr>
              <w:t>2020</w:t>
            </w:r>
          </w:p>
        </w:tc>
        <w:tc>
          <w:tcPr>
            <w:tcW w:w="10205" w:type="dxa"/>
            <w:shd w:val="clear" w:color="auto" w:fill="FFFFFF" w:themeFill="background1"/>
          </w:tcPr>
          <w:p w14:paraId="40E25D50" w14:textId="77777777" w:rsidR="007A219C" w:rsidRPr="00C670BC" w:rsidRDefault="007A219C" w:rsidP="00491542">
            <w:pPr>
              <w:autoSpaceDE w:val="0"/>
              <w:autoSpaceDN w:val="0"/>
              <w:adjustRightInd w:val="0"/>
              <w:spacing w:after="0" w:line="240" w:lineRule="auto"/>
              <w:outlineLvl w:val="0"/>
              <w:rPr>
                <w:rFonts w:ascii="Arial" w:eastAsia="Times New Roman" w:hAnsi="Arial" w:cs="Arial"/>
                <w:color w:val="000000" w:themeColor="text1"/>
                <w:sz w:val="20"/>
                <w:szCs w:val="20"/>
                <w:lang w:eastAsia="en-GB"/>
              </w:rPr>
            </w:pPr>
            <w:r w:rsidRPr="00C670BC">
              <w:rPr>
                <w:rFonts w:ascii="Arial" w:hAnsi="Arial" w:cs="Arial"/>
                <w:color w:val="000000" w:themeColor="text1"/>
                <w:sz w:val="20"/>
                <w:szCs w:val="20"/>
              </w:rPr>
              <w:t>“Technology-assisted learning resources were also developed using motivational systems and instructional design theory”</w:t>
            </w:r>
          </w:p>
        </w:tc>
        <w:tc>
          <w:tcPr>
            <w:tcW w:w="1978" w:type="dxa"/>
            <w:shd w:val="clear" w:color="auto" w:fill="FFFFFF" w:themeFill="background1"/>
          </w:tcPr>
          <w:p w14:paraId="4722A320" w14:textId="77777777" w:rsidR="007A219C" w:rsidRPr="00C670BC" w:rsidRDefault="007A219C" w:rsidP="00803077">
            <w:pPr>
              <w:spacing w:after="0" w:line="240" w:lineRule="auto"/>
              <w:jc w:val="center"/>
              <w:rPr>
                <w:rFonts w:ascii="Arial" w:eastAsia="Times New Roman" w:hAnsi="Arial" w:cs="Arial"/>
                <w:color w:val="000000" w:themeColor="text1"/>
                <w:sz w:val="20"/>
                <w:szCs w:val="20"/>
                <w:lang w:eastAsia="en-GB"/>
              </w:rPr>
            </w:pPr>
            <w:r w:rsidRPr="00C670BC">
              <w:rPr>
                <w:rFonts w:ascii="Arial" w:eastAsia="Times New Roman" w:hAnsi="Arial" w:cs="Arial"/>
                <w:color w:val="000000" w:themeColor="text1"/>
                <w:sz w:val="20"/>
                <w:szCs w:val="20"/>
                <w:lang w:eastAsia="en-GB"/>
              </w:rPr>
              <w:t xml:space="preserve">Intervention Design </w:t>
            </w:r>
          </w:p>
          <w:p w14:paraId="16D8CD08" w14:textId="77777777" w:rsidR="007A219C" w:rsidRPr="00C670BC" w:rsidRDefault="007A219C" w:rsidP="00803077">
            <w:pPr>
              <w:spacing w:after="0" w:line="240" w:lineRule="auto"/>
              <w:jc w:val="center"/>
              <w:rPr>
                <w:rFonts w:ascii="Arial" w:eastAsia="Times New Roman" w:hAnsi="Arial" w:cs="Arial"/>
                <w:color w:val="000000" w:themeColor="text1"/>
                <w:sz w:val="20"/>
                <w:szCs w:val="20"/>
                <w:lang w:eastAsia="en-GB"/>
              </w:rPr>
            </w:pPr>
          </w:p>
        </w:tc>
      </w:tr>
      <w:tr w:rsidR="00E94A80" w:rsidRPr="00C670BC" w14:paraId="775A8DB0" w14:textId="77777777" w:rsidTr="001404D4">
        <w:trPr>
          <w:trHeight w:val="1020"/>
        </w:trPr>
        <w:tc>
          <w:tcPr>
            <w:tcW w:w="1244" w:type="dxa"/>
            <w:shd w:val="clear" w:color="auto" w:fill="FFFFFF" w:themeFill="background1"/>
            <w:hideMark/>
          </w:tcPr>
          <w:p w14:paraId="73FD4BD4" w14:textId="77777777" w:rsidR="007A219C" w:rsidRPr="00C670BC" w:rsidRDefault="007A219C" w:rsidP="00803077">
            <w:pPr>
              <w:widowControl w:val="0"/>
              <w:spacing w:after="0" w:line="240" w:lineRule="auto"/>
              <w:rPr>
                <w:rFonts w:ascii="Arial" w:eastAsia="Times New Roman" w:hAnsi="Arial" w:cs="Arial"/>
                <w:color w:val="000000" w:themeColor="text1"/>
                <w:position w:val="6"/>
                <w:sz w:val="20"/>
                <w:szCs w:val="20"/>
                <w:lang w:eastAsia="en-GB"/>
              </w:rPr>
            </w:pPr>
            <w:proofErr w:type="spellStart"/>
            <w:r w:rsidRPr="00C670BC">
              <w:rPr>
                <w:rFonts w:ascii="Arial" w:eastAsia="Times New Roman" w:hAnsi="Arial" w:cs="Arial"/>
                <w:color w:val="000000" w:themeColor="text1"/>
                <w:position w:val="6"/>
                <w:sz w:val="20"/>
                <w:szCs w:val="20"/>
                <w:lang w:eastAsia="en-GB"/>
              </w:rPr>
              <w:t>Cundill</w:t>
            </w:r>
            <w:proofErr w:type="spellEnd"/>
          </w:p>
        </w:tc>
        <w:tc>
          <w:tcPr>
            <w:tcW w:w="885" w:type="dxa"/>
            <w:shd w:val="clear" w:color="auto" w:fill="FFFFFF" w:themeFill="background1"/>
            <w:hideMark/>
          </w:tcPr>
          <w:p w14:paraId="5752F827" w14:textId="77777777" w:rsidR="007A219C" w:rsidRPr="00C670BC" w:rsidRDefault="007A219C" w:rsidP="00803077">
            <w:pPr>
              <w:widowControl w:val="0"/>
              <w:spacing w:after="0" w:line="240" w:lineRule="auto"/>
              <w:rPr>
                <w:rFonts w:ascii="Arial" w:eastAsia="Times New Roman" w:hAnsi="Arial" w:cs="Arial"/>
                <w:color w:val="000000" w:themeColor="text1"/>
                <w:position w:val="6"/>
                <w:sz w:val="20"/>
                <w:szCs w:val="20"/>
                <w:lang w:eastAsia="en-GB"/>
              </w:rPr>
            </w:pPr>
            <w:r w:rsidRPr="00C670BC">
              <w:rPr>
                <w:rFonts w:ascii="Arial" w:eastAsia="Times New Roman" w:hAnsi="Arial" w:cs="Arial"/>
                <w:color w:val="000000" w:themeColor="text1"/>
                <w:position w:val="6"/>
                <w:sz w:val="20"/>
                <w:szCs w:val="20"/>
                <w:lang w:eastAsia="en-GB"/>
              </w:rPr>
              <w:t>2015</w:t>
            </w:r>
          </w:p>
        </w:tc>
        <w:tc>
          <w:tcPr>
            <w:tcW w:w="10205" w:type="dxa"/>
            <w:shd w:val="clear" w:color="auto" w:fill="FFFFFF" w:themeFill="background1"/>
          </w:tcPr>
          <w:p w14:paraId="2506DEFD" w14:textId="77777777" w:rsidR="007A219C" w:rsidRPr="00C670BC" w:rsidRDefault="007A219C" w:rsidP="00491542">
            <w:pPr>
              <w:autoSpaceDE w:val="0"/>
              <w:autoSpaceDN w:val="0"/>
              <w:adjustRightInd w:val="0"/>
              <w:spacing w:after="0" w:line="240" w:lineRule="auto"/>
              <w:outlineLvl w:val="0"/>
              <w:rPr>
                <w:rFonts w:ascii="Arial" w:hAnsi="Arial" w:cs="Arial"/>
                <w:color w:val="000000" w:themeColor="text1"/>
                <w:sz w:val="20"/>
                <w:szCs w:val="20"/>
              </w:rPr>
            </w:pPr>
            <w:r w:rsidRPr="00C670BC">
              <w:rPr>
                <w:rFonts w:ascii="Arial" w:hAnsi="Arial" w:cs="Arial"/>
                <w:color w:val="000000" w:themeColor="text1"/>
                <w:sz w:val="20"/>
                <w:szCs w:val="20"/>
              </w:rPr>
              <w:t>“A theoretical basis should increase internal coherence of an intervention and when specified explicitly in advance and should enable a better quality of evaluation. It should also enable wider applicability of results. We aimed to engage with theory to formulate the TACT intervention.”</w:t>
            </w:r>
          </w:p>
          <w:p w14:paraId="13A55C31" w14:textId="77777777" w:rsidR="007A219C" w:rsidRPr="00C670BC" w:rsidRDefault="007A219C" w:rsidP="00491542">
            <w:pPr>
              <w:autoSpaceDE w:val="0"/>
              <w:autoSpaceDN w:val="0"/>
              <w:adjustRightInd w:val="0"/>
              <w:spacing w:after="0" w:line="240" w:lineRule="auto"/>
              <w:outlineLvl w:val="0"/>
              <w:rPr>
                <w:rFonts w:ascii="Arial" w:hAnsi="Arial" w:cs="Arial"/>
                <w:color w:val="000000" w:themeColor="text1"/>
                <w:sz w:val="20"/>
                <w:szCs w:val="20"/>
              </w:rPr>
            </w:pPr>
            <w:r w:rsidRPr="00C670BC">
              <w:rPr>
                <w:rFonts w:ascii="Arial" w:hAnsi="Arial" w:cs="Arial"/>
                <w:color w:val="000000" w:themeColor="text1"/>
                <w:sz w:val="20"/>
                <w:szCs w:val="20"/>
              </w:rPr>
              <w:t>“We set out an intensive one week agenda to (a) review findings from the formative research, empirical literature and behaviour change theory together to identify an approach to guide the intervention design; (b) identify potential strategies for achieving change by listing findings from the formative research, linking each to goals and selecting strategies from literature and theory for each; (c) refine this long list of potential intervention strategies using criteria agreed by the team; and (d) draft outlines of intervention activities and key content.”</w:t>
            </w:r>
          </w:p>
          <w:p w14:paraId="49CE73D4" w14:textId="77777777" w:rsidR="007A219C" w:rsidRPr="00C670BC" w:rsidRDefault="007A219C" w:rsidP="00491542">
            <w:pPr>
              <w:autoSpaceDE w:val="0"/>
              <w:autoSpaceDN w:val="0"/>
              <w:adjustRightInd w:val="0"/>
              <w:spacing w:after="0" w:line="240" w:lineRule="auto"/>
              <w:outlineLvl w:val="0"/>
              <w:rPr>
                <w:rFonts w:ascii="Arial" w:hAnsi="Arial" w:cs="Arial"/>
                <w:color w:val="000000" w:themeColor="text1"/>
                <w:sz w:val="20"/>
                <w:szCs w:val="20"/>
              </w:rPr>
            </w:pPr>
            <w:r w:rsidRPr="00C670BC">
              <w:rPr>
                <w:rFonts w:ascii="Arial" w:hAnsi="Arial" w:cs="Arial"/>
                <w:color w:val="000000" w:themeColor="text1"/>
                <w:sz w:val="20"/>
                <w:szCs w:val="20"/>
              </w:rPr>
              <w:t xml:space="preserve">“The theoretical approach to the leaflet was to go beyond didactic information-giving common to unsuccessful leaflets to a dialogue format in order to answer, through stories with characters that people could identify with, the questions being asked by people expected to take up rapid diagnostic </w:t>
            </w:r>
            <w:proofErr w:type="gramStart"/>
            <w:r w:rsidRPr="00C670BC">
              <w:rPr>
                <w:rFonts w:ascii="Arial" w:hAnsi="Arial" w:cs="Arial"/>
                <w:color w:val="000000" w:themeColor="text1"/>
                <w:sz w:val="20"/>
                <w:szCs w:val="20"/>
              </w:rPr>
              <w:t>tests”</w:t>
            </w:r>
            <w:proofErr w:type="gramEnd"/>
          </w:p>
          <w:p w14:paraId="103E766B" w14:textId="77777777" w:rsidR="007A219C" w:rsidRPr="00C670BC" w:rsidRDefault="007A219C" w:rsidP="00491542">
            <w:pPr>
              <w:autoSpaceDE w:val="0"/>
              <w:autoSpaceDN w:val="0"/>
              <w:adjustRightInd w:val="0"/>
              <w:spacing w:after="0" w:line="240" w:lineRule="auto"/>
              <w:outlineLvl w:val="0"/>
              <w:rPr>
                <w:rFonts w:ascii="Arial" w:eastAsia="Times New Roman" w:hAnsi="Arial" w:cs="Arial"/>
                <w:color w:val="000000" w:themeColor="text1"/>
                <w:sz w:val="20"/>
                <w:szCs w:val="20"/>
                <w:lang w:eastAsia="en-GB"/>
              </w:rPr>
            </w:pPr>
            <w:r w:rsidRPr="00C670BC">
              <w:rPr>
                <w:rFonts w:ascii="Arial" w:hAnsi="Arial" w:cs="Arial"/>
                <w:color w:val="000000" w:themeColor="text1"/>
                <w:sz w:val="20"/>
                <w:szCs w:val="20"/>
              </w:rPr>
              <w:t xml:space="preserve">“The workshops were designed to take place in small groups of three to eight health workers from neighbouring facilities, following the theory that communities of practice with trusted colleagues may support health worker behaviour change and that facilitated discussions based on observation and reflection on own practice with small groups of colleagues over time, such as Balint groups, can improve health worker decision-making and relationships with patients. The workshop activities and materials were designed to promote a learner-centred and interactive </w:t>
            </w:r>
            <w:proofErr w:type="gramStart"/>
            <w:r w:rsidRPr="00C670BC">
              <w:rPr>
                <w:rFonts w:ascii="Arial" w:hAnsi="Arial" w:cs="Arial"/>
                <w:color w:val="000000" w:themeColor="text1"/>
                <w:sz w:val="20"/>
                <w:szCs w:val="20"/>
              </w:rPr>
              <w:t>approach, and</w:t>
            </w:r>
            <w:proofErr w:type="gramEnd"/>
            <w:r w:rsidRPr="00C670BC">
              <w:rPr>
                <w:rFonts w:ascii="Arial" w:hAnsi="Arial" w:cs="Arial"/>
                <w:color w:val="000000" w:themeColor="text1"/>
                <w:sz w:val="20"/>
                <w:szCs w:val="20"/>
              </w:rPr>
              <w:t xml:space="preserve"> were based on adult learning steps of reflection on experience, conceptualisation and planning .”</w:t>
            </w:r>
          </w:p>
        </w:tc>
        <w:tc>
          <w:tcPr>
            <w:tcW w:w="1978" w:type="dxa"/>
            <w:shd w:val="clear" w:color="auto" w:fill="FFFFFF" w:themeFill="background1"/>
          </w:tcPr>
          <w:p w14:paraId="475197A6" w14:textId="77777777" w:rsidR="007A219C" w:rsidRPr="00C670BC" w:rsidRDefault="007A219C" w:rsidP="00803077">
            <w:pPr>
              <w:spacing w:after="0" w:line="240" w:lineRule="auto"/>
              <w:jc w:val="center"/>
              <w:rPr>
                <w:rFonts w:ascii="Arial" w:eastAsia="Times New Roman" w:hAnsi="Arial" w:cs="Arial"/>
                <w:color w:val="000000" w:themeColor="text1"/>
                <w:sz w:val="20"/>
                <w:szCs w:val="20"/>
                <w:lang w:eastAsia="en-GB"/>
              </w:rPr>
            </w:pPr>
            <w:r w:rsidRPr="00C670BC">
              <w:rPr>
                <w:rFonts w:ascii="Arial" w:eastAsia="Times New Roman" w:hAnsi="Arial" w:cs="Arial"/>
                <w:color w:val="000000" w:themeColor="text1"/>
                <w:sz w:val="20"/>
                <w:szCs w:val="20"/>
                <w:lang w:eastAsia="en-GB"/>
              </w:rPr>
              <w:t xml:space="preserve">Intervention Design </w:t>
            </w:r>
          </w:p>
          <w:p w14:paraId="20339EA9" w14:textId="77777777" w:rsidR="007A219C" w:rsidRPr="00C670BC" w:rsidRDefault="007A219C" w:rsidP="00803077">
            <w:pPr>
              <w:spacing w:after="0" w:line="240" w:lineRule="auto"/>
              <w:jc w:val="center"/>
              <w:rPr>
                <w:rFonts w:ascii="Arial" w:eastAsia="Times New Roman" w:hAnsi="Arial" w:cs="Arial"/>
                <w:color w:val="000000" w:themeColor="text1"/>
                <w:sz w:val="20"/>
                <w:szCs w:val="20"/>
                <w:lang w:eastAsia="en-GB"/>
              </w:rPr>
            </w:pPr>
          </w:p>
        </w:tc>
      </w:tr>
      <w:tr w:rsidR="00E94A80" w:rsidRPr="00C670BC" w14:paraId="25789DAD" w14:textId="77777777" w:rsidTr="001404D4">
        <w:trPr>
          <w:trHeight w:val="699"/>
        </w:trPr>
        <w:tc>
          <w:tcPr>
            <w:tcW w:w="1244" w:type="dxa"/>
            <w:shd w:val="clear" w:color="auto" w:fill="FFFFFF" w:themeFill="background1"/>
            <w:hideMark/>
          </w:tcPr>
          <w:p w14:paraId="67FA8009" w14:textId="77777777" w:rsidR="007A219C" w:rsidRPr="00C670BC" w:rsidRDefault="007A219C" w:rsidP="00803077">
            <w:pPr>
              <w:widowControl w:val="0"/>
              <w:spacing w:after="0" w:line="240" w:lineRule="auto"/>
              <w:rPr>
                <w:rFonts w:ascii="Arial" w:eastAsia="Times New Roman" w:hAnsi="Arial" w:cs="Arial"/>
                <w:color w:val="000000" w:themeColor="text1"/>
                <w:position w:val="6"/>
                <w:sz w:val="20"/>
                <w:szCs w:val="20"/>
                <w:lang w:eastAsia="en-GB"/>
              </w:rPr>
            </w:pPr>
            <w:r w:rsidRPr="00C670BC">
              <w:rPr>
                <w:rFonts w:ascii="Arial" w:eastAsia="Times New Roman" w:hAnsi="Arial" w:cs="Arial"/>
                <w:color w:val="000000" w:themeColor="text1"/>
                <w:position w:val="6"/>
                <w:sz w:val="20"/>
                <w:szCs w:val="20"/>
                <w:lang w:eastAsia="en-GB"/>
              </w:rPr>
              <w:lastRenderedPageBreak/>
              <w:t>Fabbri</w:t>
            </w:r>
          </w:p>
        </w:tc>
        <w:tc>
          <w:tcPr>
            <w:tcW w:w="885" w:type="dxa"/>
            <w:shd w:val="clear" w:color="auto" w:fill="FFFFFF" w:themeFill="background1"/>
            <w:hideMark/>
          </w:tcPr>
          <w:p w14:paraId="100ED714" w14:textId="77777777" w:rsidR="007A219C" w:rsidRPr="00C670BC" w:rsidRDefault="007A219C" w:rsidP="00803077">
            <w:pPr>
              <w:widowControl w:val="0"/>
              <w:spacing w:after="0" w:line="240" w:lineRule="auto"/>
              <w:rPr>
                <w:rFonts w:ascii="Arial" w:eastAsia="Times New Roman" w:hAnsi="Arial" w:cs="Arial"/>
                <w:color w:val="000000" w:themeColor="text1"/>
                <w:position w:val="6"/>
                <w:sz w:val="20"/>
                <w:szCs w:val="20"/>
                <w:lang w:eastAsia="en-GB"/>
              </w:rPr>
            </w:pPr>
            <w:r w:rsidRPr="00C670BC">
              <w:rPr>
                <w:rFonts w:ascii="Arial" w:eastAsia="Times New Roman" w:hAnsi="Arial" w:cs="Arial"/>
                <w:color w:val="000000" w:themeColor="text1"/>
                <w:position w:val="6"/>
                <w:sz w:val="20"/>
                <w:szCs w:val="20"/>
                <w:lang w:eastAsia="en-GB"/>
              </w:rPr>
              <w:t>2019</w:t>
            </w:r>
          </w:p>
        </w:tc>
        <w:tc>
          <w:tcPr>
            <w:tcW w:w="10205" w:type="dxa"/>
            <w:shd w:val="clear" w:color="auto" w:fill="FFFFFF" w:themeFill="background1"/>
          </w:tcPr>
          <w:p w14:paraId="245DCCC5" w14:textId="77777777" w:rsidR="007A219C" w:rsidRPr="00C670BC" w:rsidRDefault="007A219C" w:rsidP="00491542">
            <w:pPr>
              <w:autoSpaceDE w:val="0"/>
              <w:autoSpaceDN w:val="0"/>
              <w:adjustRightInd w:val="0"/>
              <w:spacing w:after="0" w:line="240" w:lineRule="auto"/>
              <w:outlineLvl w:val="0"/>
              <w:rPr>
                <w:rFonts w:ascii="Arial" w:eastAsia="Times New Roman" w:hAnsi="Arial" w:cs="Arial"/>
                <w:color w:val="000000" w:themeColor="text1"/>
                <w:sz w:val="20"/>
                <w:szCs w:val="20"/>
                <w:lang w:eastAsia="en-GB"/>
              </w:rPr>
            </w:pPr>
            <w:r w:rsidRPr="00C670BC">
              <w:rPr>
                <w:rFonts w:ascii="Arial" w:eastAsia="Times New Roman" w:hAnsi="Arial" w:cs="Arial"/>
                <w:color w:val="000000" w:themeColor="text1"/>
                <w:sz w:val="20"/>
                <w:szCs w:val="20"/>
                <w:lang w:eastAsia="en-GB"/>
              </w:rPr>
              <w:t>“</w:t>
            </w:r>
            <w:r w:rsidRPr="00C670BC">
              <w:rPr>
                <w:rFonts w:ascii="Arial" w:eastAsia="ScalaLancetPro" w:hAnsi="Arial" w:cs="Arial"/>
                <w:color w:val="000000" w:themeColor="text1"/>
                <w:sz w:val="20"/>
                <w:szCs w:val="20"/>
              </w:rPr>
              <w:t>The study was a multigroup trial, whose design was motivated by a theory of change of how report cards might work—by leveraging providers’ pro-social motivation or by increasing citizens’ voice, community participation, and accountability—to improve coverage of maternal health services.”</w:t>
            </w:r>
          </w:p>
        </w:tc>
        <w:tc>
          <w:tcPr>
            <w:tcW w:w="1978" w:type="dxa"/>
            <w:shd w:val="clear" w:color="auto" w:fill="FFFFFF" w:themeFill="background1"/>
          </w:tcPr>
          <w:p w14:paraId="3D856561" w14:textId="77777777" w:rsidR="007A219C" w:rsidRPr="00C670BC" w:rsidRDefault="007A219C" w:rsidP="00803077">
            <w:pPr>
              <w:spacing w:after="0" w:line="240" w:lineRule="auto"/>
              <w:jc w:val="center"/>
              <w:rPr>
                <w:rFonts w:ascii="Arial" w:eastAsia="Times New Roman" w:hAnsi="Arial" w:cs="Arial"/>
                <w:color w:val="000000" w:themeColor="text1"/>
                <w:sz w:val="20"/>
                <w:szCs w:val="20"/>
                <w:lang w:eastAsia="en-GB"/>
              </w:rPr>
            </w:pPr>
            <w:r w:rsidRPr="00C670BC">
              <w:rPr>
                <w:rFonts w:ascii="Arial" w:eastAsia="Times New Roman" w:hAnsi="Arial" w:cs="Arial"/>
                <w:color w:val="000000" w:themeColor="text1"/>
                <w:sz w:val="20"/>
                <w:szCs w:val="20"/>
                <w:lang w:eastAsia="en-GB"/>
              </w:rPr>
              <w:t xml:space="preserve">Intervention Design </w:t>
            </w:r>
          </w:p>
          <w:p w14:paraId="418EFC7A" w14:textId="77777777" w:rsidR="007A219C" w:rsidRPr="00C670BC" w:rsidRDefault="007A219C" w:rsidP="00803077">
            <w:pPr>
              <w:spacing w:after="0" w:line="240" w:lineRule="auto"/>
              <w:jc w:val="center"/>
              <w:rPr>
                <w:rFonts w:ascii="Arial" w:eastAsia="Times New Roman" w:hAnsi="Arial" w:cs="Arial"/>
                <w:color w:val="000000" w:themeColor="text1"/>
                <w:sz w:val="20"/>
                <w:szCs w:val="20"/>
                <w:lang w:eastAsia="en-GB"/>
              </w:rPr>
            </w:pPr>
          </w:p>
        </w:tc>
      </w:tr>
      <w:tr w:rsidR="00E94A80" w:rsidRPr="00C670BC" w14:paraId="43981824" w14:textId="77777777" w:rsidTr="006012A8">
        <w:trPr>
          <w:trHeight w:val="568"/>
        </w:trPr>
        <w:tc>
          <w:tcPr>
            <w:tcW w:w="1244" w:type="dxa"/>
            <w:shd w:val="clear" w:color="000000" w:fill="FFFFFF"/>
            <w:hideMark/>
          </w:tcPr>
          <w:p w14:paraId="1F45C905" w14:textId="77777777" w:rsidR="007A219C" w:rsidRPr="00C670BC" w:rsidRDefault="007A219C" w:rsidP="00803077">
            <w:pPr>
              <w:widowControl w:val="0"/>
              <w:spacing w:after="0" w:line="240" w:lineRule="auto"/>
              <w:rPr>
                <w:rFonts w:ascii="Arial" w:eastAsia="Times New Roman" w:hAnsi="Arial" w:cs="Arial"/>
                <w:color w:val="000000" w:themeColor="text1"/>
                <w:position w:val="6"/>
                <w:sz w:val="20"/>
                <w:szCs w:val="20"/>
                <w:lang w:eastAsia="en-GB"/>
              </w:rPr>
            </w:pPr>
            <w:r w:rsidRPr="00C670BC">
              <w:rPr>
                <w:rFonts w:ascii="Arial" w:eastAsia="Times New Roman" w:hAnsi="Arial" w:cs="Arial"/>
                <w:color w:val="000000" w:themeColor="text1"/>
                <w:position w:val="6"/>
                <w:sz w:val="20"/>
                <w:szCs w:val="20"/>
                <w:lang w:eastAsia="en-GB"/>
              </w:rPr>
              <w:t>Gude</w:t>
            </w:r>
          </w:p>
        </w:tc>
        <w:tc>
          <w:tcPr>
            <w:tcW w:w="885" w:type="dxa"/>
            <w:shd w:val="clear" w:color="000000" w:fill="FFFFFF"/>
            <w:hideMark/>
          </w:tcPr>
          <w:p w14:paraId="533D901E" w14:textId="77777777" w:rsidR="007A219C" w:rsidRPr="00C670BC" w:rsidRDefault="007A219C" w:rsidP="00803077">
            <w:pPr>
              <w:widowControl w:val="0"/>
              <w:spacing w:after="0" w:line="240" w:lineRule="auto"/>
              <w:rPr>
                <w:rFonts w:ascii="Arial" w:eastAsia="Times New Roman" w:hAnsi="Arial" w:cs="Arial"/>
                <w:color w:val="000000" w:themeColor="text1"/>
                <w:position w:val="6"/>
                <w:sz w:val="20"/>
                <w:szCs w:val="20"/>
                <w:lang w:eastAsia="en-GB"/>
              </w:rPr>
            </w:pPr>
            <w:r w:rsidRPr="00C670BC">
              <w:rPr>
                <w:rFonts w:ascii="Arial" w:eastAsia="Times New Roman" w:hAnsi="Arial" w:cs="Arial"/>
                <w:color w:val="000000" w:themeColor="text1"/>
                <w:position w:val="6"/>
                <w:sz w:val="20"/>
                <w:szCs w:val="20"/>
                <w:lang w:eastAsia="en-GB"/>
              </w:rPr>
              <w:t>2016</w:t>
            </w:r>
          </w:p>
        </w:tc>
        <w:tc>
          <w:tcPr>
            <w:tcW w:w="10205" w:type="dxa"/>
            <w:shd w:val="clear" w:color="000000" w:fill="FFFFFF"/>
          </w:tcPr>
          <w:p w14:paraId="7BCEBDCA" w14:textId="77777777" w:rsidR="007A219C" w:rsidRPr="00C670BC" w:rsidRDefault="007A219C" w:rsidP="00491542">
            <w:pPr>
              <w:autoSpaceDE w:val="0"/>
              <w:autoSpaceDN w:val="0"/>
              <w:adjustRightInd w:val="0"/>
              <w:spacing w:after="0" w:line="240" w:lineRule="auto"/>
              <w:outlineLvl w:val="0"/>
              <w:rPr>
                <w:rFonts w:ascii="Arial" w:eastAsia="Times New Roman" w:hAnsi="Arial" w:cs="Arial"/>
                <w:color w:val="000000" w:themeColor="text1"/>
                <w:sz w:val="20"/>
                <w:szCs w:val="20"/>
                <w:lang w:eastAsia="en-GB"/>
              </w:rPr>
            </w:pPr>
            <w:r w:rsidRPr="00C670BC">
              <w:rPr>
                <w:rFonts w:ascii="Arial" w:hAnsi="Arial" w:cs="Arial"/>
                <w:color w:val="000000" w:themeColor="text1"/>
                <w:sz w:val="20"/>
                <w:szCs w:val="20"/>
              </w:rPr>
              <w:t xml:space="preserve">During development of the QI plan content, additionally, the goal-setting theory, stating that feedback and well-specified goals are indeed a successful combination, was used. The theory emphasizes that people tend to be more committed to attaining a certain goal if they are involved in setting it, if goal attainment is seen as important, and if people believe they </w:t>
            </w:r>
            <w:proofErr w:type="gramStart"/>
            <w:r w:rsidRPr="00C670BC">
              <w:rPr>
                <w:rFonts w:ascii="Arial" w:hAnsi="Arial" w:cs="Arial"/>
                <w:color w:val="000000" w:themeColor="text1"/>
                <w:sz w:val="20"/>
                <w:szCs w:val="20"/>
              </w:rPr>
              <w:t>are capable of accomplishing</w:t>
            </w:r>
            <w:proofErr w:type="gramEnd"/>
            <w:r w:rsidRPr="00C670BC">
              <w:rPr>
                <w:rFonts w:ascii="Arial" w:hAnsi="Arial" w:cs="Arial"/>
                <w:color w:val="000000" w:themeColor="text1"/>
                <w:sz w:val="20"/>
                <w:szCs w:val="20"/>
              </w:rPr>
              <w:t xml:space="preserve"> it. To this end, each clinic needs to set up a local QI team with the responsibility to define, implement, and monitor a QI plan including concrete QI goals based on self-identified issues in the feedback reports.”</w:t>
            </w:r>
          </w:p>
        </w:tc>
        <w:tc>
          <w:tcPr>
            <w:tcW w:w="1978" w:type="dxa"/>
            <w:shd w:val="clear" w:color="000000" w:fill="FFFFFF"/>
          </w:tcPr>
          <w:p w14:paraId="4553E7FE" w14:textId="77777777" w:rsidR="007A219C" w:rsidRPr="00C670BC" w:rsidRDefault="007A219C" w:rsidP="00803077">
            <w:pPr>
              <w:spacing w:after="0" w:line="240" w:lineRule="auto"/>
              <w:jc w:val="center"/>
              <w:rPr>
                <w:rFonts w:ascii="Arial" w:eastAsia="Times New Roman" w:hAnsi="Arial" w:cs="Arial"/>
                <w:color w:val="000000" w:themeColor="text1"/>
                <w:sz w:val="20"/>
                <w:szCs w:val="20"/>
                <w:lang w:eastAsia="en-GB"/>
              </w:rPr>
            </w:pPr>
            <w:r w:rsidRPr="00C670BC">
              <w:rPr>
                <w:rFonts w:ascii="Arial" w:eastAsia="Times New Roman" w:hAnsi="Arial" w:cs="Arial"/>
                <w:color w:val="000000" w:themeColor="text1"/>
                <w:sz w:val="20"/>
                <w:szCs w:val="20"/>
                <w:lang w:eastAsia="en-GB"/>
              </w:rPr>
              <w:t xml:space="preserve">Intervention Design </w:t>
            </w:r>
          </w:p>
          <w:p w14:paraId="3EF7CD9F" w14:textId="77777777" w:rsidR="007A219C" w:rsidRPr="00C670BC" w:rsidRDefault="007A219C" w:rsidP="00803077">
            <w:pPr>
              <w:spacing w:after="0" w:line="240" w:lineRule="auto"/>
              <w:jc w:val="center"/>
              <w:rPr>
                <w:rFonts w:ascii="Arial" w:eastAsia="Times New Roman" w:hAnsi="Arial" w:cs="Arial"/>
                <w:color w:val="000000" w:themeColor="text1"/>
                <w:sz w:val="20"/>
                <w:szCs w:val="20"/>
                <w:lang w:eastAsia="en-GB"/>
              </w:rPr>
            </w:pPr>
          </w:p>
        </w:tc>
      </w:tr>
      <w:tr w:rsidR="00E94A80" w:rsidRPr="00C670BC" w14:paraId="39837FE1" w14:textId="77777777" w:rsidTr="001404D4">
        <w:trPr>
          <w:trHeight w:val="1020"/>
        </w:trPr>
        <w:tc>
          <w:tcPr>
            <w:tcW w:w="1244" w:type="dxa"/>
            <w:shd w:val="clear" w:color="000000" w:fill="FFFFFF"/>
            <w:hideMark/>
          </w:tcPr>
          <w:p w14:paraId="3CE2EC94" w14:textId="77777777" w:rsidR="007A219C" w:rsidRPr="00C670BC" w:rsidRDefault="007A219C" w:rsidP="00803077">
            <w:pPr>
              <w:widowControl w:val="0"/>
              <w:spacing w:after="0" w:line="240" w:lineRule="auto"/>
              <w:rPr>
                <w:rFonts w:ascii="Arial" w:eastAsia="Times New Roman" w:hAnsi="Arial" w:cs="Arial"/>
                <w:color w:val="000000" w:themeColor="text1"/>
                <w:position w:val="6"/>
                <w:sz w:val="20"/>
                <w:szCs w:val="20"/>
                <w:lang w:eastAsia="en-GB"/>
              </w:rPr>
            </w:pPr>
            <w:r w:rsidRPr="00C670BC">
              <w:rPr>
                <w:rFonts w:ascii="Arial" w:eastAsia="Times New Roman" w:hAnsi="Arial" w:cs="Arial"/>
                <w:color w:val="000000" w:themeColor="text1"/>
                <w:position w:val="6"/>
                <w:sz w:val="20"/>
                <w:szCs w:val="20"/>
                <w:lang w:eastAsia="en-GB"/>
              </w:rPr>
              <w:t>Gulliford</w:t>
            </w:r>
          </w:p>
        </w:tc>
        <w:tc>
          <w:tcPr>
            <w:tcW w:w="885" w:type="dxa"/>
            <w:shd w:val="clear" w:color="000000" w:fill="FFFFFF"/>
            <w:hideMark/>
          </w:tcPr>
          <w:p w14:paraId="689AB8E3" w14:textId="77777777" w:rsidR="007A219C" w:rsidRPr="00C670BC" w:rsidRDefault="007A219C" w:rsidP="00803077">
            <w:pPr>
              <w:widowControl w:val="0"/>
              <w:spacing w:after="0" w:line="240" w:lineRule="auto"/>
              <w:rPr>
                <w:rFonts w:ascii="Arial" w:eastAsia="Times New Roman" w:hAnsi="Arial" w:cs="Arial"/>
                <w:color w:val="000000" w:themeColor="text1"/>
                <w:position w:val="6"/>
                <w:sz w:val="20"/>
                <w:szCs w:val="20"/>
                <w:lang w:eastAsia="en-GB"/>
              </w:rPr>
            </w:pPr>
            <w:r w:rsidRPr="00C670BC">
              <w:rPr>
                <w:rFonts w:ascii="Arial" w:eastAsia="Times New Roman" w:hAnsi="Arial" w:cs="Arial"/>
                <w:color w:val="000000" w:themeColor="text1"/>
                <w:position w:val="6"/>
                <w:sz w:val="20"/>
                <w:szCs w:val="20"/>
                <w:lang w:eastAsia="en-GB"/>
              </w:rPr>
              <w:t>2019</w:t>
            </w:r>
          </w:p>
        </w:tc>
        <w:tc>
          <w:tcPr>
            <w:tcW w:w="10205" w:type="dxa"/>
            <w:shd w:val="clear" w:color="000000" w:fill="FFFFFF"/>
          </w:tcPr>
          <w:p w14:paraId="12B3D57A" w14:textId="77777777" w:rsidR="007A219C" w:rsidRPr="00C670BC" w:rsidRDefault="007A219C" w:rsidP="00491542">
            <w:pPr>
              <w:spacing w:after="0" w:line="240" w:lineRule="auto"/>
              <w:outlineLvl w:val="0"/>
              <w:rPr>
                <w:rFonts w:ascii="Arial" w:eastAsia="Times New Roman" w:hAnsi="Arial" w:cs="Arial"/>
                <w:color w:val="000000" w:themeColor="text1"/>
                <w:sz w:val="20"/>
                <w:szCs w:val="20"/>
                <w:lang w:eastAsia="en-GB"/>
              </w:rPr>
            </w:pPr>
            <w:r w:rsidRPr="00C670BC">
              <w:rPr>
                <w:rFonts w:ascii="Arial" w:eastAsia="Times New Roman" w:hAnsi="Arial" w:cs="Arial"/>
                <w:color w:val="000000" w:themeColor="text1"/>
                <w:sz w:val="20"/>
                <w:szCs w:val="20"/>
                <w:lang w:eastAsia="en-GB"/>
              </w:rPr>
              <w:t>“McDermott et al identified theoretical components that relate directly to effective implementation in health-care settings, identifying aspects of social cognitive theory and self-determination theory as possible influences on GP prescribing behaviour.”</w:t>
            </w:r>
          </w:p>
          <w:p w14:paraId="18116A36" w14:textId="77777777" w:rsidR="007A219C" w:rsidRPr="00C670BC" w:rsidRDefault="007A219C" w:rsidP="00491542">
            <w:pPr>
              <w:autoSpaceDE w:val="0"/>
              <w:autoSpaceDN w:val="0"/>
              <w:adjustRightInd w:val="0"/>
              <w:spacing w:after="0" w:line="240" w:lineRule="auto"/>
              <w:outlineLvl w:val="0"/>
              <w:rPr>
                <w:rFonts w:ascii="Arial" w:eastAsia="Times New Roman" w:hAnsi="Arial" w:cs="Arial"/>
                <w:color w:val="000000" w:themeColor="text1"/>
                <w:sz w:val="20"/>
                <w:szCs w:val="20"/>
                <w:lang w:eastAsia="en-GB"/>
              </w:rPr>
            </w:pPr>
            <w:r w:rsidRPr="00C670BC">
              <w:rPr>
                <w:rFonts w:ascii="Arial" w:eastAsia="Times New Roman" w:hAnsi="Arial" w:cs="Arial"/>
                <w:color w:val="000000" w:themeColor="text1"/>
                <w:sz w:val="20"/>
                <w:szCs w:val="20"/>
                <w:lang w:eastAsia="en-GB"/>
              </w:rPr>
              <w:t>“</w:t>
            </w:r>
            <w:r w:rsidRPr="00C670BC">
              <w:rPr>
                <w:rFonts w:ascii="Arial" w:hAnsi="Arial" w:cs="Arial"/>
                <w:color w:val="000000" w:themeColor="text1"/>
                <w:sz w:val="20"/>
                <w:szCs w:val="20"/>
              </w:rPr>
              <w:t>Qualitative interviews in the previous study identified views that were consistent with self-determination theory.</w:t>
            </w:r>
            <w:r w:rsidRPr="00C670BC">
              <w:rPr>
                <w:rFonts w:ascii="Arial" w:eastAsia="Times New Roman" w:hAnsi="Arial" w:cs="Arial"/>
                <w:color w:val="000000" w:themeColor="text1"/>
                <w:sz w:val="20"/>
                <w:szCs w:val="20"/>
                <w:lang w:eastAsia="en-GB"/>
              </w:rPr>
              <w:t>”</w:t>
            </w:r>
          </w:p>
        </w:tc>
        <w:tc>
          <w:tcPr>
            <w:tcW w:w="1978" w:type="dxa"/>
            <w:shd w:val="clear" w:color="000000" w:fill="FFFFFF"/>
          </w:tcPr>
          <w:p w14:paraId="6F2458A1" w14:textId="77777777" w:rsidR="007A219C" w:rsidRPr="00C670BC" w:rsidRDefault="007A219C" w:rsidP="00803077">
            <w:pPr>
              <w:spacing w:after="0" w:line="240" w:lineRule="auto"/>
              <w:jc w:val="center"/>
              <w:rPr>
                <w:rFonts w:ascii="Arial" w:eastAsia="Times New Roman" w:hAnsi="Arial" w:cs="Arial"/>
                <w:color w:val="000000" w:themeColor="text1"/>
                <w:sz w:val="20"/>
                <w:szCs w:val="20"/>
                <w:lang w:eastAsia="en-GB"/>
              </w:rPr>
            </w:pPr>
            <w:r w:rsidRPr="00C670BC">
              <w:rPr>
                <w:rFonts w:ascii="Arial" w:eastAsia="Times New Roman" w:hAnsi="Arial" w:cs="Arial"/>
                <w:color w:val="000000" w:themeColor="text1"/>
                <w:sz w:val="20"/>
                <w:szCs w:val="20"/>
                <w:lang w:eastAsia="en-GB"/>
              </w:rPr>
              <w:t xml:space="preserve">Intervention Design </w:t>
            </w:r>
          </w:p>
          <w:p w14:paraId="60690F79" w14:textId="77777777" w:rsidR="007A219C" w:rsidRPr="00C670BC" w:rsidRDefault="007A219C" w:rsidP="00803077">
            <w:pPr>
              <w:spacing w:after="0" w:line="240" w:lineRule="auto"/>
              <w:jc w:val="center"/>
              <w:rPr>
                <w:rFonts w:ascii="Arial" w:eastAsia="Times New Roman" w:hAnsi="Arial" w:cs="Arial"/>
                <w:color w:val="000000" w:themeColor="text1"/>
                <w:sz w:val="20"/>
                <w:szCs w:val="20"/>
                <w:lang w:eastAsia="en-GB"/>
              </w:rPr>
            </w:pPr>
          </w:p>
        </w:tc>
      </w:tr>
      <w:tr w:rsidR="00E94A80" w:rsidRPr="00C670BC" w14:paraId="7B25A47F" w14:textId="77777777" w:rsidTr="001404D4">
        <w:trPr>
          <w:trHeight w:val="510"/>
        </w:trPr>
        <w:tc>
          <w:tcPr>
            <w:tcW w:w="1244" w:type="dxa"/>
            <w:shd w:val="clear" w:color="000000" w:fill="FFFFFF"/>
            <w:hideMark/>
          </w:tcPr>
          <w:p w14:paraId="04CDBC4D" w14:textId="77777777" w:rsidR="007A219C" w:rsidRPr="00C670BC" w:rsidRDefault="007A219C" w:rsidP="00803077">
            <w:pPr>
              <w:widowControl w:val="0"/>
              <w:spacing w:after="0" w:line="240" w:lineRule="auto"/>
              <w:rPr>
                <w:rFonts w:ascii="Arial" w:eastAsia="Times New Roman" w:hAnsi="Arial" w:cs="Arial"/>
                <w:color w:val="000000" w:themeColor="text1"/>
                <w:position w:val="6"/>
                <w:sz w:val="20"/>
                <w:szCs w:val="20"/>
                <w:lang w:eastAsia="en-GB"/>
              </w:rPr>
            </w:pPr>
            <w:r w:rsidRPr="00C670BC">
              <w:rPr>
                <w:rFonts w:ascii="Arial" w:eastAsia="Times New Roman" w:hAnsi="Arial" w:cs="Arial"/>
                <w:color w:val="000000" w:themeColor="text1"/>
                <w:position w:val="6"/>
                <w:sz w:val="20"/>
                <w:szCs w:val="20"/>
                <w:lang w:eastAsia="en-GB"/>
              </w:rPr>
              <w:t>Houston</w:t>
            </w:r>
          </w:p>
        </w:tc>
        <w:tc>
          <w:tcPr>
            <w:tcW w:w="885" w:type="dxa"/>
            <w:shd w:val="clear" w:color="000000" w:fill="FFFFFF"/>
            <w:hideMark/>
          </w:tcPr>
          <w:p w14:paraId="63BD761D" w14:textId="77777777" w:rsidR="007A219C" w:rsidRPr="00C670BC" w:rsidRDefault="007A219C" w:rsidP="00803077">
            <w:pPr>
              <w:widowControl w:val="0"/>
              <w:spacing w:after="0" w:line="240" w:lineRule="auto"/>
              <w:rPr>
                <w:rFonts w:ascii="Arial" w:eastAsia="Times New Roman" w:hAnsi="Arial" w:cs="Arial"/>
                <w:color w:val="000000" w:themeColor="text1"/>
                <w:position w:val="6"/>
                <w:sz w:val="20"/>
                <w:szCs w:val="20"/>
                <w:lang w:eastAsia="en-GB"/>
              </w:rPr>
            </w:pPr>
            <w:r w:rsidRPr="00C670BC">
              <w:rPr>
                <w:rFonts w:ascii="Arial" w:eastAsia="Times New Roman" w:hAnsi="Arial" w:cs="Arial"/>
                <w:color w:val="000000" w:themeColor="text1"/>
                <w:position w:val="6"/>
                <w:sz w:val="20"/>
                <w:szCs w:val="20"/>
                <w:lang w:eastAsia="en-GB"/>
              </w:rPr>
              <w:t>2015</w:t>
            </w:r>
          </w:p>
        </w:tc>
        <w:tc>
          <w:tcPr>
            <w:tcW w:w="10205" w:type="dxa"/>
            <w:shd w:val="clear" w:color="000000" w:fill="FFFFFF"/>
          </w:tcPr>
          <w:p w14:paraId="766933D0" w14:textId="77777777" w:rsidR="007A219C" w:rsidRPr="00C670BC" w:rsidRDefault="007A219C" w:rsidP="00491542">
            <w:pPr>
              <w:autoSpaceDE w:val="0"/>
              <w:autoSpaceDN w:val="0"/>
              <w:adjustRightInd w:val="0"/>
              <w:spacing w:after="0" w:line="240" w:lineRule="auto"/>
              <w:outlineLvl w:val="0"/>
              <w:rPr>
                <w:rFonts w:ascii="Arial" w:hAnsi="Arial" w:cs="Arial"/>
                <w:color w:val="000000" w:themeColor="text1"/>
                <w:sz w:val="20"/>
                <w:szCs w:val="20"/>
              </w:rPr>
            </w:pPr>
            <w:r w:rsidRPr="00C670BC">
              <w:rPr>
                <w:rFonts w:ascii="Arial" w:hAnsi="Arial" w:cs="Arial"/>
                <w:color w:val="000000" w:themeColor="text1"/>
                <w:sz w:val="20"/>
                <w:szCs w:val="20"/>
              </w:rPr>
              <w:t xml:space="preserve">“Published in detail elsewhere, a facilitation-based program, guided by the Promoting Action on Research Implementation in Health Services (PARIHS) framework, was instituted to support implementation referrals in both the paper and practice portal arms. PARIHS provides a conceptual framework that incorporates </w:t>
            </w:r>
            <w:proofErr w:type="gramStart"/>
            <w:r w:rsidRPr="00C670BC">
              <w:rPr>
                <w:rFonts w:ascii="Arial" w:hAnsi="Arial" w:cs="Arial"/>
                <w:color w:val="000000" w:themeColor="text1"/>
                <w:sz w:val="20"/>
                <w:szCs w:val="20"/>
              </w:rPr>
              <w:t>various</w:t>
            </w:r>
            <w:proofErr w:type="gramEnd"/>
          </w:p>
          <w:p w14:paraId="3CF5A760" w14:textId="77777777" w:rsidR="007A219C" w:rsidRPr="00C670BC" w:rsidRDefault="007A219C" w:rsidP="00491542">
            <w:pPr>
              <w:autoSpaceDE w:val="0"/>
              <w:autoSpaceDN w:val="0"/>
              <w:adjustRightInd w:val="0"/>
              <w:spacing w:after="0" w:line="240" w:lineRule="auto"/>
              <w:outlineLvl w:val="0"/>
              <w:rPr>
                <w:rFonts w:ascii="Arial" w:eastAsia="Times New Roman" w:hAnsi="Arial" w:cs="Arial"/>
                <w:color w:val="000000" w:themeColor="text1"/>
                <w:sz w:val="20"/>
                <w:szCs w:val="20"/>
                <w:lang w:eastAsia="en-GB"/>
              </w:rPr>
            </w:pPr>
            <w:r w:rsidRPr="00C670BC">
              <w:rPr>
                <w:rFonts w:ascii="Arial" w:hAnsi="Arial" w:cs="Arial"/>
                <w:color w:val="000000" w:themeColor="text1"/>
                <w:sz w:val="20"/>
                <w:szCs w:val="20"/>
              </w:rPr>
              <w:t>influences that interact within implementation. When used as a guiding framework, PARIHS can highlight important evidence and contextual factors that may influence an implementation effort and can inform the development of a suitable facilitation-based implementation strategy.”</w:t>
            </w:r>
          </w:p>
        </w:tc>
        <w:tc>
          <w:tcPr>
            <w:tcW w:w="1978" w:type="dxa"/>
            <w:shd w:val="clear" w:color="000000" w:fill="FFFFFF"/>
          </w:tcPr>
          <w:p w14:paraId="3722EE9C" w14:textId="77777777" w:rsidR="007A219C" w:rsidRPr="00C670BC" w:rsidRDefault="007A219C" w:rsidP="00803077">
            <w:pPr>
              <w:spacing w:after="0" w:line="240" w:lineRule="auto"/>
              <w:jc w:val="center"/>
              <w:rPr>
                <w:rFonts w:ascii="Arial" w:eastAsia="Times New Roman" w:hAnsi="Arial" w:cs="Arial"/>
                <w:color w:val="000000" w:themeColor="text1"/>
                <w:sz w:val="20"/>
                <w:szCs w:val="20"/>
                <w:lang w:eastAsia="en-GB"/>
              </w:rPr>
            </w:pPr>
            <w:r w:rsidRPr="00C670BC">
              <w:rPr>
                <w:rFonts w:ascii="Arial" w:eastAsia="Times New Roman" w:hAnsi="Arial" w:cs="Arial"/>
                <w:color w:val="000000" w:themeColor="text1"/>
                <w:sz w:val="20"/>
                <w:szCs w:val="20"/>
                <w:lang w:eastAsia="en-GB"/>
              </w:rPr>
              <w:t xml:space="preserve">Intervention Design </w:t>
            </w:r>
          </w:p>
          <w:p w14:paraId="52289D41" w14:textId="77777777" w:rsidR="007A219C" w:rsidRPr="00C670BC" w:rsidRDefault="007A219C" w:rsidP="00803077">
            <w:pPr>
              <w:spacing w:after="0" w:line="240" w:lineRule="auto"/>
              <w:jc w:val="center"/>
              <w:rPr>
                <w:rFonts w:ascii="Arial" w:eastAsia="Times New Roman" w:hAnsi="Arial" w:cs="Arial"/>
                <w:color w:val="000000" w:themeColor="text1"/>
                <w:sz w:val="20"/>
                <w:szCs w:val="20"/>
                <w:lang w:eastAsia="en-GB"/>
              </w:rPr>
            </w:pPr>
          </w:p>
        </w:tc>
      </w:tr>
      <w:tr w:rsidR="00E94A80" w:rsidRPr="00C670BC" w14:paraId="3A797424" w14:textId="77777777" w:rsidTr="001404D4">
        <w:trPr>
          <w:trHeight w:val="1010"/>
        </w:trPr>
        <w:tc>
          <w:tcPr>
            <w:tcW w:w="1244" w:type="dxa"/>
            <w:shd w:val="clear" w:color="000000" w:fill="FFFFFF"/>
            <w:hideMark/>
          </w:tcPr>
          <w:p w14:paraId="6E248CD4" w14:textId="77777777" w:rsidR="007A219C" w:rsidRPr="00C670BC" w:rsidRDefault="007A219C" w:rsidP="00803077">
            <w:pPr>
              <w:widowControl w:val="0"/>
              <w:spacing w:after="0" w:line="240" w:lineRule="auto"/>
              <w:rPr>
                <w:rFonts w:ascii="Arial" w:eastAsia="Times New Roman" w:hAnsi="Arial" w:cs="Arial"/>
                <w:color w:val="000000" w:themeColor="text1"/>
                <w:position w:val="6"/>
                <w:sz w:val="20"/>
                <w:szCs w:val="20"/>
                <w:lang w:eastAsia="en-GB"/>
              </w:rPr>
            </w:pPr>
            <w:r w:rsidRPr="00C670BC">
              <w:rPr>
                <w:rFonts w:ascii="Arial" w:eastAsia="Times New Roman" w:hAnsi="Arial" w:cs="Arial"/>
                <w:color w:val="000000" w:themeColor="text1"/>
                <w:position w:val="6"/>
                <w:sz w:val="20"/>
                <w:szCs w:val="20"/>
                <w:lang w:eastAsia="en-GB"/>
              </w:rPr>
              <w:t>Huis</w:t>
            </w:r>
          </w:p>
        </w:tc>
        <w:tc>
          <w:tcPr>
            <w:tcW w:w="885" w:type="dxa"/>
            <w:shd w:val="clear" w:color="000000" w:fill="FFFFFF"/>
            <w:hideMark/>
          </w:tcPr>
          <w:p w14:paraId="0B3B820D" w14:textId="77777777" w:rsidR="007A219C" w:rsidRPr="00C670BC" w:rsidRDefault="007A219C" w:rsidP="00803077">
            <w:pPr>
              <w:widowControl w:val="0"/>
              <w:spacing w:after="0" w:line="240" w:lineRule="auto"/>
              <w:rPr>
                <w:rFonts w:ascii="Arial" w:eastAsia="Times New Roman" w:hAnsi="Arial" w:cs="Arial"/>
                <w:color w:val="000000" w:themeColor="text1"/>
                <w:position w:val="6"/>
                <w:sz w:val="20"/>
                <w:szCs w:val="20"/>
                <w:lang w:eastAsia="en-GB"/>
              </w:rPr>
            </w:pPr>
            <w:r w:rsidRPr="00C670BC">
              <w:rPr>
                <w:rFonts w:ascii="Arial" w:eastAsia="Times New Roman" w:hAnsi="Arial" w:cs="Arial"/>
                <w:color w:val="000000" w:themeColor="text1"/>
                <w:position w:val="6"/>
                <w:sz w:val="20"/>
                <w:szCs w:val="20"/>
                <w:lang w:eastAsia="en-GB"/>
              </w:rPr>
              <w:t>2013</w:t>
            </w:r>
          </w:p>
        </w:tc>
        <w:tc>
          <w:tcPr>
            <w:tcW w:w="10205" w:type="dxa"/>
            <w:shd w:val="clear" w:color="000000" w:fill="FFFFFF"/>
          </w:tcPr>
          <w:p w14:paraId="04F8E8E5" w14:textId="77777777" w:rsidR="007A219C" w:rsidRPr="00C670BC" w:rsidRDefault="007A219C" w:rsidP="00491542">
            <w:pPr>
              <w:autoSpaceDE w:val="0"/>
              <w:autoSpaceDN w:val="0"/>
              <w:adjustRightInd w:val="0"/>
              <w:spacing w:after="0" w:line="240" w:lineRule="auto"/>
              <w:outlineLvl w:val="0"/>
              <w:rPr>
                <w:rFonts w:ascii="Arial" w:eastAsia="Times New Roman" w:hAnsi="Arial" w:cs="Arial"/>
                <w:color w:val="000000" w:themeColor="text1"/>
                <w:sz w:val="20"/>
                <w:szCs w:val="20"/>
                <w:lang w:eastAsia="en-GB"/>
              </w:rPr>
            </w:pPr>
            <w:r w:rsidRPr="00C670BC">
              <w:rPr>
                <w:rFonts w:ascii="Arial" w:hAnsi="Arial" w:cs="Arial"/>
                <w:color w:val="000000" w:themeColor="text1"/>
                <w:sz w:val="20"/>
                <w:szCs w:val="20"/>
              </w:rPr>
              <w:t>“The team and leaders-directed strategy was also aimed at addressing barriers at team level by focussing on social influence in groups and strengthening leadership. The unique contribution of this strategy was built upon the social learning theory (Bandura, 1986), social influence theory (Mittman et al., 1992), theory on team effectiveness (Shortell et al., 2004; West, 1990) and leadership theory (Øvretveit, 2004). The team and leaders-directed strategy included all elements of the state-of-the-art strategy (a–d) supplemented with (e) gaining active commitment and initiative of ward management (f) modelling by informal leaders at the ward, and (g) setting norms and targets within the team.”</w:t>
            </w:r>
          </w:p>
        </w:tc>
        <w:tc>
          <w:tcPr>
            <w:tcW w:w="1978" w:type="dxa"/>
            <w:shd w:val="clear" w:color="000000" w:fill="FFFFFF"/>
          </w:tcPr>
          <w:p w14:paraId="5C0B4732" w14:textId="77777777" w:rsidR="007A219C" w:rsidRPr="00C670BC" w:rsidRDefault="007A219C" w:rsidP="00803077">
            <w:pPr>
              <w:spacing w:after="0" w:line="240" w:lineRule="auto"/>
              <w:jc w:val="center"/>
              <w:rPr>
                <w:rFonts w:ascii="Arial" w:eastAsia="Times New Roman" w:hAnsi="Arial" w:cs="Arial"/>
                <w:color w:val="000000" w:themeColor="text1"/>
                <w:sz w:val="20"/>
                <w:szCs w:val="20"/>
                <w:lang w:eastAsia="en-GB"/>
              </w:rPr>
            </w:pPr>
          </w:p>
          <w:p w14:paraId="37B7373C" w14:textId="77777777" w:rsidR="007A219C" w:rsidRPr="00C670BC" w:rsidRDefault="007A219C" w:rsidP="00803077">
            <w:pPr>
              <w:spacing w:after="0" w:line="240" w:lineRule="auto"/>
              <w:jc w:val="center"/>
              <w:rPr>
                <w:rFonts w:ascii="Arial" w:eastAsia="Times New Roman" w:hAnsi="Arial" w:cs="Arial"/>
                <w:color w:val="000000" w:themeColor="text1"/>
                <w:sz w:val="20"/>
                <w:szCs w:val="20"/>
                <w:lang w:eastAsia="en-GB"/>
              </w:rPr>
            </w:pPr>
            <w:r w:rsidRPr="00C670BC">
              <w:rPr>
                <w:rFonts w:ascii="Arial" w:eastAsia="Times New Roman" w:hAnsi="Arial" w:cs="Arial"/>
                <w:color w:val="000000" w:themeColor="text1"/>
                <w:sz w:val="20"/>
                <w:szCs w:val="20"/>
                <w:lang w:eastAsia="en-GB"/>
              </w:rPr>
              <w:t xml:space="preserve">Intervention Design </w:t>
            </w:r>
          </w:p>
          <w:p w14:paraId="0ACECC1F" w14:textId="77777777" w:rsidR="007A219C" w:rsidRPr="00C670BC" w:rsidRDefault="007A219C" w:rsidP="00803077">
            <w:pPr>
              <w:spacing w:after="0" w:line="240" w:lineRule="auto"/>
              <w:jc w:val="center"/>
              <w:rPr>
                <w:rFonts w:ascii="Arial" w:eastAsia="Times New Roman" w:hAnsi="Arial" w:cs="Arial"/>
                <w:color w:val="000000" w:themeColor="text1"/>
                <w:sz w:val="20"/>
                <w:szCs w:val="20"/>
                <w:lang w:eastAsia="en-GB"/>
              </w:rPr>
            </w:pPr>
          </w:p>
        </w:tc>
      </w:tr>
      <w:tr w:rsidR="00E94A80" w:rsidRPr="00C670BC" w14:paraId="64BA78E7" w14:textId="77777777" w:rsidTr="00076256">
        <w:trPr>
          <w:trHeight w:val="426"/>
        </w:trPr>
        <w:tc>
          <w:tcPr>
            <w:tcW w:w="1244" w:type="dxa"/>
            <w:shd w:val="clear" w:color="000000" w:fill="FFFFFF"/>
            <w:hideMark/>
          </w:tcPr>
          <w:p w14:paraId="6069495D" w14:textId="77777777" w:rsidR="007A219C" w:rsidRPr="00C670BC" w:rsidRDefault="007A219C" w:rsidP="00803077">
            <w:pPr>
              <w:widowControl w:val="0"/>
              <w:spacing w:after="0" w:line="240" w:lineRule="auto"/>
              <w:rPr>
                <w:rFonts w:ascii="Arial" w:eastAsia="Times New Roman" w:hAnsi="Arial" w:cs="Arial"/>
                <w:color w:val="000000" w:themeColor="text1"/>
                <w:position w:val="6"/>
                <w:sz w:val="20"/>
                <w:szCs w:val="20"/>
                <w:lang w:eastAsia="en-GB"/>
              </w:rPr>
            </w:pPr>
            <w:r w:rsidRPr="00C670BC">
              <w:rPr>
                <w:rFonts w:ascii="Arial" w:eastAsia="Times New Roman" w:hAnsi="Arial" w:cs="Arial"/>
                <w:color w:val="000000" w:themeColor="text1"/>
                <w:position w:val="6"/>
                <w:sz w:val="20"/>
                <w:szCs w:val="20"/>
                <w:lang w:eastAsia="en-GB"/>
              </w:rPr>
              <w:t>Ivers</w:t>
            </w:r>
          </w:p>
        </w:tc>
        <w:tc>
          <w:tcPr>
            <w:tcW w:w="885" w:type="dxa"/>
            <w:shd w:val="clear" w:color="000000" w:fill="FFFFFF"/>
            <w:hideMark/>
          </w:tcPr>
          <w:p w14:paraId="42306F25" w14:textId="77777777" w:rsidR="007A219C" w:rsidRPr="00C670BC" w:rsidRDefault="007A219C" w:rsidP="00803077">
            <w:pPr>
              <w:widowControl w:val="0"/>
              <w:spacing w:after="0" w:line="240" w:lineRule="auto"/>
              <w:rPr>
                <w:rFonts w:ascii="Arial" w:eastAsia="Times New Roman" w:hAnsi="Arial" w:cs="Arial"/>
                <w:color w:val="000000" w:themeColor="text1"/>
                <w:position w:val="6"/>
                <w:sz w:val="20"/>
                <w:szCs w:val="20"/>
                <w:lang w:eastAsia="en-GB"/>
              </w:rPr>
            </w:pPr>
            <w:r w:rsidRPr="00C670BC">
              <w:rPr>
                <w:rFonts w:ascii="Arial" w:eastAsia="Times New Roman" w:hAnsi="Arial" w:cs="Arial"/>
                <w:color w:val="000000" w:themeColor="text1"/>
                <w:position w:val="6"/>
                <w:sz w:val="20"/>
                <w:szCs w:val="20"/>
                <w:lang w:eastAsia="en-GB"/>
              </w:rPr>
              <w:t>2013</w:t>
            </w:r>
          </w:p>
        </w:tc>
        <w:tc>
          <w:tcPr>
            <w:tcW w:w="10205" w:type="dxa"/>
            <w:shd w:val="clear" w:color="000000" w:fill="FFFFFF"/>
          </w:tcPr>
          <w:p w14:paraId="5724A9AB" w14:textId="77777777" w:rsidR="007A219C" w:rsidRPr="00C670BC" w:rsidRDefault="007A219C" w:rsidP="00491542">
            <w:pPr>
              <w:autoSpaceDE w:val="0"/>
              <w:autoSpaceDN w:val="0"/>
              <w:adjustRightInd w:val="0"/>
              <w:spacing w:after="0" w:line="240" w:lineRule="auto"/>
              <w:outlineLvl w:val="0"/>
              <w:rPr>
                <w:rFonts w:ascii="Arial" w:hAnsi="Arial" w:cs="Arial"/>
                <w:color w:val="000000" w:themeColor="text1"/>
                <w:sz w:val="20"/>
                <w:szCs w:val="20"/>
              </w:rPr>
            </w:pPr>
            <w:r w:rsidRPr="00C670BC">
              <w:rPr>
                <w:rFonts w:ascii="Arial" w:hAnsi="Arial" w:cs="Arial"/>
                <w:color w:val="000000" w:themeColor="text1"/>
                <w:sz w:val="20"/>
                <w:szCs w:val="20"/>
              </w:rPr>
              <w:t>“According to Goal-Setting Theory, those who are dissatisfied with their performance will develop a change in behaviour if they are committed to the goal and if they meet a threshold level of self-efficacy for that task. Bandura explains that people are more likely to try to accomplish a goal if they believe their efforts will be successful.”</w:t>
            </w:r>
          </w:p>
          <w:p w14:paraId="348DED0C" w14:textId="77777777" w:rsidR="007A219C" w:rsidRPr="00C670BC" w:rsidRDefault="007A219C" w:rsidP="00491542">
            <w:pPr>
              <w:autoSpaceDE w:val="0"/>
              <w:autoSpaceDN w:val="0"/>
              <w:adjustRightInd w:val="0"/>
              <w:spacing w:after="0" w:line="240" w:lineRule="auto"/>
              <w:outlineLvl w:val="0"/>
              <w:rPr>
                <w:rFonts w:ascii="Arial" w:hAnsi="Arial" w:cs="Arial"/>
                <w:color w:val="000000" w:themeColor="text1"/>
                <w:sz w:val="20"/>
                <w:szCs w:val="20"/>
              </w:rPr>
            </w:pPr>
            <w:r w:rsidRPr="00C670BC">
              <w:rPr>
                <w:rFonts w:ascii="Arial" w:hAnsi="Arial" w:cs="Arial"/>
                <w:color w:val="000000" w:themeColor="text1"/>
                <w:sz w:val="20"/>
                <w:szCs w:val="20"/>
              </w:rPr>
              <w:t xml:space="preserve">“In the context of feedback and goals, these plans may increase goal-directed behaviours by increasing self-efficacy. Action plans can also facilitate success by increasing goal-commitment to overcome barriers </w:t>
            </w:r>
            <w:proofErr w:type="gramStart"/>
            <w:r w:rsidRPr="00C670BC">
              <w:rPr>
                <w:rFonts w:ascii="Arial" w:hAnsi="Arial" w:cs="Arial"/>
                <w:color w:val="000000" w:themeColor="text1"/>
                <w:sz w:val="20"/>
                <w:szCs w:val="20"/>
              </w:rPr>
              <w:t>such</w:t>
            </w:r>
            <w:proofErr w:type="gramEnd"/>
          </w:p>
          <w:p w14:paraId="43CBBCBA" w14:textId="77777777" w:rsidR="007A219C" w:rsidRPr="00C670BC" w:rsidRDefault="007A219C" w:rsidP="00491542">
            <w:pPr>
              <w:autoSpaceDE w:val="0"/>
              <w:autoSpaceDN w:val="0"/>
              <w:adjustRightInd w:val="0"/>
              <w:spacing w:after="0" w:line="240" w:lineRule="auto"/>
              <w:outlineLvl w:val="0"/>
              <w:rPr>
                <w:rFonts w:ascii="Arial" w:eastAsia="Times New Roman" w:hAnsi="Arial" w:cs="Arial"/>
                <w:color w:val="000000" w:themeColor="text1"/>
                <w:sz w:val="20"/>
                <w:szCs w:val="20"/>
                <w:lang w:eastAsia="en-GB"/>
              </w:rPr>
            </w:pPr>
            <w:r w:rsidRPr="00C670BC">
              <w:rPr>
                <w:rFonts w:ascii="Arial" w:hAnsi="Arial" w:cs="Arial"/>
                <w:color w:val="000000" w:themeColor="text1"/>
                <w:sz w:val="20"/>
                <w:szCs w:val="20"/>
              </w:rPr>
              <w:t xml:space="preserve">as distraction or </w:t>
            </w:r>
            <w:proofErr w:type="gramStart"/>
            <w:r w:rsidRPr="00C670BC">
              <w:rPr>
                <w:rFonts w:ascii="Arial" w:hAnsi="Arial" w:cs="Arial"/>
                <w:color w:val="000000" w:themeColor="text1"/>
                <w:sz w:val="20"/>
                <w:szCs w:val="20"/>
              </w:rPr>
              <w:t>fatigue;</w:t>
            </w:r>
            <w:proofErr w:type="gramEnd"/>
            <w:r w:rsidRPr="00C670BC">
              <w:rPr>
                <w:rFonts w:ascii="Arial" w:hAnsi="Arial" w:cs="Arial"/>
                <w:color w:val="000000" w:themeColor="text1"/>
                <w:sz w:val="20"/>
                <w:szCs w:val="20"/>
              </w:rPr>
              <w:t xml:space="preserve"> implementation plans in particular seem to increase goal-directed behaviours. Implementation intentions are developed through if/then statements, wherein the participant must connect a situation (if) with a behavioural response (then). With some effort (i.e., considering and writing down the plan), the connection made between contextual cues and an action plan can become automatic, thereby increasing goal attainment without conscious intent…. The assumption is that healthcare providers intend to provide </w:t>
            </w:r>
            <w:r w:rsidRPr="00C670BC">
              <w:rPr>
                <w:rFonts w:ascii="Arial" w:hAnsi="Arial" w:cs="Arial"/>
                <w:color w:val="000000" w:themeColor="text1"/>
                <w:sz w:val="20"/>
                <w:szCs w:val="20"/>
              </w:rPr>
              <w:lastRenderedPageBreak/>
              <w:t xml:space="preserve">consistently high quality of </w:t>
            </w:r>
            <w:proofErr w:type="gramStart"/>
            <w:r w:rsidRPr="00C670BC">
              <w:rPr>
                <w:rFonts w:ascii="Arial" w:hAnsi="Arial" w:cs="Arial"/>
                <w:color w:val="000000" w:themeColor="text1"/>
                <w:sz w:val="20"/>
                <w:szCs w:val="20"/>
              </w:rPr>
              <w:t>care, but</w:t>
            </w:r>
            <w:proofErr w:type="gramEnd"/>
            <w:r w:rsidRPr="00C670BC">
              <w:rPr>
                <w:rFonts w:ascii="Arial" w:hAnsi="Arial" w:cs="Arial"/>
                <w:color w:val="000000" w:themeColor="text1"/>
                <w:sz w:val="20"/>
                <w:szCs w:val="20"/>
              </w:rPr>
              <w:t xml:space="preserve"> are uncertain how to change their behaviours to accomplish this feat. Therefore, an intervention aiming to close this intention-behaviour-gap could be very effective.”</w:t>
            </w:r>
          </w:p>
        </w:tc>
        <w:tc>
          <w:tcPr>
            <w:tcW w:w="1978" w:type="dxa"/>
            <w:shd w:val="clear" w:color="000000" w:fill="FFFFFF"/>
          </w:tcPr>
          <w:p w14:paraId="7A13FD77" w14:textId="77777777" w:rsidR="007A219C" w:rsidRPr="00C670BC" w:rsidRDefault="007A219C" w:rsidP="00803077">
            <w:pPr>
              <w:spacing w:after="0" w:line="240" w:lineRule="auto"/>
              <w:jc w:val="center"/>
              <w:rPr>
                <w:rFonts w:ascii="Arial" w:eastAsia="Times New Roman" w:hAnsi="Arial" w:cs="Arial"/>
                <w:color w:val="000000" w:themeColor="text1"/>
                <w:sz w:val="20"/>
                <w:szCs w:val="20"/>
                <w:lang w:eastAsia="en-GB"/>
              </w:rPr>
            </w:pPr>
            <w:r w:rsidRPr="00C670BC">
              <w:rPr>
                <w:rFonts w:ascii="Arial" w:eastAsia="Times New Roman" w:hAnsi="Arial" w:cs="Arial"/>
                <w:color w:val="000000" w:themeColor="text1"/>
                <w:sz w:val="20"/>
                <w:szCs w:val="20"/>
                <w:lang w:eastAsia="en-GB"/>
              </w:rPr>
              <w:lastRenderedPageBreak/>
              <w:t xml:space="preserve">Intervention Design </w:t>
            </w:r>
          </w:p>
          <w:p w14:paraId="6BEFAC86" w14:textId="77777777" w:rsidR="007A219C" w:rsidRPr="00C670BC" w:rsidRDefault="007A219C" w:rsidP="00803077">
            <w:pPr>
              <w:spacing w:after="0" w:line="240" w:lineRule="auto"/>
              <w:jc w:val="center"/>
              <w:rPr>
                <w:rFonts w:ascii="Arial" w:eastAsia="Times New Roman" w:hAnsi="Arial" w:cs="Arial"/>
                <w:color w:val="000000" w:themeColor="text1"/>
                <w:sz w:val="20"/>
                <w:szCs w:val="20"/>
                <w:lang w:eastAsia="en-GB"/>
              </w:rPr>
            </w:pPr>
          </w:p>
        </w:tc>
      </w:tr>
      <w:tr w:rsidR="00E94A80" w:rsidRPr="00C670BC" w14:paraId="02E3438B" w14:textId="77777777" w:rsidTr="001404D4">
        <w:trPr>
          <w:trHeight w:val="280"/>
        </w:trPr>
        <w:tc>
          <w:tcPr>
            <w:tcW w:w="1244" w:type="dxa"/>
            <w:shd w:val="clear" w:color="000000" w:fill="FFFFFF"/>
            <w:hideMark/>
          </w:tcPr>
          <w:p w14:paraId="60BD293B" w14:textId="77777777" w:rsidR="007A219C" w:rsidRPr="00C670BC" w:rsidRDefault="007A219C" w:rsidP="00803077">
            <w:pPr>
              <w:widowControl w:val="0"/>
              <w:spacing w:after="0" w:line="240" w:lineRule="auto"/>
              <w:rPr>
                <w:rFonts w:ascii="Arial" w:eastAsia="Times New Roman" w:hAnsi="Arial" w:cs="Arial"/>
                <w:color w:val="000000" w:themeColor="text1"/>
                <w:position w:val="6"/>
                <w:sz w:val="20"/>
                <w:szCs w:val="20"/>
                <w:lang w:eastAsia="en-GB"/>
              </w:rPr>
            </w:pPr>
            <w:r w:rsidRPr="00C670BC">
              <w:rPr>
                <w:rFonts w:ascii="Arial" w:eastAsia="Times New Roman" w:hAnsi="Arial" w:cs="Arial"/>
                <w:color w:val="000000" w:themeColor="text1"/>
                <w:position w:val="6"/>
                <w:sz w:val="20"/>
                <w:szCs w:val="20"/>
                <w:lang w:eastAsia="en-GB"/>
              </w:rPr>
              <w:t>Kennedy</w:t>
            </w:r>
          </w:p>
        </w:tc>
        <w:tc>
          <w:tcPr>
            <w:tcW w:w="885" w:type="dxa"/>
            <w:shd w:val="clear" w:color="000000" w:fill="FFFFFF"/>
            <w:hideMark/>
          </w:tcPr>
          <w:p w14:paraId="53E3AB2D" w14:textId="77777777" w:rsidR="007A219C" w:rsidRPr="00C670BC" w:rsidRDefault="007A219C" w:rsidP="00803077">
            <w:pPr>
              <w:widowControl w:val="0"/>
              <w:spacing w:after="0" w:line="240" w:lineRule="auto"/>
              <w:rPr>
                <w:rFonts w:ascii="Arial" w:eastAsia="Times New Roman" w:hAnsi="Arial" w:cs="Arial"/>
                <w:color w:val="000000" w:themeColor="text1"/>
                <w:position w:val="6"/>
                <w:sz w:val="20"/>
                <w:szCs w:val="20"/>
                <w:lang w:eastAsia="en-GB"/>
              </w:rPr>
            </w:pPr>
            <w:r w:rsidRPr="00C670BC">
              <w:rPr>
                <w:rFonts w:ascii="Arial" w:eastAsia="Times New Roman" w:hAnsi="Arial" w:cs="Arial"/>
                <w:color w:val="000000" w:themeColor="text1"/>
                <w:position w:val="6"/>
                <w:sz w:val="20"/>
                <w:szCs w:val="20"/>
                <w:lang w:eastAsia="en-GB"/>
              </w:rPr>
              <w:t>2015</w:t>
            </w:r>
          </w:p>
        </w:tc>
        <w:tc>
          <w:tcPr>
            <w:tcW w:w="10205" w:type="dxa"/>
            <w:shd w:val="clear" w:color="000000" w:fill="FFFFFF"/>
          </w:tcPr>
          <w:p w14:paraId="602AC905" w14:textId="77777777" w:rsidR="007A219C" w:rsidRPr="00C670BC" w:rsidRDefault="007A219C" w:rsidP="00491542">
            <w:pPr>
              <w:autoSpaceDE w:val="0"/>
              <w:autoSpaceDN w:val="0"/>
              <w:adjustRightInd w:val="0"/>
              <w:spacing w:after="0" w:line="240" w:lineRule="auto"/>
              <w:outlineLvl w:val="0"/>
              <w:rPr>
                <w:rFonts w:ascii="Arial" w:eastAsia="Times New Roman" w:hAnsi="Arial" w:cs="Arial"/>
                <w:color w:val="000000" w:themeColor="text1"/>
                <w:sz w:val="20"/>
                <w:szCs w:val="20"/>
                <w:lang w:eastAsia="en-GB"/>
              </w:rPr>
            </w:pPr>
            <w:r w:rsidRPr="00C670BC">
              <w:rPr>
                <w:rFonts w:ascii="Arial" w:eastAsia="Times New Roman" w:hAnsi="Arial" w:cs="Arial"/>
                <w:color w:val="000000" w:themeColor="text1"/>
                <w:sz w:val="20"/>
                <w:szCs w:val="20"/>
                <w:lang w:eastAsia="en-GB"/>
              </w:rPr>
              <w:t>“</w:t>
            </w:r>
            <w:r w:rsidRPr="00C670BC">
              <w:rPr>
                <w:rFonts w:ascii="Arial" w:hAnsi="Arial" w:cs="Arial"/>
                <w:color w:val="000000" w:themeColor="text1"/>
                <w:sz w:val="20"/>
                <w:szCs w:val="20"/>
              </w:rPr>
              <w:t>The design and implementation of our 12-month, multifaceted intervention was founded on the Canadian Institutes of Health Research Knowledge-to-Action cycle [21], described in the study protocol [19].</w:t>
            </w:r>
            <w:r w:rsidRPr="00C670BC">
              <w:rPr>
                <w:rFonts w:ascii="Arial" w:eastAsia="Times New Roman" w:hAnsi="Arial" w:cs="Arial"/>
                <w:color w:val="000000" w:themeColor="text1"/>
                <w:sz w:val="20"/>
                <w:szCs w:val="20"/>
                <w:lang w:eastAsia="en-GB"/>
              </w:rPr>
              <w:t>”</w:t>
            </w:r>
          </w:p>
        </w:tc>
        <w:tc>
          <w:tcPr>
            <w:tcW w:w="1978" w:type="dxa"/>
            <w:shd w:val="clear" w:color="000000" w:fill="FFFFFF"/>
          </w:tcPr>
          <w:p w14:paraId="646E9F54" w14:textId="77777777" w:rsidR="007A219C" w:rsidRPr="00C670BC" w:rsidRDefault="007A219C" w:rsidP="00803077">
            <w:pPr>
              <w:spacing w:after="0" w:line="240" w:lineRule="auto"/>
              <w:jc w:val="center"/>
              <w:rPr>
                <w:rFonts w:ascii="Arial" w:eastAsia="Times New Roman" w:hAnsi="Arial" w:cs="Arial"/>
                <w:color w:val="000000" w:themeColor="text1"/>
                <w:sz w:val="20"/>
                <w:szCs w:val="20"/>
                <w:lang w:eastAsia="en-GB"/>
              </w:rPr>
            </w:pPr>
            <w:r w:rsidRPr="00C670BC">
              <w:rPr>
                <w:rFonts w:ascii="Arial" w:eastAsia="Times New Roman" w:hAnsi="Arial" w:cs="Arial"/>
                <w:color w:val="000000" w:themeColor="text1"/>
                <w:sz w:val="20"/>
                <w:szCs w:val="20"/>
                <w:lang w:eastAsia="en-GB"/>
              </w:rPr>
              <w:t>Intervention design</w:t>
            </w:r>
          </w:p>
        </w:tc>
      </w:tr>
      <w:tr w:rsidR="00E94A80" w:rsidRPr="00C670BC" w14:paraId="7C50B5A2" w14:textId="77777777" w:rsidTr="001404D4">
        <w:trPr>
          <w:trHeight w:val="280"/>
        </w:trPr>
        <w:tc>
          <w:tcPr>
            <w:tcW w:w="1244" w:type="dxa"/>
            <w:shd w:val="clear" w:color="000000" w:fill="FFFFFF"/>
            <w:hideMark/>
          </w:tcPr>
          <w:p w14:paraId="63A2DFCB" w14:textId="77777777" w:rsidR="007A219C" w:rsidRPr="00C670BC" w:rsidRDefault="007A219C" w:rsidP="00803077">
            <w:pPr>
              <w:widowControl w:val="0"/>
              <w:spacing w:after="0" w:line="240" w:lineRule="auto"/>
              <w:rPr>
                <w:rFonts w:ascii="Arial" w:eastAsia="Times New Roman" w:hAnsi="Arial" w:cs="Arial"/>
                <w:color w:val="000000" w:themeColor="text1"/>
                <w:position w:val="6"/>
                <w:sz w:val="20"/>
                <w:szCs w:val="20"/>
                <w:lang w:eastAsia="en-GB"/>
              </w:rPr>
            </w:pPr>
            <w:r w:rsidRPr="00C670BC">
              <w:rPr>
                <w:rFonts w:ascii="Arial" w:eastAsia="Times New Roman" w:hAnsi="Arial" w:cs="Arial"/>
                <w:color w:val="000000" w:themeColor="text1"/>
                <w:position w:val="6"/>
                <w:sz w:val="20"/>
                <w:szCs w:val="20"/>
                <w:lang w:eastAsia="en-GB"/>
              </w:rPr>
              <w:t>Levi</w:t>
            </w:r>
          </w:p>
        </w:tc>
        <w:tc>
          <w:tcPr>
            <w:tcW w:w="885" w:type="dxa"/>
            <w:shd w:val="clear" w:color="000000" w:fill="FFFFFF"/>
            <w:hideMark/>
          </w:tcPr>
          <w:p w14:paraId="7A7066B5" w14:textId="77777777" w:rsidR="007A219C" w:rsidRPr="00C670BC" w:rsidRDefault="007A219C" w:rsidP="00803077">
            <w:pPr>
              <w:widowControl w:val="0"/>
              <w:spacing w:after="0" w:line="240" w:lineRule="auto"/>
              <w:rPr>
                <w:rFonts w:ascii="Arial" w:eastAsia="Times New Roman" w:hAnsi="Arial" w:cs="Arial"/>
                <w:color w:val="000000" w:themeColor="text1"/>
                <w:position w:val="6"/>
                <w:sz w:val="20"/>
                <w:szCs w:val="20"/>
                <w:lang w:eastAsia="en-GB"/>
              </w:rPr>
            </w:pPr>
            <w:r w:rsidRPr="00C670BC">
              <w:rPr>
                <w:rFonts w:ascii="Arial" w:eastAsia="Times New Roman" w:hAnsi="Arial" w:cs="Arial"/>
                <w:color w:val="000000" w:themeColor="text1"/>
                <w:position w:val="6"/>
                <w:sz w:val="20"/>
                <w:szCs w:val="20"/>
                <w:lang w:eastAsia="en-GB"/>
              </w:rPr>
              <w:t>2020</w:t>
            </w:r>
          </w:p>
        </w:tc>
        <w:tc>
          <w:tcPr>
            <w:tcW w:w="10205" w:type="dxa"/>
            <w:shd w:val="clear" w:color="000000" w:fill="FFFFFF"/>
          </w:tcPr>
          <w:p w14:paraId="4521172E" w14:textId="77777777" w:rsidR="007A219C" w:rsidRPr="00C670BC" w:rsidRDefault="007A219C" w:rsidP="00491542">
            <w:pPr>
              <w:kinsoku w:val="0"/>
              <w:overflowPunct w:val="0"/>
              <w:autoSpaceDE w:val="0"/>
              <w:autoSpaceDN w:val="0"/>
              <w:adjustRightInd w:val="0"/>
              <w:spacing w:after="0" w:line="240" w:lineRule="auto"/>
              <w:outlineLvl w:val="0"/>
              <w:rPr>
                <w:rFonts w:ascii="Arial" w:hAnsi="Arial" w:cs="Arial"/>
                <w:color w:val="000000" w:themeColor="text1"/>
                <w:sz w:val="20"/>
                <w:szCs w:val="20"/>
              </w:rPr>
            </w:pPr>
            <w:r w:rsidRPr="00C670BC">
              <w:rPr>
                <w:rFonts w:ascii="Arial" w:hAnsi="Arial" w:cs="Arial"/>
                <w:color w:val="000000" w:themeColor="text1"/>
                <w:sz w:val="20"/>
                <w:szCs w:val="20"/>
              </w:rPr>
              <w:t>“Elements</w:t>
            </w:r>
            <w:r w:rsidRPr="00C670BC">
              <w:rPr>
                <w:rFonts w:ascii="Arial" w:hAnsi="Arial" w:cs="Arial"/>
                <w:color w:val="000000" w:themeColor="text1"/>
                <w:spacing w:val="-1"/>
                <w:sz w:val="20"/>
                <w:szCs w:val="20"/>
              </w:rPr>
              <w:t xml:space="preserve"> </w:t>
            </w:r>
            <w:r w:rsidRPr="00C670BC">
              <w:rPr>
                <w:rFonts w:ascii="Arial" w:hAnsi="Arial" w:cs="Arial"/>
                <w:color w:val="000000" w:themeColor="text1"/>
                <w:sz w:val="20"/>
                <w:szCs w:val="20"/>
              </w:rPr>
              <w:t>were developed</w:t>
            </w:r>
            <w:r w:rsidRPr="00C670BC">
              <w:rPr>
                <w:rFonts w:ascii="Arial" w:hAnsi="Arial" w:cs="Arial"/>
                <w:color w:val="000000" w:themeColor="text1"/>
                <w:spacing w:val="-1"/>
                <w:sz w:val="20"/>
                <w:szCs w:val="20"/>
              </w:rPr>
              <w:t xml:space="preserve"> </w:t>
            </w:r>
            <w:r w:rsidRPr="00C670BC">
              <w:rPr>
                <w:rFonts w:ascii="Arial" w:hAnsi="Arial" w:cs="Arial"/>
                <w:color w:val="000000" w:themeColor="text1"/>
                <w:sz w:val="20"/>
                <w:szCs w:val="20"/>
              </w:rPr>
              <w:t>in</w:t>
            </w:r>
            <w:r w:rsidRPr="00C670BC">
              <w:rPr>
                <w:rFonts w:ascii="Arial" w:hAnsi="Arial" w:cs="Arial"/>
                <w:color w:val="000000" w:themeColor="text1"/>
                <w:spacing w:val="-1"/>
                <w:sz w:val="20"/>
                <w:szCs w:val="20"/>
              </w:rPr>
              <w:t xml:space="preserve"> </w:t>
            </w:r>
            <w:r w:rsidRPr="00C670BC">
              <w:rPr>
                <w:rFonts w:ascii="Arial" w:hAnsi="Arial" w:cs="Arial"/>
                <w:color w:val="000000" w:themeColor="text1"/>
                <w:sz w:val="20"/>
                <w:szCs w:val="20"/>
              </w:rPr>
              <w:t>accordance with</w:t>
            </w:r>
            <w:r w:rsidRPr="00C670BC">
              <w:rPr>
                <w:rFonts w:ascii="Arial" w:hAnsi="Arial" w:cs="Arial"/>
                <w:color w:val="000000" w:themeColor="text1"/>
                <w:spacing w:val="-1"/>
                <w:sz w:val="20"/>
                <w:szCs w:val="20"/>
              </w:rPr>
              <w:t xml:space="preserve"> </w:t>
            </w:r>
            <w:r w:rsidRPr="00C670BC">
              <w:rPr>
                <w:rFonts w:ascii="Arial" w:hAnsi="Arial" w:cs="Arial"/>
                <w:color w:val="000000" w:themeColor="text1"/>
                <w:sz w:val="20"/>
                <w:szCs w:val="20"/>
              </w:rPr>
              <w:t>the</w:t>
            </w:r>
            <w:r w:rsidRPr="00C670BC">
              <w:rPr>
                <w:rFonts w:ascii="Arial" w:hAnsi="Arial" w:cs="Arial"/>
                <w:color w:val="000000" w:themeColor="text1"/>
                <w:spacing w:val="-2"/>
                <w:sz w:val="20"/>
                <w:szCs w:val="20"/>
              </w:rPr>
              <w:t xml:space="preserve"> </w:t>
            </w:r>
            <w:r w:rsidRPr="00C670BC">
              <w:rPr>
                <w:rFonts w:ascii="Arial" w:hAnsi="Arial" w:cs="Arial"/>
                <w:color w:val="000000" w:themeColor="text1"/>
                <w:sz w:val="20"/>
                <w:szCs w:val="20"/>
              </w:rPr>
              <w:t>Behaviour</w:t>
            </w:r>
            <w:r w:rsidRPr="00C670BC">
              <w:rPr>
                <w:rFonts w:ascii="Arial" w:hAnsi="Arial" w:cs="Arial"/>
                <w:color w:val="000000" w:themeColor="text1"/>
                <w:spacing w:val="-3"/>
                <w:sz w:val="20"/>
                <w:szCs w:val="20"/>
              </w:rPr>
              <w:t xml:space="preserve"> </w:t>
            </w:r>
            <w:r w:rsidRPr="00C670BC">
              <w:rPr>
                <w:rFonts w:ascii="Arial" w:hAnsi="Arial" w:cs="Arial"/>
                <w:color w:val="000000" w:themeColor="text1"/>
                <w:sz w:val="20"/>
                <w:szCs w:val="20"/>
              </w:rPr>
              <w:t>Change</w:t>
            </w:r>
            <w:r w:rsidRPr="00C670BC">
              <w:rPr>
                <w:rFonts w:ascii="Arial" w:hAnsi="Arial" w:cs="Arial"/>
                <w:color w:val="000000" w:themeColor="text1"/>
                <w:spacing w:val="-2"/>
                <w:sz w:val="20"/>
                <w:szCs w:val="20"/>
              </w:rPr>
              <w:t xml:space="preserve"> </w:t>
            </w:r>
            <w:r w:rsidRPr="00C670BC">
              <w:rPr>
                <w:rFonts w:ascii="Arial" w:hAnsi="Arial" w:cs="Arial"/>
                <w:color w:val="000000" w:themeColor="text1"/>
                <w:sz w:val="20"/>
                <w:szCs w:val="20"/>
              </w:rPr>
              <w:t>Wheel method and strategies</w:t>
            </w:r>
            <w:r w:rsidRPr="00C670BC">
              <w:rPr>
                <w:rFonts w:ascii="Arial" w:hAnsi="Arial" w:cs="Arial"/>
                <w:color w:val="000000" w:themeColor="text1"/>
                <w:spacing w:val="-2"/>
                <w:sz w:val="20"/>
                <w:szCs w:val="20"/>
              </w:rPr>
              <w:t xml:space="preserve"> </w:t>
            </w:r>
            <w:r w:rsidRPr="00C670BC">
              <w:rPr>
                <w:rFonts w:ascii="Arial" w:hAnsi="Arial" w:cs="Arial"/>
                <w:color w:val="000000" w:themeColor="text1"/>
                <w:sz w:val="20"/>
                <w:szCs w:val="20"/>
              </w:rPr>
              <w:t>regarding; staff</w:t>
            </w:r>
            <w:r w:rsidRPr="00C670BC">
              <w:rPr>
                <w:rFonts w:ascii="Arial" w:hAnsi="Arial" w:cs="Arial"/>
                <w:color w:val="000000" w:themeColor="text1"/>
                <w:spacing w:val="-1"/>
                <w:sz w:val="20"/>
                <w:szCs w:val="20"/>
              </w:rPr>
              <w:t xml:space="preserve"> </w:t>
            </w:r>
            <w:r w:rsidRPr="00C670BC">
              <w:rPr>
                <w:rFonts w:ascii="Arial" w:hAnsi="Arial" w:cs="Arial"/>
                <w:color w:val="000000" w:themeColor="text1"/>
                <w:sz w:val="20"/>
                <w:szCs w:val="20"/>
              </w:rPr>
              <w:t>capability, opportunity</w:t>
            </w:r>
            <w:r w:rsidRPr="00C670BC">
              <w:rPr>
                <w:rFonts w:ascii="Arial" w:hAnsi="Arial" w:cs="Arial"/>
                <w:color w:val="000000" w:themeColor="text1"/>
                <w:spacing w:val="-1"/>
                <w:sz w:val="20"/>
                <w:szCs w:val="20"/>
              </w:rPr>
              <w:t xml:space="preserve"> </w:t>
            </w:r>
            <w:r w:rsidRPr="00C670BC">
              <w:rPr>
                <w:rFonts w:ascii="Arial" w:hAnsi="Arial" w:cs="Arial"/>
                <w:color w:val="000000" w:themeColor="text1"/>
                <w:sz w:val="20"/>
                <w:szCs w:val="20"/>
              </w:rPr>
              <w:t>and motivation</w:t>
            </w:r>
            <w:r w:rsidRPr="00C670BC">
              <w:rPr>
                <w:rFonts w:ascii="Arial" w:hAnsi="Arial" w:cs="Arial"/>
                <w:color w:val="000000" w:themeColor="text1"/>
                <w:spacing w:val="-1"/>
                <w:sz w:val="20"/>
                <w:szCs w:val="20"/>
              </w:rPr>
              <w:t xml:space="preserve"> </w:t>
            </w:r>
            <w:r w:rsidRPr="00C670BC">
              <w:rPr>
                <w:rFonts w:ascii="Arial" w:hAnsi="Arial" w:cs="Arial"/>
                <w:color w:val="000000" w:themeColor="text1"/>
                <w:sz w:val="20"/>
                <w:szCs w:val="20"/>
              </w:rPr>
              <w:t>to</w:t>
            </w:r>
            <w:r w:rsidRPr="00C670BC">
              <w:rPr>
                <w:rFonts w:ascii="Arial" w:hAnsi="Arial" w:cs="Arial"/>
                <w:color w:val="000000" w:themeColor="text1"/>
                <w:spacing w:val="-1"/>
                <w:sz w:val="20"/>
                <w:szCs w:val="20"/>
              </w:rPr>
              <w:t xml:space="preserve"> </w:t>
            </w:r>
            <w:r w:rsidRPr="00C670BC">
              <w:rPr>
                <w:rFonts w:ascii="Arial" w:hAnsi="Arial" w:cs="Arial"/>
                <w:color w:val="000000" w:themeColor="text1"/>
                <w:sz w:val="20"/>
                <w:szCs w:val="20"/>
              </w:rPr>
              <w:t>perform the</w:t>
            </w:r>
            <w:r w:rsidRPr="00C670BC">
              <w:rPr>
                <w:rFonts w:ascii="Arial" w:hAnsi="Arial" w:cs="Arial"/>
                <w:color w:val="000000" w:themeColor="text1"/>
                <w:spacing w:val="-2"/>
                <w:sz w:val="20"/>
                <w:szCs w:val="20"/>
              </w:rPr>
              <w:t xml:space="preserve"> </w:t>
            </w:r>
            <w:r w:rsidRPr="00C670BC">
              <w:rPr>
                <w:rFonts w:ascii="Arial" w:hAnsi="Arial" w:cs="Arial"/>
                <w:color w:val="000000" w:themeColor="text1"/>
                <w:sz w:val="20"/>
                <w:szCs w:val="20"/>
              </w:rPr>
              <w:t>desired</w:t>
            </w:r>
            <w:r w:rsidRPr="00C670BC">
              <w:rPr>
                <w:rFonts w:ascii="Arial" w:hAnsi="Arial" w:cs="Arial"/>
                <w:color w:val="000000" w:themeColor="text1"/>
                <w:spacing w:val="-1"/>
                <w:sz w:val="20"/>
                <w:szCs w:val="20"/>
              </w:rPr>
              <w:t xml:space="preserve"> </w:t>
            </w:r>
            <w:proofErr w:type="spellStart"/>
            <w:r w:rsidRPr="00C670BC">
              <w:rPr>
                <w:rFonts w:ascii="Arial" w:hAnsi="Arial" w:cs="Arial"/>
                <w:color w:val="000000" w:themeColor="text1"/>
                <w:sz w:val="20"/>
                <w:szCs w:val="20"/>
              </w:rPr>
              <w:t>behavior</w:t>
            </w:r>
            <w:proofErr w:type="spellEnd"/>
            <w:r w:rsidRPr="00C670BC">
              <w:rPr>
                <w:rFonts w:ascii="Arial" w:hAnsi="Arial" w:cs="Arial"/>
                <w:color w:val="000000" w:themeColor="text1"/>
                <w:sz w:val="20"/>
                <w:szCs w:val="20"/>
              </w:rPr>
              <w:t>;</w:t>
            </w:r>
            <w:r w:rsidRPr="00C670BC">
              <w:rPr>
                <w:rFonts w:ascii="Arial" w:hAnsi="Arial" w:cs="Arial"/>
                <w:color w:val="000000" w:themeColor="text1"/>
                <w:spacing w:val="-1"/>
                <w:sz w:val="20"/>
                <w:szCs w:val="20"/>
              </w:rPr>
              <w:t xml:space="preserve"> </w:t>
            </w:r>
            <w:r w:rsidRPr="00C670BC">
              <w:rPr>
                <w:rFonts w:ascii="Arial" w:hAnsi="Arial" w:cs="Arial"/>
                <w:color w:val="000000" w:themeColor="text1"/>
                <w:sz w:val="20"/>
                <w:szCs w:val="20"/>
              </w:rPr>
              <w:t>and</w:t>
            </w:r>
            <w:r w:rsidRPr="00C670BC">
              <w:rPr>
                <w:rFonts w:ascii="Arial" w:hAnsi="Arial" w:cs="Arial"/>
                <w:color w:val="000000" w:themeColor="text1"/>
                <w:spacing w:val="-1"/>
                <w:sz w:val="20"/>
                <w:szCs w:val="20"/>
              </w:rPr>
              <w:t xml:space="preserve"> </w:t>
            </w:r>
            <w:r w:rsidRPr="00C670BC">
              <w:rPr>
                <w:rFonts w:ascii="Arial" w:hAnsi="Arial" w:cs="Arial"/>
                <w:color w:val="000000" w:themeColor="text1"/>
                <w:sz w:val="20"/>
                <w:szCs w:val="20"/>
              </w:rPr>
              <w:t>behaviour</w:t>
            </w:r>
            <w:r w:rsidRPr="00C670BC">
              <w:rPr>
                <w:rFonts w:ascii="Arial" w:hAnsi="Arial" w:cs="Arial"/>
                <w:color w:val="000000" w:themeColor="text1"/>
                <w:spacing w:val="-1"/>
                <w:sz w:val="20"/>
                <w:szCs w:val="20"/>
              </w:rPr>
              <w:t xml:space="preserve"> </w:t>
            </w:r>
            <w:r w:rsidRPr="00C670BC">
              <w:rPr>
                <w:rFonts w:ascii="Arial" w:hAnsi="Arial" w:cs="Arial"/>
                <w:color w:val="000000" w:themeColor="text1"/>
                <w:sz w:val="20"/>
                <w:szCs w:val="20"/>
              </w:rPr>
              <w:t>change</w:t>
            </w:r>
            <w:r w:rsidRPr="00C670BC">
              <w:rPr>
                <w:rFonts w:ascii="Arial" w:hAnsi="Arial" w:cs="Arial"/>
                <w:color w:val="000000" w:themeColor="text1"/>
                <w:spacing w:val="-2"/>
                <w:sz w:val="20"/>
                <w:szCs w:val="20"/>
              </w:rPr>
              <w:t xml:space="preserve"> </w:t>
            </w:r>
            <w:r w:rsidRPr="00C670BC">
              <w:rPr>
                <w:rFonts w:ascii="Arial" w:hAnsi="Arial" w:cs="Arial"/>
                <w:color w:val="000000" w:themeColor="text1"/>
                <w:sz w:val="20"/>
                <w:szCs w:val="20"/>
              </w:rPr>
              <w:t>techniques such as</w:t>
            </w:r>
            <w:r w:rsidRPr="00C670BC">
              <w:rPr>
                <w:rFonts w:ascii="Arial" w:hAnsi="Arial" w:cs="Arial"/>
                <w:color w:val="000000" w:themeColor="text1"/>
                <w:spacing w:val="-2"/>
                <w:sz w:val="20"/>
                <w:szCs w:val="20"/>
              </w:rPr>
              <w:t xml:space="preserve"> </w:t>
            </w:r>
            <w:r w:rsidRPr="00C670BC">
              <w:rPr>
                <w:rFonts w:ascii="Arial" w:hAnsi="Arial" w:cs="Arial"/>
                <w:color w:val="000000" w:themeColor="text1"/>
                <w:sz w:val="20"/>
                <w:szCs w:val="20"/>
              </w:rPr>
              <w:t>education, training, environmental restructuring, modelling, and enablement.”</w:t>
            </w:r>
          </w:p>
        </w:tc>
        <w:tc>
          <w:tcPr>
            <w:tcW w:w="1978" w:type="dxa"/>
            <w:shd w:val="clear" w:color="000000" w:fill="FFFFFF"/>
          </w:tcPr>
          <w:p w14:paraId="21830911" w14:textId="77777777" w:rsidR="007A219C" w:rsidRPr="00C670BC" w:rsidRDefault="007A219C" w:rsidP="00803077">
            <w:pPr>
              <w:spacing w:after="0" w:line="240" w:lineRule="auto"/>
              <w:jc w:val="center"/>
              <w:rPr>
                <w:rFonts w:ascii="Arial" w:eastAsia="Times New Roman" w:hAnsi="Arial" w:cs="Arial"/>
                <w:color w:val="000000" w:themeColor="text1"/>
                <w:sz w:val="20"/>
                <w:szCs w:val="20"/>
                <w:lang w:eastAsia="en-GB"/>
              </w:rPr>
            </w:pPr>
            <w:r w:rsidRPr="00C670BC">
              <w:rPr>
                <w:rFonts w:ascii="Arial" w:eastAsia="Times New Roman" w:hAnsi="Arial" w:cs="Arial"/>
                <w:color w:val="000000" w:themeColor="text1"/>
                <w:sz w:val="20"/>
                <w:szCs w:val="20"/>
                <w:lang w:eastAsia="en-GB"/>
              </w:rPr>
              <w:t xml:space="preserve">Intervention Design </w:t>
            </w:r>
          </w:p>
          <w:p w14:paraId="3AFFA459" w14:textId="77777777" w:rsidR="007A219C" w:rsidRPr="00C670BC" w:rsidRDefault="007A219C" w:rsidP="00803077">
            <w:pPr>
              <w:spacing w:after="0" w:line="240" w:lineRule="auto"/>
              <w:jc w:val="center"/>
              <w:rPr>
                <w:rFonts w:ascii="Arial" w:eastAsia="Times New Roman" w:hAnsi="Arial" w:cs="Arial"/>
                <w:color w:val="000000" w:themeColor="text1"/>
                <w:sz w:val="20"/>
                <w:szCs w:val="20"/>
                <w:lang w:eastAsia="en-GB"/>
              </w:rPr>
            </w:pPr>
          </w:p>
        </w:tc>
      </w:tr>
      <w:tr w:rsidR="00E94A80" w:rsidRPr="00C670BC" w14:paraId="689B2DE3" w14:textId="77777777" w:rsidTr="001404D4">
        <w:trPr>
          <w:trHeight w:val="171"/>
        </w:trPr>
        <w:tc>
          <w:tcPr>
            <w:tcW w:w="1244" w:type="dxa"/>
            <w:shd w:val="clear" w:color="000000" w:fill="FFFFFF"/>
            <w:hideMark/>
          </w:tcPr>
          <w:p w14:paraId="3F54F6BF" w14:textId="77777777" w:rsidR="007A219C" w:rsidRPr="00C670BC" w:rsidRDefault="007A219C" w:rsidP="00803077">
            <w:pPr>
              <w:widowControl w:val="0"/>
              <w:spacing w:after="0" w:line="240" w:lineRule="auto"/>
              <w:rPr>
                <w:rFonts w:ascii="Arial" w:eastAsia="Times New Roman" w:hAnsi="Arial" w:cs="Arial"/>
                <w:color w:val="000000" w:themeColor="text1"/>
                <w:position w:val="6"/>
                <w:sz w:val="20"/>
                <w:szCs w:val="20"/>
                <w:lang w:eastAsia="en-GB"/>
              </w:rPr>
            </w:pPr>
            <w:r w:rsidRPr="00C670BC">
              <w:rPr>
                <w:rFonts w:ascii="Arial" w:eastAsia="Times New Roman" w:hAnsi="Arial" w:cs="Arial"/>
                <w:color w:val="000000" w:themeColor="text1"/>
                <w:position w:val="6"/>
                <w:sz w:val="20"/>
                <w:szCs w:val="20"/>
                <w:lang w:eastAsia="en-GB"/>
              </w:rPr>
              <w:t>Lynch</w:t>
            </w:r>
          </w:p>
        </w:tc>
        <w:tc>
          <w:tcPr>
            <w:tcW w:w="885" w:type="dxa"/>
            <w:shd w:val="clear" w:color="000000" w:fill="FFFFFF"/>
            <w:hideMark/>
          </w:tcPr>
          <w:p w14:paraId="398AD0A2" w14:textId="77777777" w:rsidR="007A219C" w:rsidRPr="00C670BC" w:rsidRDefault="007A219C" w:rsidP="00803077">
            <w:pPr>
              <w:widowControl w:val="0"/>
              <w:spacing w:after="0" w:line="240" w:lineRule="auto"/>
              <w:rPr>
                <w:rFonts w:ascii="Arial" w:eastAsia="Times New Roman" w:hAnsi="Arial" w:cs="Arial"/>
                <w:color w:val="000000" w:themeColor="text1"/>
                <w:position w:val="6"/>
                <w:sz w:val="20"/>
                <w:szCs w:val="20"/>
                <w:lang w:eastAsia="en-GB"/>
              </w:rPr>
            </w:pPr>
            <w:r w:rsidRPr="00C670BC">
              <w:rPr>
                <w:rFonts w:ascii="Arial" w:eastAsia="Times New Roman" w:hAnsi="Arial" w:cs="Arial"/>
                <w:color w:val="000000" w:themeColor="text1"/>
                <w:position w:val="6"/>
                <w:sz w:val="20"/>
                <w:szCs w:val="20"/>
                <w:lang w:eastAsia="en-GB"/>
              </w:rPr>
              <w:t>2016</w:t>
            </w:r>
          </w:p>
        </w:tc>
        <w:tc>
          <w:tcPr>
            <w:tcW w:w="10205" w:type="dxa"/>
            <w:shd w:val="clear" w:color="000000" w:fill="FFFFFF"/>
          </w:tcPr>
          <w:p w14:paraId="1D72A920" w14:textId="77777777" w:rsidR="007A219C" w:rsidRPr="00C670BC" w:rsidRDefault="007A219C" w:rsidP="00491542">
            <w:pPr>
              <w:autoSpaceDE w:val="0"/>
              <w:autoSpaceDN w:val="0"/>
              <w:adjustRightInd w:val="0"/>
              <w:spacing w:after="0" w:line="240" w:lineRule="auto"/>
              <w:outlineLvl w:val="0"/>
              <w:rPr>
                <w:rFonts w:ascii="Arial" w:hAnsi="Arial" w:cs="Arial"/>
                <w:color w:val="000000" w:themeColor="text1"/>
                <w:sz w:val="20"/>
                <w:szCs w:val="20"/>
              </w:rPr>
            </w:pPr>
            <w:r w:rsidRPr="00C670BC">
              <w:rPr>
                <w:rFonts w:ascii="Arial" w:hAnsi="Arial" w:cs="Arial"/>
                <w:color w:val="000000" w:themeColor="text1"/>
                <w:sz w:val="20"/>
                <w:szCs w:val="20"/>
              </w:rPr>
              <w:t>The multifaceted intervention was developed using the implementation of change theoretical model”</w:t>
            </w:r>
          </w:p>
        </w:tc>
        <w:tc>
          <w:tcPr>
            <w:tcW w:w="1978" w:type="dxa"/>
            <w:shd w:val="clear" w:color="000000" w:fill="FFFFFF"/>
          </w:tcPr>
          <w:p w14:paraId="52CEF509" w14:textId="77777777" w:rsidR="007A219C" w:rsidRPr="00C670BC" w:rsidRDefault="007A219C" w:rsidP="00803077">
            <w:pPr>
              <w:spacing w:after="0" w:line="240" w:lineRule="auto"/>
              <w:jc w:val="center"/>
              <w:rPr>
                <w:rFonts w:ascii="Arial" w:eastAsia="Times New Roman" w:hAnsi="Arial" w:cs="Arial"/>
                <w:color w:val="000000" w:themeColor="text1"/>
                <w:sz w:val="20"/>
                <w:szCs w:val="20"/>
                <w:lang w:eastAsia="en-GB"/>
              </w:rPr>
            </w:pPr>
            <w:r w:rsidRPr="00C670BC">
              <w:rPr>
                <w:rFonts w:ascii="Arial" w:eastAsia="Times New Roman" w:hAnsi="Arial" w:cs="Arial"/>
                <w:color w:val="000000" w:themeColor="text1"/>
                <w:sz w:val="20"/>
                <w:szCs w:val="20"/>
                <w:lang w:eastAsia="en-GB"/>
              </w:rPr>
              <w:t xml:space="preserve">Intervention Design </w:t>
            </w:r>
          </w:p>
        </w:tc>
      </w:tr>
      <w:tr w:rsidR="00E94A80" w:rsidRPr="00C670BC" w14:paraId="78239228" w14:textId="77777777" w:rsidTr="001404D4">
        <w:trPr>
          <w:trHeight w:val="750"/>
        </w:trPr>
        <w:tc>
          <w:tcPr>
            <w:tcW w:w="1244" w:type="dxa"/>
            <w:shd w:val="clear" w:color="auto" w:fill="FFFFFF" w:themeFill="background1"/>
            <w:hideMark/>
          </w:tcPr>
          <w:p w14:paraId="243C5294" w14:textId="77777777" w:rsidR="007A219C" w:rsidRPr="00C670BC" w:rsidRDefault="007A219C" w:rsidP="00803077">
            <w:pPr>
              <w:widowControl w:val="0"/>
              <w:spacing w:after="0" w:line="240" w:lineRule="auto"/>
              <w:rPr>
                <w:rFonts w:ascii="Arial" w:eastAsia="Times New Roman" w:hAnsi="Arial" w:cs="Arial"/>
                <w:color w:val="000000" w:themeColor="text1"/>
                <w:position w:val="6"/>
                <w:sz w:val="20"/>
                <w:szCs w:val="20"/>
                <w:lang w:eastAsia="en-GB"/>
              </w:rPr>
            </w:pPr>
            <w:r w:rsidRPr="00C670BC">
              <w:rPr>
                <w:rFonts w:ascii="Arial" w:eastAsia="Times New Roman" w:hAnsi="Arial" w:cs="Arial"/>
                <w:color w:val="000000" w:themeColor="text1"/>
                <w:position w:val="6"/>
                <w:sz w:val="20"/>
                <w:szCs w:val="20"/>
                <w:lang w:eastAsia="en-GB"/>
              </w:rPr>
              <w:t>Mold</w:t>
            </w:r>
          </w:p>
        </w:tc>
        <w:tc>
          <w:tcPr>
            <w:tcW w:w="885" w:type="dxa"/>
            <w:shd w:val="clear" w:color="auto" w:fill="FFFFFF" w:themeFill="background1"/>
            <w:hideMark/>
          </w:tcPr>
          <w:p w14:paraId="3938CDEF" w14:textId="77777777" w:rsidR="007A219C" w:rsidRPr="00C670BC" w:rsidRDefault="007A219C" w:rsidP="00803077">
            <w:pPr>
              <w:widowControl w:val="0"/>
              <w:spacing w:after="0" w:line="240" w:lineRule="auto"/>
              <w:rPr>
                <w:rFonts w:ascii="Arial" w:eastAsia="Times New Roman" w:hAnsi="Arial" w:cs="Arial"/>
                <w:color w:val="000000" w:themeColor="text1"/>
                <w:position w:val="6"/>
                <w:sz w:val="20"/>
                <w:szCs w:val="20"/>
                <w:lang w:eastAsia="en-GB"/>
              </w:rPr>
            </w:pPr>
            <w:r w:rsidRPr="00C670BC">
              <w:rPr>
                <w:rFonts w:ascii="Arial" w:eastAsia="Times New Roman" w:hAnsi="Arial" w:cs="Arial"/>
                <w:color w:val="000000" w:themeColor="text1"/>
                <w:position w:val="6"/>
                <w:sz w:val="20"/>
                <w:szCs w:val="20"/>
                <w:lang w:eastAsia="en-GB"/>
              </w:rPr>
              <w:t>2014</w:t>
            </w:r>
          </w:p>
        </w:tc>
        <w:tc>
          <w:tcPr>
            <w:tcW w:w="10205" w:type="dxa"/>
            <w:shd w:val="clear" w:color="auto" w:fill="FFFFFF" w:themeFill="background1"/>
          </w:tcPr>
          <w:p w14:paraId="53411F51" w14:textId="77777777" w:rsidR="007A219C" w:rsidRPr="00C670BC" w:rsidRDefault="007A219C" w:rsidP="00491542">
            <w:pPr>
              <w:pStyle w:val="BodyText"/>
              <w:kinsoku w:val="0"/>
              <w:overflowPunct w:val="0"/>
              <w:ind w:left="0"/>
              <w:outlineLvl w:val="0"/>
              <w:rPr>
                <w:rFonts w:ascii="Arial" w:hAnsi="Arial" w:cs="Arial"/>
                <w:color w:val="000000" w:themeColor="text1"/>
                <w:w w:val="90"/>
                <w:sz w:val="20"/>
                <w:szCs w:val="20"/>
              </w:rPr>
            </w:pPr>
            <w:r w:rsidRPr="00C670BC">
              <w:rPr>
                <w:rFonts w:ascii="Arial" w:hAnsi="Arial" w:cs="Arial"/>
                <w:color w:val="000000" w:themeColor="text1"/>
                <w:spacing w:val="-4"/>
                <w:sz w:val="20"/>
                <w:szCs w:val="20"/>
              </w:rPr>
              <w:t>“Assumptions</w:t>
            </w:r>
            <w:r w:rsidRPr="00C670BC">
              <w:rPr>
                <w:rFonts w:ascii="Arial" w:hAnsi="Arial" w:cs="Arial"/>
                <w:color w:val="000000" w:themeColor="text1"/>
                <w:spacing w:val="-8"/>
                <w:sz w:val="20"/>
                <w:szCs w:val="20"/>
              </w:rPr>
              <w:t xml:space="preserve"> </w:t>
            </w:r>
            <w:r w:rsidRPr="00C670BC">
              <w:rPr>
                <w:rFonts w:ascii="Arial" w:hAnsi="Arial" w:cs="Arial"/>
                <w:color w:val="000000" w:themeColor="text1"/>
                <w:spacing w:val="-4"/>
                <w:sz w:val="20"/>
                <w:szCs w:val="20"/>
              </w:rPr>
              <w:t>behind</w:t>
            </w:r>
            <w:r w:rsidRPr="00C670BC">
              <w:rPr>
                <w:rFonts w:ascii="Arial" w:hAnsi="Arial" w:cs="Arial"/>
                <w:color w:val="000000" w:themeColor="text1"/>
                <w:spacing w:val="-7"/>
                <w:sz w:val="20"/>
                <w:szCs w:val="20"/>
              </w:rPr>
              <w:t xml:space="preserve"> </w:t>
            </w:r>
            <w:r w:rsidRPr="00C670BC">
              <w:rPr>
                <w:rFonts w:ascii="Arial" w:hAnsi="Arial" w:cs="Arial"/>
                <w:color w:val="000000" w:themeColor="text1"/>
                <w:spacing w:val="-4"/>
                <w:sz w:val="20"/>
                <w:szCs w:val="20"/>
              </w:rPr>
              <w:t>PF [practice facilitation]</w:t>
            </w:r>
            <w:r w:rsidRPr="00C670BC">
              <w:rPr>
                <w:rFonts w:ascii="Arial" w:hAnsi="Arial" w:cs="Arial"/>
                <w:color w:val="000000" w:themeColor="text1"/>
                <w:spacing w:val="-7"/>
                <w:sz w:val="20"/>
                <w:szCs w:val="20"/>
              </w:rPr>
              <w:t xml:space="preserve"> </w:t>
            </w:r>
            <w:r w:rsidRPr="00C670BC">
              <w:rPr>
                <w:rFonts w:ascii="Arial" w:hAnsi="Arial" w:cs="Arial"/>
                <w:color w:val="000000" w:themeColor="text1"/>
                <w:spacing w:val="-4"/>
                <w:sz w:val="20"/>
                <w:szCs w:val="20"/>
              </w:rPr>
              <w:t>are</w:t>
            </w:r>
            <w:r w:rsidRPr="00C670BC">
              <w:rPr>
                <w:rFonts w:ascii="Arial" w:hAnsi="Arial" w:cs="Arial"/>
                <w:color w:val="000000" w:themeColor="text1"/>
                <w:spacing w:val="-7"/>
                <w:sz w:val="20"/>
                <w:szCs w:val="20"/>
              </w:rPr>
              <w:t xml:space="preserve"> </w:t>
            </w:r>
            <w:r w:rsidRPr="00C670BC">
              <w:rPr>
                <w:rFonts w:ascii="Arial" w:hAnsi="Arial" w:cs="Arial"/>
                <w:color w:val="000000" w:themeColor="text1"/>
                <w:spacing w:val="-4"/>
                <w:sz w:val="20"/>
                <w:szCs w:val="20"/>
              </w:rPr>
              <w:t>that</w:t>
            </w:r>
            <w:r w:rsidRPr="00C670BC">
              <w:rPr>
                <w:rFonts w:ascii="Arial" w:hAnsi="Arial" w:cs="Arial"/>
                <w:color w:val="000000" w:themeColor="text1"/>
                <w:spacing w:val="-7"/>
                <w:sz w:val="20"/>
                <w:szCs w:val="20"/>
              </w:rPr>
              <w:t xml:space="preserve"> </w:t>
            </w:r>
            <w:r w:rsidRPr="00C670BC">
              <w:rPr>
                <w:rFonts w:ascii="Arial" w:hAnsi="Arial" w:cs="Arial"/>
                <w:color w:val="000000" w:themeColor="text1"/>
                <w:spacing w:val="-4"/>
                <w:sz w:val="20"/>
                <w:szCs w:val="20"/>
              </w:rPr>
              <w:t>many</w:t>
            </w:r>
            <w:r w:rsidRPr="00C670BC">
              <w:rPr>
                <w:rFonts w:ascii="Arial" w:hAnsi="Arial" w:cs="Arial"/>
                <w:color w:val="000000" w:themeColor="text1"/>
                <w:spacing w:val="-7"/>
                <w:sz w:val="20"/>
                <w:szCs w:val="20"/>
              </w:rPr>
              <w:t xml:space="preserve"> </w:t>
            </w:r>
            <w:r w:rsidRPr="00C670BC">
              <w:rPr>
                <w:rFonts w:ascii="Arial" w:hAnsi="Arial" w:cs="Arial"/>
                <w:color w:val="000000" w:themeColor="text1"/>
                <w:spacing w:val="-4"/>
                <w:sz w:val="20"/>
                <w:szCs w:val="20"/>
              </w:rPr>
              <w:t xml:space="preserve">practices </w:t>
            </w:r>
            <w:r w:rsidRPr="00C670BC">
              <w:rPr>
                <w:rFonts w:ascii="Arial" w:hAnsi="Arial" w:cs="Arial"/>
                <w:color w:val="000000" w:themeColor="text1"/>
                <w:w w:val="90"/>
                <w:sz w:val="20"/>
                <w:szCs w:val="20"/>
              </w:rPr>
              <w:t>are</w:t>
            </w:r>
            <w:r w:rsidRPr="00C670BC">
              <w:rPr>
                <w:rFonts w:ascii="Arial" w:hAnsi="Arial" w:cs="Arial"/>
                <w:color w:val="000000" w:themeColor="text1"/>
                <w:sz w:val="20"/>
                <w:szCs w:val="20"/>
              </w:rPr>
              <w:t xml:space="preserve"> </w:t>
            </w:r>
            <w:r w:rsidRPr="00C670BC">
              <w:rPr>
                <w:rFonts w:ascii="Arial" w:hAnsi="Arial" w:cs="Arial"/>
                <w:color w:val="000000" w:themeColor="text1"/>
                <w:w w:val="90"/>
                <w:sz w:val="20"/>
                <w:szCs w:val="20"/>
              </w:rPr>
              <w:t>inadequately</w:t>
            </w:r>
            <w:r w:rsidRPr="00C670BC">
              <w:rPr>
                <w:rFonts w:ascii="Arial" w:hAnsi="Arial" w:cs="Arial"/>
                <w:color w:val="000000" w:themeColor="text1"/>
                <w:sz w:val="20"/>
                <w:szCs w:val="20"/>
              </w:rPr>
              <w:t xml:space="preserve"> </w:t>
            </w:r>
            <w:r w:rsidRPr="00C670BC">
              <w:rPr>
                <w:rFonts w:ascii="Arial" w:hAnsi="Arial" w:cs="Arial"/>
                <w:color w:val="000000" w:themeColor="text1"/>
                <w:w w:val="90"/>
                <w:sz w:val="20"/>
                <w:szCs w:val="20"/>
              </w:rPr>
              <w:t>resourced,</w:t>
            </w:r>
            <w:r w:rsidRPr="00C670BC">
              <w:rPr>
                <w:rFonts w:ascii="Arial" w:hAnsi="Arial" w:cs="Arial"/>
                <w:color w:val="000000" w:themeColor="text1"/>
                <w:sz w:val="20"/>
                <w:szCs w:val="20"/>
              </w:rPr>
              <w:t xml:space="preserve"> </w:t>
            </w:r>
            <w:r w:rsidRPr="00C670BC">
              <w:rPr>
                <w:rFonts w:ascii="Arial" w:hAnsi="Arial" w:cs="Arial"/>
                <w:color w:val="000000" w:themeColor="text1"/>
                <w:w w:val="90"/>
                <w:sz w:val="20"/>
                <w:szCs w:val="20"/>
              </w:rPr>
              <w:t>lack</w:t>
            </w:r>
            <w:r w:rsidRPr="00C670BC">
              <w:rPr>
                <w:rFonts w:ascii="Arial" w:hAnsi="Arial" w:cs="Arial"/>
                <w:color w:val="000000" w:themeColor="text1"/>
                <w:sz w:val="20"/>
                <w:szCs w:val="20"/>
              </w:rPr>
              <w:t xml:space="preserve"> </w:t>
            </w:r>
            <w:r w:rsidRPr="00C670BC">
              <w:rPr>
                <w:rFonts w:ascii="Arial" w:hAnsi="Arial" w:cs="Arial"/>
                <w:color w:val="000000" w:themeColor="text1"/>
                <w:w w:val="90"/>
                <w:sz w:val="20"/>
                <w:szCs w:val="20"/>
              </w:rPr>
              <w:t>the</w:t>
            </w:r>
            <w:r w:rsidRPr="00C670BC">
              <w:rPr>
                <w:rFonts w:ascii="Arial" w:hAnsi="Arial" w:cs="Arial"/>
                <w:color w:val="000000" w:themeColor="text1"/>
                <w:sz w:val="20"/>
                <w:szCs w:val="20"/>
              </w:rPr>
              <w:t xml:space="preserve"> </w:t>
            </w:r>
            <w:r w:rsidRPr="00C670BC">
              <w:rPr>
                <w:rFonts w:ascii="Arial" w:hAnsi="Arial" w:cs="Arial"/>
                <w:color w:val="000000" w:themeColor="text1"/>
                <w:w w:val="90"/>
                <w:sz w:val="20"/>
                <w:szCs w:val="20"/>
              </w:rPr>
              <w:t>experience</w:t>
            </w:r>
            <w:r w:rsidRPr="00C670BC">
              <w:rPr>
                <w:rFonts w:ascii="Arial" w:hAnsi="Arial" w:cs="Arial"/>
                <w:color w:val="000000" w:themeColor="text1"/>
                <w:sz w:val="20"/>
                <w:szCs w:val="20"/>
              </w:rPr>
              <w:t xml:space="preserve"> </w:t>
            </w:r>
            <w:r w:rsidRPr="00C670BC">
              <w:rPr>
                <w:rFonts w:ascii="Arial" w:hAnsi="Arial" w:cs="Arial"/>
                <w:color w:val="000000" w:themeColor="text1"/>
                <w:w w:val="90"/>
                <w:sz w:val="20"/>
                <w:szCs w:val="20"/>
              </w:rPr>
              <w:t>and</w:t>
            </w:r>
            <w:r w:rsidRPr="00C670BC">
              <w:rPr>
                <w:rFonts w:ascii="Arial" w:hAnsi="Arial" w:cs="Arial"/>
                <w:color w:val="000000" w:themeColor="text1"/>
                <w:sz w:val="20"/>
                <w:szCs w:val="20"/>
              </w:rPr>
              <w:t xml:space="preserve"> </w:t>
            </w:r>
            <w:r w:rsidRPr="00C670BC">
              <w:rPr>
                <w:rFonts w:ascii="Arial" w:hAnsi="Arial" w:cs="Arial"/>
                <w:color w:val="000000" w:themeColor="text1"/>
                <w:w w:val="90"/>
                <w:sz w:val="20"/>
                <w:szCs w:val="20"/>
              </w:rPr>
              <w:t>skills</w:t>
            </w:r>
            <w:r w:rsidRPr="00C670BC">
              <w:rPr>
                <w:rFonts w:ascii="Arial" w:hAnsi="Arial" w:cs="Arial"/>
                <w:color w:val="000000" w:themeColor="text1"/>
                <w:spacing w:val="-3"/>
                <w:w w:val="90"/>
                <w:sz w:val="20"/>
                <w:szCs w:val="20"/>
              </w:rPr>
              <w:t xml:space="preserve"> </w:t>
            </w:r>
            <w:r w:rsidRPr="00C670BC">
              <w:rPr>
                <w:rFonts w:ascii="Arial" w:hAnsi="Arial" w:cs="Arial"/>
                <w:color w:val="000000" w:themeColor="text1"/>
                <w:w w:val="90"/>
                <w:sz w:val="20"/>
                <w:szCs w:val="20"/>
              </w:rPr>
              <w:t>required,</w:t>
            </w:r>
            <w:r w:rsidRPr="00C670BC">
              <w:rPr>
                <w:rFonts w:ascii="Arial" w:hAnsi="Arial" w:cs="Arial"/>
                <w:color w:val="000000" w:themeColor="text1"/>
                <w:sz w:val="20"/>
                <w:szCs w:val="20"/>
              </w:rPr>
              <w:t xml:space="preserve"> </w:t>
            </w:r>
            <w:r w:rsidRPr="00C670BC">
              <w:rPr>
                <w:rFonts w:ascii="Arial" w:hAnsi="Arial" w:cs="Arial"/>
                <w:color w:val="000000" w:themeColor="text1"/>
                <w:w w:val="90"/>
                <w:sz w:val="20"/>
                <w:szCs w:val="20"/>
              </w:rPr>
              <w:t>and</w:t>
            </w:r>
            <w:r w:rsidRPr="00C670BC">
              <w:rPr>
                <w:rFonts w:ascii="Arial" w:hAnsi="Arial" w:cs="Arial"/>
                <w:color w:val="000000" w:themeColor="text1"/>
                <w:sz w:val="20"/>
                <w:szCs w:val="20"/>
              </w:rPr>
              <w:t xml:space="preserve"> </w:t>
            </w:r>
            <w:r w:rsidRPr="00C670BC">
              <w:rPr>
                <w:rFonts w:ascii="Arial" w:hAnsi="Arial" w:cs="Arial"/>
                <w:color w:val="000000" w:themeColor="text1"/>
                <w:w w:val="90"/>
                <w:sz w:val="20"/>
                <w:szCs w:val="20"/>
              </w:rPr>
              <w:t>are</w:t>
            </w:r>
            <w:r w:rsidRPr="00C670BC">
              <w:rPr>
                <w:rFonts w:ascii="Arial" w:hAnsi="Arial" w:cs="Arial"/>
                <w:color w:val="000000" w:themeColor="text1"/>
                <w:sz w:val="20"/>
                <w:szCs w:val="20"/>
              </w:rPr>
              <w:t xml:space="preserve"> </w:t>
            </w:r>
            <w:r w:rsidRPr="00C670BC">
              <w:rPr>
                <w:rFonts w:ascii="Arial" w:hAnsi="Arial" w:cs="Arial"/>
                <w:color w:val="000000" w:themeColor="text1"/>
                <w:w w:val="90"/>
                <w:sz w:val="20"/>
                <w:szCs w:val="20"/>
              </w:rPr>
              <w:t>so</w:t>
            </w:r>
            <w:r w:rsidRPr="00C670BC">
              <w:rPr>
                <w:rFonts w:ascii="Arial" w:hAnsi="Arial" w:cs="Arial"/>
                <w:color w:val="000000" w:themeColor="text1"/>
                <w:sz w:val="20"/>
                <w:szCs w:val="20"/>
              </w:rPr>
              <w:t xml:space="preserve"> </w:t>
            </w:r>
            <w:r w:rsidRPr="00C670BC">
              <w:rPr>
                <w:rFonts w:ascii="Arial" w:hAnsi="Arial" w:cs="Arial"/>
                <w:color w:val="000000" w:themeColor="text1"/>
                <w:w w:val="90"/>
                <w:sz w:val="20"/>
                <w:szCs w:val="20"/>
              </w:rPr>
              <w:t>unique</w:t>
            </w:r>
            <w:r w:rsidRPr="00C670BC">
              <w:rPr>
                <w:rFonts w:ascii="Arial" w:hAnsi="Arial" w:cs="Arial"/>
                <w:color w:val="000000" w:themeColor="text1"/>
                <w:sz w:val="20"/>
                <w:szCs w:val="20"/>
              </w:rPr>
              <w:t xml:space="preserve"> </w:t>
            </w:r>
            <w:r w:rsidRPr="00C670BC">
              <w:rPr>
                <w:rFonts w:ascii="Arial" w:hAnsi="Arial" w:cs="Arial"/>
                <w:color w:val="000000" w:themeColor="text1"/>
                <w:w w:val="90"/>
                <w:sz w:val="20"/>
                <w:szCs w:val="20"/>
              </w:rPr>
              <w:t>that</w:t>
            </w:r>
            <w:r w:rsidRPr="00C670BC">
              <w:rPr>
                <w:rFonts w:ascii="Arial" w:hAnsi="Arial" w:cs="Arial"/>
                <w:color w:val="000000" w:themeColor="text1"/>
                <w:sz w:val="20"/>
                <w:szCs w:val="20"/>
              </w:rPr>
              <w:t xml:space="preserve"> </w:t>
            </w:r>
            <w:r w:rsidRPr="00C670BC">
              <w:rPr>
                <w:rFonts w:ascii="Arial" w:hAnsi="Arial" w:cs="Arial"/>
                <w:color w:val="000000" w:themeColor="text1"/>
                <w:w w:val="90"/>
                <w:sz w:val="20"/>
                <w:szCs w:val="20"/>
              </w:rPr>
              <w:t>each</w:t>
            </w:r>
            <w:r w:rsidRPr="00C670BC">
              <w:rPr>
                <w:rFonts w:ascii="Arial" w:hAnsi="Arial" w:cs="Arial"/>
                <w:color w:val="000000" w:themeColor="text1"/>
                <w:sz w:val="20"/>
                <w:szCs w:val="20"/>
              </w:rPr>
              <w:t xml:space="preserve"> </w:t>
            </w:r>
            <w:r w:rsidRPr="00C670BC">
              <w:rPr>
                <w:rFonts w:ascii="Arial" w:hAnsi="Arial" w:cs="Arial"/>
                <w:color w:val="000000" w:themeColor="text1"/>
                <w:w w:val="90"/>
                <w:sz w:val="20"/>
                <w:szCs w:val="20"/>
              </w:rPr>
              <w:t>must</w:t>
            </w:r>
            <w:r w:rsidRPr="00C670BC">
              <w:rPr>
                <w:rFonts w:ascii="Arial" w:hAnsi="Arial" w:cs="Arial"/>
                <w:color w:val="000000" w:themeColor="text1"/>
                <w:sz w:val="20"/>
                <w:szCs w:val="20"/>
              </w:rPr>
              <w:t xml:space="preserve"> </w:t>
            </w:r>
            <w:r w:rsidRPr="00C670BC">
              <w:rPr>
                <w:rFonts w:ascii="Arial" w:hAnsi="Arial" w:cs="Arial"/>
                <w:color w:val="000000" w:themeColor="text1"/>
                <w:w w:val="90"/>
                <w:sz w:val="20"/>
                <w:szCs w:val="20"/>
              </w:rPr>
              <w:t>implement innovations</w:t>
            </w:r>
            <w:r w:rsidRPr="00C670BC">
              <w:rPr>
                <w:rFonts w:ascii="Arial" w:hAnsi="Arial" w:cs="Arial"/>
                <w:color w:val="000000" w:themeColor="text1"/>
                <w:sz w:val="20"/>
                <w:szCs w:val="20"/>
              </w:rPr>
              <w:t xml:space="preserve"> </w:t>
            </w:r>
            <w:r w:rsidRPr="00C670BC">
              <w:rPr>
                <w:rFonts w:ascii="Arial" w:hAnsi="Arial" w:cs="Arial"/>
                <w:color w:val="000000" w:themeColor="text1"/>
                <w:w w:val="90"/>
                <w:sz w:val="20"/>
                <w:szCs w:val="20"/>
              </w:rPr>
              <w:t>differently.</w:t>
            </w:r>
            <w:r w:rsidRPr="00C670BC">
              <w:rPr>
                <w:rFonts w:ascii="Arial" w:hAnsi="Arial" w:cs="Arial"/>
                <w:color w:val="000000" w:themeColor="text1"/>
                <w:sz w:val="20"/>
                <w:szCs w:val="20"/>
              </w:rPr>
              <w:t xml:space="preserve"> </w:t>
            </w:r>
            <w:r w:rsidRPr="00C670BC">
              <w:rPr>
                <w:rFonts w:ascii="Arial" w:hAnsi="Arial" w:cs="Arial"/>
                <w:color w:val="000000" w:themeColor="text1"/>
                <w:w w:val="90"/>
                <w:sz w:val="20"/>
                <w:szCs w:val="20"/>
              </w:rPr>
              <w:t>Relationships</w:t>
            </w:r>
            <w:r w:rsidRPr="00C670BC">
              <w:rPr>
                <w:rFonts w:ascii="Arial" w:hAnsi="Arial" w:cs="Arial"/>
                <w:color w:val="000000" w:themeColor="text1"/>
                <w:sz w:val="20"/>
                <w:szCs w:val="20"/>
              </w:rPr>
              <w:t xml:space="preserve"> </w:t>
            </w:r>
            <w:r w:rsidRPr="00C670BC">
              <w:rPr>
                <w:rFonts w:ascii="Arial" w:hAnsi="Arial" w:cs="Arial"/>
                <w:color w:val="000000" w:themeColor="text1"/>
                <w:w w:val="90"/>
                <w:sz w:val="20"/>
                <w:szCs w:val="20"/>
              </w:rPr>
              <w:t>between</w:t>
            </w:r>
            <w:r w:rsidRPr="00C670BC">
              <w:rPr>
                <w:rFonts w:ascii="Arial" w:hAnsi="Arial" w:cs="Arial"/>
                <w:color w:val="000000" w:themeColor="text1"/>
                <w:sz w:val="20"/>
                <w:szCs w:val="20"/>
              </w:rPr>
              <w:t xml:space="preserve"> </w:t>
            </w:r>
            <w:r w:rsidRPr="00C670BC">
              <w:rPr>
                <w:rFonts w:ascii="Arial" w:hAnsi="Arial" w:cs="Arial"/>
                <w:color w:val="000000" w:themeColor="text1"/>
                <w:w w:val="90"/>
                <w:sz w:val="20"/>
                <w:szCs w:val="20"/>
              </w:rPr>
              <w:t>practice facilitators</w:t>
            </w:r>
            <w:r w:rsidRPr="00C670BC">
              <w:rPr>
                <w:rFonts w:ascii="Arial" w:hAnsi="Arial" w:cs="Arial"/>
                <w:color w:val="000000" w:themeColor="text1"/>
                <w:sz w:val="20"/>
                <w:szCs w:val="20"/>
              </w:rPr>
              <w:t xml:space="preserve"> </w:t>
            </w:r>
            <w:r w:rsidRPr="00C670BC">
              <w:rPr>
                <w:rFonts w:ascii="Arial" w:hAnsi="Arial" w:cs="Arial"/>
                <w:color w:val="000000" w:themeColor="text1"/>
                <w:w w:val="90"/>
                <w:sz w:val="20"/>
                <w:szCs w:val="20"/>
              </w:rPr>
              <w:t>and</w:t>
            </w:r>
            <w:r w:rsidRPr="00C670BC">
              <w:rPr>
                <w:rFonts w:ascii="Arial" w:hAnsi="Arial" w:cs="Arial"/>
                <w:color w:val="000000" w:themeColor="text1"/>
                <w:sz w:val="20"/>
                <w:szCs w:val="20"/>
              </w:rPr>
              <w:t xml:space="preserve"> </w:t>
            </w:r>
            <w:r w:rsidRPr="00C670BC">
              <w:rPr>
                <w:rFonts w:ascii="Arial" w:hAnsi="Arial" w:cs="Arial"/>
                <w:color w:val="000000" w:themeColor="text1"/>
                <w:w w:val="90"/>
                <w:sz w:val="20"/>
                <w:szCs w:val="20"/>
              </w:rPr>
              <w:t>practice</w:t>
            </w:r>
            <w:r w:rsidRPr="00C670BC">
              <w:rPr>
                <w:rFonts w:ascii="Arial" w:hAnsi="Arial" w:cs="Arial"/>
                <w:color w:val="000000" w:themeColor="text1"/>
                <w:sz w:val="20"/>
                <w:szCs w:val="20"/>
              </w:rPr>
              <w:t xml:space="preserve"> </w:t>
            </w:r>
            <w:r w:rsidRPr="00C670BC">
              <w:rPr>
                <w:rFonts w:ascii="Arial" w:hAnsi="Arial" w:cs="Arial"/>
                <w:color w:val="000000" w:themeColor="text1"/>
                <w:w w:val="90"/>
                <w:sz w:val="20"/>
                <w:szCs w:val="20"/>
              </w:rPr>
              <w:t>staff</w:t>
            </w:r>
            <w:r w:rsidRPr="00C670BC">
              <w:rPr>
                <w:rFonts w:ascii="Arial" w:hAnsi="Arial" w:cs="Arial"/>
                <w:color w:val="000000" w:themeColor="text1"/>
                <w:sz w:val="20"/>
                <w:szCs w:val="20"/>
              </w:rPr>
              <w:t xml:space="preserve"> </w:t>
            </w:r>
            <w:r w:rsidRPr="00C670BC">
              <w:rPr>
                <w:rFonts w:ascii="Arial" w:hAnsi="Arial" w:cs="Arial"/>
                <w:color w:val="000000" w:themeColor="text1"/>
                <w:w w:val="90"/>
                <w:sz w:val="20"/>
                <w:szCs w:val="20"/>
              </w:rPr>
              <w:t>appear</w:t>
            </w:r>
            <w:r w:rsidRPr="00C670BC">
              <w:rPr>
                <w:rFonts w:ascii="Arial" w:hAnsi="Arial" w:cs="Arial"/>
                <w:color w:val="000000" w:themeColor="text1"/>
                <w:sz w:val="20"/>
                <w:szCs w:val="20"/>
              </w:rPr>
              <w:t xml:space="preserve"> </w:t>
            </w:r>
            <w:r w:rsidRPr="00C670BC">
              <w:rPr>
                <w:rFonts w:ascii="Arial" w:hAnsi="Arial" w:cs="Arial"/>
                <w:color w:val="000000" w:themeColor="text1"/>
                <w:w w:val="90"/>
                <w:sz w:val="20"/>
                <w:szCs w:val="20"/>
              </w:rPr>
              <w:t>to</w:t>
            </w:r>
            <w:r w:rsidRPr="00C670BC">
              <w:rPr>
                <w:rFonts w:ascii="Arial" w:hAnsi="Arial" w:cs="Arial"/>
                <w:color w:val="000000" w:themeColor="text1"/>
                <w:sz w:val="20"/>
                <w:szCs w:val="20"/>
              </w:rPr>
              <w:t xml:space="preserve"> </w:t>
            </w:r>
            <w:r w:rsidRPr="00C670BC">
              <w:rPr>
                <w:rFonts w:ascii="Arial" w:hAnsi="Arial" w:cs="Arial"/>
                <w:color w:val="000000" w:themeColor="text1"/>
                <w:w w:val="90"/>
                <w:sz w:val="20"/>
                <w:szCs w:val="20"/>
              </w:rPr>
              <w:t>be</w:t>
            </w:r>
            <w:r w:rsidRPr="00C670BC">
              <w:rPr>
                <w:rFonts w:ascii="Arial" w:hAnsi="Arial" w:cs="Arial"/>
                <w:color w:val="000000" w:themeColor="text1"/>
                <w:sz w:val="20"/>
                <w:szCs w:val="20"/>
              </w:rPr>
              <w:t xml:space="preserve"> </w:t>
            </w:r>
            <w:r w:rsidRPr="00C670BC">
              <w:rPr>
                <w:rFonts w:ascii="Arial" w:hAnsi="Arial" w:cs="Arial"/>
                <w:color w:val="000000" w:themeColor="text1"/>
                <w:w w:val="90"/>
                <w:sz w:val="20"/>
                <w:szCs w:val="20"/>
              </w:rPr>
              <w:t>critical</w:t>
            </w:r>
            <w:r w:rsidRPr="00C670BC">
              <w:rPr>
                <w:rFonts w:ascii="Arial" w:hAnsi="Arial" w:cs="Arial"/>
                <w:color w:val="000000" w:themeColor="text1"/>
                <w:sz w:val="20"/>
                <w:szCs w:val="20"/>
              </w:rPr>
              <w:t xml:space="preserve"> </w:t>
            </w:r>
            <w:r w:rsidRPr="00C670BC">
              <w:rPr>
                <w:rFonts w:ascii="Arial" w:hAnsi="Arial" w:cs="Arial"/>
                <w:color w:val="000000" w:themeColor="text1"/>
                <w:w w:val="90"/>
                <w:sz w:val="20"/>
                <w:szCs w:val="20"/>
              </w:rPr>
              <w:t>to success,</w:t>
            </w:r>
            <w:r w:rsidRPr="00C670BC">
              <w:rPr>
                <w:rFonts w:ascii="Arial" w:hAnsi="Arial" w:cs="Arial"/>
                <w:color w:val="000000" w:themeColor="text1"/>
                <w:sz w:val="20"/>
                <w:szCs w:val="20"/>
              </w:rPr>
              <w:t xml:space="preserve"> </w:t>
            </w:r>
            <w:r w:rsidRPr="00C670BC">
              <w:rPr>
                <w:rFonts w:ascii="Arial" w:hAnsi="Arial" w:cs="Arial"/>
                <w:color w:val="000000" w:themeColor="text1"/>
                <w:w w:val="90"/>
                <w:sz w:val="20"/>
                <w:szCs w:val="20"/>
              </w:rPr>
              <w:t>resembling</w:t>
            </w:r>
            <w:r w:rsidRPr="00C670BC">
              <w:rPr>
                <w:rFonts w:ascii="Arial" w:hAnsi="Arial" w:cs="Arial"/>
                <w:color w:val="000000" w:themeColor="text1"/>
                <w:sz w:val="20"/>
                <w:szCs w:val="20"/>
              </w:rPr>
              <w:t xml:space="preserve"> </w:t>
            </w:r>
            <w:r w:rsidRPr="00C670BC">
              <w:rPr>
                <w:rFonts w:ascii="Arial" w:hAnsi="Arial" w:cs="Arial"/>
                <w:color w:val="000000" w:themeColor="text1"/>
                <w:w w:val="90"/>
                <w:sz w:val="20"/>
                <w:szCs w:val="20"/>
              </w:rPr>
              <w:t>the</w:t>
            </w:r>
            <w:r w:rsidRPr="00C670BC">
              <w:rPr>
                <w:rFonts w:ascii="Arial" w:hAnsi="Arial" w:cs="Arial"/>
                <w:color w:val="000000" w:themeColor="text1"/>
                <w:sz w:val="20"/>
                <w:szCs w:val="20"/>
              </w:rPr>
              <w:t xml:space="preserve"> </w:t>
            </w:r>
            <w:r w:rsidRPr="00C670BC">
              <w:rPr>
                <w:rFonts w:ascii="Arial" w:hAnsi="Arial" w:cs="Arial"/>
                <w:color w:val="000000" w:themeColor="text1"/>
                <w:w w:val="90"/>
                <w:sz w:val="20"/>
                <w:szCs w:val="20"/>
              </w:rPr>
              <w:t>Cooperative</w:t>
            </w:r>
            <w:r w:rsidRPr="00C670BC">
              <w:rPr>
                <w:rFonts w:ascii="Arial" w:hAnsi="Arial" w:cs="Arial"/>
                <w:color w:val="000000" w:themeColor="text1"/>
                <w:sz w:val="20"/>
                <w:szCs w:val="20"/>
              </w:rPr>
              <w:t xml:space="preserve"> </w:t>
            </w:r>
            <w:r w:rsidRPr="00C670BC">
              <w:rPr>
                <w:rFonts w:ascii="Arial" w:hAnsi="Arial" w:cs="Arial"/>
                <w:color w:val="000000" w:themeColor="text1"/>
                <w:w w:val="90"/>
                <w:sz w:val="20"/>
                <w:szCs w:val="20"/>
              </w:rPr>
              <w:t>Extension,</w:t>
            </w:r>
            <w:r w:rsidRPr="00C670BC">
              <w:rPr>
                <w:rFonts w:ascii="Arial" w:hAnsi="Arial" w:cs="Arial"/>
                <w:color w:val="000000" w:themeColor="text1"/>
                <w:sz w:val="20"/>
                <w:szCs w:val="20"/>
              </w:rPr>
              <w:t xml:space="preserve"> </w:t>
            </w:r>
            <w:r w:rsidRPr="00C670BC">
              <w:rPr>
                <w:rFonts w:ascii="Arial" w:hAnsi="Arial" w:cs="Arial"/>
                <w:color w:val="000000" w:themeColor="text1"/>
                <w:w w:val="90"/>
                <w:sz w:val="20"/>
                <w:szCs w:val="20"/>
              </w:rPr>
              <w:t>where agents</w:t>
            </w:r>
            <w:r w:rsidRPr="00C670BC">
              <w:rPr>
                <w:rFonts w:ascii="Arial" w:hAnsi="Arial" w:cs="Arial"/>
                <w:color w:val="000000" w:themeColor="text1"/>
                <w:sz w:val="20"/>
                <w:szCs w:val="20"/>
              </w:rPr>
              <w:t xml:space="preserve"> </w:t>
            </w:r>
            <w:r w:rsidRPr="00C670BC">
              <w:rPr>
                <w:rFonts w:ascii="Arial" w:hAnsi="Arial" w:cs="Arial"/>
                <w:color w:val="000000" w:themeColor="text1"/>
                <w:w w:val="90"/>
                <w:sz w:val="20"/>
                <w:szCs w:val="20"/>
              </w:rPr>
              <w:t>develop</w:t>
            </w:r>
            <w:r w:rsidRPr="00C670BC">
              <w:rPr>
                <w:rFonts w:ascii="Arial" w:hAnsi="Arial" w:cs="Arial"/>
                <w:color w:val="000000" w:themeColor="text1"/>
                <w:sz w:val="20"/>
                <w:szCs w:val="20"/>
              </w:rPr>
              <w:t xml:space="preserve"> </w:t>
            </w:r>
            <w:r w:rsidRPr="00C670BC">
              <w:rPr>
                <w:rFonts w:ascii="Arial" w:hAnsi="Arial" w:cs="Arial"/>
                <w:color w:val="000000" w:themeColor="text1"/>
                <w:w w:val="90"/>
                <w:sz w:val="20"/>
                <w:szCs w:val="20"/>
              </w:rPr>
              <w:t>relationships</w:t>
            </w:r>
            <w:r w:rsidRPr="00C670BC">
              <w:rPr>
                <w:rFonts w:ascii="Arial" w:hAnsi="Arial" w:cs="Arial"/>
                <w:color w:val="000000" w:themeColor="text1"/>
                <w:sz w:val="20"/>
                <w:szCs w:val="20"/>
              </w:rPr>
              <w:t xml:space="preserve"> </w:t>
            </w:r>
            <w:r w:rsidRPr="00C670BC">
              <w:rPr>
                <w:rFonts w:ascii="Arial" w:hAnsi="Arial" w:cs="Arial"/>
                <w:color w:val="000000" w:themeColor="text1"/>
                <w:w w:val="90"/>
                <w:sz w:val="20"/>
                <w:szCs w:val="20"/>
              </w:rPr>
              <w:t>with</w:t>
            </w:r>
            <w:r w:rsidRPr="00C670BC">
              <w:rPr>
                <w:rFonts w:ascii="Arial" w:hAnsi="Arial" w:cs="Arial"/>
                <w:color w:val="000000" w:themeColor="text1"/>
                <w:sz w:val="20"/>
                <w:szCs w:val="20"/>
              </w:rPr>
              <w:t xml:space="preserve"> </w:t>
            </w:r>
            <w:r w:rsidRPr="00C670BC">
              <w:rPr>
                <w:rFonts w:ascii="Arial" w:hAnsi="Arial" w:cs="Arial"/>
                <w:color w:val="000000" w:themeColor="text1"/>
                <w:w w:val="90"/>
                <w:sz w:val="20"/>
                <w:szCs w:val="20"/>
              </w:rPr>
              <w:t>families</w:t>
            </w:r>
            <w:r w:rsidRPr="00C670BC">
              <w:rPr>
                <w:rFonts w:ascii="Arial" w:hAnsi="Arial" w:cs="Arial"/>
                <w:color w:val="000000" w:themeColor="text1"/>
                <w:sz w:val="20"/>
                <w:szCs w:val="20"/>
              </w:rPr>
              <w:t xml:space="preserve"> </w:t>
            </w:r>
            <w:r w:rsidRPr="00C670BC">
              <w:rPr>
                <w:rFonts w:ascii="Arial" w:hAnsi="Arial" w:cs="Arial"/>
                <w:color w:val="000000" w:themeColor="text1"/>
                <w:w w:val="90"/>
                <w:sz w:val="20"/>
                <w:szCs w:val="20"/>
              </w:rPr>
              <w:t>to</w:t>
            </w:r>
            <w:r w:rsidRPr="00C670BC">
              <w:rPr>
                <w:rFonts w:ascii="Arial" w:hAnsi="Arial" w:cs="Arial"/>
                <w:color w:val="000000" w:themeColor="text1"/>
                <w:sz w:val="20"/>
                <w:szCs w:val="20"/>
              </w:rPr>
              <w:t xml:space="preserve"> </w:t>
            </w:r>
            <w:r w:rsidRPr="00C670BC">
              <w:rPr>
                <w:rFonts w:ascii="Arial" w:hAnsi="Arial" w:cs="Arial"/>
                <w:color w:val="000000" w:themeColor="text1"/>
                <w:w w:val="90"/>
                <w:sz w:val="20"/>
                <w:szCs w:val="20"/>
              </w:rPr>
              <w:t>facilitate implementation</w:t>
            </w:r>
            <w:r w:rsidRPr="00C670BC">
              <w:rPr>
                <w:rFonts w:ascii="Arial" w:hAnsi="Arial" w:cs="Arial"/>
                <w:color w:val="000000" w:themeColor="text1"/>
                <w:sz w:val="20"/>
                <w:szCs w:val="20"/>
              </w:rPr>
              <w:t xml:space="preserve"> </w:t>
            </w:r>
            <w:r w:rsidRPr="00C670BC">
              <w:rPr>
                <w:rFonts w:ascii="Arial" w:hAnsi="Arial" w:cs="Arial"/>
                <w:color w:val="000000" w:themeColor="text1"/>
                <w:w w:val="90"/>
                <w:sz w:val="20"/>
                <w:szCs w:val="20"/>
              </w:rPr>
              <w:t>of</w:t>
            </w:r>
            <w:r w:rsidRPr="00C670BC">
              <w:rPr>
                <w:rFonts w:ascii="Arial" w:hAnsi="Arial" w:cs="Arial"/>
                <w:color w:val="000000" w:themeColor="text1"/>
                <w:sz w:val="20"/>
                <w:szCs w:val="20"/>
              </w:rPr>
              <w:t xml:space="preserve"> </w:t>
            </w:r>
            <w:r w:rsidRPr="00C670BC">
              <w:rPr>
                <w:rFonts w:ascii="Arial" w:hAnsi="Arial" w:cs="Arial"/>
                <w:color w:val="000000" w:themeColor="text1"/>
                <w:w w:val="90"/>
                <w:sz w:val="20"/>
                <w:szCs w:val="20"/>
              </w:rPr>
              <w:t>evidence-based</w:t>
            </w:r>
            <w:r w:rsidRPr="00C670BC">
              <w:rPr>
                <w:rFonts w:ascii="Arial" w:hAnsi="Arial" w:cs="Arial"/>
                <w:color w:val="000000" w:themeColor="text1"/>
                <w:sz w:val="20"/>
                <w:szCs w:val="20"/>
              </w:rPr>
              <w:t xml:space="preserve"> </w:t>
            </w:r>
            <w:r w:rsidRPr="00C670BC">
              <w:rPr>
                <w:rFonts w:ascii="Arial" w:hAnsi="Arial" w:cs="Arial"/>
                <w:color w:val="000000" w:themeColor="text1"/>
                <w:w w:val="90"/>
                <w:sz w:val="20"/>
                <w:szCs w:val="20"/>
              </w:rPr>
              <w:t>farming</w:t>
            </w:r>
            <w:r w:rsidRPr="00C670BC">
              <w:rPr>
                <w:rFonts w:ascii="Arial" w:hAnsi="Arial" w:cs="Arial"/>
                <w:color w:val="000000" w:themeColor="text1"/>
                <w:sz w:val="20"/>
                <w:szCs w:val="20"/>
              </w:rPr>
              <w:t xml:space="preserve"> </w:t>
            </w:r>
            <w:r w:rsidRPr="00C670BC">
              <w:rPr>
                <w:rFonts w:ascii="Arial" w:hAnsi="Arial" w:cs="Arial"/>
                <w:color w:val="000000" w:themeColor="text1"/>
                <w:w w:val="90"/>
                <w:sz w:val="20"/>
                <w:szCs w:val="20"/>
              </w:rPr>
              <w:t>practices”</w:t>
            </w:r>
          </w:p>
        </w:tc>
        <w:tc>
          <w:tcPr>
            <w:tcW w:w="1978" w:type="dxa"/>
            <w:shd w:val="clear" w:color="auto" w:fill="FFFFFF" w:themeFill="background1"/>
          </w:tcPr>
          <w:p w14:paraId="045B49EF" w14:textId="77777777" w:rsidR="007A219C" w:rsidRPr="00C670BC" w:rsidRDefault="007A219C" w:rsidP="00803077">
            <w:pPr>
              <w:spacing w:after="0" w:line="240" w:lineRule="auto"/>
              <w:jc w:val="center"/>
              <w:rPr>
                <w:rFonts w:ascii="Arial" w:eastAsia="Times New Roman" w:hAnsi="Arial" w:cs="Arial"/>
                <w:color w:val="000000" w:themeColor="text1"/>
                <w:sz w:val="20"/>
                <w:szCs w:val="20"/>
                <w:lang w:eastAsia="en-GB"/>
              </w:rPr>
            </w:pPr>
            <w:r w:rsidRPr="00C670BC">
              <w:rPr>
                <w:rFonts w:ascii="Arial" w:eastAsia="Times New Roman" w:hAnsi="Arial" w:cs="Arial"/>
                <w:color w:val="000000" w:themeColor="text1"/>
                <w:sz w:val="20"/>
                <w:szCs w:val="20"/>
                <w:lang w:eastAsia="en-GB"/>
              </w:rPr>
              <w:t xml:space="preserve">Intervention Design </w:t>
            </w:r>
          </w:p>
          <w:p w14:paraId="3D3011B1" w14:textId="77777777" w:rsidR="007A219C" w:rsidRPr="00C670BC" w:rsidRDefault="007A219C" w:rsidP="00803077">
            <w:pPr>
              <w:spacing w:after="0" w:line="240" w:lineRule="auto"/>
              <w:jc w:val="center"/>
              <w:rPr>
                <w:rFonts w:ascii="Arial" w:eastAsia="Times New Roman" w:hAnsi="Arial" w:cs="Arial"/>
                <w:color w:val="000000" w:themeColor="text1"/>
                <w:sz w:val="20"/>
                <w:szCs w:val="20"/>
                <w:lang w:eastAsia="en-GB"/>
              </w:rPr>
            </w:pPr>
          </w:p>
        </w:tc>
      </w:tr>
      <w:tr w:rsidR="00E94A80" w:rsidRPr="00C670BC" w14:paraId="0ABC327B" w14:textId="77777777" w:rsidTr="001404D4">
        <w:trPr>
          <w:trHeight w:val="802"/>
        </w:trPr>
        <w:tc>
          <w:tcPr>
            <w:tcW w:w="1244" w:type="dxa"/>
            <w:shd w:val="clear" w:color="auto" w:fill="FFFFFF" w:themeFill="background1"/>
            <w:hideMark/>
          </w:tcPr>
          <w:p w14:paraId="07AB0717" w14:textId="77777777" w:rsidR="007A219C" w:rsidRPr="00C670BC" w:rsidRDefault="007A219C" w:rsidP="00803077">
            <w:pPr>
              <w:widowControl w:val="0"/>
              <w:spacing w:after="0" w:line="240" w:lineRule="auto"/>
              <w:rPr>
                <w:rFonts w:ascii="Arial" w:eastAsia="Times New Roman" w:hAnsi="Arial" w:cs="Arial"/>
                <w:color w:val="000000" w:themeColor="text1"/>
                <w:position w:val="6"/>
                <w:sz w:val="20"/>
                <w:szCs w:val="20"/>
                <w:lang w:eastAsia="en-GB"/>
              </w:rPr>
            </w:pPr>
            <w:r w:rsidRPr="00C670BC">
              <w:rPr>
                <w:rFonts w:ascii="Arial" w:eastAsia="Times New Roman" w:hAnsi="Arial" w:cs="Arial"/>
                <w:color w:val="000000" w:themeColor="text1"/>
                <w:position w:val="6"/>
                <w:sz w:val="20"/>
                <w:szCs w:val="20"/>
                <w:lang w:eastAsia="en-GB"/>
              </w:rPr>
              <w:t>Papadakis</w:t>
            </w:r>
          </w:p>
        </w:tc>
        <w:tc>
          <w:tcPr>
            <w:tcW w:w="885" w:type="dxa"/>
            <w:shd w:val="clear" w:color="auto" w:fill="FFFFFF" w:themeFill="background1"/>
            <w:hideMark/>
          </w:tcPr>
          <w:p w14:paraId="473BA8E4" w14:textId="77777777" w:rsidR="007A219C" w:rsidRPr="00C670BC" w:rsidRDefault="007A219C" w:rsidP="00803077">
            <w:pPr>
              <w:widowControl w:val="0"/>
              <w:spacing w:after="0" w:line="240" w:lineRule="auto"/>
              <w:rPr>
                <w:rFonts w:ascii="Arial" w:eastAsia="Times New Roman" w:hAnsi="Arial" w:cs="Arial"/>
                <w:color w:val="000000" w:themeColor="text1"/>
                <w:position w:val="6"/>
                <w:sz w:val="20"/>
                <w:szCs w:val="20"/>
                <w:lang w:eastAsia="en-GB"/>
              </w:rPr>
            </w:pPr>
            <w:r w:rsidRPr="00C670BC">
              <w:rPr>
                <w:rFonts w:ascii="Arial" w:eastAsia="Times New Roman" w:hAnsi="Arial" w:cs="Arial"/>
                <w:color w:val="000000" w:themeColor="text1"/>
                <w:position w:val="6"/>
                <w:sz w:val="20"/>
                <w:szCs w:val="20"/>
                <w:lang w:eastAsia="en-GB"/>
              </w:rPr>
              <w:t>2018</w:t>
            </w:r>
          </w:p>
        </w:tc>
        <w:tc>
          <w:tcPr>
            <w:tcW w:w="10205" w:type="dxa"/>
            <w:shd w:val="clear" w:color="auto" w:fill="FFFFFF" w:themeFill="background1"/>
          </w:tcPr>
          <w:p w14:paraId="56CAFAC2" w14:textId="77777777" w:rsidR="007A219C" w:rsidRPr="00C670BC" w:rsidRDefault="007A219C" w:rsidP="00491542">
            <w:pPr>
              <w:spacing w:after="0" w:line="240" w:lineRule="auto"/>
              <w:outlineLvl w:val="0"/>
              <w:rPr>
                <w:rFonts w:ascii="Arial" w:eastAsia="Times New Roman" w:hAnsi="Arial" w:cs="Arial"/>
                <w:color w:val="000000" w:themeColor="text1"/>
                <w:sz w:val="20"/>
                <w:szCs w:val="20"/>
                <w:lang w:eastAsia="en-GB"/>
              </w:rPr>
            </w:pPr>
            <w:r w:rsidRPr="00C670BC">
              <w:rPr>
                <w:rFonts w:ascii="Arial" w:eastAsia="Times New Roman" w:hAnsi="Arial" w:cs="Arial"/>
                <w:color w:val="000000" w:themeColor="text1"/>
                <w:sz w:val="20"/>
                <w:szCs w:val="20"/>
                <w:lang w:eastAsia="en-GB"/>
              </w:rPr>
              <w:t>“Designed to influence the following 4 factors known to affect self</w:t>
            </w:r>
            <w:r w:rsidRPr="00C670BC">
              <w:rPr>
                <w:rFonts w:ascii="Arial" w:eastAsia="Times New Roman" w:hAnsi="Arial" w:cs="Arial"/>
                <w:color w:val="000000" w:themeColor="text1"/>
                <w:sz w:val="20"/>
                <w:szCs w:val="20"/>
                <w:lang w:eastAsia="en-GB"/>
              </w:rPr>
              <w:noBreakHyphen/>
              <w:t xml:space="preserve">efficacy: (1) skills targeted clinician self-efficacy through training, (2) personal experience, (3) modelling of </w:t>
            </w:r>
            <w:proofErr w:type="spellStart"/>
            <w:r w:rsidRPr="00C670BC">
              <w:rPr>
                <w:rFonts w:ascii="Arial" w:eastAsia="Times New Roman" w:hAnsi="Arial" w:cs="Arial"/>
                <w:color w:val="000000" w:themeColor="text1"/>
                <w:sz w:val="20"/>
                <w:szCs w:val="20"/>
                <w:lang w:eastAsia="en-GB"/>
              </w:rPr>
              <w:t>behaviors</w:t>
            </w:r>
            <w:proofErr w:type="spellEnd"/>
            <w:r w:rsidRPr="00C670BC">
              <w:rPr>
                <w:rFonts w:ascii="Arial" w:eastAsia="Times New Roman" w:hAnsi="Arial" w:cs="Arial"/>
                <w:color w:val="000000" w:themeColor="text1"/>
                <w:sz w:val="20"/>
                <w:szCs w:val="20"/>
                <w:lang w:eastAsia="en-GB"/>
              </w:rPr>
              <w:t xml:space="preserve">, and (4) positive social or environmental supports” </w:t>
            </w:r>
          </w:p>
        </w:tc>
        <w:tc>
          <w:tcPr>
            <w:tcW w:w="1978" w:type="dxa"/>
            <w:shd w:val="clear" w:color="auto" w:fill="FFFFFF" w:themeFill="background1"/>
          </w:tcPr>
          <w:p w14:paraId="4402CCB4" w14:textId="77777777" w:rsidR="007A219C" w:rsidRPr="00C670BC" w:rsidRDefault="007A219C" w:rsidP="00803077">
            <w:pPr>
              <w:spacing w:after="0" w:line="240" w:lineRule="auto"/>
              <w:jc w:val="center"/>
              <w:rPr>
                <w:rFonts w:ascii="Arial" w:eastAsia="Times New Roman" w:hAnsi="Arial" w:cs="Arial"/>
                <w:color w:val="000000" w:themeColor="text1"/>
                <w:sz w:val="20"/>
                <w:szCs w:val="20"/>
                <w:lang w:eastAsia="en-GB"/>
              </w:rPr>
            </w:pPr>
            <w:r w:rsidRPr="00C670BC">
              <w:rPr>
                <w:rFonts w:ascii="Arial" w:eastAsia="Times New Roman" w:hAnsi="Arial" w:cs="Arial"/>
                <w:color w:val="000000" w:themeColor="text1"/>
                <w:sz w:val="20"/>
                <w:szCs w:val="20"/>
                <w:lang w:eastAsia="en-GB"/>
              </w:rPr>
              <w:t xml:space="preserve">Intervention Design </w:t>
            </w:r>
          </w:p>
          <w:p w14:paraId="3A73E245" w14:textId="77777777" w:rsidR="007A219C" w:rsidRPr="00C670BC" w:rsidRDefault="007A219C" w:rsidP="00803077">
            <w:pPr>
              <w:spacing w:after="0" w:line="240" w:lineRule="auto"/>
              <w:jc w:val="center"/>
              <w:rPr>
                <w:rFonts w:ascii="Arial" w:eastAsia="Times New Roman" w:hAnsi="Arial" w:cs="Arial"/>
                <w:color w:val="000000" w:themeColor="text1"/>
                <w:sz w:val="20"/>
                <w:szCs w:val="20"/>
                <w:lang w:eastAsia="en-GB"/>
              </w:rPr>
            </w:pPr>
          </w:p>
        </w:tc>
      </w:tr>
      <w:tr w:rsidR="00E94A80" w:rsidRPr="00C670BC" w14:paraId="467A76C0" w14:textId="77777777" w:rsidTr="001404D4">
        <w:trPr>
          <w:trHeight w:val="558"/>
        </w:trPr>
        <w:tc>
          <w:tcPr>
            <w:tcW w:w="1244" w:type="dxa"/>
            <w:shd w:val="clear" w:color="auto" w:fill="FFFFFF" w:themeFill="background1"/>
            <w:hideMark/>
          </w:tcPr>
          <w:p w14:paraId="70E9621C" w14:textId="77777777" w:rsidR="007A219C" w:rsidRPr="00C670BC" w:rsidRDefault="007A219C" w:rsidP="00803077">
            <w:pPr>
              <w:widowControl w:val="0"/>
              <w:spacing w:after="0" w:line="240" w:lineRule="auto"/>
              <w:rPr>
                <w:rFonts w:ascii="Arial" w:eastAsia="Times New Roman" w:hAnsi="Arial" w:cs="Arial"/>
                <w:color w:val="000000" w:themeColor="text1"/>
                <w:position w:val="6"/>
                <w:sz w:val="20"/>
                <w:szCs w:val="20"/>
                <w:lang w:eastAsia="en-GB"/>
              </w:rPr>
            </w:pPr>
            <w:r w:rsidRPr="00C670BC">
              <w:rPr>
                <w:rFonts w:ascii="Arial" w:eastAsia="Times New Roman" w:hAnsi="Arial" w:cs="Arial"/>
                <w:color w:val="000000" w:themeColor="text1"/>
                <w:position w:val="6"/>
                <w:sz w:val="20"/>
                <w:szCs w:val="20"/>
                <w:lang w:eastAsia="en-GB"/>
              </w:rPr>
              <w:t>Van De Velden</w:t>
            </w:r>
          </w:p>
        </w:tc>
        <w:tc>
          <w:tcPr>
            <w:tcW w:w="885" w:type="dxa"/>
            <w:shd w:val="clear" w:color="auto" w:fill="FFFFFF" w:themeFill="background1"/>
            <w:hideMark/>
          </w:tcPr>
          <w:p w14:paraId="4465CCAD" w14:textId="77777777" w:rsidR="007A219C" w:rsidRPr="00C670BC" w:rsidRDefault="007A219C" w:rsidP="00803077">
            <w:pPr>
              <w:widowControl w:val="0"/>
              <w:spacing w:after="0" w:line="240" w:lineRule="auto"/>
              <w:rPr>
                <w:rFonts w:ascii="Arial" w:eastAsia="Times New Roman" w:hAnsi="Arial" w:cs="Arial"/>
                <w:color w:val="000000" w:themeColor="text1"/>
                <w:position w:val="6"/>
                <w:sz w:val="20"/>
                <w:szCs w:val="20"/>
                <w:lang w:eastAsia="en-GB"/>
              </w:rPr>
            </w:pPr>
            <w:r w:rsidRPr="00C670BC">
              <w:rPr>
                <w:rFonts w:ascii="Arial" w:eastAsia="Times New Roman" w:hAnsi="Arial" w:cs="Arial"/>
                <w:color w:val="000000" w:themeColor="text1"/>
                <w:position w:val="6"/>
                <w:sz w:val="20"/>
                <w:szCs w:val="20"/>
                <w:lang w:eastAsia="en-GB"/>
              </w:rPr>
              <w:t>2016</w:t>
            </w:r>
          </w:p>
        </w:tc>
        <w:tc>
          <w:tcPr>
            <w:tcW w:w="10205" w:type="dxa"/>
            <w:shd w:val="clear" w:color="auto" w:fill="FFFFFF" w:themeFill="background1"/>
          </w:tcPr>
          <w:p w14:paraId="1069D01C" w14:textId="77777777" w:rsidR="007A219C" w:rsidRPr="00C670BC" w:rsidRDefault="007A219C" w:rsidP="00491542">
            <w:pPr>
              <w:pStyle w:val="BodyText"/>
              <w:kinsoku w:val="0"/>
              <w:overflowPunct w:val="0"/>
              <w:ind w:left="0"/>
              <w:outlineLvl w:val="0"/>
              <w:rPr>
                <w:rFonts w:ascii="Arial" w:hAnsi="Arial" w:cs="Arial"/>
                <w:color w:val="000000" w:themeColor="text1"/>
                <w:sz w:val="20"/>
                <w:szCs w:val="20"/>
              </w:rPr>
            </w:pPr>
            <w:r w:rsidRPr="00C670BC">
              <w:rPr>
                <w:rFonts w:ascii="Arial" w:hAnsi="Arial" w:cs="Arial"/>
                <w:color w:val="000000" w:themeColor="text1"/>
                <w:sz w:val="20"/>
                <w:szCs w:val="20"/>
              </w:rPr>
              <w:t>“GP education was not specifically based</w:t>
            </w:r>
            <w:r w:rsidRPr="00C670BC">
              <w:rPr>
                <w:rFonts w:ascii="Arial" w:hAnsi="Arial" w:cs="Arial"/>
                <w:color w:val="000000" w:themeColor="text1"/>
                <w:spacing w:val="38"/>
                <w:sz w:val="20"/>
                <w:szCs w:val="20"/>
              </w:rPr>
              <w:t xml:space="preserve"> </w:t>
            </w:r>
            <w:r w:rsidRPr="00C670BC">
              <w:rPr>
                <w:rFonts w:ascii="Arial" w:hAnsi="Arial" w:cs="Arial"/>
                <w:color w:val="000000" w:themeColor="text1"/>
                <w:sz w:val="20"/>
                <w:szCs w:val="20"/>
              </w:rPr>
              <w:t>on behavioural</w:t>
            </w:r>
            <w:r w:rsidRPr="00C670BC">
              <w:rPr>
                <w:rFonts w:ascii="Arial" w:hAnsi="Arial" w:cs="Arial"/>
                <w:color w:val="000000" w:themeColor="text1"/>
                <w:spacing w:val="38"/>
                <w:sz w:val="20"/>
                <w:szCs w:val="20"/>
              </w:rPr>
              <w:t xml:space="preserve"> </w:t>
            </w:r>
            <w:r w:rsidRPr="00C670BC">
              <w:rPr>
                <w:rFonts w:ascii="Arial" w:hAnsi="Arial" w:cs="Arial"/>
                <w:color w:val="000000" w:themeColor="text1"/>
                <w:sz w:val="20"/>
                <w:szCs w:val="20"/>
              </w:rPr>
              <w:t>change frameworks</w:t>
            </w:r>
            <w:r w:rsidRPr="00C670BC">
              <w:rPr>
                <w:rFonts w:ascii="Arial" w:hAnsi="Arial" w:cs="Arial"/>
                <w:color w:val="000000" w:themeColor="text1"/>
                <w:spacing w:val="40"/>
                <w:sz w:val="20"/>
                <w:szCs w:val="20"/>
              </w:rPr>
              <w:t xml:space="preserve"> </w:t>
            </w:r>
            <w:r w:rsidRPr="00C670BC">
              <w:rPr>
                <w:rFonts w:ascii="Arial" w:hAnsi="Arial" w:cs="Arial"/>
                <w:color w:val="000000" w:themeColor="text1"/>
                <w:sz w:val="20"/>
                <w:szCs w:val="20"/>
              </w:rPr>
              <w:t>but contained</w:t>
            </w:r>
            <w:r w:rsidRPr="00C670BC">
              <w:rPr>
                <w:rFonts w:ascii="Arial" w:hAnsi="Arial" w:cs="Arial"/>
                <w:color w:val="000000" w:themeColor="text1"/>
                <w:spacing w:val="38"/>
                <w:sz w:val="20"/>
                <w:szCs w:val="20"/>
              </w:rPr>
              <w:t xml:space="preserve"> </w:t>
            </w:r>
            <w:r w:rsidRPr="00C670BC">
              <w:rPr>
                <w:rFonts w:ascii="Arial" w:hAnsi="Arial" w:cs="Arial"/>
                <w:color w:val="000000" w:themeColor="text1"/>
                <w:sz w:val="20"/>
                <w:szCs w:val="20"/>
              </w:rPr>
              <w:t>elements we considered useful and informative for GPs.”</w:t>
            </w:r>
          </w:p>
        </w:tc>
        <w:tc>
          <w:tcPr>
            <w:tcW w:w="1978" w:type="dxa"/>
            <w:shd w:val="clear" w:color="auto" w:fill="FFFFFF" w:themeFill="background1"/>
          </w:tcPr>
          <w:p w14:paraId="46616BAF" w14:textId="77777777" w:rsidR="007A219C" w:rsidRPr="00C670BC" w:rsidRDefault="007A219C" w:rsidP="00803077">
            <w:pPr>
              <w:spacing w:after="0" w:line="240" w:lineRule="auto"/>
              <w:jc w:val="center"/>
              <w:rPr>
                <w:rFonts w:ascii="Arial" w:eastAsia="Times New Roman" w:hAnsi="Arial" w:cs="Arial"/>
                <w:color w:val="000000" w:themeColor="text1"/>
                <w:sz w:val="20"/>
                <w:szCs w:val="20"/>
                <w:lang w:eastAsia="en-GB"/>
              </w:rPr>
            </w:pPr>
            <w:r w:rsidRPr="00C670BC">
              <w:rPr>
                <w:rFonts w:ascii="Arial" w:eastAsia="Times New Roman" w:hAnsi="Arial" w:cs="Arial"/>
                <w:color w:val="000000" w:themeColor="text1"/>
                <w:sz w:val="20"/>
                <w:szCs w:val="20"/>
                <w:lang w:eastAsia="en-GB"/>
              </w:rPr>
              <w:t xml:space="preserve">Intervention Design </w:t>
            </w:r>
          </w:p>
          <w:p w14:paraId="226CE42E" w14:textId="77777777" w:rsidR="007A219C" w:rsidRPr="00C670BC" w:rsidRDefault="007A219C" w:rsidP="00803077">
            <w:pPr>
              <w:spacing w:after="0" w:line="240" w:lineRule="auto"/>
              <w:jc w:val="center"/>
              <w:rPr>
                <w:rFonts w:ascii="Arial" w:eastAsia="Times New Roman" w:hAnsi="Arial" w:cs="Arial"/>
                <w:color w:val="000000" w:themeColor="text1"/>
                <w:sz w:val="20"/>
                <w:szCs w:val="20"/>
                <w:lang w:eastAsia="en-GB"/>
              </w:rPr>
            </w:pPr>
          </w:p>
        </w:tc>
      </w:tr>
      <w:tr w:rsidR="00E94A80" w:rsidRPr="00C670BC" w14:paraId="5E8449F0" w14:textId="77777777" w:rsidTr="001404D4">
        <w:trPr>
          <w:trHeight w:val="2760"/>
        </w:trPr>
        <w:tc>
          <w:tcPr>
            <w:tcW w:w="1244" w:type="dxa"/>
            <w:tcBorders>
              <w:bottom w:val="single" w:sz="4" w:space="0" w:color="auto"/>
            </w:tcBorders>
            <w:shd w:val="clear" w:color="000000" w:fill="FFFFFF"/>
            <w:hideMark/>
          </w:tcPr>
          <w:p w14:paraId="632A8CDF" w14:textId="77777777" w:rsidR="007A219C" w:rsidRPr="00C670BC" w:rsidRDefault="007A219C" w:rsidP="00803077">
            <w:pPr>
              <w:widowControl w:val="0"/>
              <w:spacing w:after="0" w:line="240" w:lineRule="auto"/>
              <w:rPr>
                <w:rFonts w:ascii="Arial" w:eastAsia="Times New Roman" w:hAnsi="Arial" w:cs="Arial"/>
                <w:color w:val="000000" w:themeColor="text1"/>
                <w:position w:val="6"/>
                <w:sz w:val="20"/>
                <w:szCs w:val="20"/>
                <w:lang w:eastAsia="en-GB"/>
              </w:rPr>
            </w:pPr>
            <w:r w:rsidRPr="00C670BC">
              <w:rPr>
                <w:rFonts w:ascii="Arial" w:eastAsia="Times New Roman" w:hAnsi="Arial" w:cs="Arial"/>
                <w:color w:val="000000" w:themeColor="text1"/>
                <w:position w:val="6"/>
                <w:sz w:val="20"/>
                <w:szCs w:val="20"/>
                <w:lang w:eastAsia="en-GB"/>
              </w:rPr>
              <w:t>Willis</w:t>
            </w:r>
          </w:p>
        </w:tc>
        <w:tc>
          <w:tcPr>
            <w:tcW w:w="885" w:type="dxa"/>
            <w:tcBorders>
              <w:bottom w:val="single" w:sz="4" w:space="0" w:color="auto"/>
            </w:tcBorders>
            <w:shd w:val="clear" w:color="000000" w:fill="FFFFFF"/>
            <w:hideMark/>
          </w:tcPr>
          <w:p w14:paraId="726B4124" w14:textId="77777777" w:rsidR="007A219C" w:rsidRPr="00C670BC" w:rsidRDefault="007A219C" w:rsidP="00803077">
            <w:pPr>
              <w:widowControl w:val="0"/>
              <w:spacing w:after="0" w:line="240" w:lineRule="auto"/>
              <w:rPr>
                <w:rFonts w:ascii="Arial" w:eastAsia="Times New Roman" w:hAnsi="Arial" w:cs="Arial"/>
                <w:color w:val="000000" w:themeColor="text1"/>
                <w:position w:val="6"/>
                <w:sz w:val="20"/>
                <w:szCs w:val="20"/>
                <w:lang w:eastAsia="en-GB"/>
              </w:rPr>
            </w:pPr>
            <w:r w:rsidRPr="00C670BC">
              <w:rPr>
                <w:rFonts w:ascii="Arial" w:eastAsia="Times New Roman" w:hAnsi="Arial" w:cs="Arial"/>
                <w:color w:val="000000" w:themeColor="text1"/>
                <w:position w:val="6"/>
                <w:sz w:val="20"/>
                <w:szCs w:val="20"/>
                <w:lang w:eastAsia="en-GB"/>
              </w:rPr>
              <w:t>2020</w:t>
            </w:r>
          </w:p>
        </w:tc>
        <w:tc>
          <w:tcPr>
            <w:tcW w:w="10205" w:type="dxa"/>
            <w:tcBorders>
              <w:bottom w:val="single" w:sz="4" w:space="0" w:color="auto"/>
            </w:tcBorders>
            <w:shd w:val="clear" w:color="000000" w:fill="FFFFFF"/>
          </w:tcPr>
          <w:p w14:paraId="306490FD" w14:textId="4FFFB9EA" w:rsidR="007A219C" w:rsidRPr="00C670BC" w:rsidRDefault="007A219C" w:rsidP="00491542">
            <w:pPr>
              <w:autoSpaceDE w:val="0"/>
              <w:autoSpaceDN w:val="0"/>
              <w:adjustRightInd w:val="0"/>
              <w:spacing w:after="0" w:line="240" w:lineRule="auto"/>
              <w:outlineLvl w:val="0"/>
              <w:rPr>
                <w:rFonts w:ascii="Arial" w:hAnsi="Arial" w:cs="Arial"/>
                <w:color w:val="000000" w:themeColor="text1"/>
                <w:sz w:val="20"/>
                <w:szCs w:val="20"/>
              </w:rPr>
            </w:pPr>
            <w:r w:rsidRPr="00C670BC">
              <w:rPr>
                <w:rFonts w:ascii="Arial" w:hAnsi="Arial" w:cs="Arial"/>
                <w:color w:val="000000" w:themeColor="text1"/>
                <w:sz w:val="20"/>
                <w:szCs w:val="20"/>
              </w:rPr>
              <w:t>“Targeting implementation strategies according to</w:t>
            </w:r>
            <w:r w:rsidR="00B81BD7">
              <w:rPr>
                <w:rFonts w:ascii="Arial" w:hAnsi="Arial" w:cs="Arial"/>
                <w:color w:val="000000" w:themeColor="text1"/>
                <w:sz w:val="20"/>
                <w:szCs w:val="20"/>
              </w:rPr>
              <w:t xml:space="preserve"> </w:t>
            </w:r>
            <w:r w:rsidRPr="00C670BC">
              <w:rPr>
                <w:rFonts w:ascii="Arial" w:hAnsi="Arial" w:cs="Arial"/>
                <w:color w:val="000000" w:themeColor="text1"/>
                <w:sz w:val="20"/>
                <w:szCs w:val="20"/>
              </w:rPr>
              <w:t xml:space="preserve">determinants of adherence (also known as barriers, enablers, or facilitators that influence or affect behaviour) may improve their effectiveness. The Theoretical Domains Framework (TDF) offers a structured approach for exploring the perceptions of those </w:t>
            </w:r>
            <w:proofErr w:type="gramStart"/>
            <w:r w:rsidRPr="00C670BC">
              <w:rPr>
                <w:rFonts w:ascii="Arial" w:hAnsi="Arial" w:cs="Arial"/>
                <w:color w:val="000000" w:themeColor="text1"/>
                <w:sz w:val="20"/>
                <w:szCs w:val="20"/>
              </w:rPr>
              <w:t>whom</w:t>
            </w:r>
            <w:proofErr w:type="gramEnd"/>
            <w:r w:rsidRPr="00C670BC">
              <w:rPr>
                <w:rFonts w:ascii="Arial" w:hAnsi="Arial" w:cs="Arial"/>
                <w:color w:val="000000" w:themeColor="text1"/>
                <w:sz w:val="20"/>
                <w:szCs w:val="20"/>
              </w:rPr>
              <w:t xml:space="preserve"> are targets for the intervention, whilst the Behaviour Change Taxonomy outlines 16 categories of 93 specific, theoretically informed or evidence-based behaviour change techniques (BCTs) that are hypothesised to change behaviour”</w:t>
            </w:r>
          </w:p>
          <w:p w14:paraId="1D1B1720" w14:textId="77777777" w:rsidR="007A219C" w:rsidRPr="00C670BC" w:rsidRDefault="007A219C" w:rsidP="00491542">
            <w:pPr>
              <w:autoSpaceDE w:val="0"/>
              <w:autoSpaceDN w:val="0"/>
              <w:adjustRightInd w:val="0"/>
              <w:spacing w:after="0" w:line="240" w:lineRule="auto"/>
              <w:outlineLvl w:val="0"/>
              <w:rPr>
                <w:rFonts w:ascii="Arial" w:hAnsi="Arial" w:cs="Arial"/>
                <w:color w:val="000000" w:themeColor="text1"/>
                <w:sz w:val="20"/>
                <w:szCs w:val="20"/>
              </w:rPr>
            </w:pPr>
            <w:r w:rsidRPr="00C670BC">
              <w:rPr>
                <w:rFonts w:ascii="Arial" w:hAnsi="Arial" w:cs="Arial"/>
                <w:color w:val="000000" w:themeColor="text1"/>
                <w:sz w:val="20"/>
                <w:szCs w:val="20"/>
              </w:rPr>
              <w:t xml:space="preserve">Stages: </w:t>
            </w:r>
          </w:p>
          <w:p w14:paraId="3352D89A" w14:textId="77777777" w:rsidR="007A219C" w:rsidRPr="00C670BC" w:rsidRDefault="007A219C" w:rsidP="00491542">
            <w:pPr>
              <w:autoSpaceDE w:val="0"/>
              <w:autoSpaceDN w:val="0"/>
              <w:adjustRightInd w:val="0"/>
              <w:spacing w:after="0" w:line="240" w:lineRule="auto"/>
              <w:outlineLvl w:val="0"/>
              <w:rPr>
                <w:rFonts w:ascii="Arial" w:hAnsi="Arial" w:cs="Arial"/>
                <w:color w:val="000000" w:themeColor="text1"/>
                <w:sz w:val="20"/>
                <w:szCs w:val="20"/>
              </w:rPr>
            </w:pPr>
            <w:r w:rsidRPr="00C670BC">
              <w:rPr>
                <w:rFonts w:ascii="Arial" w:hAnsi="Arial" w:cs="Arial"/>
                <w:color w:val="000000" w:themeColor="text1"/>
                <w:sz w:val="20"/>
                <w:szCs w:val="20"/>
              </w:rPr>
              <w:t>Stage 1: selecting delivery mechanisms.</w:t>
            </w:r>
          </w:p>
          <w:p w14:paraId="0C4C6BB5" w14:textId="77777777" w:rsidR="007A219C" w:rsidRPr="00C670BC" w:rsidRDefault="007A219C" w:rsidP="00491542">
            <w:pPr>
              <w:autoSpaceDE w:val="0"/>
              <w:autoSpaceDN w:val="0"/>
              <w:adjustRightInd w:val="0"/>
              <w:spacing w:after="0" w:line="240" w:lineRule="auto"/>
              <w:outlineLvl w:val="0"/>
              <w:rPr>
                <w:rFonts w:ascii="Arial" w:hAnsi="Arial" w:cs="Arial"/>
                <w:color w:val="000000" w:themeColor="text1"/>
                <w:sz w:val="20"/>
                <w:szCs w:val="20"/>
              </w:rPr>
            </w:pPr>
            <w:r w:rsidRPr="00C670BC">
              <w:rPr>
                <w:rFonts w:ascii="Arial" w:hAnsi="Arial" w:cs="Arial"/>
                <w:color w:val="000000" w:themeColor="text1"/>
                <w:sz w:val="20"/>
                <w:szCs w:val="20"/>
              </w:rPr>
              <w:t>Stage 2: identifying candidate BCTs.</w:t>
            </w:r>
          </w:p>
          <w:p w14:paraId="6ACCB779" w14:textId="77777777" w:rsidR="007A219C" w:rsidRPr="00C670BC" w:rsidRDefault="007A219C" w:rsidP="00491542">
            <w:pPr>
              <w:pStyle w:val="BodyText"/>
              <w:kinsoku w:val="0"/>
              <w:overflowPunct w:val="0"/>
              <w:ind w:left="0"/>
              <w:outlineLvl w:val="0"/>
              <w:rPr>
                <w:rFonts w:ascii="Arial" w:hAnsi="Arial" w:cs="Arial"/>
                <w:color w:val="000000" w:themeColor="text1"/>
                <w:w w:val="110"/>
                <w:sz w:val="20"/>
                <w:szCs w:val="20"/>
              </w:rPr>
            </w:pPr>
            <w:r w:rsidRPr="00C670BC">
              <w:rPr>
                <w:rFonts w:ascii="Arial" w:eastAsia="Times New Roman" w:hAnsi="Arial" w:cs="Arial"/>
                <w:color w:val="000000" w:themeColor="text1"/>
                <w:sz w:val="20"/>
                <w:szCs w:val="20"/>
                <w:lang w:eastAsia="en-GB"/>
                <w14:ligatures w14:val="none"/>
              </w:rPr>
              <w:t>“</w:t>
            </w:r>
            <w:bookmarkStart w:id="0" w:name="_bookmark0"/>
            <w:bookmarkEnd w:id="0"/>
            <w:r w:rsidRPr="00C670BC">
              <w:rPr>
                <w:rFonts w:ascii="Arial" w:hAnsi="Arial" w:cs="Arial"/>
                <w:color w:val="000000" w:themeColor="text1"/>
                <w:w w:val="110"/>
                <w:sz w:val="20"/>
                <w:szCs w:val="20"/>
              </w:rPr>
              <w:t>Team members with experience of applying behavioural theories to implementation</w:t>
            </w:r>
            <w:r w:rsidRPr="00C670BC">
              <w:rPr>
                <w:rFonts w:ascii="Arial" w:hAnsi="Arial" w:cs="Arial"/>
                <w:color w:val="000000" w:themeColor="text1"/>
                <w:spacing w:val="-5"/>
                <w:w w:val="110"/>
                <w:sz w:val="20"/>
                <w:szCs w:val="20"/>
              </w:rPr>
              <w:t xml:space="preserve"> </w:t>
            </w:r>
            <w:r w:rsidRPr="00C670BC">
              <w:rPr>
                <w:rFonts w:ascii="Arial" w:hAnsi="Arial" w:cs="Arial"/>
                <w:color w:val="000000" w:themeColor="text1"/>
                <w:w w:val="110"/>
                <w:sz w:val="20"/>
                <w:szCs w:val="20"/>
              </w:rPr>
              <w:t>strategies independently mapped</w:t>
            </w:r>
            <w:r w:rsidRPr="00C670BC">
              <w:rPr>
                <w:rFonts w:ascii="Arial" w:hAnsi="Arial" w:cs="Arial"/>
                <w:color w:val="000000" w:themeColor="text1"/>
                <w:spacing w:val="-6"/>
                <w:w w:val="110"/>
                <w:sz w:val="20"/>
                <w:szCs w:val="20"/>
              </w:rPr>
              <w:t xml:space="preserve"> </w:t>
            </w:r>
            <w:r w:rsidRPr="00C670BC">
              <w:rPr>
                <w:rFonts w:ascii="Arial" w:hAnsi="Arial" w:cs="Arial"/>
                <w:color w:val="000000" w:themeColor="text1"/>
                <w:w w:val="110"/>
                <w:sz w:val="20"/>
                <w:szCs w:val="20"/>
              </w:rPr>
              <w:t>the 12 determinants from the</w:t>
            </w:r>
            <w:r w:rsidRPr="00C670BC">
              <w:rPr>
                <w:rFonts w:ascii="Arial" w:hAnsi="Arial" w:cs="Arial"/>
                <w:color w:val="000000" w:themeColor="text1"/>
                <w:spacing w:val="-8"/>
                <w:w w:val="110"/>
                <w:sz w:val="20"/>
                <w:szCs w:val="20"/>
              </w:rPr>
              <w:t xml:space="preserve"> </w:t>
            </w:r>
            <w:r w:rsidRPr="00C670BC">
              <w:rPr>
                <w:rFonts w:ascii="Arial" w:hAnsi="Arial" w:cs="Arial"/>
                <w:color w:val="000000" w:themeColor="text1"/>
                <w:w w:val="110"/>
                <w:sz w:val="20"/>
                <w:szCs w:val="20"/>
              </w:rPr>
              <w:t>TDF to one or more</w:t>
            </w:r>
            <w:r w:rsidRPr="00C670BC">
              <w:rPr>
                <w:rFonts w:ascii="Arial" w:hAnsi="Arial" w:cs="Arial"/>
                <w:color w:val="000000" w:themeColor="text1"/>
                <w:spacing w:val="-5"/>
                <w:w w:val="110"/>
                <w:sz w:val="20"/>
                <w:szCs w:val="20"/>
              </w:rPr>
              <w:t xml:space="preserve"> </w:t>
            </w:r>
            <w:r w:rsidRPr="00C670BC">
              <w:rPr>
                <w:rFonts w:ascii="Arial" w:hAnsi="Arial" w:cs="Arial"/>
                <w:color w:val="000000" w:themeColor="text1"/>
                <w:w w:val="110"/>
                <w:sz w:val="20"/>
                <w:szCs w:val="20"/>
              </w:rPr>
              <w:t>of the 16 broad BCT categories and then to individual</w:t>
            </w:r>
            <w:r w:rsidRPr="00C670BC">
              <w:rPr>
                <w:rFonts w:ascii="Arial" w:hAnsi="Arial" w:cs="Arial"/>
                <w:color w:val="000000" w:themeColor="text1"/>
                <w:spacing w:val="-5"/>
                <w:w w:val="110"/>
                <w:sz w:val="20"/>
                <w:szCs w:val="20"/>
              </w:rPr>
              <w:t xml:space="preserve"> </w:t>
            </w:r>
            <w:r w:rsidRPr="00C670BC">
              <w:rPr>
                <w:rFonts w:ascii="Arial" w:hAnsi="Arial" w:cs="Arial"/>
                <w:color w:val="000000" w:themeColor="text1"/>
                <w:w w:val="110"/>
                <w:sz w:val="20"/>
                <w:szCs w:val="20"/>
              </w:rPr>
              <w:t>BCTs using an electronic spreadsheet. Results were</w:t>
            </w:r>
            <w:r w:rsidRPr="00C670BC">
              <w:rPr>
                <w:rFonts w:ascii="Arial" w:hAnsi="Arial" w:cs="Arial"/>
                <w:color w:val="000000" w:themeColor="text1"/>
                <w:spacing w:val="-5"/>
                <w:w w:val="110"/>
                <w:sz w:val="20"/>
                <w:szCs w:val="20"/>
              </w:rPr>
              <w:t xml:space="preserve"> </w:t>
            </w:r>
            <w:r w:rsidRPr="00C670BC">
              <w:rPr>
                <w:rFonts w:ascii="Arial" w:hAnsi="Arial" w:cs="Arial"/>
                <w:color w:val="000000" w:themeColor="text1"/>
                <w:w w:val="110"/>
                <w:sz w:val="20"/>
                <w:szCs w:val="20"/>
              </w:rPr>
              <w:t>collated and any BCT category nominated by three or</w:t>
            </w:r>
            <w:r w:rsidRPr="00C670BC">
              <w:rPr>
                <w:rFonts w:ascii="Arial" w:hAnsi="Arial" w:cs="Arial"/>
                <w:color w:val="000000" w:themeColor="text1"/>
                <w:spacing w:val="-5"/>
                <w:w w:val="110"/>
                <w:sz w:val="20"/>
                <w:szCs w:val="20"/>
              </w:rPr>
              <w:t xml:space="preserve"> </w:t>
            </w:r>
            <w:r w:rsidRPr="00C670BC">
              <w:rPr>
                <w:rFonts w:ascii="Arial" w:hAnsi="Arial" w:cs="Arial"/>
                <w:color w:val="000000" w:themeColor="text1"/>
                <w:w w:val="110"/>
                <w:sz w:val="20"/>
                <w:szCs w:val="20"/>
              </w:rPr>
              <w:t>more researchers was considered eligible.</w:t>
            </w:r>
            <w:r w:rsidRPr="00C670BC">
              <w:rPr>
                <w:rFonts w:ascii="Arial" w:hAnsi="Arial" w:cs="Arial"/>
                <w:color w:val="000000" w:themeColor="text1"/>
                <w:spacing w:val="-9"/>
                <w:w w:val="110"/>
                <w:sz w:val="20"/>
                <w:szCs w:val="20"/>
              </w:rPr>
              <w:t xml:space="preserve"> </w:t>
            </w:r>
            <w:r w:rsidRPr="00C670BC">
              <w:rPr>
                <w:rFonts w:ascii="Arial" w:hAnsi="Arial" w:cs="Arial"/>
                <w:color w:val="000000" w:themeColor="text1"/>
                <w:w w:val="110"/>
                <w:sz w:val="20"/>
                <w:szCs w:val="20"/>
              </w:rPr>
              <w:t>The team</w:t>
            </w:r>
            <w:r w:rsidRPr="00C670BC">
              <w:rPr>
                <w:rFonts w:ascii="Arial" w:hAnsi="Arial" w:cs="Arial"/>
                <w:color w:val="000000" w:themeColor="text1"/>
                <w:spacing w:val="-5"/>
                <w:w w:val="110"/>
                <w:sz w:val="20"/>
                <w:szCs w:val="20"/>
              </w:rPr>
              <w:t xml:space="preserve"> </w:t>
            </w:r>
            <w:r w:rsidRPr="00C670BC">
              <w:rPr>
                <w:rFonts w:ascii="Arial" w:hAnsi="Arial" w:cs="Arial"/>
                <w:color w:val="000000" w:themeColor="text1"/>
                <w:w w:val="110"/>
                <w:sz w:val="20"/>
                <w:szCs w:val="20"/>
              </w:rPr>
              <w:t>discussed discrepancies until consensus was agreed.</w:t>
            </w:r>
            <w:r w:rsidRPr="00C670BC">
              <w:rPr>
                <w:rFonts w:ascii="Arial" w:hAnsi="Arial" w:cs="Arial"/>
                <w:color w:val="000000" w:themeColor="text1"/>
                <w:spacing w:val="-9"/>
                <w:w w:val="110"/>
                <w:sz w:val="20"/>
                <w:szCs w:val="20"/>
              </w:rPr>
              <w:t xml:space="preserve"> </w:t>
            </w:r>
            <w:r w:rsidRPr="00C670BC">
              <w:rPr>
                <w:rFonts w:ascii="Arial" w:hAnsi="Arial" w:cs="Arial"/>
                <w:color w:val="000000" w:themeColor="text1"/>
                <w:w w:val="110"/>
                <w:sz w:val="20"/>
                <w:szCs w:val="20"/>
              </w:rPr>
              <w:t>We</w:t>
            </w:r>
            <w:r w:rsidRPr="00C670BC">
              <w:rPr>
                <w:rFonts w:ascii="Arial" w:hAnsi="Arial" w:cs="Arial"/>
                <w:color w:val="000000" w:themeColor="text1"/>
                <w:spacing w:val="-3"/>
                <w:w w:val="110"/>
                <w:sz w:val="20"/>
                <w:szCs w:val="20"/>
              </w:rPr>
              <w:t xml:space="preserve"> </w:t>
            </w:r>
            <w:r w:rsidRPr="00C670BC">
              <w:rPr>
                <w:rFonts w:ascii="Arial" w:hAnsi="Arial" w:cs="Arial"/>
                <w:color w:val="000000" w:themeColor="text1"/>
                <w:w w:val="110"/>
                <w:sz w:val="20"/>
                <w:szCs w:val="20"/>
              </w:rPr>
              <w:t>aimed to generate an inclusive list of</w:t>
            </w:r>
            <w:r w:rsidRPr="00C670BC">
              <w:rPr>
                <w:rFonts w:ascii="Arial" w:hAnsi="Arial" w:cs="Arial"/>
                <w:color w:val="000000" w:themeColor="text1"/>
                <w:spacing w:val="18"/>
                <w:w w:val="110"/>
                <w:sz w:val="20"/>
                <w:szCs w:val="20"/>
              </w:rPr>
              <w:t xml:space="preserve"> </w:t>
            </w:r>
            <w:r w:rsidRPr="00C670BC">
              <w:rPr>
                <w:rFonts w:ascii="Arial" w:hAnsi="Arial" w:cs="Arial"/>
                <w:color w:val="000000" w:themeColor="text1"/>
                <w:w w:val="110"/>
                <w:sz w:val="20"/>
                <w:szCs w:val="20"/>
              </w:rPr>
              <w:t>‘candidate’</w:t>
            </w:r>
            <w:r w:rsidRPr="00C670BC">
              <w:rPr>
                <w:rFonts w:ascii="Arial" w:hAnsi="Arial" w:cs="Arial"/>
                <w:color w:val="000000" w:themeColor="text1"/>
                <w:spacing w:val="-5"/>
                <w:w w:val="110"/>
                <w:sz w:val="20"/>
                <w:szCs w:val="20"/>
              </w:rPr>
              <w:t xml:space="preserve"> </w:t>
            </w:r>
            <w:r w:rsidRPr="00C670BC">
              <w:rPr>
                <w:rFonts w:ascii="Arial" w:hAnsi="Arial" w:cs="Arial"/>
                <w:color w:val="000000" w:themeColor="text1"/>
                <w:w w:val="110"/>
                <w:sz w:val="20"/>
                <w:szCs w:val="20"/>
              </w:rPr>
              <w:t>change techniques. A matrix was produced to indicate BCTs with the potential to target one or more Theoretical determinants.”</w:t>
            </w:r>
          </w:p>
          <w:p w14:paraId="4AA78A0D" w14:textId="77777777" w:rsidR="007A219C" w:rsidRPr="00C670BC" w:rsidRDefault="007A219C" w:rsidP="00491542">
            <w:pPr>
              <w:autoSpaceDE w:val="0"/>
              <w:autoSpaceDN w:val="0"/>
              <w:adjustRightInd w:val="0"/>
              <w:spacing w:after="0" w:line="240" w:lineRule="auto"/>
              <w:outlineLvl w:val="0"/>
              <w:rPr>
                <w:rFonts w:ascii="Arial" w:hAnsi="Arial" w:cs="Arial"/>
                <w:color w:val="000000" w:themeColor="text1"/>
                <w:sz w:val="20"/>
                <w:szCs w:val="20"/>
              </w:rPr>
            </w:pPr>
            <w:r w:rsidRPr="00C670BC">
              <w:rPr>
                <w:rFonts w:ascii="Arial" w:hAnsi="Arial" w:cs="Arial"/>
                <w:color w:val="000000" w:themeColor="text1"/>
                <w:sz w:val="20"/>
                <w:szCs w:val="20"/>
              </w:rPr>
              <w:t>Stage 3: identifying and prioritising relevant theoretical determinants of behaviour.</w:t>
            </w:r>
          </w:p>
          <w:p w14:paraId="1868008C" w14:textId="77777777" w:rsidR="007A219C" w:rsidRPr="00C670BC" w:rsidRDefault="007A219C" w:rsidP="00491542">
            <w:pPr>
              <w:autoSpaceDE w:val="0"/>
              <w:autoSpaceDN w:val="0"/>
              <w:adjustRightInd w:val="0"/>
              <w:spacing w:after="0" w:line="240" w:lineRule="auto"/>
              <w:outlineLvl w:val="0"/>
              <w:rPr>
                <w:rFonts w:ascii="Arial" w:hAnsi="Arial" w:cs="Arial"/>
                <w:color w:val="000000" w:themeColor="text1"/>
                <w:sz w:val="20"/>
                <w:szCs w:val="20"/>
              </w:rPr>
            </w:pPr>
            <w:r w:rsidRPr="00C670BC">
              <w:rPr>
                <w:rFonts w:ascii="Arial" w:hAnsi="Arial" w:cs="Arial"/>
                <w:color w:val="000000" w:themeColor="text1"/>
                <w:sz w:val="20"/>
                <w:szCs w:val="20"/>
              </w:rPr>
              <w:t>Stage 4: designing intervention content.</w:t>
            </w:r>
          </w:p>
          <w:p w14:paraId="68E9BCF2" w14:textId="77777777" w:rsidR="007A219C" w:rsidRPr="00C670BC" w:rsidRDefault="007A219C" w:rsidP="00491542">
            <w:pPr>
              <w:autoSpaceDE w:val="0"/>
              <w:autoSpaceDN w:val="0"/>
              <w:adjustRightInd w:val="0"/>
              <w:spacing w:after="0" w:line="240" w:lineRule="auto"/>
              <w:outlineLvl w:val="0"/>
              <w:rPr>
                <w:rFonts w:ascii="Arial" w:hAnsi="Arial" w:cs="Arial"/>
                <w:color w:val="000000" w:themeColor="text1"/>
                <w:sz w:val="20"/>
                <w:szCs w:val="20"/>
              </w:rPr>
            </w:pPr>
            <w:r w:rsidRPr="00C670BC">
              <w:rPr>
                <w:rFonts w:ascii="Arial" w:hAnsi="Arial" w:cs="Arial"/>
                <w:color w:val="000000" w:themeColor="text1"/>
                <w:sz w:val="20"/>
                <w:szCs w:val="20"/>
              </w:rPr>
              <w:t>Stage 5: piloting intervention content and refinement.</w:t>
            </w:r>
          </w:p>
          <w:p w14:paraId="6A0271B1" w14:textId="77777777" w:rsidR="007A219C" w:rsidRPr="00C670BC" w:rsidRDefault="007A219C" w:rsidP="00491542">
            <w:pPr>
              <w:autoSpaceDE w:val="0"/>
              <w:autoSpaceDN w:val="0"/>
              <w:adjustRightInd w:val="0"/>
              <w:spacing w:after="0" w:line="240" w:lineRule="auto"/>
              <w:outlineLvl w:val="0"/>
              <w:rPr>
                <w:rFonts w:ascii="Arial" w:eastAsia="Times New Roman" w:hAnsi="Arial" w:cs="Arial"/>
                <w:color w:val="000000" w:themeColor="text1"/>
                <w:sz w:val="20"/>
                <w:szCs w:val="20"/>
                <w:lang w:eastAsia="en-GB"/>
              </w:rPr>
            </w:pPr>
            <w:r w:rsidRPr="00C670BC">
              <w:rPr>
                <w:rFonts w:ascii="Arial" w:hAnsi="Arial" w:cs="Arial"/>
                <w:color w:val="000000" w:themeColor="text1"/>
                <w:sz w:val="20"/>
                <w:szCs w:val="20"/>
              </w:rPr>
              <w:t>Stage 6: verification of BCTs included within implementation packages.</w:t>
            </w:r>
          </w:p>
        </w:tc>
        <w:tc>
          <w:tcPr>
            <w:tcW w:w="1978" w:type="dxa"/>
            <w:tcBorders>
              <w:bottom w:val="single" w:sz="4" w:space="0" w:color="auto"/>
            </w:tcBorders>
            <w:shd w:val="clear" w:color="000000" w:fill="FFFFFF"/>
          </w:tcPr>
          <w:p w14:paraId="7AD09513" w14:textId="77777777" w:rsidR="007A219C" w:rsidRPr="00C670BC" w:rsidRDefault="007A219C" w:rsidP="00803077">
            <w:pPr>
              <w:spacing w:after="0" w:line="240" w:lineRule="auto"/>
              <w:jc w:val="center"/>
              <w:rPr>
                <w:rFonts w:ascii="Arial" w:eastAsia="Times New Roman" w:hAnsi="Arial" w:cs="Arial"/>
                <w:color w:val="000000" w:themeColor="text1"/>
                <w:sz w:val="20"/>
                <w:szCs w:val="20"/>
                <w:lang w:eastAsia="en-GB"/>
              </w:rPr>
            </w:pPr>
            <w:r w:rsidRPr="00C670BC">
              <w:rPr>
                <w:rFonts w:ascii="Arial" w:eastAsia="Times New Roman" w:hAnsi="Arial" w:cs="Arial"/>
                <w:color w:val="000000" w:themeColor="text1"/>
                <w:sz w:val="20"/>
                <w:szCs w:val="20"/>
                <w:lang w:eastAsia="en-GB"/>
              </w:rPr>
              <w:t xml:space="preserve">Intervention Design </w:t>
            </w:r>
          </w:p>
          <w:p w14:paraId="2EF3EAD2" w14:textId="77777777" w:rsidR="007A219C" w:rsidRPr="00C670BC" w:rsidRDefault="007A219C" w:rsidP="00803077">
            <w:pPr>
              <w:spacing w:after="0" w:line="240" w:lineRule="auto"/>
              <w:jc w:val="center"/>
              <w:rPr>
                <w:rFonts w:ascii="Arial" w:eastAsia="Times New Roman" w:hAnsi="Arial" w:cs="Arial"/>
                <w:color w:val="000000" w:themeColor="text1"/>
                <w:sz w:val="20"/>
                <w:szCs w:val="20"/>
                <w:lang w:eastAsia="en-GB"/>
              </w:rPr>
            </w:pPr>
          </w:p>
        </w:tc>
      </w:tr>
    </w:tbl>
    <w:p w14:paraId="3371DDC3" w14:textId="15B7BA7F" w:rsidR="005B1826" w:rsidRPr="0004253C" w:rsidRDefault="005B1826">
      <w:pPr>
        <w:rPr>
          <w:rFonts w:ascii="Arial" w:hAnsi="Arial" w:cs="Arial"/>
          <w:b/>
          <w:bCs/>
          <w:color w:val="000000" w:themeColor="text1"/>
        </w:rPr>
      </w:pPr>
      <w:r w:rsidRPr="0004253C">
        <w:rPr>
          <w:rFonts w:ascii="Arial" w:hAnsi="Arial" w:cs="Arial"/>
          <w:b/>
          <w:bCs/>
          <w:color w:val="000000" w:themeColor="text1"/>
        </w:rPr>
        <w:br w:type="page"/>
      </w:r>
    </w:p>
    <w:p w14:paraId="0E5D82E3" w14:textId="77777777" w:rsidR="005B1826" w:rsidRPr="0004253C" w:rsidRDefault="005B1826" w:rsidP="003C12C5">
      <w:pPr>
        <w:rPr>
          <w:rFonts w:ascii="Arial" w:hAnsi="Arial" w:cs="Arial"/>
          <w:b/>
          <w:bCs/>
          <w:color w:val="000000" w:themeColor="text1"/>
        </w:rPr>
        <w:sectPr w:rsidR="005B1826" w:rsidRPr="0004253C" w:rsidSect="00BA3403">
          <w:pgSz w:w="16838" w:h="11906" w:orient="landscape"/>
          <w:pgMar w:top="1440" w:right="1440" w:bottom="1440" w:left="1440" w:header="709" w:footer="709" w:gutter="0"/>
          <w:cols w:space="708"/>
          <w:docGrid w:linePitch="360"/>
        </w:sectPr>
      </w:pPr>
    </w:p>
    <w:p w14:paraId="41AC6DA6" w14:textId="55B997AF" w:rsidR="005C2FBA" w:rsidRPr="0004253C" w:rsidRDefault="005C2FBA" w:rsidP="005C2FBA">
      <w:pPr>
        <w:spacing w:line="276" w:lineRule="auto"/>
        <w:rPr>
          <w:rFonts w:ascii="Arial" w:hAnsi="Arial" w:cs="Arial"/>
          <w:color w:val="000000" w:themeColor="text1"/>
        </w:rPr>
      </w:pPr>
      <w:r w:rsidRPr="0004253C">
        <w:rPr>
          <w:rFonts w:ascii="Arial" w:hAnsi="Arial" w:cs="Arial"/>
          <w:b/>
          <w:bCs/>
          <w:color w:val="000000" w:themeColor="text1"/>
        </w:rPr>
        <w:lastRenderedPageBreak/>
        <w:t>Supplementary materials</w:t>
      </w:r>
      <w:r w:rsidR="004D3DF2">
        <w:rPr>
          <w:rFonts w:ascii="Arial" w:hAnsi="Arial" w:cs="Arial"/>
          <w:b/>
          <w:bCs/>
          <w:color w:val="000000" w:themeColor="text1"/>
        </w:rPr>
        <w:t xml:space="preserve"> 3</w:t>
      </w:r>
      <w:r w:rsidRPr="0004253C">
        <w:rPr>
          <w:rFonts w:ascii="Arial" w:hAnsi="Arial" w:cs="Arial"/>
          <w:b/>
          <w:bCs/>
          <w:color w:val="000000" w:themeColor="text1"/>
        </w:rPr>
        <w:t>:</w:t>
      </w:r>
      <w:r w:rsidRPr="0004253C">
        <w:rPr>
          <w:rFonts w:ascii="Arial" w:hAnsi="Arial" w:cs="Arial"/>
          <w:color w:val="000000" w:themeColor="text1"/>
        </w:rPr>
        <w:t xml:space="preserve"> A Sankey chart to describe the identification of influences</w:t>
      </w:r>
      <w:r w:rsidR="003D0715" w:rsidRPr="0004253C">
        <w:rPr>
          <w:rFonts w:ascii="Arial" w:hAnsi="Arial" w:cs="Arial"/>
          <w:color w:val="000000" w:themeColor="text1"/>
        </w:rPr>
        <w:t xml:space="preserve"> (</w:t>
      </w:r>
      <w:r w:rsidR="00D86C7A" w:rsidRPr="0004253C">
        <w:rPr>
          <w:rFonts w:ascii="Arial" w:hAnsi="Arial" w:cs="Arial"/>
          <w:color w:val="000000" w:themeColor="text1"/>
        </w:rPr>
        <w:t>co-produced, sought by feedback recipients or given by study team)</w:t>
      </w:r>
      <w:r w:rsidRPr="0004253C">
        <w:rPr>
          <w:rFonts w:ascii="Arial" w:hAnsi="Arial" w:cs="Arial"/>
          <w:color w:val="000000" w:themeColor="text1"/>
        </w:rPr>
        <w:t xml:space="preserve"> and </w:t>
      </w:r>
      <w:r w:rsidR="00D86C7A" w:rsidRPr="0004253C">
        <w:rPr>
          <w:rFonts w:ascii="Arial" w:hAnsi="Arial" w:cs="Arial"/>
          <w:color w:val="000000" w:themeColor="text1"/>
        </w:rPr>
        <w:t xml:space="preserve">the identification </w:t>
      </w:r>
      <w:r w:rsidRPr="0004253C">
        <w:rPr>
          <w:rFonts w:ascii="Arial" w:hAnsi="Arial" w:cs="Arial"/>
          <w:color w:val="000000" w:themeColor="text1"/>
        </w:rPr>
        <w:t xml:space="preserve">of </w:t>
      </w:r>
      <w:r w:rsidR="002E3249" w:rsidRPr="0004253C">
        <w:rPr>
          <w:rFonts w:ascii="Arial" w:hAnsi="Arial" w:cs="Arial"/>
          <w:color w:val="000000" w:themeColor="text1"/>
        </w:rPr>
        <w:t xml:space="preserve">improvement </w:t>
      </w:r>
      <w:r w:rsidRPr="0004253C">
        <w:rPr>
          <w:rFonts w:ascii="Arial" w:hAnsi="Arial" w:cs="Arial"/>
          <w:color w:val="000000" w:themeColor="text1"/>
        </w:rPr>
        <w:t>strategies within included studies.</w:t>
      </w:r>
    </w:p>
    <w:p w14:paraId="04660EBC" w14:textId="0F7B24EF" w:rsidR="003E27DC" w:rsidRDefault="003E27DC" w:rsidP="00D03D4A">
      <w:pPr>
        <w:spacing w:line="276" w:lineRule="auto"/>
        <w:jc w:val="center"/>
        <w:rPr>
          <w:noProof/>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9"/>
        <w:gridCol w:w="7390"/>
        <w:gridCol w:w="797"/>
      </w:tblGrid>
      <w:tr w:rsidR="00545C0C" w14:paraId="0215C464" w14:textId="77777777" w:rsidTr="004153CC">
        <w:tc>
          <w:tcPr>
            <w:tcW w:w="739" w:type="dxa"/>
          </w:tcPr>
          <w:p w14:paraId="03B6BCE1" w14:textId="77777777" w:rsidR="003E27DC" w:rsidRDefault="003E27DC" w:rsidP="00FB4A4B">
            <w:pPr>
              <w:rPr>
                <w:noProof/>
              </w:rPr>
            </w:pPr>
            <w:r w:rsidRPr="0004253C">
              <w:rPr>
                <w:rFonts w:ascii="Arial" w:hAnsi="Arial" w:cs="Arial"/>
                <w:noProof/>
                <w:color w:val="000000" w:themeColor="text1"/>
              </w:rPr>
              <mc:AlternateContent>
                <mc:Choice Requires="wps">
                  <w:drawing>
                    <wp:anchor distT="45720" distB="45720" distL="114300" distR="114300" simplePos="0" relativeHeight="251660288" behindDoc="0" locked="0" layoutInCell="1" allowOverlap="1" wp14:anchorId="181BD738" wp14:editId="06D6763F">
                      <wp:simplePos x="0" y="0"/>
                      <wp:positionH relativeFrom="leftMargin">
                        <wp:posOffset>-1412240</wp:posOffset>
                      </wp:positionH>
                      <wp:positionV relativeFrom="paragraph">
                        <wp:posOffset>1428750</wp:posOffset>
                      </wp:positionV>
                      <wp:extent cx="3126740" cy="274320"/>
                      <wp:effectExtent l="0" t="2540" r="13970" b="13970"/>
                      <wp:wrapSquare wrapText="bothSides"/>
                      <wp:docPr id="17163420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flipV="1">
                                <a:off x="0" y="0"/>
                                <a:ext cx="3126740" cy="274320"/>
                              </a:xfrm>
                              <a:prstGeom prst="rect">
                                <a:avLst/>
                              </a:prstGeom>
                              <a:solidFill>
                                <a:srgbClr val="FFFFFF"/>
                              </a:solidFill>
                              <a:ln w="9525">
                                <a:solidFill>
                                  <a:schemeClr val="bg1"/>
                                </a:solidFill>
                                <a:miter lim="800000"/>
                                <a:headEnd/>
                                <a:tailEnd/>
                              </a:ln>
                            </wps:spPr>
                            <wps:txbx>
                              <w:txbxContent>
                                <w:p w14:paraId="6C1ABD44" w14:textId="77777777" w:rsidR="003E27DC" w:rsidRPr="00310E7D" w:rsidRDefault="003E27DC" w:rsidP="00545C0C">
                                  <w:pPr>
                                    <w:jc w:val="center"/>
                                    <w:rPr>
                                      <w:rFonts w:ascii="Arial Narrow" w:hAnsi="Arial Narrow"/>
                                      <w:b/>
                                      <w:bCs/>
                                    </w:rPr>
                                  </w:pPr>
                                  <w:r w:rsidRPr="00310E7D">
                                    <w:rPr>
                                      <w:rFonts w:ascii="Arial Narrow" w:hAnsi="Arial Narrow"/>
                                      <w:b/>
                                      <w:bCs/>
                                    </w:rPr>
                                    <w:t>Identification of influences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81BD738" id="_x0000_t202" coordsize="21600,21600" o:spt="202" path="m,l,21600r21600,l21600,xe">
                      <v:stroke joinstyle="miter"/>
                      <v:path gradientshapeok="t" o:connecttype="rect"/>
                    </v:shapetype>
                    <v:shape id="Text Box 2" o:spid="_x0000_s1026" type="#_x0000_t202" style="position:absolute;margin-left:-111.2pt;margin-top:112.5pt;width:246.2pt;height:21.6pt;rotation:-90;flip:y;z-index:251660288;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" strokecolor="white [3212]">
                      <v:textbox>
                        <w:txbxContent>
                          <w:p w14:paraId="6C1ABD44" w14:textId="77777777" w:rsidR="003E27DC" w:rsidRPr="00310E7D" w:rsidRDefault="003E27DC" w:rsidP="00545C0C">
                            <w:pPr>
                              <w:jc w:val="center"/>
                              <w:rPr>
                                <w:rFonts w:ascii="Arial Narrow" w:hAnsi="Arial Narrow"/>
                                <w:b/>
                                <w:bCs/>
                              </w:rPr>
                            </w:pPr>
                            <w:r w:rsidRPr="00310E7D">
                              <w:rPr>
                                <w:rFonts w:ascii="Arial Narrow" w:hAnsi="Arial Narrow"/>
                                <w:b/>
                                <w:bCs/>
                              </w:rPr>
                              <w:t>Identification of influences</w:t>
                            </w:r>
                          </w:p>
                        </w:txbxContent>
                      </v:textbox>
                      <w10:wrap type="square" anchorx="margin"/>
                    </v:shape>
                  </w:pict>
                </mc:Fallback>
              </mc:AlternateContent>
            </w:r>
          </w:p>
        </w:tc>
        <w:tc>
          <w:tcPr>
            <w:tcW w:w="7390" w:type="dxa"/>
          </w:tcPr>
          <w:p w14:paraId="1478B6FE" w14:textId="77777777" w:rsidR="003E27DC" w:rsidRDefault="003E27DC" w:rsidP="00FB4A4B">
            <w:pPr>
              <w:rPr>
                <w:noProof/>
              </w:rPr>
            </w:pPr>
            <w:r>
              <w:rPr>
                <w:noProof/>
              </w:rPr>
              <w:drawing>
                <wp:inline distT="0" distB="0" distL="0" distR="0" wp14:anchorId="796618FC" wp14:editId="0F7C719C">
                  <wp:extent cx="4555965" cy="3347499"/>
                  <wp:effectExtent l="0" t="0" r="0" b="5715"/>
                  <wp:docPr id="1663840316" name="Picture 2" descr="A diagram of multiple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3840316" name="Picture 2" descr="A diagram of multiple colored lines&#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86796" cy="3370152"/>
                          </a:xfrm>
                          <a:prstGeom prst="rect">
                            <a:avLst/>
                          </a:prstGeom>
                          <a:noFill/>
                        </pic:spPr>
                      </pic:pic>
                    </a:graphicData>
                  </a:graphic>
                </wp:inline>
              </w:drawing>
            </w:r>
          </w:p>
        </w:tc>
        <w:tc>
          <w:tcPr>
            <w:tcW w:w="797" w:type="dxa"/>
          </w:tcPr>
          <w:p w14:paraId="7610EB0A" w14:textId="6B7C028F" w:rsidR="003E27DC" w:rsidRDefault="003E27DC" w:rsidP="00FB4A4B">
            <w:pPr>
              <w:rPr>
                <w:noProof/>
              </w:rPr>
            </w:pPr>
            <w:r w:rsidRPr="0004253C">
              <w:rPr>
                <w:rFonts w:ascii="Arial" w:hAnsi="Arial" w:cs="Arial"/>
                <w:noProof/>
                <w:color w:val="000000" w:themeColor="text1"/>
              </w:rPr>
              <mc:AlternateContent>
                <mc:Choice Requires="wps">
                  <w:drawing>
                    <wp:anchor distT="45720" distB="45720" distL="114300" distR="114300" simplePos="0" relativeHeight="251659264" behindDoc="0" locked="0" layoutInCell="1" allowOverlap="1" wp14:anchorId="1D64D266" wp14:editId="05A42498">
                      <wp:simplePos x="0" y="0"/>
                      <wp:positionH relativeFrom="margin">
                        <wp:posOffset>-1381760</wp:posOffset>
                      </wp:positionH>
                      <wp:positionV relativeFrom="paragraph">
                        <wp:posOffset>1439545</wp:posOffset>
                      </wp:positionV>
                      <wp:extent cx="3147695" cy="279400"/>
                      <wp:effectExtent l="5398" t="0" r="20002" b="20003"/>
                      <wp:wrapSquare wrapText="bothSides"/>
                      <wp:docPr id="562019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3147695" cy="279400"/>
                              </a:xfrm>
                              <a:prstGeom prst="rect">
                                <a:avLst/>
                              </a:prstGeom>
                              <a:solidFill>
                                <a:srgbClr val="FFFFFF"/>
                              </a:solidFill>
                              <a:ln w="9525">
                                <a:solidFill>
                                  <a:schemeClr val="bg1"/>
                                </a:solidFill>
                                <a:miter lim="800000"/>
                                <a:headEnd/>
                                <a:tailEnd/>
                              </a:ln>
                            </wps:spPr>
                            <wps:txbx>
                              <w:txbxContent>
                                <w:p w14:paraId="58DBCF90" w14:textId="77777777" w:rsidR="003E27DC" w:rsidRPr="00310E7D" w:rsidRDefault="003E27DC" w:rsidP="00545C0C">
                                  <w:pPr>
                                    <w:jc w:val="center"/>
                                    <w:rPr>
                                      <w:rFonts w:ascii="Arial Narrow" w:hAnsi="Arial Narrow"/>
                                      <w:b/>
                                      <w:bCs/>
                                    </w:rPr>
                                  </w:pPr>
                                  <w:r w:rsidRPr="00310E7D">
                                    <w:rPr>
                                      <w:rFonts w:ascii="Arial Narrow" w:hAnsi="Arial Narrow"/>
                                      <w:b/>
                                      <w:bCs/>
                                    </w:rPr>
                                    <w:t>Identification of strategies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D64D266" id="_x0000_s1027" type="#_x0000_t202" style="position:absolute;margin-left:-108.8pt;margin-top:113.35pt;width:247.85pt;height:22pt;rotation:90;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" strokecolor="white [3212]">
                      <v:textbox>
                        <w:txbxContent>
                          <w:p w14:paraId="58DBCF90" w14:textId="77777777" w:rsidR="003E27DC" w:rsidRPr="00310E7D" w:rsidRDefault="003E27DC" w:rsidP="00545C0C">
                            <w:pPr>
                              <w:jc w:val="center"/>
                              <w:rPr>
                                <w:rFonts w:ascii="Arial Narrow" w:hAnsi="Arial Narrow"/>
                                <w:b/>
                                <w:bCs/>
                              </w:rPr>
                            </w:pPr>
                            <w:r w:rsidRPr="00310E7D">
                              <w:rPr>
                                <w:rFonts w:ascii="Arial Narrow" w:hAnsi="Arial Narrow"/>
                                <w:b/>
                                <w:bCs/>
                              </w:rPr>
                              <w:t>Identification of strategies</w:t>
                            </w:r>
                          </w:p>
                        </w:txbxContent>
                      </v:textbox>
                      <w10:wrap type="square" anchorx="margin"/>
                    </v:shape>
                  </w:pict>
                </mc:Fallback>
              </mc:AlternateContent>
            </w:r>
          </w:p>
        </w:tc>
      </w:tr>
    </w:tbl>
    <w:p w14:paraId="7672B360" w14:textId="77777777" w:rsidR="003E27DC" w:rsidRDefault="003E27DC">
      <w:pPr>
        <w:rPr>
          <w:noProof/>
        </w:rPr>
      </w:pPr>
      <w:r>
        <w:rPr>
          <w:noProof/>
        </w:rPr>
        <w:br w:type="page"/>
      </w:r>
    </w:p>
    <w:p w14:paraId="7CE19EA1" w14:textId="1D6B663C" w:rsidR="001404D4" w:rsidRPr="0004253C" w:rsidRDefault="001404D4" w:rsidP="005C2FBA">
      <w:pPr>
        <w:rPr>
          <w:rFonts w:ascii="Arial" w:hAnsi="Arial" w:cs="Arial"/>
          <w:b/>
          <w:bCs/>
          <w:color w:val="000000" w:themeColor="text1"/>
        </w:rPr>
      </w:pPr>
      <w:r w:rsidRPr="0004253C">
        <w:rPr>
          <w:rFonts w:ascii="Arial" w:hAnsi="Arial" w:cs="Arial"/>
          <w:b/>
          <w:bCs/>
          <w:color w:val="000000" w:themeColor="text1"/>
        </w:rPr>
        <w:lastRenderedPageBreak/>
        <w:t>Supplementary materials</w:t>
      </w:r>
      <w:r w:rsidR="004D3DF2">
        <w:rPr>
          <w:rFonts w:ascii="Arial" w:hAnsi="Arial" w:cs="Arial"/>
          <w:b/>
          <w:bCs/>
          <w:color w:val="000000" w:themeColor="text1"/>
        </w:rPr>
        <w:t xml:space="preserve"> 4</w:t>
      </w:r>
      <w:r w:rsidRPr="0004253C">
        <w:rPr>
          <w:rFonts w:ascii="Arial" w:hAnsi="Arial" w:cs="Arial"/>
          <w:b/>
          <w:bCs/>
          <w:color w:val="000000" w:themeColor="text1"/>
        </w:rPr>
        <w:t>:</w:t>
      </w:r>
      <w:r w:rsidR="00CF511D" w:rsidRPr="0004253C">
        <w:rPr>
          <w:rFonts w:ascii="Arial" w:hAnsi="Arial" w:cs="Arial"/>
          <w:b/>
          <w:bCs/>
          <w:color w:val="000000" w:themeColor="text1"/>
        </w:rPr>
        <w:t xml:space="preserve"> </w:t>
      </w:r>
      <w:r w:rsidR="003C12C5" w:rsidRPr="0004253C">
        <w:rPr>
          <w:rFonts w:ascii="Arial" w:hAnsi="Arial" w:cs="Arial"/>
          <w:color w:val="000000" w:themeColor="text1"/>
        </w:rPr>
        <w:t xml:space="preserve">A Venn diagram to illustrate who delivered feedback </w:t>
      </w:r>
      <w:proofErr w:type="gramStart"/>
      <w:r w:rsidR="003C12C5" w:rsidRPr="0004253C">
        <w:rPr>
          <w:rFonts w:ascii="Arial" w:hAnsi="Arial" w:cs="Arial"/>
          <w:color w:val="000000" w:themeColor="text1"/>
        </w:rPr>
        <w:t>facilitation</w:t>
      </w:r>
      <w:proofErr w:type="gramEnd"/>
    </w:p>
    <w:p w14:paraId="4F8494DC" w14:textId="51DE341F" w:rsidR="003C12C5" w:rsidRPr="0004253C" w:rsidRDefault="001404D4" w:rsidP="001404D4">
      <w:pPr>
        <w:jc w:val="center"/>
        <w:rPr>
          <w:rFonts w:ascii="Arial" w:hAnsi="Arial" w:cs="Arial"/>
          <w:color w:val="000000" w:themeColor="text1"/>
        </w:rPr>
      </w:pPr>
      <w:r w:rsidRPr="0004253C">
        <w:rPr>
          <w:rFonts w:ascii="Arial" w:hAnsi="Arial" w:cs="Arial"/>
          <w:b/>
          <w:bCs/>
          <w:i/>
          <w:iCs/>
          <w:noProof/>
          <w:color w:val="000000" w:themeColor="text1"/>
          <w:highlight w:val="yellow"/>
          <w:lang w:eastAsia="en-GB"/>
        </w:rPr>
        <mc:AlternateContent>
          <mc:Choice Requires="wpg">
            <w:drawing>
              <wp:anchor distT="0" distB="0" distL="114300" distR="114300" simplePos="0" relativeHeight="251656192" behindDoc="0" locked="0" layoutInCell="1" allowOverlap="1" wp14:anchorId="13E7C304" wp14:editId="2FC097AF">
                <wp:simplePos x="0" y="0"/>
                <wp:positionH relativeFrom="margin">
                  <wp:align>center</wp:align>
                </wp:positionH>
                <wp:positionV relativeFrom="paragraph">
                  <wp:posOffset>245745</wp:posOffset>
                </wp:positionV>
                <wp:extent cx="4493895" cy="3900805"/>
                <wp:effectExtent l="0" t="0" r="20955" b="23495"/>
                <wp:wrapNone/>
                <wp:docPr id="10" name="Group 10"/>
                <wp:cNvGraphicFramePr/>
                <a:graphic xmlns:a="http://schemas.openxmlformats.org/drawingml/2006/main">
                  <a:graphicData uri="http://schemas.microsoft.com/office/word/2010/wordprocessingGroup">
                    <wpg:wgp>
                      <wpg:cNvGrpSpPr/>
                      <wpg:grpSpPr>
                        <a:xfrm>
                          <a:off x="0" y="0"/>
                          <a:ext cx="4493895" cy="3900805"/>
                          <a:chOff x="642746" y="405581"/>
                          <a:chExt cx="4494412" cy="3900948"/>
                        </a:xfrm>
                      </wpg:grpSpPr>
                      <wps:wsp>
                        <wps:cNvPr id="2" name="Oval 2"/>
                        <wps:cNvSpPr/>
                        <wps:spPr>
                          <a:xfrm>
                            <a:off x="4199193" y="934679"/>
                            <a:ext cx="439175" cy="436921"/>
                          </a:xfrm>
                          <a:prstGeom prst="ellipse">
                            <a:avLst/>
                          </a:prstGeom>
                          <a:solidFill>
                            <a:schemeClr val="accent1">
                              <a:lumMod val="40000"/>
                              <a:lumOff val="60000"/>
                            </a:schemeClr>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3BA90BC" w14:textId="77777777" w:rsidR="00ED3258" w:rsidRPr="00C22BFC" w:rsidRDefault="00ED3258" w:rsidP="00ED3258">
                              <w:pPr>
                                <w:jc w:val="center"/>
                                <w:rPr>
                                  <w:sz w:val="32"/>
                                  <w:szCs w:val="3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7" name="Text Box 2"/>
                        <wps:cNvSpPr txBox="1">
                          <a:spLocks noChangeArrowheads="1"/>
                        </wps:cNvSpPr>
                        <wps:spPr bwMode="auto">
                          <a:xfrm>
                            <a:off x="3695033" y="405581"/>
                            <a:ext cx="649558" cy="449826"/>
                          </a:xfrm>
                          <a:prstGeom prst="rect">
                            <a:avLst/>
                          </a:prstGeom>
                          <a:solidFill>
                            <a:srgbClr val="FFFFFF"/>
                          </a:solidFill>
                          <a:ln w="9525">
                            <a:solidFill>
                              <a:srgbClr val="000000"/>
                            </a:solidFill>
                            <a:miter lim="800000"/>
                            <a:headEnd/>
                            <a:tailEnd/>
                          </a:ln>
                        </wps:spPr>
                        <wps:txbx>
                          <w:txbxContent>
                            <w:p w14:paraId="7954F222" w14:textId="77777777" w:rsidR="00ED3258" w:rsidRPr="004840CB" w:rsidRDefault="00ED3258" w:rsidP="00ED3258">
                              <w:pPr>
                                <w:rPr>
                                  <w:rFonts w:ascii="Arial" w:hAnsi="Arial" w:cs="Arial"/>
                                </w:rPr>
                              </w:pPr>
                              <w:r w:rsidRPr="004840CB">
                                <w:rPr>
                                  <w:rFonts w:ascii="Arial" w:hAnsi="Arial" w:cs="Arial"/>
                                </w:rPr>
                                <w:t>Virtual</w:t>
                              </w:r>
                              <w:r>
                                <w:rPr>
                                  <w:rFonts w:ascii="Arial" w:hAnsi="Arial" w:cs="Arial"/>
                                </w:rPr>
                                <w:t xml:space="preserve"> </w:t>
                              </w:r>
                              <w:r w:rsidRPr="004840CB">
                                <w:rPr>
                                  <w:rFonts w:ascii="Arial" w:hAnsi="Arial" w:cs="Arial"/>
                                </w:rPr>
                                <w:t>(N=2)</w:t>
                              </w:r>
                            </w:p>
                          </w:txbxContent>
                        </wps:txbx>
                        <wps:bodyPr rot="0" vert="horz" wrap="square" lIns="91440" tIns="45720" rIns="91440" bIns="45720" anchor="t" anchorCtr="0">
                          <a:noAutofit/>
                        </wps:bodyPr>
                      </wps:wsp>
                      <wps:wsp>
                        <wps:cNvPr id="3" name="Text Box 2"/>
                        <wps:cNvSpPr txBox="1">
                          <a:spLocks noChangeArrowheads="1"/>
                        </wps:cNvSpPr>
                        <wps:spPr bwMode="auto">
                          <a:xfrm>
                            <a:off x="4135579" y="1574845"/>
                            <a:ext cx="1001579" cy="666750"/>
                          </a:xfrm>
                          <a:prstGeom prst="rect">
                            <a:avLst/>
                          </a:prstGeom>
                          <a:solidFill>
                            <a:srgbClr val="FFFFFF"/>
                          </a:solidFill>
                          <a:ln w="9525">
                            <a:solidFill>
                              <a:srgbClr val="000000"/>
                            </a:solidFill>
                            <a:miter lim="800000"/>
                            <a:headEnd/>
                            <a:tailEnd/>
                          </a:ln>
                        </wps:spPr>
                        <wps:txbx>
                          <w:txbxContent>
                            <w:p w14:paraId="29392C68" w14:textId="77777777" w:rsidR="00ED3258" w:rsidRPr="004840CB" w:rsidRDefault="00ED3258" w:rsidP="00ED3258">
                              <w:pPr>
                                <w:rPr>
                                  <w:rFonts w:ascii="Arial" w:hAnsi="Arial" w:cs="Arial"/>
                                </w:rPr>
                              </w:pPr>
                              <w:r w:rsidRPr="004840CB">
                                <w:rPr>
                                  <w:rFonts w:ascii="Arial" w:hAnsi="Arial" w:cs="Arial"/>
                                </w:rPr>
                                <w:t>Experts &amp; QI specialists (n=3)</w:t>
                              </w:r>
                            </w:p>
                          </w:txbxContent>
                        </wps:txbx>
                        <wps:bodyPr rot="0" vert="horz" wrap="square" lIns="91440" tIns="45720" rIns="91440" bIns="45720" anchor="t" anchorCtr="0">
                          <a:noAutofit/>
                        </wps:bodyPr>
                      </wps:wsp>
                      <wps:wsp>
                        <wps:cNvPr id="4" name="Text Box 2"/>
                        <wps:cNvSpPr txBox="1">
                          <a:spLocks noChangeArrowheads="1"/>
                        </wps:cNvSpPr>
                        <wps:spPr bwMode="auto">
                          <a:xfrm>
                            <a:off x="642746" y="1961536"/>
                            <a:ext cx="1207990" cy="444438"/>
                          </a:xfrm>
                          <a:prstGeom prst="rect">
                            <a:avLst/>
                          </a:prstGeom>
                          <a:solidFill>
                            <a:srgbClr val="FFFFFF"/>
                          </a:solidFill>
                          <a:ln w="9525">
                            <a:solidFill>
                              <a:srgbClr val="000000"/>
                            </a:solidFill>
                            <a:miter lim="800000"/>
                            <a:headEnd/>
                            <a:tailEnd/>
                          </a:ln>
                        </wps:spPr>
                        <wps:txbx>
                          <w:txbxContent>
                            <w:p w14:paraId="1044D320" w14:textId="77777777" w:rsidR="00ED3258" w:rsidRPr="004840CB" w:rsidRDefault="00ED3258" w:rsidP="00ED3258">
                              <w:pPr>
                                <w:rPr>
                                  <w:rFonts w:ascii="Arial" w:hAnsi="Arial" w:cs="Arial"/>
                                </w:rPr>
                              </w:pPr>
                              <w:r w:rsidRPr="004840CB">
                                <w:rPr>
                                  <w:rFonts w:ascii="Arial" w:hAnsi="Arial" w:cs="Arial"/>
                                </w:rPr>
                                <w:t>Experts &amp; Peers (n=8)</w:t>
                              </w:r>
                            </w:p>
                          </w:txbxContent>
                        </wps:txbx>
                        <wps:bodyPr rot="0" vert="horz" wrap="square" lIns="91440" tIns="45720" rIns="91440" bIns="45720" anchor="t" anchorCtr="0">
                          <a:noAutofit/>
                        </wps:bodyPr>
                      </wps:wsp>
                      <wps:wsp>
                        <wps:cNvPr id="5" name="Text Box 2"/>
                        <wps:cNvSpPr txBox="1">
                          <a:spLocks noChangeArrowheads="1"/>
                        </wps:cNvSpPr>
                        <wps:spPr bwMode="auto">
                          <a:xfrm>
                            <a:off x="3219421" y="3885554"/>
                            <a:ext cx="1600200" cy="420975"/>
                          </a:xfrm>
                          <a:prstGeom prst="rect">
                            <a:avLst/>
                          </a:prstGeom>
                          <a:solidFill>
                            <a:srgbClr val="FFFFFF"/>
                          </a:solidFill>
                          <a:ln w="9525">
                            <a:solidFill>
                              <a:srgbClr val="000000"/>
                            </a:solidFill>
                            <a:miter lim="800000"/>
                            <a:headEnd/>
                            <a:tailEnd/>
                          </a:ln>
                        </wps:spPr>
                        <wps:txbx>
                          <w:txbxContent>
                            <w:p w14:paraId="0AC07483" w14:textId="77777777" w:rsidR="00ED3258" w:rsidRPr="004840CB" w:rsidRDefault="00ED3258" w:rsidP="00ED3258">
                              <w:pPr>
                                <w:rPr>
                                  <w:rFonts w:ascii="Arial" w:hAnsi="Arial" w:cs="Arial"/>
                                </w:rPr>
                              </w:pPr>
                              <w:r w:rsidRPr="004840CB">
                                <w:rPr>
                                  <w:rFonts w:ascii="Arial" w:hAnsi="Arial" w:cs="Arial"/>
                                </w:rPr>
                                <w:t>Peers &amp; QI specialists (n=4)</w:t>
                              </w:r>
                            </w:p>
                          </w:txbxContent>
                        </wps:txbx>
                        <wps:bodyPr rot="0" vert="horz" wrap="square" lIns="91440" tIns="45720" rIns="91440" bIns="45720" anchor="t" anchorCtr="0">
                          <a:noAutofit/>
                        </wps:bodyPr>
                      </wps:wsp>
                      <wps:wsp>
                        <wps:cNvPr id="6" name="Straight Arrow Connector 6"/>
                        <wps:cNvCnPr/>
                        <wps:spPr>
                          <a:xfrm flipH="1" flipV="1">
                            <a:off x="3267550" y="3148347"/>
                            <a:ext cx="72960" cy="752601"/>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7" name="Straight Arrow Connector 7"/>
                        <wps:cNvCnPr/>
                        <wps:spPr>
                          <a:xfrm>
                            <a:off x="1850923" y="2263877"/>
                            <a:ext cx="731459" cy="27292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8" name="Straight Arrow Connector 8"/>
                        <wps:cNvCnPr/>
                        <wps:spPr>
                          <a:xfrm flipH="1">
                            <a:off x="3578013" y="2241550"/>
                            <a:ext cx="663787" cy="3173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9" name="Straight Arrow Connector 9"/>
                        <wps:cNvCnPr/>
                        <wps:spPr>
                          <a:xfrm>
                            <a:off x="3993645" y="866064"/>
                            <a:ext cx="228600" cy="2349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13E7C304" id="Group 10" o:spid="_x0000_s1028" style="position:absolute;left:0;text-align:left;margin-left:0;margin-top:19.35pt;width:353.85pt;height:307.15pt;z-index:251656192;mso-position-horizontal:center;mso-position-horizontal-relative:margin;mso-width-relative:margin;mso-height-relative:margin" coordorigin="6427,4055" coordsize="44944,390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">
                <v:oval id="Oval 2" o:spid="_x0000_s1029" style="position:absolute;left:41991;top:9346;width:4392;height:437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" fillcolor="#b4c6e7 [1300]" strokecolor="white [3212]" strokeweight="1pt">
                  <v:stroke joinstyle="miter"/>
                  <v:textbox>
                    <w:txbxContent>
                      <w:p w14:paraId="53BA90BC" w14:textId="77777777" w:rsidR="00ED3258" w:rsidRPr="00C22BFC" w:rsidRDefault="00ED3258" w:rsidP="00ED3258">
                        <w:pPr>
                          <w:jc w:val="center"/>
                          <w:rPr>
                            <w:sz w:val="32"/>
                            <w:szCs w:val="32"/>
                          </w:rPr>
                        </w:pPr>
                      </w:p>
                    </w:txbxContent>
                  </v:textbox>
                </v:oval>
                <v:shape id="_x0000_s1030" type="#_x0000_t202" style="position:absolute;left:36950;top:4055;width:6495;height:44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">
                  <v:textbox>
                    <w:txbxContent>
                      <w:p w14:paraId="7954F222" w14:textId="77777777" w:rsidR="00ED3258" w:rsidRPr="004840CB" w:rsidRDefault="00ED3258" w:rsidP="00ED3258">
                        <w:pPr>
                          <w:rPr>
                            <w:rFonts w:ascii="Arial" w:hAnsi="Arial" w:cs="Arial"/>
                          </w:rPr>
                        </w:pPr>
                        <w:r w:rsidRPr="004840CB">
                          <w:rPr>
                            <w:rFonts w:ascii="Arial" w:hAnsi="Arial" w:cs="Arial"/>
                          </w:rPr>
                          <w:t>Virtual</w:t>
                        </w:r>
                        <w:r>
                          <w:rPr>
                            <w:rFonts w:ascii="Arial" w:hAnsi="Arial" w:cs="Arial"/>
                          </w:rPr>
                          <w:t xml:space="preserve"> </w:t>
                        </w:r>
                        <w:r w:rsidRPr="004840CB">
                          <w:rPr>
                            <w:rFonts w:ascii="Arial" w:hAnsi="Arial" w:cs="Arial"/>
                          </w:rPr>
                          <w:t>(N=2)</w:t>
                        </w:r>
                      </w:p>
                    </w:txbxContent>
                  </v:textbox>
                </v:shape>
                <v:shape id="_x0000_s1031" type="#_x0000_t202" style="position:absolute;left:41355;top:15748;width:10016;height:6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">
                  <v:textbox>
                    <w:txbxContent>
                      <w:p w14:paraId="29392C68" w14:textId="77777777" w:rsidR="00ED3258" w:rsidRPr="004840CB" w:rsidRDefault="00ED3258" w:rsidP="00ED3258">
                        <w:pPr>
                          <w:rPr>
                            <w:rFonts w:ascii="Arial" w:hAnsi="Arial" w:cs="Arial"/>
                          </w:rPr>
                        </w:pPr>
                        <w:r w:rsidRPr="004840CB">
                          <w:rPr>
                            <w:rFonts w:ascii="Arial" w:hAnsi="Arial" w:cs="Arial"/>
                          </w:rPr>
                          <w:t>Experts &amp; QI specialists (n=3)</w:t>
                        </w:r>
                      </w:p>
                    </w:txbxContent>
                  </v:textbox>
                </v:shape>
                <v:shape id="_x0000_s1032" type="#_x0000_t202" style="position:absolute;left:6427;top:19615;width:12080;height:44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">
                  <v:textbox>
                    <w:txbxContent>
                      <w:p w14:paraId="1044D320" w14:textId="77777777" w:rsidR="00ED3258" w:rsidRPr="004840CB" w:rsidRDefault="00ED3258" w:rsidP="00ED3258">
                        <w:pPr>
                          <w:rPr>
                            <w:rFonts w:ascii="Arial" w:hAnsi="Arial" w:cs="Arial"/>
                          </w:rPr>
                        </w:pPr>
                        <w:r w:rsidRPr="004840CB">
                          <w:rPr>
                            <w:rFonts w:ascii="Arial" w:hAnsi="Arial" w:cs="Arial"/>
                          </w:rPr>
                          <w:t>Experts &amp; Peers (n=8)</w:t>
                        </w:r>
                      </w:p>
                    </w:txbxContent>
                  </v:textbox>
                </v:shape>
                <v:shape id="_x0000_s1033" type="#_x0000_t202" style="position:absolute;left:32194;top:38855;width:16002;height:42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">
                  <v:textbox>
                    <w:txbxContent>
                      <w:p w14:paraId="0AC07483" w14:textId="77777777" w:rsidR="00ED3258" w:rsidRPr="004840CB" w:rsidRDefault="00ED3258" w:rsidP="00ED3258">
                        <w:pPr>
                          <w:rPr>
                            <w:rFonts w:ascii="Arial" w:hAnsi="Arial" w:cs="Arial"/>
                          </w:rPr>
                        </w:pPr>
                        <w:r w:rsidRPr="004840CB">
                          <w:rPr>
                            <w:rFonts w:ascii="Arial" w:hAnsi="Arial" w:cs="Arial"/>
                          </w:rPr>
                          <w:t>Peers &amp; QI specialists (n=4)</w:t>
                        </w:r>
                      </w:p>
                    </w:txbxContent>
                  </v:textbox>
                </v:shape>
                <v:shapetype id="_x0000_t32" coordsize="21600,21600" o:spt="32" o:oned="t" path="m,l21600,21600e" filled="f">
                  <v:path arrowok="t" fillok="f" o:connecttype="none"/>
                  <o:lock v:ext="edit" shapetype="t"/>
                </v:shapetype>
                <v:shape id="Straight Arrow Connector 6" o:spid="_x0000_s1034" type="#_x0000_t32" style="position:absolute;left:32675;top:31483;width:730;height:7526;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" strokecolor="black [3200]" strokeweight=".5pt">
                  <v:stroke endarrow="block" joinstyle="miter"/>
                </v:shape>
                <v:shape id="Straight Arrow Connector 7" o:spid="_x0000_s1035" type="#_x0000_t32" style="position:absolute;left:18509;top:22638;width:7314;height:273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" strokecolor="black [3200]" strokeweight=".5pt">
                  <v:stroke endarrow="block" joinstyle="miter"/>
                </v:shape>
                <v:shape id="Straight Arrow Connector 8" o:spid="_x0000_s1036" type="#_x0000_t32" style="position:absolute;left:35780;top:22415;width:6638;height:317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" strokecolor="black [3200]" strokeweight=".5pt">
                  <v:stroke endarrow="block" joinstyle="miter"/>
                </v:shape>
                <v:shape id="Straight Arrow Connector 9" o:spid="_x0000_s1037" type="#_x0000_t32" style="position:absolute;left:39936;top:8660;width:2286;height:235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" strokecolor="black [3200]" strokeweight=".5pt">
                  <v:stroke endarrow="block" joinstyle="miter"/>
                </v:shape>
                <w10:wrap anchorx="margin"/>
              </v:group>
            </w:pict>
          </mc:Fallback>
        </mc:AlternateContent>
      </w:r>
      <w:r w:rsidR="003C12C5" w:rsidRPr="0004253C">
        <w:rPr>
          <w:rFonts w:ascii="Arial" w:hAnsi="Arial" w:cs="Arial"/>
          <w:color w:val="000000" w:themeColor="text1"/>
        </w:rPr>
        <w:t xml:space="preserve">  </w:t>
      </w:r>
    </w:p>
    <w:p w14:paraId="2478AA3C" w14:textId="48539B9C" w:rsidR="003C12C5" w:rsidRPr="0004253C" w:rsidRDefault="00221685" w:rsidP="007768F0">
      <w:pPr>
        <w:rPr>
          <w:rFonts w:ascii="Arial" w:hAnsi="Arial" w:cs="Arial"/>
          <w:color w:val="000000" w:themeColor="text1"/>
        </w:rPr>
      </w:pPr>
      <w:r w:rsidRPr="0004253C">
        <w:rPr>
          <w:rFonts w:ascii="Arial" w:hAnsi="Arial" w:cs="Arial"/>
          <w:noProof/>
          <w:color w:val="000000" w:themeColor="text1"/>
          <w:lang w:eastAsia="en-GB"/>
        </w:rPr>
        <w:drawing>
          <wp:inline distT="0" distB="0" distL="0" distR="0" wp14:anchorId="196839C8" wp14:editId="78FB31B7">
            <wp:extent cx="5731510" cy="3747969"/>
            <wp:effectExtent l="0" t="0" r="0" b="0"/>
            <wp:docPr id="767393916" name="Diagram 76739391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14:paraId="658CB899" w14:textId="77777777" w:rsidR="00276DDD" w:rsidRDefault="00276DDD" w:rsidP="007768F0">
      <w:pPr>
        <w:rPr>
          <w:rFonts w:ascii="Arial" w:hAnsi="Arial" w:cs="Arial"/>
          <w:b/>
          <w:bCs/>
          <w:color w:val="000000" w:themeColor="text1"/>
        </w:rPr>
      </w:pPr>
    </w:p>
    <w:p w14:paraId="2FCC6EF5" w14:textId="77777777" w:rsidR="00276DDD" w:rsidRDefault="00276DDD" w:rsidP="007768F0">
      <w:pPr>
        <w:rPr>
          <w:rFonts w:ascii="Arial" w:hAnsi="Arial" w:cs="Arial"/>
          <w:b/>
          <w:bCs/>
          <w:color w:val="000000" w:themeColor="text1"/>
        </w:rPr>
      </w:pPr>
    </w:p>
    <w:p w14:paraId="76956967" w14:textId="6292AB8F" w:rsidR="007768F0" w:rsidRPr="0004253C" w:rsidRDefault="00CF511D" w:rsidP="007768F0">
      <w:pPr>
        <w:rPr>
          <w:rFonts w:ascii="Arial" w:hAnsi="Arial" w:cs="Arial"/>
          <w:b/>
          <w:bCs/>
          <w:color w:val="000000" w:themeColor="text1"/>
        </w:rPr>
      </w:pPr>
      <w:r w:rsidRPr="0004253C">
        <w:rPr>
          <w:rFonts w:ascii="Arial" w:hAnsi="Arial" w:cs="Arial"/>
          <w:b/>
          <w:bCs/>
          <w:color w:val="000000" w:themeColor="text1"/>
        </w:rPr>
        <w:t>Supplementary materia</w:t>
      </w:r>
      <w:r w:rsidR="00A529FB" w:rsidRPr="0004253C">
        <w:rPr>
          <w:rFonts w:ascii="Arial" w:hAnsi="Arial" w:cs="Arial"/>
          <w:b/>
          <w:bCs/>
          <w:color w:val="000000" w:themeColor="text1"/>
        </w:rPr>
        <w:t>ls</w:t>
      </w:r>
      <w:r w:rsidR="004D3DF2">
        <w:rPr>
          <w:rFonts w:ascii="Arial" w:hAnsi="Arial" w:cs="Arial"/>
          <w:b/>
          <w:bCs/>
          <w:color w:val="000000" w:themeColor="text1"/>
        </w:rPr>
        <w:t xml:space="preserve"> 5</w:t>
      </w:r>
      <w:r w:rsidRPr="0004253C">
        <w:rPr>
          <w:rFonts w:ascii="Arial" w:hAnsi="Arial" w:cs="Arial"/>
          <w:b/>
          <w:bCs/>
          <w:color w:val="000000" w:themeColor="text1"/>
        </w:rPr>
        <w:t>:</w:t>
      </w:r>
      <w:r w:rsidRPr="0004253C">
        <w:rPr>
          <w:rFonts w:ascii="Arial" w:hAnsi="Arial" w:cs="Arial"/>
          <w:color w:val="000000" w:themeColor="text1"/>
        </w:rPr>
        <w:t xml:space="preserve"> </w:t>
      </w:r>
      <w:r w:rsidR="007768F0" w:rsidRPr="0004253C">
        <w:rPr>
          <w:rFonts w:ascii="Arial" w:hAnsi="Arial" w:cs="Arial"/>
          <w:color w:val="000000" w:themeColor="text1"/>
        </w:rPr>
        <w:t xml:space="preserve">A graph to compare the numbers of recipients per site with number of intervention arm </w:t>
      </w:r>
      <w:proofErr w:type="gramStart"/>
      <w:r w:rsidR="007768F0" w:rsidRPr="0004253C">
        <w:rPr>
          <w:rFonts w:ascii="Arial" w:hAnsi="Arial" w:cs="Arial"/>
          <w:color w:val="000000" w:themeColor="text1"/>
        </w:rPr>
        <w:t>sites</w:t>
      </w:r>
      <w:proofErr w:type="gramEnd"/>
    </w:p>
    <w:p w14:paraId="1050D76B" w14:textId="77777777" w:rsidR="007768F0" w:rsidRPr="0004253C" w:rsidRDefault="007768F0" w:rsidP="007768F0">
      <w:pPr>
        <w:spacing w:after="0"/>
        <w:rPr>
          <w:rFonts w:ascii="Arial" w:hAnsi="Arial" w:cs="Arial"/>
          <w:color w:val="000000" w:themeColor="text1"/>
        </w:rPr>
      </w:pPr>
      <w:r w:rsidRPr="0004253C">
        <w:rPr>
          <w:rFonts w:ascii="Arial" w:hAnsi="Arial" w:cs="Arial"/>
          <w:noProof/>
          <w:color w:val="000000" w:themeColor="text1"/>
          <w:lang w:eastAsia="en-GB"/>
        </w:rPr>
        <w:drawing>
          <wp:inline distT="0" distB="0" distL="0" distR="0" wp14:anchorId="4DAB1589" wp14:editId="3766127F">
            <wp:extent cx="4572000" cy="2971800"/>
            <wp:effectExtent l="0" t="0" r="0" b="0"/>
            <wp:docPr id="104014209" name="Picture 104014209" descr="A graph with blue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014209" name="Picture 104014209" descr="A graph with blue dots&#10;&#10;Description automatically generated"/>
                    <pic:cNvPicPr/>
                  </pic:nvPicPr>
                  <pic:blipFill>
                    <a:blip r:embed="rId14">
                      <a:extLst>
                        <a:ext uri="{28A0092B-C50C-407E-A947-70E740481C1C}">
                          <a14:useLocalDpi xmlns:a14="http://schemas.microsoft.com/office/drawing/2010/main" val="0"/>
                        </a:ext>
                      </a:extLst>
                    </a:blip>
                    <a:stretch>
                      <a:fillRect/>
                    </a:stretch>
                  </pic:blipFill>
                  <pic:spPr>
                    <a:xfrm>
                      <a:off x="0" y="0"/>
                      <a:ext cx="4572000" cy="2971800"/>
                    </a:xfrm>
                    <a:prstGeom prst="rect">
                      <a:avLst/>
                    </a:prstGeom>
                  </pic:spPr>
                </pic:pic>
              </a:graphicData>
            </a:graphic>
          </wp:inline>
        </w:drawing>
      </w:r>
    </w:p>
    <w:p w14:paraId="0864E224" w14:textId="77777777" w:rsidR="007768F0" w:rsidRPr="0004253C" w:rsidRDefault="007768F0" w:rsidP="007768F0">
      <w:pPr>
        <w:rPr>
          <w:rFonts w:ascii="Arial" w:hAnsi="Arial" w:cs="Arial"/>
          <w:color w:val="000000" w:themeColor="text1"/>
        </w:rPr>
      </w:pPr>
    </w:p>
    <w:p w14:paraId="5FECE094" w14:textId="1C5EF948" w:rsidR="001057E0" w:rsidRPr="0004253C" w:rsidRDefault="00CF511D" w:rsidP="001057E0">
      <w:pPr>
        <w:rPr>
          <w:rFonts w:ascii="Arial" w:hAnsi="Arial" w:cs="Arial"/>
          <w:b/>
          <w:bCs/>
          <w:color w:val="000000" w:themeColor="text1"/>
        </w:rPr>
      </w:pPr>
      <w:r w:rsidRPr="0004253C">
        <w:rPr>
          <w:rFonts w:ascii="Arial" w:hAnsi="Arial" w:cs="Arial"/>
          <w:b/>
          <w:bCs/>
          <w:color w:val="000000" w:themeColor="text1"/>
        </w:rPr>
        <w:lastRenderedPageBreak/>
        <w:t>Supplementary materials</w:t>
      </w:r>
      <w:r w:rsidR="004D3DF2">
        <w:rPr>
          <w:rFonts w:ascii="Arial" w:hAnsi="Arial" w:cs="Arial"/>
          <w:b/>
          <w:bCs/>
          <w:color w:val="000000" w:themeColor="text1"/>
        </w:rPr>
        <w:t xml:space="preserve"> 6</w:t>
      </w:r>
      <w:r w:rsidRPr="0004253C">
        <w:rPr>
          <w:rFonts w:ascii="Arial" w:hAnsi="Arial" w:cs="Arial"/>
          <w:b/>
          <w:bCs/>
          <w:color w:val="000000" w:themeColor="text1"/>
        </w:rPr>
        <w:t>:</w:t>
      </w:r>
      <w:r w:rsidRPr="0004253C">
        <w:rPr>
          <w:rFonts w:ascii="Arial" w:hAnsi="Arial" w:cs="Arial"/>
          <w:color w:val="000000" w:themeColor="text1"/>
        </w:rPr>
        <w:t xml:space="preserve"> </w:t>
      </w:r>
      <w:r w:rsidR="001057E0" w:rsidRPr="0004253C">
        <w:rPr>
          <w:rFonts w:ascii="Arial" w:hAnsi="Arial" w:cs="Arial"/>
          <w:color w:val="000000" w:themeColor="text1"/>
        </w:rPr>
        <w:t xml:space="preserve">A box plot of the number of people receiving the intervention at one time by </w:t>
      </w:r>
      <w:proofErr w:type="gramStart"/>
      <w:r w:rsidR="001057E0" w:rsidRPr="0004253C">
        <w:rPr>
          <w:rFonts w:ascii="Arial" w:hAnsi="Arial" w:cs="Arial"/>
          <w:color w:val="000000" w:themeColor="text1"/>
        </w:rPr>
        <w:t>setting</w:t>
      </w:r>
      <w:proofErr w:type="gramEnd"/>
    </w:p>
    <w:p w14:paraId="1D70777E" w14:textId="77777777" w:rsidR="001057E0" w:rsidRPr="0004253C" w:rsidRDefault="001057E0" w:rsidP="001057E0">
      <w:pPr>
        <w:rPr>
          <w:rFonts w:ascii="Arial" w:hAnsi="Arial" w:cs="Arial"/>
          <w:color w:val="000000" w:themeColor="text1"/>
        </w:rPr>
      </w:pPr>
      <w:r w:rsidRPr="0004253C">
        <w:rPr>
          <w:rFonts w:ascii="Arial" w:hAnsi="Arial" w:cs="Arial"/>
          <w:noProof/>
          <w:color w:val="000000" w:themeColor="text1"/>
          <w:lang w:eastAsia="en-GB"/>
        </w:rPr>
        <w:drawing>
          <wp:inline distT="0" distB="0" distL="0" distR="0" wp14:anchorId="15880566" wp14:editId="1E43C4B1">
            <wp:extent cx="4572000" cy="3324225"/>
            <wp:effectExtent l="0" t="0" r="0" b="0"/>
            <wp:docPr id="1830847372" name="Picture 1830847372" descr="A graph showing a number of squar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847372" name="Picture 1830847372" descr="A graph showing a number of squares&#10;&#10;Description automatically generated"/>
                    <pic:cNvPicPr/>
                  </pic:nvPicPr>
                  <pic:blipFill>
                    <a:blip r:embed="rId15">
                      <a:extLst>
                        <a:ext uri="{28A0092B-C50C-407E-A947-70E740481C1C}">
                          <a14:useLocalDpi xmlns:a14="http://schemas.microsoft.com/office/drawing/2010/main" val="0"/>
                        </a:ext>
                      </a:extLst>
                    </a:blip>
                    <a:stretch>
                      <a:fillRect/>
                    </a:stretch>
                  </pic:blipFill>
                  <pic:spPr>
                    <a:xfrm>
                      <a:off x="0" y="0"/>
                      <a:ext cx="4572000" cy="3324225"/>
                    </a:xfrm>
                    <a:prstGeom prst="rect">
                      <a:avLst/>
                    </a:prstGeom>
                  </pic:spPr>
                </pic:pic>
              </a:graphicData>
            </a:graphic>
          </wp:inline>
        </w:drawing>
      </w:r>
    </w:p>
    <w:p w14:paraId="10B8E39A" w14:textId="77777777" w:rsidR="00E217D9" w:rsidRDefault="00E217D9">
      <w:pPr>
        <w:rPr>
          <w:rFonts w:ascii="Arial" w:hAnsi="Arial" w:cs="Arial"/>
          <w:color w:val="000000" w:themeColor="text1"/>
          <w:sz w:val="20"/>
          <w:szCs w:val="20"/>
        </w:rPr>
      </w:pPr>
    </w:p>
    <w:p w14:paraId="7FFD9701" w14:textId="77777777" w:rsidR="00C94B05" w:rsidRDefault="00C94B05">
      <w:pPr>
        <w:rPr>
          <w:rFonts w:ascii="Arial" w:hAnsi="Arial" w:cs="Arial"/>
          <w:color w:val="000000" w:themeColor="text1"/>
          <w:sz w:val="20"/>
          <w:szCs w:val="20"/>
        </w:rPr>
      </w:pPr>
      <w:r>
        <w:rPr>
          <w:rFonts w:ascii="Arial" w:hAnsi="Arial" w:cs="Arial"/>
          <w:color w:val="000000" w:themeColor="text1"/>
          <w:sz w:val="20"/>
          <w:szCs w:val="20"/>
        </w:rPr>
        <w:br w:type="page"/>
      </w:r>
    </w:p>
    <w:p w14:paraId="412CB48B" w14:textId="2A738683" w:rsidR="00C94B05" w:rsidRDefault="00C94B05">
      <w:pPr>
        <w:rPr>
          <w:rFonts w:ascii="Arial" w:hAnsi="Arial" w:cs="Arial"/>
          <w:color w:val="000000" w:themeColor="text1"/>
          <w:sz w:val="20"/>
          <w:szCs w:val="20"/>
        </w:rPr>
      </w:pPr>
      <w:r w:rsidRPr="009D72D9">
        <w:rPr>
          <w:rFonts w:ascii="Arial" w:hAnsi="Arial" w:cs="Arial"/>
          <w:b/>
          <w:bCs/>
          <w:color w:val="000000" w:themeColor="text1"/>
          <w:sz w:val="20"/>
          <w:szCs w:val="20"/>
        </w:rPr>
        <w:lastRenderedPageBreak/>
        <w:t>Supplementary materials</w:t>
      </w:r>
      <w:r w:rsidR="004D3DF2">
        <w:rPr>
          <w:rFonts w:ascii="Arial" w:hAnsi="Arial" w:cs="Arial"/>
          <w:b/>
          <w:bCs/>
          <w:color w:val="000000" w:themeColor="text1"/>
          <w:sz w:val="20"/>
          <w:szCs w:val="20"/>
        </w:rPr>
        <w:t xml:space="preserve"> 7</w:t>
      </w:r>
      <w:r w:rsidRPr="009D72D9">
        <w:rPr>
          <w:rFonts w:ascii="Arial" w:hAnsi="Arial" w:cs="Arial"/>
          <w:b/>
          <w:bCs/>
          <w:color w:val="000000" w:themeColor="text1"/>
          <w:sz w:val="20"/>
          <w:szCs w:val="20"/>
        </w:rPr>
        <w:t>:</w:t>
      </w:r>
      <w:r>
        <w:rPr>
          <w:rFonts w:ascii="Arial" w:hAnsi="Arial" w:cs="Arial"/>
          <w:color w:val="000000" w:themeColor="text1"/>
          <w:sz w:val="20"/>
          <w:szCs w:val="20"/>
        </w:rPr>
        <w:t xml:space="preserve"> </w:t>
      </w:r>
      <w:r w:rsidR="00E217D9">
        <w:rPr>
          <w:rFonts w:ascii="Arial" w:hAnsi="Arial" w:cs="Arial"/>
          <w:color w:val="000000" w:themeColor="text1"/>
          <w:sz w:val="20"/>
          <w:szCs w:val="20"/>
        </w:rPr>
        <w:t xml:space="preserve">Exploring differences between primary and secondary </w:t>
      </w:r>
      <w:proofErr w:type="gramStart"/>
      <w:r w:rsidR="00E217D9">
        <w:rPr>
          <w:rFonts w:ascii="Arial" w:hAnsi="Arial" w:cs="Arial"/>
          <w:color w:val="000000" w:themeColor="text1"/>
          <w:sz w:val="20"/>
          <w:szCs w:val="20"/>
        </w:rPr>
        <w:t>care</w:t>
      </w:r>
      <w:proofErr w:type="gramEnd"/>
    </w:p>
    <w:tbl>
      <w:tblPr>
        <w:tblStyle w:val="TableGrid"/>
        <w:tblpPr w:leftFromText="180" w:rightFromText="180" w:vertAnchor="text" w:horzAnchor="margin" w:tblpY="252"/>
        <w:tblW w:w="0" w:type="auto"/>
        <w:tblLook w:val="04A0" w:firstRow="1" w:lastRow="0" w:firstColumn="1" w:lastColumn="0" w:noHBand="0" w:noVBand="1"/>
      </w:tblPr>
      <w:tblGrid>
        <w:gridCol w:w="3080"/>
        <w:gridCol w:w="1140"/>
        <w:gridCol w:w="1173"/>
      </w:tblGrid>
      <w:tr w:rsidR="00133C8B" w:rsidRPr="00C94B05" w14:paraId="10F630B5" w14:textId="77777777" w:rsidTr="00E3372B">
        <w:trPr>
          <w:trHeight w:val="557"/>
        </w:trPr>
        <w:tc>
          <w:tcPr>
            <w:tcW w:w="3080" w:type="dxa"/>
            <w:tcBorders>
              <w:top w:val="nil"/>
              <w:left w:val="nil"/>
            </w:tcBorders>
          </w:tcPr>
          <w:p w14:paraId="7B6A263C" w14:textId="5217D46C" w:rsidR="00133C8B" w:rsidRPr="00C94B05" w:rsidRDefault="00133C8B" w:rsidP="00133C8B">
            <w:pPr>
              <w:rPr>
                <w:rFonts w:ascii="Arial" w:hAnsi="Arial" w:cs="Arial"/>
                <w:color w:val="000000" w:themeColor="text1"/>
                <w:sz w:val="20"/>
                <w:szCs w:val="20"/>
              </w:rPr>
            </w:pPr>
          </w:p>
        </w:tc>
        <w:tc>
          <w:tcPr>
            <w:tcW w:w="1140" w:type="dxa"/>
          </w:tcPr>
          <w:p w14:paraId="3249D2F8" w14:textId="20839E6B" w:rsidR="00133C8B" w:rsidRPr="00C94B05" w:rsidRDefault="00133C8B" w:rsidP="00E24A7C">
            <w:pPr>
              <w:jc w:val="center"/>
              <w:rPr>
                <w:rFonts w:ascii="Arial" w:hAnsi="Arial" w:cs="Arial"/>
                <w:color w:val="000000" w:themeColor="text1"/>
                <w:sz w:val="20"/>
                <w:szCs w:val="20"/>
              </w:rPr>
            </w:pPr>
            <w:r w:rsidRPr="00C94B05">
              <w:rPr>
                <w:rFonts w:ascii="Arial" w:hAnsi="Arial" w:cs="Arial"/>
                <w:color w:val="000000" w:themeColor="text1"/>
                <w:sz w:val="20"/>
                <w:szCs w:val="20"/>
              </w:rPr>
              <w:t>Primary care</w:t>
            </w:r>
          </w:p>
        </w:tc>
        <w:tc>
          <w:tcPr>
            <w:tcW w:w="1173" w:type="dxa"/>
          </w:tcPr>
          <w:p w14:paraId="552F41A5" w14:textId="746122F2" w:rsidR="00133C8B" w:rsidRPr="00C94B05" w:rsidRDefault="00133C8B" w:rsidP="00E24A7C">
            <w:pPr>
              <w:jc w:val="center"/>
              <w:rPr>
                <w:rFonts w:ascii="Arial" w:hAnsi="Arial" w:cs="Arial"/>
                <w:color w:val="000000" w:themeColor="text1"/>
                <w:sz w:val="20"/>
                <w:szCs w:val="20"/>
              </w:rPr>
            </w:pPr>
            <w:r w:rsidRPr="00C94B05">
              <w:rPr>
                <w:rFonts w:ascii="Arial" w:hAnsi="Arial" w:cs="Arial"/>
                <w:color w:val="000000" w:themeColor="text1"/>
                <w:sz w:val="20"/>
                <w:szCs w:val="20"/>
              </w:rPr>
              <w:t>Secondary care</w:t>
            </w:r>
          </w:p>
        </w:tc>
      </w:tr>
      <w:tr w:rsidR="00E24A7C" w:rsidRPr="00C94B05" w14:paraId="1B44F953" w14:textId="77777777" w:rsidTr="00E24A7C">
        <w:trPr>
          <w:trHeight w:val="705"/>
        </w:trPr>
        <w:tc>
          <w:tcPr>
            <w:tcW w:w="5393" w:type="dxa"/>
            <w:gridSpan w:val="3"/>
            <w:hideMark/>
          </w:tcPr>
          <w:p w14:paraId="31AEB01A" w14:textId="77777777" w:rsidR="00E24A7C" w:rsidRDefault="00E24A7C" w:rsidP="00133C8B">
            <w:pPr>
              <w:spacing w:after="160" w:line="259" w:lineRule="auto"/>
              <w:rPr>
                <w:rFonts w:ascii="Arial" w:hAnsi="Arial" w:cs="Arial"/>
                <w:b/>
                <w:bCs/>
                <w:color w:val="000000" w:themeColor="text1"/>
                <w:sz w:val="20"/>
                <w:szCs w:val="20"/>
              </w:rPr>
            </w:pPr>
          </w:p>
          <w:p w14:paraId="26CCD646" w14:textId="103DE609" w:rsidR="00E24A7C" w:rsidRPr="00E24A7C" w:rsidRDefault="00E24A7C" w:rsidP="00133C8B">
            <w:pPr>
              <w:rPr>
                <w:rFonts w:ascii="Arial" w:hAnsi="Arial" w:cs="Arial"/>
                <w:b/>
                <w:bCs/>
                <w:color w:val="000000" w:themeColor="text1"/>
                <w:sz w:val="20"/>
                <w:szCs w:val="20"/>
              </w:rPr>
            </w:pPr>
            <w:r w:rsidRPr="00E24A7C">
              <w:rPr>
                <w:rFonts w:ascii="Arial" w:hAnsi="Arial" w:cs="Arial"/>
                <w:b/>
                <w:bCs/>
                <w:color w:val="000000" w:themeColor="text1"/>
                <w:sz w:val="20"/>
                <w:szCs w:val="20"/>
              </w:rPr>
              <w:t>Number of strategies</w:t>
            </w:r>
          </w:p>
        </w:tc>
      </w:tr>
      <w:tr w:rsidR="00133C8B" w:rsidRPr="00C94B05" w14:paraId="4A0FA265" w14:textId="77777777" w:rsidTr="00C94B05">
        <w:trPr>
          <w:trHeight w:val="290"/>
        </w:trPr>
        <w:tc>
          <w:tcPr>
            <w:tcW w:w="3080" w:type="dxa"/>
            <w:noWrap/>
            <w:hideMark/>
          </w:tcPr>
          <w:p w14:paraId="401D99FA" w14:textId="77777777" w:rsidR="00133C8B" w:rsidRPr="00C94B05" w:rsidRDefault="00133C8B" w:rsidP="00133C8B">
            <w:pPr>
              <w:jc w:val="center"/>
              <w:rPr>
                <w:rFonts w:ascii="Arial" w:hAnsi="Arial" w:cs="Arial"/>
                <w:color w:val="000000" w:themeColor="text1"/>
                <w:sz w:val="20"/>
                <w:szCs w:val="20"/>
              </w:rPr>
            </w:pPr>
            <w:r w:rsidRPr="00C94B05">
              <w:rPr>
                <w:rFonts w:ascii="Arial" w:hAnsi="Arial" w:cs="Arial"/>
                <w:color w:val="000000" w:themeColor="text1"/>
                <w:sz w:val="20"/>
                <w:szCs w:val="20"/>
              </w:rPr>
              <w:t>1</w:t>
            </w:r>
          </w:p>
        </w:tc>
        <w:tc>
          <w:tcPr>
            <w:tcW w:w="1140" w:type="dxa"/>
            <w:noWrap/>
            <w:hideMark/>
          </w:tcPr>
          <w:p w14:paraId="4AA8E7D5" w14:textId="77777777" w:rsidR="00133C8B" w:rsidRPr="00C94B05" w:rsidRDefault="00133C8B" w:rsidP="00E24A7C">
            <w:pPr>
              <w:jc w:val="center"/>
              <w:rPr>
                <w:rFonts w:ascii="Arial" w:hAnsi="Arial" w:cs="Arial"/>
                <w:color w:val="000000" w:themeColor="text1"/>
                <w:sz w:val="20"/>
                <w:szCs w:val="20"/>
              </w:rPr>
            </w:pPr>
            <w:r w:rsidRPr="00C94B05">
              <w:rPr>
                <w:rFonts w:ascii="Arial" w:hAnsi="Arial" w:cs="Arial"/>
                <w:color w:val="000000" w:themeColor="text1"/>
                <w:sz w:val="20"/>
                <w:szCs w:val="20"/>
              </w:rPr>
              <w:t>8</w:t>
            </w:r>
          </w:p>
        </w:tc>
        <w:tc>
          <w:tcPr>
            <w:tcW w:w="1173" w:type="dxa"/>
            <w:noWrap/>
            <w:hideMark/>
          </w:tcPr>
          <w:p w14:paraId="4CD2B251" w14:textId="77777777" w:rsidR="00133C8B" w:rsidRPr="00C94B05" w:rsidRDefault="00133C8B" w:rsidP="00E24A7C">
            <w:pPr>
              <w:jc w:val="center"/>
              <w:rPr>
                <w:rFonts w:ascii="Arial" w:hAnsi="Arial" w:cs="Arial"/>
                <w:color w:val="000000" w:themeColor="text1"/>
                <w:sz w:val="20"/>
                <w:szCs w:val="20"/>
              </w:rPr>
            </w:pPr>
            <w:r w:rsidRPr="00C94B05">
              <w:rPr>
                <w:rFonts w:ascii="Arial" w:hAnsi="Arial" w:cs="Arial"/>
                <w:color w:val="000000" w:themeColor="text1"/>
                <w:sz w:val="20"/>
                <w:szCs w:val="20"/>
              </w:rPr>
              <w:t>3</w:t>
            </w:r>
          </w:p>
        </w:tc>
      </w:tr>
      <w:tr w:rsidR="00133C8B" w:rsidRPr="00C94B05" w14:paraId="1F118A3B" w14:textId="77777777" w:rsidTr="00C94B05">
        <w:trPr>
          <w:trHeight w:val="290"/>
        </w:trPr>
        <w:tc>
          <w:tcPr>
            <w:tcW w:w="3080" w:type="dxa"/>
            <w:noWrap/>
            <w:hideMark/>
          </w:tcPr>
          <w:p w14:paraId="54D5D5C8" w14:textId="77777777" w:rsidR="00133C8B" w:rsidRPr="00C94B05" w:rsidRDefault="00133C8B" w:rsidP="00133C8B">
            <w:pPr>
              <w:jc w:val="center"/>
              <w:rPr>
                <w:rFonts w:ascii="Arial" w:hAnsi="Arial" w:cs="Arial"/>
                <w:color w:val="000000" w:themeColor="text1"/>
                <w:sz w:val="20"/>
                <w:szCs w:val="20"/>
              </w:rPr>
            </w:pPr>
            <w:r w:rsidRPr="00C94B05">
              <w:rPr>
                <w:rFonts w:ascii="Arial" w:hAnsi="Arial" w:cs="Arial"/>
                <w:color w:val="000000" w:themeColor="text1"/>
                <w:sz w:val="20"/>
                <w:szCs w:val="20"/>
              </w:rPr>
              <w:t>2</w:t>
            </w:r>
          </w:p>
        </w:tc>
        <w:tc>
          <w:tcPr>
            <w:tcW w:w="1140" w:type="dxa"/>
            <w:noWrap/>
            <w:hideMark/>
          </w:tcPr>
          <w:p w14:paraId="2A77325F" w14:textId="77777777" w:rsidR="00133C8B" w:rsidRPr="00C94B05" w:rsidRDefault="00133C8B" w:rsidP="00E24A7C">
            <w:pPr>
              <w:jc w:val="center"/>
              <w:rPr>
                <w:rFonts w:ascii="Arial" w:hAnsi="Arial" w:cs="Arial"/>
                <w:color w:val="000000" w:themeColor="text1"/>
                <w:sz w:val="20"/>
                <w:szCs w:val="20"/>
              </w:rPr>
            </w:pPr>
            <w:r w:rsidRPr="00C94B05">
              <w:rPr>
                <w:rFonts w:ascii="Arial" w:hAnsi="Arial" w:cs="Arial"/>
                <w:color w:val="000000" w:themeColor="text1"/>
                <w:sz w:val="20"/>
                <w:szCs w:val="20"/>
              </w:rPr>
              <w:t>14</w:t>
            </w:r>
          </w:p>
        </w:tc>
        <w:tc>
          <w:tcPr>
            <w:tcW w:w="1173" w:type="dxa"/>
            <w:noWrap/>
            <w:hideMark/>
          </w:tcPr>
          <w:p w14:paraId="39D442C0" w14:textId="77777777" w:rsidR="00133C8B" w:rsidRPr="00C94B05" w:rsidRDefault="00133C8B" w:rsidP="00E24A7C">
            <w:pPr>
              <w:jc w:val="center"/>
              <w:rPr>
                <w:rFonts w:ascii="Arial" w:hAnsi="Arial" w:cs="Arial"/>
                <w:color w:val="000000" w:themeColor="text1"/>
                <w:sz w:val="20"/>
                <w:szCs w:val="20"/>
              </w:rPr>
            </w:pPr>
            <w:r w:rsidRPr="00C94B05">
              <w:rPr>
                <w:rFonts w:ascii="Arial" w:hAnsi="Arial" w:cs="Arial"/>
                <w:color w:val="000000" w:themeColor="text1"/>
                <w:sz w:val="20"/>
                <w:szCs w:val="20"/>
              </w:rPr>
              <w:t>12</w:t>
            </w:r>
          </w:p>
        </w:tc>
      </w:tr>
      <w:tr w:rsidR="00133C8B" w:rsidRPr="00C94B05" w14:paraId="6A11FD67" w14:textId="77777777" w:rsidTr="00C94B05">
        <w:trPr>
          <w:trHeight w:val="290"/>
        </w:trPr>
        <w:tc>
          <w:tcPr>
            <w:tcW w:w="3080" w:type="dxa"/>
            <w:noWrap/>
            <w:hideMark/>
          </w:tcPr>
          <w:p w14:paraId="7EF0C209" w14:textId="77777777" w:rsidR="00133C8B" w:rsidRPr="00C94B05" w:rsidRDefault="00133C8B" w:rsidP="00133C8B">
            <w:pPr>
              <w:jc w:val="center"/>
              <w:rPr>
                <w:rFonts w:ascii="Arial" w:hAnsi="Arial" w:cs="Arial"/>
                <w:color w:val="000000" w:themeColor="text1"/>
                <w:sz w:val="20"/>
                <w:szCs w:val="20"/>
              </w:rPr>
            </w:pPr>
            <w:r w:rsidRPr="00C94B05">
              <w:rPr>
                <w:rFonts w:ascii="Arial" w:hAnsi="Arial" w:cs="Arial"/>
                <w:color w:val="000000" w:themeColor="text1"/>
                <w:sz w:val="20"/>
                <w:szCs w:val="20"/>
              </w:rPr>
              <w:t>3</w:t>
            </w:r>
          </w:p>
        </w:tc>
        <w:tc>
          <w:tcPr>
            <w:tcW w:w="1140" w:type="dxa"/>
            <w:noWrap/>
            <w:hideMark/>
          </w:tcPr>
          <w:p w14:paraId="7550D3D8" w14:textId="77777777" w:rsidR="00133C8B" w:rsidRPr="00C94B05" w:rsidRDefault="00133C8B" w:rsidP="00E24A7C">
            <w:pPr>
              <w:jc w:val="center"/>
              <w:rPr>
                <w:rFonts w:ascii="Arial" w:hAnsi="Arial" w:cs="Arial"/>
                <w:color w:val="000000" w:themeColor="text1"/>
                <w:sz w:val="20"/>
                <w:szCs w:val="20"/>
              </w:rPr>
            </w:pPr>
            <w:r w:rsidRPr="00C94B05">
              <w:rPr>
                <w:rFonts w:ascii="Arial" w:hAnsi="Arial" w:cs="Arial"/>
                <w:color w:val="000000" w:themeColor="text1"/>
                <w:sz w:val="20"/>
                <w:szCs w:val="20"/>
              </w:rPr>
              <w:t>10</w:t>
            </w:r>
          </w:p>
        </w:tc>
        <w:tc>
          <w:tcPr>
            <w:tcW w:w="1173" w:type="dxa"/>
            <w:noWrap/>
            <w:hideMark/>
          </w:tcPr>
          <w:p w14:paraId="38DBF9FC" w14:textId="77777777" w:rsidR="00133C8B" w:rsidRPr="00C94B05" w:rsidRDefault="00133C8B" w:rsidP="00E24A7C">
            <w:pPr>
              <w:jc w:val="center"/>
              <w:rPr>
                <w:rFonts w:ascii="Arial" w:hAnsi="Arial" w:cs="Arial"/>
                <w:color w:val="000000" w:themeColor="text1"/>
                <w:sz w:val="20"/>
                <w:szCs w:val="20"/>
              </w:rPr>
            </w:pPr>
            <w:r w:rsidRPr="00C94B05">
              <w:rPr>
                <w:rFonts w:ascii="Arial" w:hAnsi="Arial" w:cs="Arial"/>
                <w:color w:val="000000" w:themeColor="text1"/>
                <w:sz w:val="20"/>
                <w:szCs w:val="20"/>
              </w:rPr>
              <w:t>11</w:t>
            </w:r>
          </w:p>
        </w:tc>
      </w:tr>
      <w:tr w:rsidR="00133C8B" w:rsidRPr="00C94B05" w14:paraId="046F9735" w14:textId="77777777" w:rsidTr="00C94B05">
        <w:trPr>
          <w:trHeight w:val="290"/>
        </w:trPr>
        <w:tc>
          <w:tcPr>
            <w:tcW w:w="3080" w:type="dxa"/>
            <w:noWrap/>
            <w:hideMark/>
          </w:tcPr>
          <w:p w14:paraId="4F3355D9" w14:textId="77777777" w:rsidR="00133C8B" w:rsidRPr="00C94B05" w:rsidRDefault="00133C8B" w:rsidP="00133C8B">
            <w:pPr>
              <w:jc w:val="center"/>
              <w:rPr>
                <w:rFonts w:ascii="Arial" w:hAnsi="Arial" w:cs="Arial"/>
                <w:color w:val="000000" w:themeColor="text1"/>
                <w:sz w:val="20"/>
                <w:szCs w:val="20"/>
              </w:rPr>
            </w:pPr>
            <w:r w:rsidRPr="00C94B05">
              <w:rPr>
                <w:rFonts w:ascii="Arial" w:hAnsi="Arial" w:cs="Arial"/>
                <w:color w:val="000000" w:themeColor="text1"/>
                <w:sz w:val="20"/>
                <w:szCs w:val="20"/>
              </w:rPr>
              <w:t>4</w:t>
            </w:r>
          </w:p>
        </w:tc>
        <w:tc>
          <w:tcPr>
            <w:tcW w:w="1140" w:type="dxa"/>
            <w:noWrap/>
            <w:hideMark/>
          </w:tcPr>
          <w:p w14:paraId="7F714237" w14:textId="77777777" w:rsidR="00133C8B" w:rsidRPr="00C94B05" w:rsidRDefault="00133C8B" w:rsidP="00E24A7C">
            <w:pPr>
              <w:jc w:val="center"/>
              <w:rPr>
                <w:rFonts w:ascii="Arial" w:hAnsi="Arial" w:cs="Arial"/>
                <w:color w:val="000000" w:themeColor="text1"/>
                <w:sz w:val="20"/>
                <w:szCs w:val="20"/>
              </w:rPr>
            </w:pPr>
            <w:r w:rsidRPr="00C94B05">
              <w:rPr>
                <w:rFonts w:ascii="Arial" w:hAnsi="Arial" w:cs="Arial"/>
                <w:color w:val="000000" w:themeColor="text1"/>
                <w:sz w:val="20"/>
                <w:szCs w:val="20"/>
              </w:rPr>
              <w:t>14</w:t>
            </w:r>
          </w:p>
        </w:tc>
        <w:tc>
          <w:tcPr>
            <w:tcW w:w="1173" w:type="dxa"/>
            <w:noWrap/>
            <w:hideMark/>
          </w:tcPr>
          <w:p w14:paraId="370636C3" w14:textId="77777777" w:rsidR="00133C8B" w:rsidRPr="00C94B05" w:rsidRDefault="00133C8B" w:rsidP="00E24A7C">
            <w:pPr>
              <w:jc w:val="center"/>
              <w:rPr>
                <w:rFonts w:ascii="Arial" w:hAnsi="Arial" w:cs="Arial"/>
                <w:color w:val="000000" w:themeColor="text1"/>
                <w:sz w:val="20"/>
                <w:szCs w:val="20"/>
              </w:rPr>
            </w:pPr>
            <w:r w:rsidRPr="00C94B05">
              <w:rPr>
                <w:rFonts w:ascii="Arial" w:hAnsi="Arial" w:cs="Arial"/>
                <w:color w:val="000000" w:themeColor="text1"/>
                <w:sz w:val="20"/>
                <w:szCs w:val="20"/>
              </w:rPr>
              <w:t>6</w:t>
            </w:r>
          </w:p>
        </w:tc>
      </w:tr>
      <w:tr w:rsidR="00133C8B" w:rsidRPr="00C94B05" w14:paraId="1EBB854C" w14:textId="77777777" w:rsidTr="00C94B05">
        <w:trPr>
          <w:trHeight w:val="290"/>
        </w:trPr>
        <w:tc>
          <w:tcPr>
            <w:tcW w:w="3080" w:type="dxa"/>
            <w:noWrap/>
            <w:hideMark/>
          </w:tcPr>
          <w:p w14:paraId="480880DA" w14:textId="77777777" w:rsidR="00133C8B" w:rsidRPr="00C94B05" w:rsidRDefault="00133C8B" w:rsidP="00133C8B">
            <w:pPr>
              <w:jc w:val="center"/>
              <w:rPr>
                <w:rFonts w:ascii="Arial" w:hAnsi="Arial" w:cs="Arial"/>
                <w:color w:val="000000" w:themeColor="text1"/>
                <w:sz w:val="20"/>
                <w:szCs w:val="20"/>
              </w:rPr>
            </w:pPr>
            <w:r w:rsidRPr="00C94B05">
              <w:rPr>
                <w:rFonts w:ascii="Arial" w:hAnsi="Arial" w:cs="Arial"/>
                <w:color w:val="000000" w:themeColor="text1"/>
                <w:sz w:val="20"/>
                <w:szCs w:val="20"/>
              </w:rPr>
              <w:t>5</w:t>
            </w:r>
          </w:p>
        </w:tc>
        <w:tc>
          <w:tcPr>
            <w:tcW w:w="1140" w:type="dxa"/>
            <w:noWrap/>
            <w:hideMark/>
          </w:tcPr>
          <w:p w14:paraId="094418AB" w14:textId="77777777" w:rsidR="00133C8B" w:rsidRPr="00C94B05" w:rsidRDefault="00133C8B" w:rsidP="00E24A7C">
            <w:pPr>
              <w:jc w:val="center"/>
              <w:rPr>
                <w:rFonts w:ascii="Arial" w:hAnsi="Arial" w:cs="Arial"/>
                <w:color w:val="000000" w:themeColor="text1"/>
                <w:sz w:val="20"/>
                <w:szCs w:val="20"/>
              </w:rPr>
            </w:pPr>
            <w:r w:rsidRPr="00C94B05">
              <w:rPr>
                <w:rFonts w:ascii="Arial" w:hAnsi="Arial" w:cs="Arial"/>
                <w:color w:val="000000" w:themeColor="text1"/>
                <w:sz w:val="20"/>
                <w:szCs w:val="20"/>
              </w:rPr>
              <w:t>6</w:t>
            </w:r>
          </w:p>
        </w:tc>
        <w:tc>
          <w:tcPr>
            <w:tcW w:w="1173" w:type="dxa"/>
            <w:noWrap/>
            <w:hideMark/>
          </w:tcPr>
          <w:p w14:paraId="14731A10" w14:textId="77777777" w:rsidR="00133C8B" w:rsidRPr="00C94B05" w:rsidRDefault="00133C8B" w:rsidP="00E24A7C">
            <w:pPr>
              <w:jc w:val="center"/>
              <w:rPr>
                <w:rFonts w:ascii="Arial" w:hAnsi="Arial" w:cs="Arial"/>
                <w:color w:val="000000" w:themeColor="text1"/>
                <w:sz w:val="20"/>
                <w:szCs w:val="20"/>
              </w:rPr>
            </w:pPr>
            <w:r w:rsidRPr="00C94B05">
              <w:rPr>
                <w:rFonts w:ascii="Arial" w:hAnsi="Arial" w:cs="Arial"/>
                <w:color w:val="000000" w:themeColor="text1"/>
                <w:sz w:val="20"/>
                <w:szCs w:val="20"/>
              </w:rPr>
              <w:t>6</w:t>
            </w:r>
          </w:p>
        </w:tc>
      </w:tr>
      <w:tr w:rsidR="00133C8B" w:rsidRPr="00C94B05" w14:paraId="18787E98" w14:textId="77777777" w:rsidTr="00C94B05">
        <w:trPr>
          <w:trHeight w:val="290"/>
        </w:trPr>
        <w:tc>
          <w:tcPr>
            <w:tcW w:w="3080" w:type="dxa"/>
            <w:noWrap/>
            <w:hideMark/>
          </w:tcPr>
          <w:p w14:paraId="1AF571E7" w14:textId="77777777" w:rsidR="00133C8B" w:rsidRPr="00C94B05" w:rsidRDefault="00133C8B" w:rsidP="00133C8B">
            <w:pPr>
              <w:jc w:val="center"/>
              <w:rPr>
                <w:rFonts w:ascii="Arial" w:hAnsi="Arial" w:cs="Arial"/>
                <w:color w:val="000000" w:themeColor="text1"/>
                <w:sz w:val="20"/>
                <w:szCs w:val="20"/>
              </w:rPr>
            </w:pPr>
            <w:r w:rsidRPr="00C94B05">
              <w:rPr>
                <w:rFonts w:ascii="Arial" w:hAnsi="Arial" w:cs="Arial"/>
                <w:color w:val="000000" w:themeColor="text1"/>
                <w:sz w:val="20"/>
                <w:szCs w:val="20"/>
              </w:rPr>
              <w:t>6</w:t>
            </w:r>
          </w:p>
        </w:tc>
        <w:tc>
          <w:tcPr>
            <w:tcW w:w="1140" w:type="dxa"/>
            <w:noWrap/>
            <w:hideMark/>
          </w:tcPr>
          <w:p w14:paraId="551F74B9" w14:textId="77777777" w:rsidR="00133C8B" w:rsidRPr="00C94B05" w:rsidRDefault="00133C8B" w:rsidP="00E24A7C">
            <w:pPr>
              <w:jc w:val="center"/>
              <w:rPr>
                <w:rFonts w:ascii="Arial" w:hAnsi="Arial" w:cs="Arial"/>
                <w:color w:val="000000" w:themeColor="text1"/>
                <w:sz w:val="20"/>
                <w:szCs w:val="20"/>
              </w:rPr>
            </w:pPr>
            <w:r w:rsidRPr="00C94B05">
              <w:rPr>
                <w:rFonts w:ascii="Arial" w:hAnsi="Arial" w:cs="Arial"/>
                <w:color w:val="000000" w:themeColor="text1"/>
                <w:sz w:val="20"/>
                <w:szCs w:val="20"/>
              </w:rPr>
              <w:t>1</w:t>
            </w:r>
          </w:p>
        </w:tc>
        <w:tc>
          <w:tcPr>
            <w:tcW w:w="1173" w:type="dxa"/>
            <w:noWrap/>
            <w:hideMark/>
          </w:tcPr>
          <w:p w14:paraId="32CDB3D3" w14:textId="77777777" w:rsidR="00133C8B" w:rsidRPr="00C94B05" w:rsidRDefault="00133C8B" w:rsidP="00E24A7C">
            <w:pPr>
              <w:jc w:val="center"/>
              <w:rPr>
                <w:rFonts w:ascii="Arial" w:hAnsi="Arial" w:cs="Arial"/>
                <w:color w:val="000000" w:themeColor="text1"/>
                <w:sz w:val="20"/>
                <w:szCs w:val="20"/>
              </w:rPr>
            </w:pPr>
            <w:r w:rsidRPr="00C94B05">
              <w:rPr>
                <w:rFonts w:ascii="Arial" w:hAnsi="Arial" w:cs="Arial"/>
                <w:color w:val="000000" w:themeColor="text1"/>
                <w:sz w:val="20"/>
                <w:szCs w:val="20"/>
              </w:rPr>
              <w:t>3</w:t>
            </w:r>
          </w:p>
        </w:tc>
      </w:tr>
      <w:tr w:rsidR="00133C8B" w:rsidRPr="00C94B05" w14:paraId="4535FE23" w14:textId="77777777" w:rsidTr="00C94B05">
        <w:trPr>
          <w:trHeight w:val="290"/>
        </w:trPr>
        <w:tc>
          <w:tcPr>
            <w:tcW w:w="3080" w:type="dxa"/>
            <w:noWrap/>
            <w:hideMark/>
          </w:tcPr>
          <w:p w14:paraId="619D57FF" w14:textId="77777777" w:rsidR="00133C8B" w:rsidRPr="00C94B05" w:rsidRDefault="00133C8B" w:rsidP="00133C8B">
            <w:pPr>
              <w:jc w:val="center"/>
              <w:rPr>
                <w:rFonts w:ascii="Arial" w:hAnsi="Arial" w:cs="Arial"/>
                <w:color w:val="000000" w:themeColor="text1"/>
                <w:sz w:val="20"/>
                <w:szCs w:val="20"/>
              </w:rPr>
            </w:pPr>
            <w:r w:rsidRPr="00C94B05">
              <w:rPr>
                <w:rFonts w:ascii="Arial" w:hAnsi="Arial" w:cs="Arial"/>
                <w:color w:val="000000" w:themeColor="text1"/>
                <w:sz w:val="20"/>
                <w:szCs w:val="20"/>
              </w:rPr>
              <w:t>7</w:t>
            </w:r>
          </w:p>
        </w:tc>
        <w:tc>
          <w:tcPr>
            <w:tcW w:w="1140" w:type="dxa"/>
            <w:noWrap/>
            <w:hideMark/>
          </w:tcPr>
          <w:p w14:paraId="6C45B61D" w14:textId="77777777" w:rsidR="00133C8B" w:rsidRPr="00C94B05" w:rsidRDefault="00133C8B" w:rsidP="00E24A7C">
            <w:pPr>
              <w:jc w:val="center"/>
              <w:rPr>
                <w:rFonts w:ascii="Arial" w:hAnsi="Arial" w:cs="Arial"/>
                <w:color w:val="000000" w:themeColor="text1"/>
                <w:sz w:val="20"/>
                <w:szCs w:val="20"/>
              </w:rPr>
            </w:pPr>
            <w:r w:rsidRPr="00C94B05">
              <w:rPr>
                <w:rFonts w:ascii="Arial" w:hAnsi="Arial" w:cs="Arial"/>
                <w:color w:val="000000" w:themeColor="text1"/>
                <w:sz w:val="20"/>
                <w:szCs w:val="20"/>
              </w:rPr>
              <w:t>0</w:t>
            </w:r>
          </w:p>
        </w:tc>
        <w:tc>
          <w:tcPr>
            <w:tcW w:w="1173" w:type="dxa"/>
            <w:noWrap/>
            <w:hideMark/>
          </w:tcPr>
          <w:p w14:paraId="496866A1" w14:textId="77777777" w:rsidR="00133C8B" w:rsidRPr="00C94B05" w:rsidRDefault="00133C8B" w:rsidP="00E24A7C">
            <w:pPr>
              <w:jc w:val="center"/>
              <w:rPr>
                <w:rFonts w:ascii="Arial" w:hAnsi="Arial" w:cs="Arial"/>
                <w:color w:val="000000" w:themeColor="text1"/>
                <w:sz w:val="20"/>
                <w:szCs w:val="20"/>
              </w:rPr>
            </w:pPr>
            <w:r w:rsidRPr="00C94B05">
              <w:rPr>
                <w:rFonts w:ascii="Arial" w:hAnsi="Arial" w:cs="Arial"/>
                <w:color w:val="000000" w:themeColor="text1"/>
                <w:sz w:val="20"/>
                <w:szCs w:val="20"/>
              </w:rPr>
              <w:t>1</w:t>
            </w:r>
          </w:p>
        </w:tc>
      </w:tr>
      <w:tr w:rsidR="00133C8B" w:rsidRPr="00C94B05" w14:paraId="6DD87D17" w14:textId="77777777" w:rsidTr="00C94B05">
        <w:trPr>
          <w:trHeight w:val="290"/>
        </w:trPr>
        <w:tc>
          <w:tcPr>
            <w:tcW w:w="3080" w:type="dxa"/>
            <w:noWrap/>
            <w:hideMark/>
          </w:tcPr>
          <w:p w14:paraId="436361C7" w14:textId="77777777" w:rsidR="00133C8B" w:rsidRPr="00C94B05" w:rsidRDefault="00133C8B" w:rsidP="00133C8B">
            <w:pPr>
              <w:jc w:val="center"/>
              <w:rPr>
                <w:rFonts w:ascii="Arial" w:hAnsi="Arial" w:cs="Arial"/>
                <w:color w:val="000000" w:themeColor="text1"/>
                <w:sz w:val="20"/>
                <w:szCs w:val="20"/>
              </w:rPr>
            </w:pPr>
            <w:r w:rsidRPr="00C94B05">
              <w:rPr>
                <w:rFonts w:ascii="Arial" w:hAnsi="Arial" w:cs="Arial"/>
                <w:color w:val="000000" w:themeColor="text1"/>
                <w:sz w:val="20"/>
                <w:szCs w:val="20"/>
              </w:rPr>
              <w:t>8</w:t>
            </w:r>
          </w:p>
        </w:tc>
        <w:tc>
          <w:tcPr>
            <w:tcW w:w="1140" w:type="dxa"/>
            <w:noWrap/>
            <w:hideMark/>
          </w:tcPr>
          <w:p w14:paraId="56AAD9B2" w14:textId="77777777" w:rsidR="00133C8B" w:rsidRPr="00C94B05" w:rsidRDefault="00133C8B" w:rsidP="00E24A7C">
            <w:pPr>
              <w:jc w:val="center"/>
              <w:rPr>
                <w:rFonts w:ascii="Arial" w:hAnsi="Arial" w:cs="Arial"/>
                <w:color w:val="000000" w:themeColor="text1"/>
                <w:sz w:val="20"/>
                <w:szCs w:val="20"/>
              </w:rPr>
            </w:pPr>
            <w:r w:rsidRPr="00C94B05">
              <w:rPr>
                <w:rFonts w:ascii="Arial" w:hAnsi="Arial" w:cs="Arial"/>
                <w:color w:val="000000" w:themeColor="text1"/>
                <w:sz w:val="20"/>
                <w:szCs w:val="20"/>
              </w:rPr>
              <w:t>1</w:t>
            </w:r>
          </w:p>
        </w:tc>
        <w:tc>
          <w:tcPr>
            <w:tcW w:w="1173" w:type="dxa"/>
            <w:noWrap/>
            <w:hideMark/>
          </w:tcPr>
          <w:p w14:paraId="736E69A9" w14:textId="77777777" w:rsidR="00133C8B" w:rsidRPr="00C94B05" w:rsidRDefault="00133C8B" w:rsidP="00E24A7C">
            <w:pPr>
              <w:jc w:val="center"/>
              <w:rPr>
                <w:rFonts w:ascii="Arial" w:hAnsi="Arial" w:cs="Arial"/>
                <w:color w:val="000000" w:themeColor="text1"/>
                <w:sz w:val="20"/>
                <w:szCs w:val="20"/>
              </w:rPr>
            </w:pPr>
            <w:r w:rsidRPr="00C94B05">
              <w:rPr>
                <w:rFonts w:ascii="Arial" w:hAnsi="Arial" w:cs="Arial"/>
                <w:color w:val="000000" w:themeColor="text1"/>
                <w:sz w:val="20"/>
                <w:szCs w:val="20"/>
              </w:rPr>
              <w:t>0</w:t>
            </w:r>
          </w:p>
        </w:tc>
      </w:tr>
      <w:tr w:rsidR="00E24A7C" w:rsidRPr="00C94B05" w14:paraId="1BF18ED5" w14:textId="77777777" w:rsidTr="000E45F2">
        <w:trPr>
          <w:trHeight w:val="290"/>
        </w:trPr>
        <w:tc>
          <w:tcPr>
            <w:tcW w:w="5393" w:type="dxa"/>
            <w:gridSpan w:val="3"/>
            <w:noWrap/>
          </w:tcPr>
          <w:p w14:paraId="3814C7B3" w14:textId="77777777" w:rsidR="00E24A7C" w:rsidRDefault="00E24A7C" w:rsidP="00133C8B">
            <w:pPr>
              <w:rPr>
                <w:rFonts w:ascii="Arial" w:hAnsi="Arial" w:cs="Arial"/>
                <w:b/>
                <w:bCs/>
                <w:color w:val="000000" w:themeColor="text1"/>
                <w:sz w:val="20"/>
                <w:szCs w:val="20"/>
              </w:rPr>
            </w:pPr>
          </w:p>
          <w:p w14:paraId="55DA5496" w14:textId="77777777" w:rsidR="00E24A7C" w:rsidRDefault="00E24A7C" w:rsidP="00133C8B">
            <w:pPr>
              <w:rPr>
                <w:rFonts w:ascii="Arial" w:hAnsi="Arial" w:cs="Arial"/>
                <w:b/>
                <w:bCs/>
                <w:color w:val="000000" w:themeColor="text1"/>
                <w:sz w:val="20"/>
                <w:szCs w:val="20"/>
              </w:rPr>
            </w:pPr>
            <w:r w:rsidRPr="00E24A7C">
              <w:rPr>
                <w:rFonts w:ascii="Arial" w:hAnsi="Arial" w:cs="Arial"/>
                <w:b/>
                <w:bCs/>
                <w:color w:val="000000" w:themeColor="text1"/>
                <w:sz w:val="20"/>
                <w:szCs w:val="20"/>
              </w:rPr>
              <w:t>Exploration of influences</w:t>
            </w:r>
          </w:p>
          <w:p w14:paraId="0777D9F7" w14:textId="4B272720" w:rsidR="00E24A7C" w:rsidRPr="00E24A7C" w:rsidRDefault="00E24A7C" w:rsidP="00133C8B">
            <w:pPr>
              <w:rPr>
                <w:rFonts w:ascii="Arial" w:hAnsi="Arial" w:cs="Arial"/>
                <w:b/>
                <w:bCs/>
                <w:color w:val="000000" w:themeColor="text1"/>
                <w:sz w:val="20"/>
                <w:szCs w:val="20"/>
              </w:rPr>
            </w:pPr>
          </w:p>
        </w:tc>
      </w:tr>
      <w:tr w:rsidR="00133C8B" w:rsidRPr="00C94B05" w14:paraId="190AFD99" w14:textId="77777777" w:rsidTr="00C94B05">
        <w:trPr>
          <w:trHeight w:val="290"/>
        </w:trPr>
        <w:tc>
          <w:tcPr>
            <w:tcW w:w="3080" w:type="dxa"/>
            <w:noWrap/>
            <w:hideMark/>
          </w:tcPr>
          <w:p w14:paraId="5A36CC9B" w14:textId="77777777" w:rsidR="00133C8B" w:rsidRPr="00C94B05" w:rsidRDefault="00133C8B" w:rsidP="00133C8B">
            <w:pPr>
              <w:rPr>
                <w:rFonts w:ascii="Arial" w:hAnsi="Arial" w:cs="Arial"/>
                <w:color w:val="000000" w:themeColor="text1"/>
                <w:sz w:val="20"/>
                <w:szCs w:val="20"/>
              </w:rPr>
            </w:pPr>
            <w:r w:rsidRPr="00C94B05">
              <w:rPr>
                <w:rFonts w:ascii="Arial" w:hAnsi="Arial" w:cs="Arial"/>
                <w:color w:val="000000" w:themeColor="text1"/>
                <w:sz w:val="20"/>
                <w:szCs w:val="20"/>
              </w:rPr>
              <w:t>Influences sought by recipients</w:t>
            </w:r>
          </w:p>
        </w:tc>
        <w:tc>
          <w:tcPr>
            <w:tcW w:w="1140" w:type="dxa"/>
            <w:noWrap/>
            <w:hideMark/>
          </w:tcPr>
          <w:p w14:paraId="035442BC" w14:textId="77777777" w:rsidR="00133C8B" w:rsidRPr="00C94B05" w:rsidRDefault="00133C8B" w:rsidP="00E24A7C">
            <w:pPr>
              <w:jc w:val="center"/>
              <w:rPr>
                <w:rFonts w:ascii="Arial" w:hAnsi="Arial" w:cs="Arial"/>
                <w:color w:val="000000" w:themeColor="text1"/>
                <w:sz w:val="20"/>
                <w:szCs w:val="20"/>
              </w:rPr>
            </w:pPr>
            <w:r w:rsidRPr="00C94B05">
              <w:rPr>
                <w:rFonts w:ascii="Arial" w:hAnsi="Arial" w:cs="Arial"/>
                <w:color w:val="000000" w:themeColor="text1"/>
                <w:sz w:val="20"/>
                <w:szCs w:val="20"/>
              </w:rPr>
              <w:t>18</w:t>
            </w:r>
          </w:p>
        </w:tc>
        <w:tc>
          <w:tcPr>
            <w:tcW w:w="1173" w:type="dxa"/>
            <w:noWrap/>
            <w:hideMark/>
          </w:tcPr>
          <w:p w14:paraId="5290D367" w14:textId="77777777" w:rsidR="00133C8B" w:rsidRPr="00C94B05" w:rsidRDefault="00133C8B" w:rsidP="00E24A7C">
            <w:pPr>
              <w:jc w:val="center"/>
              <w:rPr>
                <w:rFonts w:ascii="Arial" w:hAnsi="Arial" w:cs="Arial"/>
                <w:color w:val="000000" w:themeColor="text1"/>
                <w:sz w:val="20"/>
                <w:szCs w:val="20"/>
              </w:rPr>
            </w:pPr>
            <w:r w:rsidRPr="00C94B05">
              <w:rPr>
                <w:rFonts w:ascii="Arial" w:hAnsi="Arial" w:cs="Arial"/>
                <w:color w:val="000000" w:themeColor="text1"/>
                <w:sz w:val="20"/>
                <w:szCs w:val="20"/>
              </w:rPr>
              <w:t>12</w:t>
            </w:r>
          </w:p>
        </w:tc>
      </w:tr>
      <w:tr w:rsidR="00133C8B" w:rsidRPr="00C94B05" w14:paraId="6286F082" w14:textId="77777777" w:rsidTr="00C94B05">
        <w:trPr>
          <w:trHeight w:val="290"/>
        </w:trPr>
        <w:tc>
          <w:tcPr>
            <w:tcW w:w="3080" w:type="dxa"/>
            <w:noWrap/>
            <w:hideMark/>
          </w:tcPr>
          <w:p w14:paraId="55AFA5A1" w14:textId="77777777" w:rsidR="00133C8B" w:rsidRPr="00C94B05" w:rsidRDefault="00133C8B" w:rsidP="00133C8B">
            <w:pPr>
              <w:rPr>
                <w:rFonts w:ascii="Arial" w:hAnsi="Arial" w:cs="Arial"/>
                <w:color w:val="000000" w:themeColor="text1"/>
                <w:sz w:val="20"/>
                <w:szCs w:val="20"/>
              </w:rPr>
            </w:pPr>
            <w:r w:rsidRPr="00C94B05">
              <w:rPr>
                <w:rFonts w:ascii="Arial" w:hAnsi="Arial" w:cs="Arial"/>
                <w:color w:val="000000" w:themeColor="text1"/>
                <w:sz w:val="20"/>
                <w:szCs w:val="20"/>
              </w:rPr>
              <w:t>Influences given</w:t>
            </w:r>
          </w:p>
        </w:tc>
        <w:tc>
          <w:tcPr>
            <w:tcW w:w="1140" w:type="dxa"/>
            <w:noWrap/>
            <w:hideMark/>
          </w:tcPr>
          <w:p w14:paraId="4E720387" w14:textId="77777777" w:rsidR="00133C8B" w:rsidRPr="00C94B05" w:rsidRDefault="00133C8B" w:rsidP="00E24A7C">
            <w:pPr>
              <w:jc w:val="center"/>
              <w:rPr>
                <w:rFonts w:ascii="Arial" w:hAnsi="Arial" w:cs="Arial"/>
                <w:color w:val="000000" w:themeColor="text1"/>
                <w:sz w:val="20"/>
                <w:szCs w:val="20"/>
              </w:rPr>
            </w:pPr>
            <w:r w:rsidRPr="00C94B05">
              <w:rPr>
                <w:rFonts w:ascii="Arial" w:hAnsi="Arial" w:cs="Arial"/>
                <w:color w:val="000000" w:themeColor="text1"/>
                <w:sz w:val="20"/>
                <w:szCs w:val="20"/>
              </w:rPr>
              <w:t>4</w:t>
            </w:r>
          </w:p>
        </w:tc>
        <w:tc>
          <w:tcPr>
            <w:tcW w:w="1173" w:type="dxa"/>
            <w:noWrap/>
            <w:hideMark/>
          </w:tcPr>
          <w:p w14:paraId="06FE3D6B" w14:textId="77777777" w:rsidR="00133C8B" w:rsidRPr="00C94B05" w:rsidRDefault="00133C8B" w:rsidP="00E24A7C">
            <w:pPr>
              <w:jc w:val="center"/>
              <w:rPr>
                <w:rFonts w:ascii="Arial" w:hAnsi="Arial" w:cs="Arial"/>
                <w:color w:val="000000" w:themeColor="text1"/>
                <w:sz w:val="20"/>
                <w:szCs w:val="20"/>
              </w:rPr>
            </w:pPr>
            <w:r w:rsidRPr="00C94B05">
              <w:rPr>
                <w:rFonts w:ascii="Arial" w:hAnsi="Arial" w:cs="Arial"/>
                <w:color w:val="000000" w:themeColor="text1"/>
                <w:sz w:val="20"/>
                <w:szCs w:val="20"/>
              </w:rPr>
              <w:t>6</w:t>
            </w:r>
          </w:p>
        </w:tc>
      </w:tr>
      <w:tr w:rsidR="00133C8B" w:rsidRPr="00C94B05" w14:paraId="61FF7514" w14:textId="77777777" w:rsidTr="00C94B05">
        <w:trPr>
          <w:trHeight w:val="290"/>
        </w:trPr>
        <w:tc>
          <w:tcPr>
            <w:tcW w:w="3080" w:type="dxa"/>
            <w:noWrap/>
            <w:hideMark/>
          </w:tcPr>
          <w:p w14:paraId="6DC5A5BB" w14:textId="77777777" w:rsidR="00133C8B" w:rsidRPr="00C94B05" w:rsidRDefault="00133C8B" w:rsidP="00133C8B">
            <w:pPr>
              <w:rPr>
                <w:rFonts w:ascii="Arial" w:hAnsi="Arial" w:cs="Arial"/>
                <w:color w:val="000000" w:themeColor="text1"/>
                <w:sz w:val="20"/>
                <w:szCs w:val="20"/>
              </w:rPr>
            </w:pPr>
            <w:r w:rsidRPr="00C94B05">
              <w:rPr>
                <w:rFonts w:ascii="Arial" w:hAnsi="Arial" w:cs="Arial"/>
                <w:color w:val="000000" w:themeColor="text1"/>
                <w:sz w:val="20"/>
                <w:szCs w:val="20"/>
              </w:rPr>
              <w:t>Co-produced</w:t>
            </w:r>
          </w:p>
        </w:tc>
        <w:tc>
          <w:tcPr>
            <w:tcW w:w="1140" w:type="dxa"/>
            <w:noWrap/>
            <w:hideMark/>
          </w:tcPr>
          <w:p w14:paraId="5273F676" w14:textId="77777777" w:rsidR="00133C8B" w:rsidRPr="00C94B05" w:rsidRDefault="00133C8B" w:rsidP="00E24A7C">
            <w:pPr>
              <w:jc w:val="center"/>
              <w:rPr>
                <w:rFonts w:ascii="Arial" w:hAnsi="Arial" w:cs="Arial"/>
                <w:color w:val="000000" w:themeColor="text1"/>
                <w:sz w:val="20"/>
                <w:szCs w:val="20"/>
              </w:rPr>
            </w:pPr>
            <w:r w:rsidRPr="00C94B05">
              <w:rPr>
                <w:rFonts w:ascii="Arial" w:hAnsi="Arial" w:cs="Arial"/>
                <w:color w:val="000000" w:themeColor="text1"/>
                <w:sz w:val="20"/>
                <w:szCs w:val="20"/>
              </w:rPr>
              <w:t>4</w:t>
            </w:r>
          </w:p>
        </w:tc>
        <w:tc>
          <w:tcPr>
            <w:tcW w:w="1173" w:type="dxa"/>
            <w:noWrap/>
            <w:hideMark/>
          </w:tcPr>
          <w:p w14:paraId="45C2ECB3" w14:textId="77777777" w:rsidR="00133C8B" w:rsidRPr="00C94B05" w:rsidRDefault="00133C8B" w:rsidP="00E24A7C">
            <w:pPr>
              <w:jc w:val="center"/>
              <w:rPr>
                <w:rFonts w:ascii="Arial" w:hAnsi="Arial" w:cs="Arial"/>
                <w:color w:val="000000" w:themeColor="text1"/>
                <w:sz w:val="20"/>
                <w:szCs w:val="20"/>
              </w:rPr>
            </w:pPr>
            <w:r w:rsidRPr="00C94B05">
              <w:rPr>
                <w:rFonts w:ascii="Arial" w:hAnsi="Arial" w:cs="Arial"/>
                <w:color w:val="000000" w:themeColor="text1"/>
                <w:sz w:val="20"/>
                <w:szCs w:val="20"/>
              </w:rPr>
              <w:t>5</w:t>
            </w:r>
          </w:p>
        </w:tc>
      </w:tr>
      <w:tr w:rsidR="00E24A7C" w:rsidRPr="00C94B05" w14:paraId="78335F15" w14:textId="77777777" w:rsidTr="00E24A7C">
        <w:trPr>
          <w:trHeight w:val="592"/>
        </w:trPr>
        <w:tc>
          <w:tcPr>
            <w:tcW w:w="5393" w:type="dxa"/>
            <w:gridSpan w:val="3"/>
            <w:noWrap/>
            <w:hideMark/>
          </w:tcPr>
          <w:p w14:paraId="6CC9B13D" w14:textId="77777777" w:rsidR="00E24A7C" w:rsidRDefault="00E24A7C" w:rsidP="00133C8B">
            <w:pPr>
              <w:spacing w:after="160" w:line="259" w:lineRule="auto"/>
              <w:rPr>
                <w:rFonts w:ascii="Arial" w:hAnsi="Arial" w:cs="Arial"/>
                <w:b/>
                <w:bCs/>
                <w:color w:val="000000" w:themeColor="text1"/>
                <w:sz w:val="20"/>
                <w:szCs w:val="20"/>
              </w:rPr>
            </w:pPr>
          </w:p>
          <w:p w14:paraId="3AA8C8FD" w14:textId="53227AB1" w:rsidR="00E24A7C" w:rsidRPr="00E24A7C" w:rsidRDefault="00E24A7C" w:rsidP="00133C8B">
            <w:pPr>
              <w:rPr>
                <w:rFonts w:ascii="Arial" w:hAnsi="Arial" w:cs="Arial"/>
                <w:b/>
                <w:bCs/>
                <w:color w:val="000000" w:themeColor="text1"/>
                <w:sz w:val="20"/>
                <w:szCs w:val="20"/>
              </w:rPr>
            </w:pPr>
            <w:r w:rsidRPr="00E24A7C">
              <w:rPr>
                <w:rFonts w:ascii="Arial" w:hAnsi="Arial" w:cs="Arial"/>
                <w:b/>
                <w:bCs/>
                <w:color w:val="000000" w:themeColor="text1"/>
                <w:sz w:val="20"/>
                <w:szCs w:val="20"/>
              </w:rPr>
              <w:t>Identification of actions</w:t>
            </w:r>
          </w:p>
        </w:tc>
      </w:tr>
      <w:tr w:rsidR="00133C8B" w:rsidRPr="00C94B05" w14:paraId="58C1C2FA" w14:textId="77777777" w:rsidTr="00C94B05">
        <w:trPr>
          <w:trHeight w:val="290"/>
        </w:trPr>
        <w:tc>
          <w:tcPr>
            <w:tcW w:w="3080" w:type="dxa"/>
            <w:noWrap/>
            <w:hideMark/>
          </w:tcPr>
          <w:p w14:paraId="65D3AC47" w14:textId="77777777" w:rsidR="00133C8B" w:rsidRPr="00C94B05" w:rsidRDefault="00133C8B" w:rsidP="00133C8B">
            <w:pPr>
              <w:rPr>
                <w:rFonts w:ascii="Arial" w:hAnsi="Arial" w:cs="Arial"/>
                <w:color w:val="000000" w:themeColor="text1"/>
                <w:sz w:val="20"/>
                <w:szCs w:val="20"/>
              </w:rPr>
            </w:pPr>
            <w:r w:rsidRPr="00C94B05">
              <w:rPr>
                <w:rFonts w:ascii="Arial" w:hAnsi="Arial" w:cs="Arial"/>
                <w:color w:val="000000" w:themeColor="text1"/>
                <w:sz w:val="20"/>
                <w:szCs w:val="20"/>
              </w:rPr>
              <w:t>Actions determined by recipients</w:t>
            </w:r>
          </w:p>
        </w:tc>
        <w:tc>
          <w:tcPr>
            <w:tcW w:w="1140" w:type="dxa"/>
            <w:noWrap/>
            <w:hideMark/>
          </w:tcPr>
          <w:p w14:paraId="0484FF2E" w14:textId="77777777" w:rsidR="00133C8B" w:rsidRPr="00C94B05" w:rsidRDefault="00133C8B" w:rsidP="00E24A7C">
            <w:pPr>
              <w:jc w:val="center"/>
              <w:rPr>
                <w:rFonts w:ascii="Arial" w:hAnsi="Arial" w:cs="Arial"/>
                <w:color w:val="000000" w:themeColor="text1"/>
                <w:sz w:val="20"/>
                <w:szCs w:val="20"/>
              </w:rPr>
            </w:pPr>
            <w:r w:rsidRPr="00C94B05">
              <w:rPr>
                <w:rFonts w:ascii="Arial" w:hAnsi="Arial" w:cs="Arial"/>
                <w:color w:val="000000" w:themeColor="text1"/>
                <w:sz w:val="20"/>
                <w:szCs w:val="20"/>
              </w:rPr>
              <w:t>12</w:t>
            </w:r>
          </w:p>
        </w:tc>
        <w:tc>
          <w:tcPr>
            <w:tcW w:w="1173" w:type="dxa"/>
            <w:noWrap/>
            <w:hideMark/>
          </w:tcPr>
          <w:p w14:paraId="7D3E43F3" w14:textId="77777777" w:rsidR="00133C8B" w:rsidRPr="00C94B05" w:rsidRDefault="00133C8B" w:rsidP="00E24A7C">
            <w:pPr>
              <w:jc w:val="center"/>
              <w:rPr>
                <w:rFonts w:ascii="Arial" w:hAnsi="Arial" w:cs="Arial"/>
                <w:color w:val="000000" w:themeColor="text1"/>
                <w:sz w:val="20"/>
                <w:szCs w:val="20"/>
              </w:rPr>
            </w:pPr>
            <w:r w:rsidRPr="00C94B05">
              <w:rPr>
                <w:rFonts w:ascii="Arial" w:hAnsi="Arial" w:cs="Arial"/>
                <w:color w:val="000000" w:themeColor="text1"/>
                <w:sz w:val="20"/>
                <w:szCs w:val="20"/>
              </w:rPr>
              <w:t>12</w:t>
            </w:r>
          </w:p>
        </w:tc>
      </w:tr>
      <w:tr w:rsidR="00133C8B" w:rsidRPr="00C94B05" w14:paraId="0818E4C7" w14:textId="77777777" w:rsidTr="00C94B05">
        <w:trPr>
          <w:trHeight w:val="290"/>
        </w:trPr>
        <w:tc>
          <w:tcPr>
            <w:tcW w:w="3080" w:type="dxa"/>
            <w:noWrap/>
            <w:hideMark/>
          </w:tcPr>
          <w:p w14:paraId="1C61DAD9" w14:textId="77777777" w:rsidR="00133C8B" w:rsidRPr="00C94B05" w:rsidRDefault="00133C8B" w:rsidP="00133C8B">
            <w:pPr>
              <w:rPr>
                <w:rFonts w:ascii="Arial" w:hAnsi="Arial" w:cs="Arial"/>
                <w:color w:val="000000" w:themeColor="text1"/>
                <w:sz w:val="20"/>
                <w:szCs w:val="20"/>
              </w:rPr>
            </w:pPr>
            <w:r w:rsidRPr="00C94B05">
              <w:rPr>
                <w:rFonts w:ascii="Arial" w:hAnsi="Arial" w:cs="Arial"/>
                <w:color w:val="000000" w:themeColor="text1"/>
                <w:sz w:val="20"/>
                <w:szCs w:val="20"/>
              </w:rPr>
              <w:t>Actions given</w:t>
            </w:r>
          </w:p>
        </w:tc>
        <w:tc>
          <w:tcPr>
            <w:tcW w:w="1140" w:type="dxa"/>
            <w:noWrap/>
            <w:hideMark/>
          </w:tcPr>
          <w:p w14:paraId="71156B21" w14:textId="77777777" w:rsidR="00133C8B" w:rsidRPr="00C94B05" w:rsidRDefault="00133C8B" w:rsidP="00E24A7C">
            <w:pPr>
              <w:jc w:val="center"/>
              <w:rPr>
                <w:rFonts w:ascii="Arial" w:hAnsi="Arial" w:cs="Arial"/>
                <w:color w:val="000000" w:themeColor="text1"/>
                <w:sz w:val="20"/>
                <w:szCs w:val="20"/>
              </w:rPr>
            </w:pPr>
            <w:r w:rsidRPr="00C94B05">
              <w:rPr>
                <w:rFonts w:ascii="Arial" w:hAnsi="Arial" w:cs="Arial"/>
                <w:color w:val="000000" w:themeColor="text1"/>
                <w:sz w:val="20"/>
                <w:szCs w:val="20"/>
              </w:rPr>
              <w:t>16</w:t>
            </w:r>
          </w:p>
        </w:tc>
        <w:tc>
          <w:tcPr>
            <w:tcW w:w="1173" w:type="dxa"/>
            <w:noWrap/>
            <w:hideMark/>
          </w:tcPr>
          <w:p w14:paraId="5DBBC8F2" w14:textId="77777777" w:rsidR="00133C8B" w:rsidRPr="00C94B05" w:rsidRDefault="00133C8B" w:rsidP="00E24A7C">
            <w:pPr>
              <w:jc w:val="center"/>
              <w:rPr>
                <w:rFonts w:ascii="Arial" w:hAnsi="Arial" w:cs="Arial"/>
                <w:color w:val="000000" w:themeColor="text1"/>
                <w:sz w:val="20"/>
                <w:szCs w:val="20"/>
              </w:rPr>
            </w:pPr>
            <w:r w:rsidRPr="00C94B05">
              <w:rPr>
                <w:rFonts w:ascii="Arial" w:hAnsi="Arial" w:cs="Arial"/>
                <w:color w:val="000000" w:themeColor="text1"/>
                <w:sz w:val="20"/>
                <w:szCs w:val="20"/>
              </w:rPr>
              <w:t>15</w:t>
            </w:r>
          </w:p>
        </w:tc>
      </w:tr>
      <w:tr w:rsidR="00133C8B" w:rsidRPr="00C94B05" w14:paraId="1CDAB308" w14:textId="77777777" w:rsidTr="00C94B05">
        <w:trPr>
          <w:trHeight w:val="290"/>
        </w:trPr>
        <w:tc>
          <w:tcPr>
            <w:tcW w:w="3080" w:type="dxa"/>
            <w:noWrap/>
            <w:hideMark/>
          </w:tcPr>
          <w:p w14:paraId="3E0D593F" w14:textId="77777777" w:rsidR="00133C8B" w:rsidRPr="00C94B05" w:rsidRDefault="00133C8B" w:rsidP="00133C8B">
            <w:pPr>
              <w:rPr>
                <w:rFonts w:ascii="Arial" w:hAnsi="Arial" w:cs="Arial"/>
                <w:color w:val="000000" w:themeColor="text1"/>
                <w:sz w:val="20"/>
                <w:szCs w:val="20"/>
              </w:rPr>
            </w:pPr>
            <w:r w:rsidRPr="00C94B05">
              <w:rPr>
                <w:rFonts w:ascii="Arial" w:hAnsi="Arial" w:cs="Arial"/>
                <w:color w:val="000000" w:themeColor="text1"/>
                <w:sz w:val="20"/>
                <w:szCs w:val="20"/>
              </w:rPr>
              <w:t>Co-produced</w:t>
            </w:r>
          </w:p>
        </w:tc>
        <w:tc>
          <w:tcPr>
            <w:tcW w:w="1140" w:type="dxa"/>
            <w:noWrap/>
            <w:hideMark/>
          </w:tcPr>
          <w:p w14:paraId="21258D25" w14:textId="77777777" w:rsidR="00133C8B" w:rsidRPr="00C94B05" w:rsidRDefault="00133C8B" w:rsidP="00E24A7C">
            <w:pPr>
              <w:jc w:val="center"/>
              <w:rPr>
                <w:rFonts w:ascii="Arial" w:hAnsi="Arial" w:cs="Arial"/>
                <w:color w:val="000000" w:themeColor="text1"/>
                <w:sz w:val="20"/>
                <w:szCs w:val="20"/>
              </w:rPr>
            </w:pPr>
            <w:r w:rsidRPr="00C94B05">
              <w:rPr>
                <w:rFonts w:ascii="Arial" w:hAnsi="Arial" w:cs="Arial"/>
                <w:color w:val="000000" w:themeColor="text1"/>
                <w:sz w:val="20"/>
                <w:szCs w:val="20"/>
              </w:rPr>
              <w:t>12</w:t>
            </w:r>
          </w:p>
        </w:tc>
        <w:tc>
          <w:tcPr>
            <w:tcW w:w="1173" w:type="dxa"/>
            <w:noWrap/>
            <w:hideMark/>
          </w:tcPr>
          <w:p w14:paraId="38A49451" w14:textId="77777777" w:rsidR="00133C8B" w:rsidRPr="00C94B05" w:rsidRDefault="00133C8B" w:rsidP="00E24A7C">
            <w:pPr>
              <w:jc w:val="center"/>
              <w:rPr>
                <w:rFonts w:ascii="Arial" w:hAnsi="Arial" w:cs="Arial"/>
                <w:color w:val="000000" w:themeColor="text1"/>
                <w:sz w:val="20"/>
                <w:szCs w:val="20"/>
              </w:rPr>
            </w:pPr>
            <w:r w:rsidRPr="00C94B05">
              <w:rPr>
                <w:rFonts w:ascii="Arial" w:hAnsi="Arial" w:cs="Arial"/>
                <w:color w:val="000000" w:themeColor="text1"/>
                <w:sz w:val="20"/>
                <w:szCs w:val="20"/>
              </w:rPr>
              <w:t>8</w:t>
            </w:r>
          </w:p>
        </w:tc>
      </w:tr>
      <w:tr w:rsidR="00E24A7C" w:rsidRPr="00C94B05" w14:paraId="71CE9B1A" w14:textId="77777777" w:rsidTr="00C0254A">
        <w:trPr>
          <w:trHeight w:val="290"/>
        </w:trPr>
        <w:tc>
          <w:tcPr>
            <w:tcW w:w="5393" w:type="dxa"/>
            <w:gridSpan w:val="3"/>
            <w:noWrap/>
            <w:hideMark/>
          </w:tcPr>
          <w:p w14:paraId="4526C87C" w14:textId="77777777" w:rsidR="00E24A7C" w:rsidRDefault="00E24A7C" w:rsidP="00E24A7C">
            <w:pPr>
              <w:spacing w:after="160" w:line="259" w:lineRule="auto"/>
              <w:rPr>
                <w:rFonts w:ascii="Arial" w:hAnsi="Arial" w:cs="Arial"/>
                <w:color w:val="000000" w:themeColor="text1"/>
                <w:sz w:val="20"/>
                <w:szCs w:val="20"/>
              </w:rPr>
            </w:pPr>
          </w:p>
          <w:p w14:paraId="55D89B67" w14:textId="4A8EE23F" w:rsidR="00E24A7C" w:rsidRPr="00E24A7C" w:rsidRDefault="00E24A7C" w:rsidP="00E24A7C">
            <w:pPr>
              <w:rPr>
                <w:rFonts w:ascii="Arial" w:hAnsi="Arial" w:cs="Arial"/>
                <w:b/>
                <w:bCs/>
                <w:color w:val="000000" w:themeColor="text1"/>
                <w:sz w:val="20"/>
                <w:szCs w:val="20"/>
              </w:rPr>
            </w:pPr>
            <w:r w:rsidRPr="00E24A7C">
              <w:rPr>
                <w:rFonts w:ascii="Arial" w:hAnsi="Arial" w:cs="Arial"/>
                <w:b/>
                <w:bCs/>
                <w:color w:val="000000" w:themeColor="text1"/>
                <w:sz w:val="20"/>
                <w:szCs w:val="20"/>
              </w:rPr>
              <w:t>Identification of implications</w:t>
            </w:r>
          </w:p>
        </w:tc>
      </w:tr>
      <w:tr w:rsidR="00E24A7C" w:rsidRPr="00C94B05" w14:paraId="7E6122C0" w14:textId="77777777" w:rsidTr="00C94B05">
        <w:trPr>
          <w:trHeight w:val="290"/>
        </w:trPr>
        <w:tc>
          <w:tcPr>
            <w:tcW w:w="3080" w:type="dxa"/>
            <w:noWrap/>
            <w:hideMark/>
          </w:tcPr>
          <w:p w14:paraId="1E2128BD" w14:textId="77777777" w:rsidR="00E24A7C" w:rsidRPr="00C94B05" w:rsidRDefault="00E24A7C" w:rsidP="00E24A7C">
            <w:pPr>
              <w:rPr>
                <w:rFonts w:ascii="Arial" w:hAnsi="Arial" w:cs="Arial"/>
                <w:color w:val="000000" w:themeColor="text1"/>
                <w:sz w:val="20"/>
                <w:szCs w:val="20"/>
              </w:rPr>
            </w:pPr>
            <w:r w:rsidRPr="00C94B05">
              <w:rPr>
                <w:rFonts w:ascii="Arial" w:hAnsi="Arial" w:cs="Arial"/>
                <w:color w:val="000000" w:themeColor="text1"/>
                <w:sz w:val="20"/>
                <w:szCs w:val="20"/>
              </w:rPr>
              <w:t>Explored implications</w:t>
            </w:r>
          </w:p>
        </w:tc>
        <w:tc>
          <w:tcPr>
            <w:tcW w:w="1140" w:type="dxa"/>
            <w:noWrap/>
            <w:hideMark/>
          </w:tcPr>
          <w:p w14:paraId="79248A89" w14:textId="77777777" w:rsidR="00E24A7C" w:rsidRPr="00C94B05" w:rsidRDefault="00E24A7C" w:rsidP="00E24A7C">
            <w:pPr>
              <w:jc w:val="center"/>
              <w:rPr>
                <w:rFonts w:ascii="Arial" w:hAnsi="Arial" w:cs="Arial"/>
                <w:color w:val="000000" w:themeColor="text1"/>
                <w:sz w:val="20"/>
                <w:szCs w:val="20"/>
              </w:rPr>
            </w:pPr>
            <w:r w:rsidRPr="00C94B05">
              <w:rPr>
                <w:rFonts w:ascii="Arial" w:hAnsi="Arial" w:cs="Arial"/>
                <w:color w:val="000000" w:themeColor="text1"/>
                <w:sz w:val="20"/>
                <w:szCs w:val="20"/>
              </w:rPr>
              <w:t>4</w:t>
            </w:r>
          </w:p>
        </w:tc>
        <w:tc>
          <w:tcPr>
            <w:tcW w:w="1173" w:type="dxa"/>
            <w:noWrap/>
            <w:hideMark/>
          </w:tcPr>
          <w:p w14:paraId="09E3AC99" w14:textId="77777777" w:rsidR="00E24A7C" w:rsidRPr="00C94B05" w:rsidRDefault="00E24A7C" w:rsidP="00E24A7C">
            <w:pPr>
              <w:jc w:val="center"/>
              <w:rPr>
                <w:rFonts w:ascii="Arial" w:hAnsi="Arial" w:cs="Arial"/>
                <w:color w:val="000000" w:themeColor="text1"/>
                <w:sz w:val="20"/>
                <w:szCs w:val="20"/>
              </w:rPr>
            </w:pPr>
            <w:r w:rsidRPr="00C94B05">
              <w:rPr>
                <w:rFonts w:ascii="Arial" w:hAnsi="Arial" w:cs="Arial"/>
                <w:color w:val="000000" w:themeColor="text1"/>
                <w:sz w:val="20"/>
                <w:szCs w:val="20"/>
              </w:rPr>
              <w:t>3</w:t>
            </w:r>
          </w:p>
        </w:tc>
      </w:tr>
      <w:tr w:rsidR="00E24A7C" w:rsidRPr="00C94B05" w14:paraId="45FDB4B7" w14:textId="77777777" w:rsidTr="00C94B05">
        <w:trPr>
          <w:trHeight w:val="290"/>
        </w:trPr>
        <w:tc>
          <w:tcPr>
            <w:tcW w:w="3080" w:type="dxa"/>
            <w:noWrap/>
            <w:hideMark/>
          </w:tcPr>
          <w:p w14:paraId="6F7F104A" w14:textId="77777777" w:rsidR="00E24A7C" w:rsidRPr="00C94B05" w:rsidRDefault="00E24A7C" w:rsidP="00E24A7C">
            <w:pPr>
              <w:rPr>
                <w:rFonts w:ascii="Arial" w:hAnsi="Arial" w:cs="Arial"/>
                <w:color w:val="000000" w:themeColor="text1"/>
                <w:sz w:val="20"/>
                <w:szCs w:val="20"/>
              </w:rPr>
            </w:pPr>
            <w:r w:rsidRPr="00C94B05">
              <w:rPr>
                <w:rFonts w:ascii="Arial" w:hAnsi="Arial" w:cs="Arial"/>
                <w:color w:val="000000" w:themeColor="text1"/>
                <w:sz w:val="20"/>
                <w:szCs w:val="20"/>
              </w:rPr>
              <w:t>Implications given</w:t>
            </w:r>
          </w:p>
        </w:tc>
        <w:tc>
          <w:tcPr>
            <w:tcW w:w="1140" w:type="dxa"/>
            <w:noWrap/>
            <w:hideMark/>
          </w:tcPr>
          <w:p w14:paraId="78A0E07D" w14:textId="77777777" w:rsidR="00E24A7C" w:rsidRPr="00C94B05" w:rsidRDefault="00E24A7C" w:rsidP="00E24A7C">
            <w:pPr>
              <w:jc w:val="center"/>
              <w:rPr>
                <w:rFonts w:ascii="Arial" w:hAnsi="Arial" w:cs="Arial"/>
                <w:color w:val="000000" w:themeColor="text1"/>
                <w:sz w:val="20"/>
                <w:szCs w:val="20"/>
              </w:rPr>
            </w:pPr>
            <w:r w:rsidRPr="00C94B05">
              <w:rPr>
                <w:rFonts w:ascii="Arial" w:hAnsi="Arial" w:cs="Arial"/>
                <w:color w:val="000000" w:themeColor="text1"/>
                <w:sz w:val="20"/>
                <w:szCs w:val="20"/>
              </w:rPr>
              <w:t>19</w:t>
            </w:r>
          </w:p>
        </w:tc>
        <w:tc>
          <w:tcPr>
            <w:tcW w:w="1173" w:type="dxa"/>
            <w:noWrap/>
            <w:hideMark/>
          </w:tcPr>
          <w:p w14:paraId="4ED1141E" w14:textId="77777777" w:rsidR="00E24A7C" w:rsidRPr="00C94B05" w:rsidRDefault="00E24A7C" w:rsidP="00E24A7C">
            <w:pPr>
              <w:jc w:val="center"/>
              <w:rPr>
                <w:rFonts w:ascii="Arial" w:hAnsi="Arial" w:cs="Arial"/>
                <w:color w:val="000000" w:themeColor="text1"/>
                <w:sz w:val="20"/>
                <w:szCs w:val="20"/>
              </w:rPr>
            </w:pPr>
            <w:r w:rsidRPr="00C94B05">
              <w:rPr>
                <w:rFonts w:ascii="Arial" w:hAnsi="Arial" w:cs="Arial"/>
                <w:color w:val="000000" w:themeColor="text1"/>
                <w:sz w:val="20"/>
                <w:szCs w:val="20"/>
              </w:rPr>
              <w:t>15</w:t>
            </w:r>
          </w:p>
        </w:tc>
      </w:tr>
      <w:tr w:rsidR="00E24A7C" w:rsidRPr="00C94B05" w14:paraId="459E8614" w14:textId="77777777" w:rsidTr="00A70751">
        <w:trPr>
          <w:trHeight w:val="290"/>
        </w:trPr>
        <w:tc>
          <w:tcPr>
            <w:tcW w:w="5393" w:type="dxa"/>
            <w:gridSpan w:val="3"/>
            <w:noWrap/>
            <w:hideMark/>
          </w:tcPr>
          <w:p w14:paraId="65838E09" w14:textId="77777777" w:rsidR="00E24A7C" w:rsidRDefault="00E24A7C" w:rsidP="00E24A7C">
            <w:pPr>
              <w:spacing w:after="160" w:line="259" w:lineRule="auto"/>
              <w:rPr>
                <w:rFonts w:ascii="Arial" w:hAnsi="Arial" w:cs="Arial"/>
                <w:color w:val="000000" w:themeColor="text1"/>
                <w:sz w:val="20"/>
                <w:szCs w:val="20"/>
              </w:rPr>
            </w:pPr>
          </w:p>
          <w:p w14:paraId="01C0342E" w14:textId="7EE5C11D" w:rsidR="00E24A7C" w:rsidRPr="00E24A7C" w:rsidRDefault="00E24A7C" w:rsidP="00E24A7C">
            <w:pPr>
              <w:rPr>
                <w:rFonts w:ascii="Arial" w:hAnsi="Arial" w:cs="Arial"/>
                <w:b/>
                <w:bCs/>
                <w:color w:val="000000" w:themeColor="text1"/>
                <w:sz w:val="20"/>
                <w:szCs w:val="20"/>
              </w:rPr>
            </w:pPr>
            <w:r w:rsidRPr="00E24A7C">
              <w:rPr>
                <w:rFonts w:ascii="Arial" w:hAnsi="Arial" w:cs="Arial"/>
                <w:b/>
                <w:bCs/>
                <w:color w:val="000000" w:themeColor="text1"/>
                <w:sz w:val="20"/>
                <w:szCs w:val="20"/>
              </w:rPr>
              <w:t>Who delivered</w:t>
            </w:r>
          </w:p>
        </w:tc>
      </w:tr>
      <w:tr w:rsidR="00E24A7C" w:rsidRPr="00C94B05" w14:paraId="76981E0B" w14:textId="77777777" w:rsidTr="00C94B05">
        <w:trPr>
          <w:trHeight w:val="290"/>
        </w:trPr>
        <w:tc>
          <w:tcPr>
            <w:tcW w:w="3080" w:type="dxa"/>
            <w:noWrap/>
            <w:hideMark/>
          </w:tcPr>
          <w:p w14:paraId="6D8A8989" w14:textId="77777777" w:rsidR="00E24A7C" w:rsidRPr="00C94B05" w:rsidRDefault="00E24A7C" w:rsidP="00E24A7C">
            <w:pPr>
              <w:rPr>
                <w:rFonts w:ascii="Arial" w:hAnsi="Arial" w:cs="Arial"/>
                <w:color w:val="000000" w:themeColor="text1"/>
                <w:sz w:val="20"/>
                <w:szCs w:val="20"/>
              </w:rPr>
            </w:pPr>
            <w:r w:rsidRPr="00C94B05">
              <w:rPr>
                <w:rFonts w:ascii="Arial" w:hAnsi="Arial" w:cs="Arial"/>
                <w:color w:val="000000" w:themeColor="text1"/>
                <w:sz w:val="20"/>
                <w:szCs w:val="20"/>
              </w:rPr>
              <w:t>Delivered by experts</w:t>
            </w:r>
          </w:p>
        </w:tc>
        <w:tc>
          <w:tcPr>
            <w:tcW w:w="1140" w:type="dxa"/>
            <w:noWrap/>
            <w:hideMark/>
          </w:tcPr>
          <w:p w14:paraId="76CB3D4F" w14:textId="77777777" w:rsidR="00E24A7C" w:rsidRPr="00C94B05" w:rsidRDefault="00E24A7C" w:rsidP="00E24A7C">
            <w:pPr>
              <w:jc w:val="center"/>
              <w:rPr>
                <w:rFonts w:ascii="Arial" w:hAnsi="Arial" w:cs="Arial"/>
                <w:color w:val="000000" w:themeColor="text1"/>
                <w:sz w:val="20"/>
                <w:szCs w:val="20"/>
              </w:rPr>
            </w:pPr>
            <w:r w:rsidRPr="00C94B05">
              <w:rPr>
                <w:rFonts w:ascii="Arial" w:hAnsi="Arial" w:cs="Arial"/>
                <w:color w:val="000000" w:themeColor="text1"/>
                <w:sz w:val="20"/>
                <w:szCs w:val="20"/>
              </w:rPr>
              <w:t>20</w:t>
            </w:r>
          </w:p>
        </w:tc>
        <w:tc>
          <w:tcPr>
            <w:tcW w:w="1173" w:type="dxa"/>
            <w:noWrap/>
            <w:hideMark/>
          </w:tcPr>
          <w:p w14:paraId="6DFBF94E" w14:textId="77777777" w:rsidR="00E24A7C" w:rsidRPr="00C94B05" w:rsidRDefault="00E24A7C" w:rsidP="00E24A7C">
            <w:pPr>
              <w:jc w:val="center"/>
              <w:rPr>
                <w:rFonts w:ascii="Arial" w:hAnsi="Arial" w:cs="Arial"/>
                <w:color w:val="000000" w:themeColor="text1"/>
                <w:sz w:val="20"/>
                <w:szCs w:val="20"/>
              </w:rPr>
            </w:pPr>
            <w:r w:rsidRPr="00C94B05">
              <w:rPr>
                <w:rFonts w:ascii="Arial" w:hAnsi="Arial" w:cs="Arial"/>
                <w:color w:val="000000" w:themeColor="text1"/>
                <w:sz w:val="20"/>
                <w:szCs w:val="20"/>
              </w:rPr>
              <w:t>18</w:t>
            </w:r>
          </w:p>
        </w:tc>
      </w:tr>
      <w:tr w:rsidR="00E24A7C" w:rsidRPr="00C94B05" w14:paraId="6AA4138E" w14:textId="77777777" w:rsidTr="00C94B05">
        <w:trPr>
          <w:trHeight w:val="290"/>
        </w:trPr>
        <w:tc>
          <w:tcPr>
            <w:tcW w:w="3080" w:type="dxa"/>
            <w:noWrap/>
            <w:hideMark/>
          </w:tcPr>
          <w:p w14:paraId="44C57DD0" w14:textId="77777777" w:rsidR="00E24A7C" w:rsidRPr="00C94B05" w:rsidRDefault="00E24A7C" w:rsidP="00E24A7C">
            <w:pPr>
              <w:rPr>
                <w:rFonts w:ascii="Arial" w:hAnsi="Arial" w:cs="Arial"/>
                <w:color w:val="000000" w:themeColor="text1"/>
                <w:sz w:val="20"/>
                <w:szCs w:val="20"/>
              </w:rPr>
            </w:pPr>
            <w:r w:rsidRPr="00C94B05">
              <w:rPr>
                <w:rFonts w:ascii="Arial" w:hAnsi="Arial" w:cs="Arial"/>
                <w:color w:val="000000" w:themeColor="text1"/>
                <w:sz w:val="20"/>
                <w:szCs w:val="20"/>
              </w:rPr>
              <w:t>Peers</w:t>
            </w:r>
          </w:p>
        </w:tc>
        <w:tc>
          <w:tcPr>
            <w:tcW w:w="1140" w:type="dxa"/>
            <w:noWrap/>
            <w:hideMark/>
          </w:tcPr>
          <w:p w14:paraId="67786B1A" w14:textId="77777777" w:rsidR="00E24A7C" w:rsidRPr="00C94B05" w:rsidRDefault="00E24A7C" w:rsidP="00E24A7C">
            <w:pPr>
              <w:jc w:val="center"/>
              <w:rPr>
                <w:rFonts w:ascii="Arial" w:hAnsi="Arial" w:cs="Arial"/>
                <w:color w:val="000000" w:themeColor="text1"/>
                <w:sz w:val="20"/>
                <w:szCs w:val="20"/>
              </w:rPr>
            </w:pPr>
            <w:r w:rsidRPr="00C94B05">
              <w:rPr>
                <w:rFonts w:ascii="Arial" w:hAnsi="Arial" w:cs="Arial"/>
                <w:color w:val="000000" w:themeColor="text1"/>
                <w:sz w:val="20"/>
                <w:szCs w:val="20"/>
              </w:rPr>
              <w:t>16</w:t>
            </w:r>
          </w:p>
        </w:tc>
        <w:tc>
          <w:tcPr>
            <w:tcW w:w="1173" w:type="dxa"/>
            <w:noWrap/>
            <w:hideMark/>
          </w:tcPr>
          <w:p w14:paraId="11B1BCC9" w14:textId="77777777" w:rsidR="00E24A7C" w:rsidRPr="00C94B05" w:rsidRDefault="00E24A7C" w:rsidP="00E24A7C">
            <w:pPr>
              <w:jc w:val="center"/>
              <w:rPr>
                <w:rFonts w:ascii="Arial" w:hAnsi="Arial" w:cs="Arial"/>
                <w:color w:val="000000" w:themeColor="text1"/>
                <w:sz w:val="20"/>
                <w:szCs w:val="20"/>
              </w:rPr>
            </w:pPr>
            <w:r w:rsidRPr="00C94B05">
              <w:rPr>
                <w:rFonts w:ascii="Arial" w:hAnsi="Arial" w:cs="Arial"/>
                <w:color w:val="000000" w:themeColor="text1"/>
                <w:sz w:val="20"/>
                <w:szCs w:val="20"/>
              </w:rPr>
              <w:t>8</w:t>
            </w:r>
          </w:p>
        </w:tc>
      </w:tr>
      <w:tr w:rsidR="00E24A7C" w:rsidRPr="00C94B05" w14:paraId="683B7982" w14:textId="77777777" w:rsidTr="00C94B05">
        <w:trPr>
          <w:trHeight w:val="290"/>
        </w:trPr>
        <w:tc>
          <w:tcPr>
            <w:tcW w:w="3080" w:type="dxa"/>
            <w:noWrap/>
            <w:hideMark/>
          </w:tcPr>
          <w:p w14:paraId="338F12B1" w14:textId="77777777" w:rsidR="00E24A7C" w:rsidRPr="00C94B05" w:rsidRDefault="00E24A7C" w:rsidP="00E24A7C">
            <w:pPr>
              <w:rPr>
                <w:rFonts w:ascii="Arial" w:hAnsi="Arial" w:cs="Arial"/>
                <w:color w:val="000000" w:themeColor="text1"/>
                <w:sz w:val="20"/>
                <w:szCs w:val="20"/>
              </w:rPr>
            </w:pPr>
            <w:r w:rsidRPr="00C94B05">
              <w:rPr>
                <w:rFonts w:ascii="Arial" w:hAnsi="Arial" w:cs="Arial"/>
                <w:color w:val="000000" w:themeColor="text1"/>
                <w:sz w:val="20"/>
                <w:szCs w:val="20"/>
              </w:rPr>
              <w:t>QI specialist</w:t>
            </w:r>
          </w:p>
        </w:tc>
        <w:tc>
          <w:tcPr>
            <w:tcW w:w="1140" w:type="dxa"/>
            <w:noWrap/>
            <w:hideMark/>
          </w:tcPr>
          <w:p w14:paraId="12CCDD8E" w14:textId="77777777" w:rsidR="00E24A7C" w:rsidRPr="00C94B05" w:rsidRDefault="00E24A7C" w:rsidP="00E24A7C">
            <w:pPr>
              <w:jc w:val="center"/>
              <w:rPr>
                <w:rFonts w:ascii="Arial" w:hAnsi="Arial" w:cs="Arial"/>
                <w:color w:val="000000" w:themeColor="text1"/>
                <w:sz w:val="20"/>
                <w:szCs w:val="20"/>
              </w:rPr>
            </w:pPr>
            <w:r w:rsidRPr="00C94B05">
              <w:rPr>
                <w:rFonts w:ascii="Arial" w:hAnsi="Arial" w:cs="Arial"/>
                <w:color w:val="000000" w:themeColor="text1"/>
                <w:sz w:val="20"/>
                <w:szCs w:val="20"/>
              </w:rPr>
              <w:t>8</w:t>
            </w:r>
          </w:p>
        </w:tc>
        <w:tc>
          <w:tcPr>
            <w:tcW w:w="1173" w:type="dxa"/>
            <w:noWrap/>
            <w:hideMark/>
          </w:tcPr>
          <w:p w14:paraId="585C4E7A" w14:textId="77777777" w:rsidR="00E24A7C" w:rsidRPr="00C94B05" w:rsidRDefault="00E24A7C" w:rsidP="00E24A7C">
            <w:pPr>
              <w:jc w:val="center"/>
              <w:rPr>
                <w:rFonts w:ascii="Arial" w:hAnsi="Arial" w:cs="Arial"/>
                <w:color w:val="000000" w:themeColor="text1"/>
                <w:sz w:val="20"/>
                <w:szCs w:val="20"/>
              </w:rPr>
            </w:pPr>
            <w:r w:rsidRPr="00C94B05">
              <w:rPr>
                <w:rFonts w:ascii="Arial" w:hAnsi="Arial" w:cs="Arial"/>
                <w:color w:val="000000" w:themeColor="text1"/>
                <w:sz w:val="20"/>
                <w:szCs w:val="20"/>
              </w:rPr>
              <w:t>5</w:t>
            </w:r>
          </w:p>
        </w:tc>
      </w:tr>
    </w:tbl>
    <w:p w14:paraId="20C85003" w14:textId="77777777" w:rsidR="00C94B05" w:rsidRDefault="00B82578">
      <w:pPr>
        <w:rPr>
          <w:rFonts w:ascii="Arial" w:hAnsi="Arial" w:cs="Arial"/>
          <w:color w:val="000000" w:themeColor="text1"/>
          <w:sz w:val="20"/>
          <w:szCs w:val="20"/>
        </w:rPr>
      </w:pPr>
      <w:r>
        <w:rPr>
          <w:rFonts w:ascii="Arial" w:hAnsi="Arial" w:cs="Arial"/>
          <w:color w:val="000000" w:themeColor="text1"/>
          <w:sz w:val="20"/>
          <w:szCs w:val="20"/>
        </w:rPr>
        <w:br w:type="page"/>
      </w:r>
    </w:p>
    <w:p w14:paraId="5C411DAE" w14:textId="4DC1D9AB" w:rsidR="00B82578" w:rsidRDefault="00B82578">
      <w:pPr>
        <w:rPr>
          <w:rFonts w:ascii="Arial" w:hAnsi="Arial" w:cs="Arial"/>
          <w:color w:val="000000" w:themeColor="text1"/>
          <w:sz w:val="20"/>
          <w:szCs w:val="20"/>
        </w:rPr>
      </w:pPr>
    </w:p>
    <w:p w14:paraId="71F1DF85" w14:textId="58208065" w:rsidR="00F77A85" w:rsidRDefault="008844FE">
      <w:pPr>
        <w:rPr>
          <w:rFonts w:ascii="Arial" w:hAnsi="Arial" w:cs="Arial"/>
          <w:color w:val="000000" w:themeColor="text1"/>
          <w:sz w:val="20"/>
          <w:szCs w:val="20"/>
        </w:rPr>
      </w:pPr>
      <w:r w:rsidRPr="009D72D9">
        <w:rPr>
          <w:rFonts w:ascii="Arial" w:hAnsi="Arial" w:cs="Arial"/>
          <w:b/>
          <w:bCs/>
          <w:color w:val="000000" w:themeColor="text1"/>
          <w:sz w:val="20"/>
          <w:szCs w:val="20"/>
        </w:rPr>
        <w:t>Supplementary materials</w:t>
      </w:r>
      <w:r w:rsidR="004D3DF2">
        <w:rPr>
          <w:rFonts w:ascii="Arial" w:hAnsi="Arial" w:cs="Arial"/>
          <w:b/>
          <w:bCs/>
          <w:color w:val="000000" w:themeColor="text1"/>
          <w:sz w:val="20"/>
          <w:szCs w:val="20"/>
        </w:rPr>
        <w:t xml:space="preserve"> 8</w:t>
      </w:r>
      <w:r w:rsidRPr="009D72D9">
        <w:rPr>
          <w:rFonts w:ascii="Arial" w:hAnsi="Arial" w:cs="Arial"/>
          <w:b/>
          <w:bCs/>
          <w:color w:val="000000" w:themeColor="text1"/>
          <w:sz w:val="20"/>
          <w:szCs w:val="20"/>
        </w:rPr>
        <w:t>:</w:t>
      </w:r>
      <w:r>
        <w:rPr>
          <w:rFonts w:ascii="Arial" w:hAnsi="Arial" w:cs="Arial"/>
          <w:color w:val="000000" w:themeColor="text1"/>
          <w:sz w:val="20"/>
          <w:szCs w:val="20"/>
        </w:rPr>
        <w:t xml:space="preserve"> </w:t>
      </w:r>
      <w:r w:rsidR="00A967DF">
        <w:rPr>
          <w:rFonts w:ascii="Arial" w:hAnsi="Arial" w:cs="Arial"/>
          <w:color w:val="000000" w:themeColor="text1"/>
          <w:sz w:val="20"/>
          <w:szCs w:val="20"/>
        </w:rPr>
        <w:t xml:space="preserve">ERIC </w:t>
      </w:r>
      <w:r>
        <w:rPr>
          <w:rFonts w:ascii="Arial" w:hAnsi="Arial" w:cs="Arial"/>
          <w:color w:val="000000" w:themeColor="text1"/>
          <w:sz w:val="20"/>
          <w:szCs w:val="20"/>
        </w:rPr>
        <w:t xml:space="preserve">Implementation strategies not identified within </w:t>
      </w:r>
      <w:r w:rsidR="009D72D9">
        <w:rPr>
          <w:rFonts w:ascii="Arial" w:hAnsi="Arial" w:cs="Arial"/>
          <w:color w:val="000000" w:themeColor="text1"/>
          <w:sz w:val="20"/>
          <w:szCs w:val="20"/>
        </w:rPr>
        <w:t xml:space="preserve">feedback facilitation </w:t>
      </w:r>
      <w:proofErr w:type="gramStart"/>
      <w:r w:rsidR="009D72D9">
        <w:rPr>
          <w:rFonts w:ascii="Arial" w:hAnsi="Arial" w:cs="Arial"/>
          <w:color w:val="000000" w:themeColor="text1"/>
          <w:sz w:val="20"/>
          <w:szCs w:val="20"/>
        </w:rPr>
        <w:t>interventions</w:t>
      </w:r>
      <w:proofErr w:type="gramEnd"/>
    </w:p>
    <w:p w14:paraId="47AF5C09" w14:textId="77777777" w:rsidR="009D72D9" w:rsidRPr="009D72D9" w:rsidRDefault="009D72D9" w:rsidP="009D72D9">
      <w:pPr>
        <w:numPr>
          <w:ilvl w:val="0"/>
          <w:numId w:val="1"/>
        </w:numPr>
        <w:spacing w:after="0" w:line="240" w:lineRule="auto"/>
        <w:contextualSpacing/>
        <w:rPr>
          <w:rFonts w:ascii="Arial" w:eastAsia="Times New Roman" w:hAnsi="Arial" w:cs="Arial"/>
          <w:color w:val="333333"/>
          <w:kern w:val="0"/>
          <w:sz w:val="20"/>
          <w:szCs w:val="20"/>
          <w:lang w:eastAsia="en-GB"/>
          <w14:ligatures w14:val="none"/>
        </w:rPr>
      </w:pPr>
      <w:r w:rsidRPr="009D72D9">
        <w:rPr>
          <w:rFonts w:ascii="Arial" w:eastAsia="Times New Roman" w:hAnsi="Arial" w:cs="Arial"/>
          <w:color w:val="333333"/>
          <w:kern w:val="0"/>
          <w:sz w:val="20"/>
          <w:szCs w:val="20"/>
          <w:lang w:eastAsia="en-GB"/>
          <w14:ligatures w14:val="none"/>
        </w:rPr>
        <w:t xml:space="preserve">Alter incentive/allowance </w:t>
      </w:r>
      <w:proofErr w:type="gramStart"/>
      <w:r w:rsidRPr="009D72D9">
        <w:rPr>
          <w:rFonts w:ascii="Arial" w:eastAsia="Times New Roman" w:hAnsi="Arial" w:cs="Arial"/>
          <w:color w:val="333333"/>
          <w:kern w:val="0"/>
          <w:sz w:val="20"/>
          <w:szCs w:val="20"/>
          <w:lang w:eastAsia="en-GB"/>
          <w14:ligatures w14:val="none"/>
        </w:rPr>
        <w:t>structures;</w:t>
      </w:r>
      <w:proofErr w:type="gramEnd"/>
      <w:r w:rsidRPr="009D72D9">
        <w:rPr>
          <w:rFonts w:ascii="Arial" w:eastAsia="Times New Roman" w:hAnsi="Arial" w:cs="Arial"/>
          <w:color w:val="333333"/>
          <w:kern w:val="0"/>
          <w:sz w:val="20"/>
          <w:szCs w:val="20"/>
          <w:lang w:eastAsia="en-GB"/>
          <w14:ligatures w14:val="none"/>
        </w:rPr>
        <w:t xml:space="preserve"> </w:t>
      </w:r>
    </w:p>
    <w:p w14:paraId="2D6A906D" w14:textId="77777777" w:rsidR="009D72D9" w:rsidRPr="009D72D9" w:rsidRDefault="009D72D9" w:rsidP="009D72D9">
      <w:pPr>
        <w:numPr>
          <w:ilvl w:val="0"/>
          <w:numId w:val="1"/>
        </w:numPr>
        <w:spacing w:after="0" w:line="240" w:lineRule="auto"/>
        <w:contextualSpacing/>
        <w:rPr>
          <w:rFonts w:ascii="Arial" w:eastAsia="Times New Roman" w:hAnsi="Arial" w:cs="Arial"/>
          <w:color w:val="333333"/>
          <w:kern w:val="0"/>
          <w:sz w:val="20"/>
          <w:szCs w:val="20"/>
          <w:lang w:eastAsia="en-GB"/>
          <w14:ligatures w14:val="none"/>
        </w:rPr>
      </w:pPr>
      <w:r w:rsidRPr="009D72D9">
        <w:rPr>
          <w:rFonts w:ascii="Arial" w:eastAsia="Times New Roman" w:hAnsi="Arial" w:cs="Arial"/>
          <w:color w:val="333333"/>
          <w:kern w:val="0"/>
          <w:sz w:val="20"/>
          <w:szCs w:val="20"/>
          <w:lang w:eastAsia="en-GB"/>
          <w14:ligatures w14:val="none"/>
        </w:rPr>
        <w:t xml:space="preserve">Alter patient/consumer </w:t>
      </w:r>
      <w:proofErr w:type="gramStart"/>
      <w:r w:rsidRPr="009D72D9">
        <w:rPr>
          <w:rFonts w:ascii="Arial" w:eastAsia="Times New Roman" w:hAnsi="Arial" w:cs="Arial"/>
          <w:color w:val="333333"/>
          <w:kern w:val="0"/>
          <w:sz w:val="20"/>
          <w:szCs w:val="20"/>
          <w:lang w:eastAsia="en-GB"/>
          <w14:ligatures w14:val="none"/>
        </w:rPr>
        <w:t>fees;</w:t>
      </w:r>
      <w:proofErr w:type="gramEnd"/>
      <w:r w:rsidRPr="009D72D9">
        <w:rPr>
          <w:rFonts w:ascii="Arial" w:eastAsia="Times New Roman" w:hAnsi="Arial" w:cs="Arial"/>
          <w:color w:val="333333"/>
          <w:kern w:val="0"/>
          <w:sz w:val="20"/>
          <w:szCs w:val="20"/>
          <w:lang w:eastAsia="en-GB"/>
          <w14:ligatures w14:val="none"/>
        </w:rPr>
        <w:t xml:space="preserve"> </w:t>
      </w:r>
    </w:p>
    <w:p w14:paraId="6C336030" w14:textId="77777777" w:rsidR="009D72D9" w:rsidRPr="009D72D9" w:rsidRDefault="009D72D9" w:rsidP="009D72D9">
      <w:pPr>
        <w:numPr>
          <w:ilvl w:val="0"/>
          <w:numId w:val="1"/>
        </w:numPr>
        <w:spacing w:after="0" w:line="240" w:lineRule="auto"/>
        <w:contextualSpacing/>
        <w:rPr>
          <w:rFonts w:ascii="Arial" w:eastAsia="Times New Roman" w:hAnsi="Arial" w:cs="Arial"/>
          <w:color w:val="333333"/>
          <w:kern w:val="0"/>
          <w:sz w:val="20"/>
          <w:szCs w:val="20"/>
          <w:lang w:eastAsia="en-GB"/>
          <w14:ligatures w14:val="none"/>
        </w:rPr>
      </w:pPr>
      <w:r w:rsidRPr="009D72D9">
        <w:rPr>
          <w:rFonts w:ascii="Arial" w:eastAsia="Times New Roman" w:hAnsi="Arial" w:cs="Arial"/>
          <w:color w:val="333333"/>
          <w:kern w:val="0"/>
          <w:sz w:val="20"/>
          <w:szCs w:val="20"/>
          <w:lang w:eastAsia="en-GB"/>
          <w14:ligatures w14:val="none"/>
        </w:rPr>
        <w:t xml:space="preserve">Assess for readiness and identify barriers and </w:t>
      </w:r>
      <w:proofErr w:type="gramStart"/>
      <w:r w:rsidRPr="009D72D9">
        <w:rPr>
          <w:rFonts w:ascii="Arial" w:eastAsia="Times New Roman" w:hAnsi="Arial" w:cs="Arial"/>
          <w:color w:val="333333"/>
          <w:kern w:val="0"/>
          <w:sz w:val="20"/>
          <w:szCs w:val="20"/>
          <w:lang w:eastAsia="en-GB"/>
          <w14:ligatures w14:val="none"/>
        </w:rPr>
        <w:t>facilitators;</w:t>
      </w:r>
      <w:proofErr w:type="gramEnd"/>
      <w:r w:rsidRPr="009D72D9">
        <w:rPr>
          <w:rFonts w:ascii="Arial" w:eastAsia="Times New Roman" w:hAnsi="Arial" w:cs="Arial"/>
          <w:color w:val="333333"/>
          <w:kern w:val="0"/>
          <w:sz w:val="20"/>
          <w:szCs w:val="20"/>
          <w:lang w:eastAsia="en-GB"/>
          <w14:ligatures w14:val="none"/>
        </w:rPr>
        <w:t xml:space="preserve"> </w:t>
      </w:r>
    </w:p>
    <w:p w14:paraId="09FE134B" w14:textId="77777777" w:rsidR="009D72D9" w:rsidRPr="009D72D9" w:rsidRDefault="009D72D9" w:rsidP="009D72D9">
      <w:pPr>
        <w:numPr>
          <w:ilvl w:val="0"/>
          <w:numId w:val="1"/>
        </w:numPr>
        <w:spacing w:after="0" w:line="240" w:lineRule="auto"/>
        <w:contextualSpacing/>
        <w:rPr>
          <w:rFonts w:ascii="Arial" w:eastAsia="Times New Roman" w:hAnsi="Arial" w:cs="Arial"/>
          <w:color w:val="333333"/>
          <w:kern w:val="0"/>
          <w:sz w:val="20"/>
          <w:szCs w:val="20"/>
          <w:lang w:eastAsia="en-GB"/>
          <w14:ligatures w14:val="none"/>
        </w:rPr>
      </w:pPr>
      <w:r w:rsidRPr="009D72D9">
        <w:rPr>
          <w:rFonts w:ascii="Arial" w:eastAsia="Times New Roman" w:hAnsi="Arial" w:cs="Arial"/>
          <w:color w:val="333333"/>
          <w:kern w:val="0"/>
          <w:sz w:val="20"/>
          <w:szCs w:val="20"/>
          <w:lang w:eastAsia="en-GB"/>
          <w14:ligatures w14:val="none"/>
        </w:rPr>
        <w:t xml:space="preserve">Audit and provide </w:t>
      </w:r>
      <w:proofErr w:type="gramStart"/>
      <w:r w:rsidRPr="009D72D9">
        <w:rPr>
          <w:rFonts w:ascii="Arial" w:eastAsia="Times New Roman" w:hAnsi="Arial" w:cs="Arial"/>
          <w:color w:val="333333"/>
          <w:kern w:val="0"/>
          <w:sz w:val="20"/>
          <w:szCs w:val="20"/>
          <w:lang w:eastAsia="en-GB"/>
          <w14:ligatures w14:val="none"/>
        </w:rPr>
        <w:t>feedback;</w:t>
      </w:r>
      <w:proofErr w:type="gramEnd"/>
      <w:r w:rsidRPr="009D72D9">
        <w:rPr>
          <w:rFonts w:ascii="Arial" w:eastAsia="Times New Roman" w:hAnsi="Arial" w:cs="Arial"/>
          <w:color w:val="333333"/>
          <w:kern w:val="0"/>
          <w:sz w:val="20"/>
          <w:szCs w:val="20"/>
          <w:lang w:eastAsia="en-GB"/>
          <w14:ligatures w14:val="none"/>
        </w:rPr>
        <w:t xml:space="preserve"> </w:t>
      </w:r>
    </w:p>
    <w:p w14:paraId="7336CF7A" w14:textId="77777777" w:rsidR="009D72D9" w:rsidRPr="009D72D9" w:rsidRDefault="009D72D9" w:rsidP="009D72D9">
      <w:pPr>
        <w:numPr>
          <w:ilvl w:val="0"/>
          <w:numId w:val="1"/>
        </w:numPr>
        <w:spacing w:after="0" w:line="240" w:lineRule="auto"/>
        <w:contextualSpacing/>
        <w:rPr>
          <w:rFonts w:ascii="Arial" w:eastAsia="Times New Roman" w:hAnsi="Arial" w:cs="Arial"/>
          <w:color w:val="333333"/>
          <w:kern w:val="0"/>
          <w:sz w:val="20"/>
          <w:szCs w:val="20"/>
          <w:lang w:eastAsia="en-GB"/>
          <w14:ligatures w14:val="none"/>
        </w:rPr>
      </w:pPr>
      <w:r w:rsidRPr="009D72D9">
        <w:rPr>
          <w:rFonts w:ascii="Arial" w:eastAsia="Times New Roman" w:hAnsi="Arial" w:cs="Arial"/>
          <w:color w:val="333333"/>
          <w:kern w:val="0"/>
          <w:sz w:val="20"/>
          <w:szCs w:val="20"/>
          <w:lang w:eastAsia="en-GB"/>
          <w14:ligatures w14:val="none"/>
        </w:rPr>
        <w:t xml:space="preserve">Build a </w:t>
      </w:r>
      <w:proofErr w:type="gramStart"/>
      <w:r w:rsidRPr="009D72D9">
        <w:rPr>
          <w:rFonts w:ascii="Arial" w:eastAsia="Times New Roman" w:hAnsi="Arial" w:cs="Arial"/>
          <w:color w:val="333333"/>
          <w:kern w:val="0"/>
          <w:sz w:val="20"/>
          <w:szCs w:val="20"/>
          <w:lang w:eastAsia="en-GB"/>
          <w14:ligatures w14:val="none"/>
        </w:rPr>
        <w:t>coalition;</w:t>
      </w:r>
      <w:proofErr w:type="gramEnd"/>
      <w:r w:rsidRPr="009D72D9">
        <w:rPr>
          <w:rFonts w:ascii="Arial" w:eastAsia="Times New Roman" w:hAnsi="Arial" w:cs="Arial"/>
          <w:color w:val="333333"/>
          <w:kern w:val="0"/>
          <w:sz w:val="20"/>
          <w:szCs w:val="20"/>
          <w:lang w:eastAsia="en-GB"/>
          <w14:ligatures w14:val="none"/>
        </w:rPr>
        <w:t xml:space="preserve"> </w:t>
      </w:r>
    </w:p>
    <w:p w14:paraId="18C2741C" w14:textId="77777777" w:rsidR="009D72D9" w:rsidRPr="009D72D9" w:rsidRDefault="009D72D9" w:rsidP="009D72D9">
      <w:pPr>
        <w:numPr>
          <w:ilvl w:val="0"/>
          <w:numId w:val="1"/>
        </w:numPr>
        <w:spacing w:after="0" w:line="240" w:lineRule="auto"/>
        <w:contextualSpacing/>
        <w:rPr>
          <w:rFonts w:ascii="Arial" w:eastAsia="Times New Roman" w:hAnsi="Arial" w:cs="Arial"/>
          <w:color w:val="333333"/>
          <w:kern w:val="0"/>
          <w:sz w:val="20"/>
          <w:szCs w:val="20"/>
          <w:lang w:eastAsia="en-GB"/>
          <w14:ligatures w14:val="none"/>
        </w:rPr>
      </w:pPr>
      <w:r w:rsidRPr="009D72D9">
        <w:rPr>
          <w:rFonts w:ascii="Arial" w:eastAsia="Times New Roman" w:hAnsi="Arial" w:cs="Arial"/>
          <w:color w:val="333333"/>
          <w:kern w:val="0"/>
          <w:sz w:val="20"/>
          <w:szCs w:val="20"/>
          <w:lang w:eastAsia="en-GB"/>
          <w14:ligatures w14:val="none"/>
        </w:rPr>
        <w:t xml:space="preserve">Capture and share local </w:t>
      </w:r>
      <w:proofErr w:type="gramStart"/>
      <w:r w:rsidRPr="009D72D9">
        <w:rPr>
          <w:rFonts w:ascii="Arial" w:eastAsia="Times New Roman" w:hAnsi="Arial" w:cs="Arial"/>
          <w:color w:val="333333"/>
          <w:kern w:val="0"/>
          <w:sz w:val="20"/>
          <w:szCs w:val="20"/>
          <w:lang w:eastAsia="en-GB"/>
          <w14:ligatures w14:val="none"/>
        </w:rPr>
        <w:t>knowledge;</w:t>
      </w:r>
      <w:proofErr w:type="gramEnd"/>
      <w:r w:rsidRPr="009D72D9">
        <w:rPr>
          <w:rFonts w:ascii="Arial" w:eastAsia="Times New Roman" w:hAnsi="Arial" w:cs="Arial"/>
          <w:color w:val="333333"/>
          <w:kern w:val="0"/>
          <w:sz w:val="20"/>
          <w:szCs w:val="20"/>
          <w:lang w:eastAsia="en-GB"/>
          <w14:ligatures w14:val="none"/>
        </w:rPr>
        <w:t xml:space="preserve"> </w:t>
      </w:r>
    </w:p>
    <w:p w14:paraId="76ED0227" w14:textId="77777777" w:rsidR="009D72D9" w:rsidRPr="009D72D9" w:rsidRDefault="009D72D9" w:rsidP="009D72D9">
      <w:pPr>
        <w:numPr>
          <w:ilvl w:val="0"/>
          <w:numId w:val="1"/>
        </w:numPr>
        <w:spacing w:after="0" w:line="240" w:lineRule="auto"/>
        <w:contextualSpacing/>
        <w:rPr>
          <w:rFonts w:ascii="Arial" w:eastAsia="Times New Roman" w:hAnsi="Arial" w:cs="Arial"/>
          <w:color w:val="333333"/>
          <w:kern w:val="0"/>
          <w:sz w:val="20"/>
          <w:szCs w:val="20"/>
          <w:lang w:eastAsia="en-GB"/>
          <w14:ligatures w14:val="none"/>
        </w:rPr>
      </w:pPr>
      <w:r w:rsidRPr="009D72D9">
        <w:rPr>
          <w:rFonts w:ascii="Arial" w:eastAsia="Times New Roman" w:hAnsi="Arial" w:cs="Arial"/>
          <w:color w:val="333333"/>
          <w:kern w:val="0"/>
          <w:sz w:val="20"/>
          <w:szCs w:val="20"/>
          <w:lang w:eastAsia="en-GB"/>
          <w14:ligatures w14:val="none"/>
        </w:rPr>
        <w:t xml:space="preserve">Centralize technical </w:t>
      </w:r>
      <w:proofErr w:type="gramStart"/>
      <w:r w:rsidRPr="009D72D9">
        <w:rPr>
          <w:rFonts w:ascii="Arial" w:eastAsia="Times New Roman" w:hAnsi="Arial" w:cs="Arial"/>
          <w:color w:val="333333"/>
          <w:kern w:val="0"/>
          <w:sz w:val="20"/>
          <w:szCs w:val="20"/>
          <w:lang w:eastAsia="en-GB"/>
          <w14:ligatures w14:val="none"/>
        </w:rPr>
        <w:t>assistance;</w:t>
      </w:r>
      <w:proofErr w:type="gramEnd"/>
    </w:p>
    <w:p w14:paraId="7D7883E8" w14:textId="77777777" w:rsidR="009D72D9" w:rsidRPr="009D72D9" w:rsidRDefault="009D72D9" w:rsidP="009D72D9">
      <w:pPr>
        <w:numPr>
          <w:ilvl w:val="0"/>
          <w:numId w:val="1"/>
        </w:numPr>
        <w:spacing w:after="0" w:line="240" w:lineRule="auto"/>
        <w:contextualSpacing/>
        <w:rPr>
          <w:rFonts w:ascii="Arial" w:eastAsia="Times New Roman" w:hAnsi="Arial" w:cs="Arial"/>
          <w:color w:val="333333"/>
          <w:kern w:val="0"/>
          <w:sz w:val="20"/>
          <w:szCs w:val="20"/>
          <w:lang w:eastAsia="en-GB"/>
          <w14:ligatures w14:val="none"/>
        </w:rPr>
      </w:pPr>
      <w:r w:rsidRPr="009D72D9">
        <w:rPr>
          <w:rFonts w:ascii="Arial" w:eastAsia="Times New Roman" w:hAnsi="Arial" w:cs="Arial"/>
          <w:color w:val="333333"/>
          <w:kern w:val="0"/>
          <w:sz w:val="20"/>
          <w:szCs w:val="20"/>
          <w:lang w:eastAsia="en-GB"/>
          <w14:ligatures w14:val="none"/>
        </w:rPr>
        <w:t xml:space="preserve">Change accreditation or membership </w:t>
      </w:r>
      <w:proofErr w:type="gramStart"/>
      <w:r w:rsidRPr="009D72D9">
        <w:rPr>
          <w:rFonts w:ascii="Arial" w:eastAsia="Times New Roman" w:hAnsi="Arial" w:cs="Arial"/>
          <w:color w:val="333333"/>
          <w:kern w:val="0"/>
          <w:sz w:val="20"/>
          <w:szCs w:val="20"/>
          <w:lang w:eastAsia="en-GB"/>
          <w14:ligatures w14:val="none"/>
        </w:rPr>
        <w:t>requirements;</w:t>
      </w:r>
      <w:proofErr w:type="gramEnd"/>
    </w:p>
    <w:p w14:paraId="1369514C" w14:textId="77777777" w:rsidR="009D72D9" w:rsidRPr="009D72D9" w:rsidRDefault="009D72D9" w:rsidP="009D72D9">
      <w:pPr>
        <w:numPr>
          <w:ilvl w:val="0"/>
          <w:numId w:val="1"/>
        </w:numPr>
        <w:spacing w:after="0" w:line="240" w:lineRule="auto"/>
        <w:contextualSpacing/>
        <w:rPr>
          <w:rFonts w:ascii="Arial" w:eastAsia="Times New Roman" w:hAnsi="Arial" w:cs="Arial"/>
          <w:color w:val="333333"/>
          <w:kern w:val="0"/>
          <w:sz w:val="20"/>
          <w:szCs w:val="20"/>
          <w:lang w:eastAsia="en-GB"/>
          <w14:ligatures w14:val="none"/>
        </w:rPr>
      </w:pPr>
      <w:r w:rsidRPr="009D72D9">
        <w:rPr>
          <w:rFonts w:ascii="Arial" w:eastAsia="Times New Roman" w:hAnsi="Arial" w:cs="Arial"/>
          <w:color w:val="333333"/>
          <w:kern w:val="0"/>
          <w:sz w:val="20"/>
          <w:szCs w:val="20"/>
          <w:lang w:eastAsia="en-GB"/>
          <w14:ligatures w14:val="none"/>
        </w:rPr>
        <w:t xml:space="preserve">Change liability </w:t>
      </w:r>
      <w:proofErr w:type="gramStart"/>
      <w:r w:rsidRPr="009D72D9">
        <w:rPr>
          <w:rFonts w:ascii="Arial" w:eastAsia="Times New Roman" w:hAnsi="Arial" w:cs="Arial"/>
          <w:color w:val="333333"/>
          <w:kern w:val="0"/>
          <w:sz w:val="20"/>
          <w:szCs w:val="20"/>
          <w:lang w:eastAsia="en-GB"/>
          <w14:ligatures w14:val="none"/>
        </w:rPr>
        <w:t>laws;</w:t>
      </w:r>
      <w:proofErr w:type="gramEnd"/>
    </w:p>
    <w:p w14:paraId="4A608762" w14:textId="77777777" w:rsidR="009D72D9" w:rsidRPr="009D72D9" w:rsidRDefault="009D72D9" w:rsidP="009D72D9">
      <w:pPr>
        <w:numPr>
          <w:ilvl w:val="0"/>
          <w:numId w:val="1"/>
        </w:numPr>
        <w:spacing w:after="0" w:line="240" w:lineRule="auto"/>
        <w:contextualSpacing/>
        <w:rPr>
          <w:rFonts w:ascii="Arial" w:eastAsia="Times New Roman" w:hAnsi="Arial" w:cs="Arial"/>
          <w:color w:val="333333"/>
          <w:kern w:val="0"/>
          <w:sz w:val="20"/>
          <w:szCs w:val="20"/>
          <w:lang w:eastAsia="en-GB"/>
          <w14:ligatures w14:val="none"/>
        </w:rPr>
      </w:pPr>
      <w:r w:rsidRPr="009D72D9">
        <w:rPr>
          <w:rFonts w:ascii="Arial" w:eastAsia="Times New Roman" w:hAnsi="Arial" w:cs="Arial"/>
          <w:color w:val="333333"/>
          <w:kern w:val="0"/>
          <w:sz w:val="20"/>
          <w:szCs w:val="20"/>
          <w:lang w:eastAsia="en-GB"/>
          <w14:ligatures w14:val="none"/>
        </w:rPr>
        <w:t xml:space="preserve">Change service </w:t>
      </w:r>
      <w:proofErr w:type="gramStart"/>
      <w:r w:rsidRPr="009D72D9">
        <w:rPr>
          <w:rFonts w:ascii="Arial" w:eastAsia="Times New Roman" w:hAnsi="Arial" w:cs="Arial"/>
          <w:color w:val="333333"/>
          <w:kern w:val="0"/>
          <w:sz w:val="20"/>
          <w:szCs w:val="20"/>
          <w:lang w:eastAsia="en-GB"/>
          <w14:ligatures w14:val="none"/>
        </w:rPr>
        <w:t>sites;</w:t>
      </w:r>
      <w:proofErr w:type="gramEnd"/>
    </w:p>
    <w:p w14:paraId="74368BF9" w14:textId="77777777" w:rsidR="009D72D9" w:rsidRPr="009D72D9" w:rsidRDefault="009D72D9" w:rsidP="009D72D9">
      <w:pPr>
        <w:numPr>
          <w:ilvl w:val="0"/>
          <w:numId w:val="1"/>
        </w:numPr>
        <w:spacing w:after="0" w:line="240" w:lineRule="auto"/>
        <w:contextualSpacing/>
        <w:rPr>
          <w:rFonts w:ascii="Arial" w:eastAsia="Times New Roman" w:hAnsi="Arial" w:cs="Arial"/>
          <w:color w:val="333333"/>
          <w:kern w:val="0"/>
          <w:sz w:val="20"/>
          <w:szCs w:val="20"/>
          <w:lang w:eastAsia="en-GB"/>
          <w14:ligatures w14:val="none"/>
        </w:rPr>
      </w:pPr>
      <w:r w:rsidRPr="009D72D9">
        <w:rPr>
          <w:rFonts w:ascii="Arial" w:eastAsia="Times New Roman" w:hAnsi="Arial" w:cs="Arial"/>
          <w:color w:val="333333"/>
          <w:kern w:val="0"/>
          <w:sz w:val="20"/>
          <w:szCs w:val="20"/>
          <w:lang w:eastAsia="en-GB"/>
          <w14:ligatures w14:val="none"/>
        </w:rPr>
        <w:t xml:space="preserve">Conduct local needs </w:t>
      </w:r>
      <w:proofErr w:type="gramStart"/>
      <w:r w:rsidRPr="009D72D9">
        <w:rPr>
          <w:rFonts w:ascii="Arial" w:eastAsia="Times New Roman" w:hAnsi="Arial" w:cs="Arial"/>
          <w:color w:val="333333"/>
          <w:kern w:val="0"/>
          <w:sz w:val="20"/>
          <w:szCs w:val="20"/>
          <w:lang w:eastAsia="en-GB"/>
          <w14:ligatures w14:val="none"/>
        </w:rPr>
        <w:t>assessment;</w:t>
      </w:r>
      <w:proofErr w:type="gramEnd"/>
    </w:p>
    <w:p w14:paraId="6BA4B356" w14:textId="77777777" w:rsidR="009D72D9" w:rsidRPr="009D72D9" w:rsidRDefault="009D72D9" w:rsidP="009D72D9">
      <w:pPr>
        <w:numPr>
          <w:ilvl w:val="0"/>
          <w:numId w:val="1"/>
        </w:numPr>
        <w:spacing w:after="0" w:line="240" w:lineRule="auto"/>
        <w:contextualSpacing/>
        <w:rPr>
          <w:rFonts w:ascii="Arial" w:eastAsia="Times New Roman" w:hAnsi="Arial" w:cs="Arial"/>
          <w:color w:val="333333"/>
          <w:kern w:val="0"/>
          <w:sz w:val="20"/>
          <w:szCs w:val="20"/>
          <w:lang w:eastAsia="en-GB"/>
          <w14:ligatures w14:val="none"/>
        </w:rPr>
      </w:pPr>
      <w:r w:rsidRPr="009D72D9">
        <w:rPr>
          <w:rFonts w:ascii="Arial" w:eastAsia="Times New Roman" w:hAnsi="Arial" w:cs="Arial"/>
          <w:color w:val="333333"/>
          <w:kern w:val="0"/>
          <w:sz w:val="20"/>
          <w:szCs w:val="20"/>
          <w:lang w:eastAsia="en-GB"/>
          <w14:ligatures w14:val="none"/>
        </w:rPr>
        <w:t xml:space="preserve">Conduct ongoing </w:t>
      </w:r>
      <w:proofErr w:type="gramStart"/>
      <w:r w:rsidRPr="009D72D9">
        <w:rPr>
          <w:rFonts w:ascii="Arial" w:eastAsia="Times New Roman" w:hAnsi="Arial" w:cs="Arial"/>
          <w:color w:val="333333"/>
          <w:kern w:val="0"/>
          <w:sz w:val="20"/>
          <w:szCs w:val="20"/>
          <w:lang w:eastAsia="en-GB"/>
          <w14:ligatures w14:val="none"/>
        </w:rPr>
        <w:t>training;</w:t>
      </w:r>
      <w:proofErr w:type="gramEnd"/>
    </w:p>
    <w:p w14:paraId="2880C907" w14:textId="77777777" w:rsidR="009D72D9" w:rsidRPr="009D72D9" w:rsidRDefault="009D72D9" w:rsidP="009D72D9">
      <w:pPr>
        <w:numPr>
          <w:ilvl w:val="0"/>
          <w:numId w:val="1"/>
        </w:numPr>
        <w:spacing w:after="0" w:line="240" w:lineRule="auto"/>
        <w:contextualSpacing/>
        <w:rPr>
          <w:rFonts w:ascii="Arial" w:eastAsia="Times New Roman" w:hAnsi="Arial" w:cs="Arial"/>
          <w:color w:val="333333"/>
          <w:kern w:val="0"/>
          <w:sz w:val="20"/>
          <w:szCs w:val="20"/>
          <w:lang w:eastAsia="en-GB"/>
          <w14:ligatures w14:val="none"/>
        </w:rPr>
      </w:pPr>
      <w:r w:rsidRPr="009D72D9">
        <w:rPr>
          <w:rFonts w:ascii="Arial" w:eastAsia="Times New Roman" w:hAnsi="Arial" w:cs="Arial"/>
          <w:color w:val="333333"/>
          <w:kern w:val="0"/>
          <w:sz w:val="20"/>
          <w:szCs w:val="20"/>
          <w:lang w:eastAsia="en-GB"/>
          <w14:ligatures w14:val="none"/>
        </w:rPr>
        <w:t xml:space="preserve">Create new clinical </w:t>
      </w:r>
      <w:proofErr w:type="gramStart"/>
      <w:r w:rsidRPr="009D72D9">
        <w:rPr>
          <w:rFonts w:ascii="Arial" w:eastAsia="Times New Roman" w:hAnsi="Arial" w:cs="Arial"/>
          <w:color w:val="333333"/>
          <w:kern w:val="0"/>
          <w:sz w:val="20"/>
          <w:szCs w:val="20"/>
          <w:lang w:eastAsia="en-GB"/>
          <w14:ligatures w14:val="none"/>
        </w:rPr>
        <w:t>teams;</w:t>
      </w:r>
      <w:proofErr w:type="gramEnd"/>
    </w:p>
    <w:p w14:paraId="6FACE2D6" w14:textId="77777777" w:rsidR="009D72D9" w:rsidRPr="009D72D9" w:rsidRDefault="009D72D9" w:rsidP="009D72D9">
      <w:pPr>
        <w:numPr>
          <w:ilvl w:val="0"/>
          <w:numId w:val="1"/>
        </w:numPr>
        <w:spacing w:after="0" w:line="240" w:lineRule="auto"/>
        <w:contextualSpacing/>
        <w:rPr>
          <w:rFonts w:ascii="Arial" w:eastAsia="Times New Roman" w:hAnsi="Arial" w:cs="Arial"/>
          <w:color w:val="333333"/>
          <w:kern w:val="0"/>
          <w:sz w:val="20"/>
          <w:szCs w:val="20"/>
          <w:lang w:eastAsia="en-GB"/>
          <w14:ligatures w14:val="none"/>
        </w:rPr>
      </w:pPr>
      <w:r w:rsidRPr="009D72D9">
        <w:rPr>
          <w:rFonts w:ascii="Arial" w:eastAsia="Times New Roman" w:hAnsi="Arial" w:cs="Arial"/>
          <w:color w:val="333333"/>
          <w:kern w:val="0"/>
          <w:sz w:val="20"/>
          <w:szCs w:val="20"/>
          <w:lang w:eastAsia="en-GB"/>
          <w14:ligatures w14:val="none"/>
        </w:rPr>
        <w:t xml:space="preserve">Create or change credentialing and/or licensure </w:t>
      </w:r>
      <w:proofErr w:type="gramStart"/>
      <w:r w:rsidRPr="009D72D9">
        <w:rPr>
          <w:rFonts w:ascii="Arial" w:eastAsia="Times New Roman" w:hAnsi="Arial" w:cs="Arial"/>
          <w:color w:val="333333"/>
          <w:kern w:val="0"/>
          <w:sz w:val="20"/>
          <w:szCs w:val="20"/>
          <w:lang w:eastAsia="en-GB"/>
          <w14:ligatures w14:val="none"/>
        </w:rPr>
        <w:t>standards;</w:t>
      </w:r>
      <w:proofErr w:type="gramEnd"/>
    </w:p>
    <w:p w14:paraId="56872F04" w14:textId="77777777" w:rsidR="009D72D9" w:rsidRPr="009D72D9" w:rsidRDefault="009D72D9" w:rsidP="009D72D9">
      <w:pPr>
        <w:numPr>
          <w:ilvl w:val="0"/>
          <w:numId w:val="1"/>
        </w:numPr>
        <w:spacing w:after="0" w:line="240" w:lineRule="auto"/>
        <w:contextualSpacing/>
        <w:rPr>
          <w:rFonts w:ascii="Arial" w:eastAsia="Times New Roman" w:hAnsi="Arial" w:cs="Arial"/>
          <w:color w:val="333333"/>
          <w:kern w:val="0"/>
          <w:sz w:val="20"/>
          <w:szCs w:val="20"/>
          <w:lang w:eastAsia="en-GB"/>
          <w14:ligatures w14:val="none"/>
        </w:rPr>
      </w:pPr>
      <w:r w:rsidRPr="009D72D9">
        <w:rPr>
          <w:rFonts w:ascii="Arial" w:eastAsia="Times New Roman" w:hAnsi="Arial" w:cs="Arial"/>
          <w:color w:val="333333"/>
          <w:kern w:val="0"/>
          <w:sz w:val="20"/>
          <w:szCs w:val="20"/>
          <w:lang w:eastAsia="en-GB"/>
          <w14:ligatures w14:val="none"/>
        </w:rPr>
        <w:t xml:space="preserve">Develop academic </w:t>
      </w:r>
      <w:proofErr w:type="gramStart"/>
      <w:r w:rsidRPr="009D72D9">
        <w:rPr>
          <w:rFonts w:ascii="Arial" w:eastAsia="Times New Roman" w:hAnsi="Arial" w:cs="Arial"/>
          <w:color w:val="333333"/>
          <w:kern w:val="0"/>
          <w:sz w:val="20"/>
          <w:szCs w:val="20"/>
          <w:lang w:eastAsia="en-GB"/>
          <w14:ligatures w14:val="none"/>
        </w:rPr>
        <w:t>partnerships;</w:t>
      </w:r>
      <w:proofErr w:type="gramEnd"/>
    </w:p>
    <w:p w14:paraId="1B238F49" w14:textId="77777777" w:rsidR="009D72D9" w:rsidRPr="009D72D9" w:rsidRDefault="009D72D9" w:rsidP="009D72D9">
      <w:pPr>
        <w:numPr>
          <w:ilvl w:val="0"/>
          <w:numId w:val="1"/>
        </w:numPr>
        <w:spacing w:after="0" w:line="240" w:lineRule="auto"/>
        <w:contextualSpacing/>
        <w:rPr>
          <w:rFonts w:ascii="Arial" w:eastAsia="Times New Roman" w:hAnsi="Arial" w:cs="Arial"/>
          <w:color w:val="333333"/>
          <w:kern w:val="0"/>
          <w:sz w:val="20"/>
          <w:szCs w:val="20"/>
          <w:lang w:eastAsia="en-GB"/>
          <w14:ligatures w14:val="none"/>
        </w:rPr>
      </w:pPr>
      <w:r w:rsidRPr="009D72D9">
        <w:rPr>
          <w:rFonts w:ascii="Arial" w:eastAsia="Times New Roman" w:hAnsi="Arial" w:cs="Arial"/>
          <w:color w:val="333333"/>
          <w:kern w:val="0"/>
          <w:sz w:val="20"/>
          <w:szCs w:val="20"/>
          <w:lang w:eastAsia="en-GB"/>
          <w14:ligatures w14:val="none"/>
        </w:rPr>
        <w:t xml:space="preserve">Develop an implementation </w:t>
      </w:r>
      <w:proofErr w:type="gramStart"/>
      <w:r w:rsidRPr="009D72D9">
        <w:rPr>
          <w:rFonts w:ascii="Arial" w:eastAsia="Times New Roman" w:hAnsi="Arial" w:cs="Arial"/>
          <w:color w:val="333333"/>
          <w:kern w:val="0"/>
          <w:sz w:val="20"/>
          <w:szCs w:val="20"/>
          <w:lang w:eastAsia="en-GB"/>
          <w14:ligatures w14:val="none"/>
        </w:rPr>
        <w:t>glossary;</w:t>
      </w:r>
      <w:proofErr w:type="gramEnd"/>
    </w:p>
    <w:p w14:paraId="3E3CAD66" w14:textId="77777777" w:rsidR="009D72D9" w:rsidRPr="009D72D9" w:rsidRDefault="009D72D9" w:rsidP="009D72D9">
      <w:pPr>
        <w:numPr>
          <w:ilvl w:val="0"/>
          <w:numId w:val="1"/>
        </w:numPr>
        <w:spacing w:after="0" w:line="240" w:lineRule="auto"/>
        <w:contextualSpacing/>
        <w:rPr>
          <w:rFonts w:ascii="Arial" w:eastAsia="Times New Roman" w:hAnsi="Arial" w:cs="Arial"/>
          <w:color w:val="333333"/>
          <w:kern w:val="0"/>
          <w:sz w:val="20"/>
          <w:szCs w:val="20"/>
          <w:lang w:eastAsia="en-GB"/>
          <w14:ligatures w14:val="none"/>
        </w:rPr>
      </w:pPr>
      <w:r w:rsidRPr="009D72D9">
        <w:rPr>
          <w:rFonts w:ascii="Arial" w:eastAsia="Times New Roman" w:hAnsi="Arial" w:cs="Arial"/>
          <w:color w:val="333333"/>
          <w:kern w:val="0"/>
          <w:sz w:val="20"/>
          <w:szCs w:val="20"/>
          <w:lang w:eastAsia="en-GB"/>
          <w14:ligatures w14:val="none"/>
        </w:rPr>
        <w:t xml:space="preserve">Develop </w:t>
      </w:r>
      <w:proofErr w:type="gramStart"/>
      <w:r w:rsidRPr="009D72D9">
        <w:rPr>
          <w:rFonts w:ascii="Arial" w:eastAsia="Times New Roman" w:hAnsi="Arial" w:cs="Arial"/>
          <w:color w:val="333333"/>
          <w:kern w:val="0"/>
          <w:sz w:val="20"/>
          <w:szCs w:val="20"/>
          <w:lang w:eastAsia="en-GB"/>
          <w14:ligatures w14:val="none"/>
        </w:rPr>
        <w:t>disincentives;</w:t>
      </w:r>
      <w:proofErr w:type="gramEnd"/>
    </w:p>
    <w:p w14:paraId="38D4FFA4" w14:textId="77777777" w:rsidR="009D72D9" w:rsidRPr="009D72D9" w:rsidRDefault="009D72D9" w:rsidP="009D72D9">
      <w:pPr>
        <w:numPr>
          <w:ilvl w:val="0"/>
          <w:numId w:val="1"/>
        </w:numPr>
        <w:spacing w:after="0" w:line="240" w:lineRule="auto"/>
        <w:contextualSpacing/>
        <w:rPr>
          <w:rFonts w:ascii="Arial" w:eastAsia="Times New Roman" w:hAnsi="Arial" w:cs="Arial"/>
          <w:color w:val="333333"/>
          <w:kern w:val="0"/>
          <w:sz w:val="20"/>
          <w:szCs w:val="20"/>
          <w:lang w:eastAsia="en-GB"/>
          <w14:ligatures w14:val="none"/>
        </w:rPr>
      </w:pPr>
      <w:r w:rsidRPr="009D72D9">
        <w:rPr>
          <w:rFonts w:ascii="Arial" w:eastAsia="Times New Roman" w:hAnsi="Arial" w:cs="Arial"/>
          <w:color w:val="333333"/>
          <w:kern w:val="0"/>
          <w:sz w:val="20"/>
          <w:szCs w:val="20"/>
          <w:lang w:eastAsia="en-GB"/>
          <w14:ligatures w14:val="none"/>
        </w:rPr>
        <w:t xml:space="preserve">Develop resource sharing </w:t>
      </w:r>
      <w:proofErr w:type="gramStart"/>
      <w:r w:rsidRPr="009D72D9">
        <w:rPr>
          <w:rFonts w:ascii="Arial" w:eastAsia="Times New Roman" w:hAnsi="Arial" w:cs="Arial"/>
          <w:color w:val="333333"/>
          <w:kern w:val="0"/>
          <w:sz w:val="20"/>
          <w:szCs w:val="20"/>
          <w:lang w:eastAsia="en-GB"/>
          <w14:ligatures w14:val="none"/>
        </w:rPr>
        <w:t>agreements;</w:t>
      </w:r>
      <w:proofErr w:type="gramEnd"/>
    </w:p>
    <w:p w14:paraId="5E600B65" w14:textId="77777777" w:rsidR="009D72D9" w:rsidRPr="009D72D9" w:rsidRDefault="009D72D9" w:rsidP="009D72D9">
      <w:pPr>
        <w:numPr>
          <w:ilvl w:val="0"/>
          <w:numId w:val="1"/>
        </w:numPr>
        <w:spacing w:after="0" w:line="240" w:lineRule="auto"/>
        <w:contextualSpacing/>
        <w:rPr>
          <w:rFonts w:ascii="Arial" w:eastAsia="Times New Roman" w:hAnsi="Arial" w:cs="Arial"/>
          <w:color w:val="333333"/>
          <w:kern w:val="0"/>
          <w:sz w:val="20"/>
          <w:szCs w:val="20"/>
          <w:lang w:eastAsia="en-GB"/>
          <w14:ligatures w14:val="none"/>
        </w:rPr>
      </w:pPr>
      <w:r w:rsidRPr="009D72D9">
        <w:rPr>
          <w:rFonts w:ascii="Arial" w:eastAsia="Times New Roman" w:hAnsi="Arial" w:cs="Arial"/>
          <w:color w:val="333333"/>
          <w:kern w:val="0"/>
          <w:sz w:val="20"/>
          <w:szCs w:val="20"/>
          <w:lang w:eastAsia="en-GB"/>
          <w14:ligatures w14:val="none"/>
        </w:rPr>
        <w:t xml:space="preserve">Distribute educational </w:t>
      </w:r>
      <w:proofErr w:type="gramStart"/>
      <w:r w:rsidRPr="009D72D9">
        <w:rPr>
          <w:rFonts w:ascii="Arial" w:eastAsia="Times New Roman" w:hAnsi="Arial" w:cs="Arial"/>
          <w:color w:val="333333"/>
          <w:kern w:val="0"/>
          <w:sz w:val="20"/>
          <w:szCs w:val="20"/>
          <w:lang w:eastAsia="en-GB"/>
          <w14:ligatures w14:val="none"/>
        </w:rPr>
        <w:t>materials;</w:t>
      </w:r>
      <w:proofErr w:type="gramEnd"/>
    </w:p>
    <w:p w14:paraId="25A21336" w14:textId="77777777" w:rsidR="009D72D9" w:rsidRPr="009D72D9" w:rsidRDefault="009D72D9" w:rsidP="009D72D9">
      <w:pPr>
        <w:numPr>
          <w:ilvl w:val="0"/>
          <w:numId w:val="1"/>
        </w:numPr>
        <w:spacing w:after="0" w:line="240" w:lineRule="auto"/>
        <w:contextualSpacing/>
        <w:rPr>
          <w:rFonts w:ascii="Arial" w:eastAsia="Times New Roman" w:hAnsi="Arial" w:cs="Arial"/>
          <w:color w:val="333333"/>
          <w:kern w:val="0"/>
          <w:sz w:val="20"/>
          <w:szCs w:val="20"/>
          <w:lang w:eastAsia="en-GB"/>
          <w14:ligatures w14:val="none"/>
        </w:rPr>
      </w:pPr>
      <w:r w:rsidRPr="009D72D9">
        <w:rPr>
          <w:rFonts w:ascii="Arial" w:eastAsia="Times New Roman" w:hAnsi="Arial" w:cs="Arial"/>
          <w:color w:val="333333"/>
          <w:kern w:val="0"/>
          <w:sz w:val="20"/>
          <w:szCs w:val="20"/>
          <w:lang w:eastAsia="en-GB"/>
          <w14:ligatures w14:val="none"/>
        </w:rPr>
        <w:t xml:space="preserve">Facilitate relay of clinical data to </w:t>
      </w:r>
      <w:proofErr w:type="gramStart"/>
      <w:r w:rsidRPr="009D72D9">
        <w:rPr>
          <w:rFonts w:ascii="Arial" w:eastAsia="Times New Roman" w:hAnsi="Arial" w:cs="Arial"/>
          <w:color w:val="333333"/>
          <w:kern w:val="0"/>
          <w:sz w:val="20"/>
          <w:szCs w:val="20"/>
          <w:lang w:eastAsia="en-GB"/>
          <w14:ligatures w14:val="none"/>
        </w:rPr>
        <w:t>providers;</w:t>
      </w:r>
      <w:proofErr w:type="gramEnd"/>
    </w:p>
    <w:p w14:paraId="55C7B936" w14:textId="77777777" w:rsidR="009D72D9" w:rsidRPr="009D72D9" w:rsidRDefault="009D72D9" w:rsidP="009D72D9">
      <w:pPr>
        <w:numPr>
          <w:ilvl w:val="0"/>
          <w:numId w:val="1"/>
        </w:numPr>
        <w:spacing w:after="0" w:line="240" w:lineRule="auto"/>
        <w:contextualSpacing/>
        <w:rPr>
          <w:rFonts w:ascii="Arial" w:eastAsia="Times New Roman" w:hAnsi="Arial" w:cs="Arial"/>
          <w:color w:val="333333"/>
          <w:kern w:val="0"/>
          <w:sz w:val="20"/>
          <w:szCs w:val="20"/>
          <w:lang w:eastAsia="en-GB"/>
          <w14:ligatures w14:val="none"/>
        </w:rPr>
      </w:pPr>
      <w:r w:rsidRPr="009D72D9">
        <w:rPr>
          <w:rFonts w:ascii="Arial" w:eastAsia="Times New Roman" w:hAnsi="Arial" w:cs="Arial"/>
          <w:color w:val="333333"/>
          <w:kern w:val="0"/>
          <w:sz w:val="20"/>
          <w:szCs w:val="20"/>
          <w:lang w:eastAsia="en-GB"/>
          <w14:ligatures w14:val="none"/>
        </w:rPr>
        <w:t xml:space="preserve">Fund and contract for the clinical </w:t>
      </w:r>
      <w:proofErr w:type="gramStart"/>
      <w:r w:rsidRPr="009D72D9">
        <w:rPr>
          <w:rFonts w:ascii="Arial" w:eastAsia="Times New Roman" w:hAnsi="Arial" w:cs="Arial"/>
          <w:color w:val="333333"/>
          <w:kern w:val="0"/>
          <w:sz w:val="20"/>
          <w:szCs w:val="20"/>
          <w:lang w:eastAsia="en-GB"/>
          <w14:ligatures w14:val="none"/>
        </w:rPr>
        <w:t>innovation;</w:t>
      </w:r>
      <w:proofErr w:type="gramEnd"/>
    </w:p>
    <w:p w14:paraId="6A19281A" w14:textId="77777777" w:rsidR="009D72D9" w:rsidRPr="009D72D9" w:rsidRDefault="009D72D9" w:rsidP="009D72D9">
      <w:pPr>
        <w:numPr>
          <w:ilvl w:val="0"/>
          <w:numId w:val="1"/>
        </w:numPr>
        <w:spacing w:after="0" w:line="240" w:lineRule="auto"/>
        <w:contextualSpacing/>
        <w:rPr>
          <w:rFonts w:ascii="Arial" w:eastAsia="Times New Roman" w:hAnsi="Arial" w:cs="Arial"/>
          <w:color w:val="333333"/>
          <w:kern w:val="0"/>
          <w:sz w:val="20"/>
          <w:szCs w:val="20"/>
          <w:lang w:eastAsia="en-GB"/>
          <w14:ligatures w14:val="none"/>
        </w:rPr>
      </w:pPr>
      <w:r w:rsidRPr="009D72D9">
        <w:rPr>
          <w:rFonts w:ascii="Arial" w:eastAsia="Times New Roman" w:hAnsi="Arial" w:cs="Arial"/>
          <w:color w:val="333333"/>
          <w:kern w:val="0"/>
          <w:sz w:val="20"/>
          <w:szCs w:val="20"/>
          <w:lang w:eastAsia="en-GB"/>
          <w14:ligatures w14:val="none"/>
        </w:rPr>
        <w:t xml:space="preserve">Identify early </w:t>
      </w:r>
      <w:proofErr w:type="gramStart"/>
      <w:r w:rsidRPr="009D72D9">
        <w:rPr>
          <w:rFonts w:ascii="Arial" w:eastAsia="Times New Roman" w:hAnsi="Arial" w:cs="Arial"/>
          <w:color w:val="333333"/>
          <w:kern w:val="0"/>
          <w:sz w:val="20"/>
          <w:szCs w:val="20"/>
          <w:lang w:eastAsia="en-GB"/>
          <w14:ligatures w14:val="none"/>
        </w:rPr>
        <w:t>adopters;</w:t>
      </w:r>
      <w:proofErr w:type="gramEnd"/>
    </w:p>
    <w:p w14:paraId="62246554" w14:textId="77777777" w:rsidR="009D72D9" w:rsidRPr="009D72D9" w:rsidRDefault="009D72D9" w:rsidP="009D72D9">
      <w:pPr>
        <w:numPr>
          <w:ilvl w:val="0"/>
          <w:numId w:val="1"/>
        </w:numPr>
        <w:spacing w:after="0" w:line="240" w:lineRule="auto"/>
        <w:contextualSpacing/>
        <w:rPr>
          <w:rFonts w:ascii="Arial" w:eastAsia="Times New Roman" w:hAnsi="Arial" w:cs="Arial"/>
          <w:color w:val="333333"/>
          <w:kern w:val="0"/>
          <w:sz w:val="20"/>
          <w:szCs w:val="20"/>
          <w:lang w:eastAsia="en-GB"/>
          <w14:ligatures w14:val="none"/>
        </w:rPr>
      </w:pPr>
      <w:r w:rsidRPr="009D72D9">
        <w:rPr>
          <w:rFonts w:ascii="Arial" w:eastAsia="Times New Roman" w:hAnsi="Arial" w:cs="Arial"/>
          <w:color w:val="333333"/>
          <w:kern w:val="0"/>
          <w:sz w:val="20"/>
          <w:szCs w:val="20"/>
          <w:lang w:eastAsia="en-GB"/>
          <w14:ligatures w14:val="none"/>
        </w:rPr>
        <w:t xml:space="preserve">Increase </w:t>
      </w:r>
      <w:proofErr w:type="gramStart"/>
      <w:r w:rsidRPr="009D72D9">
        <w:rPr>
          <w:rFonts w:ascii="Arial" w:eastAsia="Times New Roman" w:hAnsi="Arial" w:cs="Arial"/>
          <w:color w:val="333333"/>
          <w:kern w:val="0"/>
          <w:sz w:val="20"/>
          <w:szCs w:val="20"/>
          <w:lang w:eastAsia="en-GB"/>
          <w14:ligatures w14:val="none"/>
        </w:rPr>
        <w:t>demand;</w:t>
      </w:r>
      <w:proofErr w:type="gramEnd"/>
    </w:p>
    <w:p w14:paraId="29503955" w14:textId="77777777" w:rsidR="009D72D9" w:rsidRPr="009D72D9" w:rsidRDefault="009D72D9" w:rsidP="009D72D9">
      <w:pPr>
        <w:numPr>
          <w:ilvl w:val="0"/>
          <w:numId w:val="1"/>
        </w:numPr>
        <w:spacing w:after="0" w:line="240" w:lineRule="auto"/>
        <w:contextualSpacing/>
        <w:rPr>
          <w:rFonts w:ascii="Arial" w:eastAsia="Times New Roman" w:hAnsi="Arial" w:cs="Arial"/>
          <w:color w:val="333333"/>
          <w:kern w:val="0"/>
          <w:sz w:val="20"/>
          <w:szCs w:val="20"/>
          <w:lang w:eastAsia="en-GB"/>
          <w14:ligatures w14:val="none"/>
        </w:rPr>
      </w:pPr>
      <w:r w:rsidRPr="009D72D9">
        <w:rPr>
          <w:rFonts w:ascii="Arial" w:eastAsia="Times New Roman" w:hAnsi="Arial" w:cs="Arial"/>
          <w:color w:val="333333"/>
          <w:kern w:val="0"/>
          <w:sz w:val="20"/>
          <w:szCs w:val="20"/>
          <w:lang w:eastAsia="en-GB"/>
          <w14:ligatures w14:val="none"/>
        </w:rPr>
        <w:t xml:space="preserve">Intervene with patients/consumers to enhance uptake and </w:t>
      </w:r>
      <w:proofErr w:type="gramStart"/>
      <w:r w:rsidRPr="009D72D9">
        <w:rPr>
          <w:rFonts w:ascii="Arial" w:eastAsia="Times New Roman" w:hAnsi="Arial" w:cs="Arial"/>
          <w:color w:val="333333"/>
          <w:kern w:val="0"/>
          <w:sz w:val="20"/>
          <w:szCs w:val="20"/>
          <w:lang w:eastAsia="en-GB"/>
          <w14:ligatures w14:val="none"/>
        </w:rPr>
        <w:t>adherence;</w:t>
      </w:r>
      <w:proofErr w:type="gramEnd"/>
    </w:p>
    <w:p w14:paraId="05B4485A" w14:textId="77777777" w:rsidR="009D72D9" w:rsidRPr="009D72D9" w:rsidRDefault="009D72D9" w:rsidP="009D72D9">
      <w:pPr>
        <w:numPr>
          <w:ilvl w:val="0"/>
          <w:numId w:val="1"/>
        </w:numPr>
        <w:spacing w:after="0" w:line="240" w:lineRule="auto"/>
        <w:contextualSpacing/>
        <w:rPr>
          <w:rFonts w:ascii="Arial" w:eastAsia="Times New Roman" w:hAnsi="Arial" w:cs="Arial"/>
          <w:color w:val="333333"/>
          <w:kern w:val="0"/>
          <w:sz w:val="20"/>
          <w:szCs w:val="20"/>
          <w:lang w:eastAsia="en-GB"/>
          <w14:ligatures w14:val="none"/>
        </w:rPr>
      </w:pPr>
      <w:r w:rsidRPr="009D72D9">
        <w:rPr>
          <w:rFonts w:ascii="Arial" w:eastAsia="Times New Roman" w:hAnsi="Arial" w:cs="Arial"/>
          <w:color w:val="333333"/>
          <w:kern w:val="0"/>
          <w:sz w:val="20"/>
          <w:szCs w:val="20"/>
          <w:lang w:eastAsia="en-GB"/>
          <w14:ligatures w14:val="none"/>
        </w:rPr>
        <w:t xml:space="preserve">Involve patients/consumers and family </w:t>
      </w:r>
      <w:proofErr w:type="gramStart"/>
      <w:r w:rsidRPr="009D72D9">
        <w:rPr>
          <w:rFonts w:ascii="Arial" w:eastAsia="Times New Roman" w:hAnsi="Arial" w:cs="Arial"/>
          <w:color w:val="333333"/>
          <w:kern w:val="0"/>
          <w:sz w:val="20"/>
          <w:szCs w:val="20"/>
          <w:lang w:eastAsia="en-GB"/>
          <w14:ligatures w14:val="none"/>
        </w:rPr>
        <w:t>members;</w:t>
      </w:r>
      <w:proofErr w:type="gramEnd"/>
    </w:p>
    <w:p w14:paraId="70484955" w14:textId="77777777" w:rsidR="009D72D9" w:rsidRPr="009D72D9" w:rsidRDefault="009D72D9" w:rsidP="009D72D9">
      <w:pPr>
        <w:numPr>
          <w:ilvl w:val="0"/>
          <w:numId w:val="1"/>
        </w:numPr>
        <w:spacing w:after="0" w:line="240" w:lineRule="auto"/>
        <w:contextualSpacing/>
        <w:rPr>
          <w:rFonts w:ascii="Arial" w:eastAsia="Times New Roman" w:hAnsi="Arial" w:cs="Arial"/>
          <w:color w:val="333333"/>
          <w:kern w:val="0"/>
          <w:sz w:val="20"/>
          <w:szCs w:val="20"/>
          <w:lang w:eastAsia="en-GB"/>
          <w14:ligatures w14:val="none"/>
        </w:rPr>
      </w:pPr>
      <w:r w:rsidRPr="009D72D9">
        <w:rPr>
          <w:rFonts w:ascii="Arial" w:eastAsia="Times New Roman" w:hAnsi="Arial" w:cs="Arial"/>
          <w:color w:val="333333"/>
          <w:kern w:val="0"/>
          <w:sz w:val="20"/>
          <w:szCs w:val="20"/>
          <w:lang w:eastAsia="en-GB"/>
          <w14:ligatures w14:val="none"/>
        </w:rPr>
        <w:t xml:space="preserve">Make billing </w:t>
      </w:r>
      <w:proofErr w:type="gramStart"/>
      <w:r w:rsidRPr="009D72D9">
        <w:rPr>
          <w:rFonts w:ascii="Arial" w:eastAsia="Times New Roman" w:hAnsi="Arial" w:cs="Arial"/>
          <w:color w:val="333333"/>
          <w:kern w:val="0"/>
          <w:sz w:val="20"/>
          <w:szCs w:val="20"/>
          <w:lang w:eastAsia="en-GB"/>
          <w14:ligatures w14:val="none"/>
        </w:rPr>
        <w:t>easier;</w:t>
      </w:r>
      <w:proofErr w:type="gramEnd"/>
    </w:p>
    <w:p w14:paraId="20323B44" w14:textId="77777777" w:rsidR="009D72D9" w:rsidRPr="009D72D9" w:rsidRDefault="009D72D9" w:rsidP="009D72D9">
      <w:pPr>
        <w:numPr>
          <w:ilvl w:val="0"/>
          <w:numId w:val="1"/>
        </w:numPr>
        <w:spacing w:after="0" w:line="240" w:lineRule="auto"/>
        <w:contextualSpacing/>
        <w:rPr>
          <w:rFonts w:ascii="Arial" w:eastAsia="Times New Roman" w:hAnsi="Arial" w:cs="Arial"/>
          <w:color w:val="333333"/>
          <w:kern w:val="0"/>
          <w:sz w:val="20"/>
          <w:szCs w:val="20"/>
          <w:lang w:eastAsia="en-GB"/>
          <w14:ligatures w14:val="none"/>
        </w:rPr>
      </w:pPr>
      <w:r w:rsidRPr="009D72D9">
        <w:rPr>
          <w:rFonts w:ascii="Arial" w:eastAsia="Times New Roman" w:hAnsi="Arial" w:cs="Arial"/>
          <w:color w:val="333333"/>
          <w:kern w:val="0"/>
          <w:sz w:val="20"/>
          <w:szCs w:val="20"/>
          <w:lang w:eastAsia="en-GB"/>
          <w14:ligatures w14:val="none"/>
        </w:rPr>
        <w:t xml:space="preserve">Make training </w:t>
      </w:r>
      <w:proofErr w:type="gramStart"/>
      <w:r w:rsidRPr="009D72D9">
        <w:rPr>
          <w:rFonts w:ascii="Arial" w:eastAsia="Times New Roman" w:hAnsi="Arial" w:cs="Arial"/>
          <w:color w:val="333333"/>
          <w:kern w:val="0"/>
          <w:sz w:val="20"/>
          <w:szCs w:val="20"/>
          <w:lang w:eastAsia="en-GB"/>
          <w14:ligatures w14:val="none"/>
        </w:rPr>
        <w:t>dynamic;</w:t>
      </w:r>
      <w:proofErr w:type="gramEnd"/>
    </w:p>
    <w:p w14:paraId="42185D12" w14:textId="77777777" w:rsidR="009D72D9" w:rsidRPr="009D72D9" w:rsidRDefault="009D72D9" w:rsidP="009D72D9">
      <w:pPr>
        <w:numPr>
          <w:ilvl w:val="0"/>
          <w:numId w:val="1"/>
        </w:numPr>
        <w:spacing w:after="0" w:line="240" w:lineRule="auto"/>
        <w:contextualSpacing/>
        <w:rPr>
          <w:rFonts w:ascii="Arial" w:eastAsia="Times New Roman" w:hAnsi="Arial" w:cs="Arial"/>
          <w:color w:val="333333"/>
          <w:kern w:val="0"/>
          <w:sz w:val="20"/>
          <w:szCs w:val="20"/>
          <w:lang w:eastAsia="en-GB"/>
          <w14:ligatures w14:val="none"/>
        </w:rPr>
      </w:pPr>
      <w:r w:rsidRPr="009D72D9">
        <w:rPr>
          <w:rFonts w:ascii="Arial" w:eastAsia="Times New Roman" w:hAnsi="Arial" w:cs="Arial"/>
          <w:color w:val="333333"/>
          <w:kern w:val="0"/>
          <w:sz w:val="20"/>
          <w:szCs w:val="20"/>
          <w:lang w:eastAsia="en-GB"/>
          <w14:ligatures w14:val="none"/>
        </w:rPr>
        <w:t xml:space="preserve">Mandate </w:t>
      </w:r>
      <w:proofErr w:type="gramStart"/>
      <w:r w:rsidRPr="009D72D9">
        <w:rPr>
          <w:rFonts w:ascii="Arial" w:eastAsia="Times New Roman" w:hAnsi="Arial" w:cs="Arial"/>
          <w:color w:val="333333"/>
          <w:kern w:val="0"/>
          <w:sz w:val="20"/>
          <w:szCs w:val="20"/>
          <w:lang w:eastAsia="en-GB"/>
          <w14:ligatures w14:val="none"/>
        </w:rPr>
        <w:t>change;</w:t>
      </w:r>
      <w:proofErr w:type="gramEnd"/>
    </w:p>
    <w:p w14:paraId="3BB74C50" w14:textId="77777777" w:rsidR="009D72D9" w:rsidRPr="009D72D9" w:rsidRDefault="009D72D9" w:rsidP="009D72D9">
      <w:pPr>
        <w:numPr>
          <w:ilvl w:val="0"/>
          <w:numId w:val="1"/>
        </w:numPr>
        <w:spacing w:after="0" w:line="240" w:lineRule="auto"/>
        <w:contextualSpacing/>
        <w:rPr>
          <w:rFonts w:ascii="Arial" w:eastAsia="Times New Roman" w:hAnsi="Arial" w:cs="Arial"/>
          <w:color w:val="333333"/>
          <w:kern w:val="0"/>
          <w:sz w:val="20"/>
          <w:szCs w:val="20"/>
          <w:lang w:eastAsia="en-GB"/>
          <w14:ligatures w14:val="none"/>
        </w:rPr>
      </w:pPr>
      <w:r w:rsidRPr="009D72D9">
        <w:rPr>
          <w:rFonts w:ascii="Arial" w:eastAsia="Times New Roman" w:hAnsi="Arial" w:cs="Arial"/>
          <w:color w:val="333333"/>
          <w:kern w:val="0"/>
          <w:sz w:val="20"/>
          <w:szCs w:val="20"/>
          <w:lang w:eastAsia="en-GB"/>
          <w14:ligatures w14:val="none"/>
        </w:rPr>
        <w:t xml:space="preserve">Obtain and use patients/consumers and family </w:t>
      </w:r>
      <w:proofErr w:type="gramStart"/>
      <w:r w:rsidRPr="009D72D9">
        <w:rPr>
          <w:rFonts w:ascii="Arial" w:eastAsia="Times New Roman" w:hAnsi="Arial" w:cs="Arial"/>
          <w:color w:val="333333"/>
          <w:kern w:val="0"/>
          <w:sz w:val="20"/>
          <w:szCs w:val="20"/>
          <w:lang w:eastAsia="en-GB"/>
          <w14:ligatures w14:val="none"/>
        </w:rPr>
        <w:t>feedback;</w:t>
      </w:r>
      <w:proofErr w:type="gramEnd"/>
    </w:p>
    <w:p w14:paraId="01F76B90" w14:textId="77777777" w:rsidR="009D72D9" w:rsidRPr="009D72D9" w:rsidRDefault="009D72D9" w:rsidP="009D72D9">
      <w:pPr>
        <w:numPr>
          <w:ilvl w:val="0"/>
          <w:numId w:val="1"/>
        </w:numPr>
        <w:spacing w:after="0" w:line="240" w:lineRule="auto"/>
        <w:contextualSpacing/>
        <w:rPr>
          <w:rFonts w:ascii="Arial" w:eastAsia="Times New Roman" w:hAnsi="Arial" w:cs="Arial"/>
          <w:color w:val="333333"/>
          <w:kern w:val="0"/>
          <w:sz w:val="20"/>
          <w:szCs w:val="20"/>
          <w:lang w:eastAsia="en-GB"/>
          <w14:ligatures w14:val="none"/>
        </w:rPr>
      </w:pPr>
      <w:r w:rsidRPr="009D72D9">
        <w:rPr>
          <w:rFonts w:ascii="Arial" w:eastAsia="Times New Roman" w:hAnsi="Arial" w:cs="Arial"/>
          <w:color w:val="333333"/>
          <w:kern w:val="0"/>
          <w:sz w:val="20"/>
          <w:szCs w:val="20"/>
          <w:lang w:eastAsia="en-GB"/>
          <w14:ligatures w14:val="none"/>
        </w:rPr>
        <w:t xml:space="preserve">Organize clinician implementation team </w:t>
      </w:r>
      <w:proofErr w:type="gramStart"/>
      <w:r w:rsidRPr="009D72D9">
        <w:rPr>
          <w:rFonts w:ascii="Arial" w:eastAsia="Times New Roman" w:hAnsi="Arial" w:cs="Arial"/>
          <w:color w:val="333333"/>
          <w:kern w:val="0"/>
          <w:sz w:val="20"/>
          <w:szCs w:val="20"/>
          <w:lang w:eastAsia="en-GB"/>
          <w14:ligatures w14:val="none"/>
        </w:rPr>
        <w:t>meetings;</w:t>
      </w:r>
      <w:proofErr w:type="gramEnd"/>
    </w:p>
    <w:p w14:paraId="0BE62644" w14:textId="77777777" w:rsidR="009D72D9" w:rsidRPr="009D72D9" w:rsidRDefault="009D72D9" w:rsidP="009D72D9">
      <w:pPr>
        <w:numPr>
          <w:ilvl w:val="0"/>
          <w:numId w:val="1"/>
        </w:numPr>
        <w:spacing w:after="0" w:line="240" w:lineRule="auto"/>
        <w:contextualSpacing/>
        <w:rPr>
          <w:rFonts w:ascii="Arial" w:eastAsia="Times New Roman" w:hAnsi="Arial" w:cs="Arial"/>
          <w:color w:val="333333"/>
          <w:kern w:val="0"/>
          <w:sz w:val="20"/>
          <w:szCs w:val="20"/>
          <w:lang w:eastAsia="en-GB"/>
          <w14:ligatures w14:val="none"/>
        </w:rPr>
      </w:pPr>
      <w:r w:rsidRPr="009D72D9">
        <w:rPr>
          <w:rFonts w:ascii="Arial" w:eastAsia="Times New Roman" w:hAnsi="Arial" w:cs="Arial"/>
          <w:color w:val="333333"/>
          <w:kern w:val="0"/>
          <w:sz w:val="20"/>
          <w:szCs w:val="20"/>
          <w:lang w:eastAsia="en-GB"/>
          <w14:ligatures w14:val="none"/>
        </w:rPr>
        <w:t>Place innovation on fee for service lists/</w:t>
      </w:r>
      <w:proofErr w:type="gramStart"/>
      <w:r w:rsidRPr="009D72D9">
        <w:rPr>
          <w:rFonts w:ascii="Arial" w:eastAsia="Times New Roman" w:hAnsi="Arial" w:cs="Arial"/>
          <w:color w:val="333333"/>
          <w:kern w:val="0"/>
          <w:sz w:val="20"/>
          <w:szCs w:val="20"/>
          <w:lang w:eastAsia="en-GB"/>
          <w14:ligatures w14:val="none"/>
        </w:rPr>
        <w:t>formularies;</w:t>
      </w:r>
      <w:proofErr w:type="gramEnd"/>
    </w:p>
    <w:p w14:paraId="1756C5F7" w14:textId="77777777" w:rsidR="009D72D9" w:rsidRPr="009D72D9" w:rsidRDefault="009D72D9" w:rsidP="009D72D9">
      <w:pPr>
        <w:numPr>
          <w:ilvl w:val="0"/>
          <w:numId w:val="1"/>
        </w:numPr>
        <w:spacing w:after="0" w:line="240" w:lineRule="auto"/>
        <w:contextualSpacing/>
        <w:rPr>
          <w:rFonts w:ascii="Arial" w:eastAsia="Times New Roman" w:hAnsi="Arial" w:cs="Arial"/>
          <w:color w:val="333333"/>
          <w:kern w:val="0"/>
          <w:sz w:val="20"/>
          <w:szCs w:val="20"/>
          <w:lang w:eastAsia="en-GB"/>
          <w14:ligatures w14:val="none"/>
        </w:rPr>
      </w:pPr>
      <w:r w:rsidRPr="009D72D9">
        <w:rPr>
          <w:rFonts w:ascii="Arial" w:eastAsia="Times New Roman" w:hAnsi="Arial" w:cs="Arial"/>
          <w:color w:val="333333"/>
          <w:kern w:val="0"/>
          <w:sz w:val="20"/>
          <w:szCs w:val="20"/>
          <w:lang w:eastAsia="en-GB"/>
          <w14:ligatures w14:val="none"/>
        </w:rPr>
        <w:t xml:space="preserve">Promote </w:t>
      </w:r>
      <w:proofErr w:type="gramStart"/>
      <w:r w:rsidRPr="009D72D9">
        <w:rPr>
          <w:rFonts w:ascii="Arial" w:eastAsia="Times New Roman" w:hAnsi="Arial" w:cs="Arial"/>
          <w:color w:val="333333"/>
          <w:kern w:val="0"/>
          <w:sz w:val="20"/>
          <w:szCs w:val="20"/>
          <w:lang w:eastAsia="en-GB"/>
          <w14:ligatures w14:val="none"/>
        </w:rPr>
        <w:t>adaptability;</w:t>
      </w:r>
      <w:proofErr w:type="gramEnd"/>
    </w:p>
    <w:p w14:paraId="76F5553B" w14:textId="77777777" w:rsidR="009D72D9" w:rsidRPr="009D72D9" w:rsidRDefault="009D72D9" w:rsidP="009D72D9">
      <w:pPr>
        <w:numPr>
          <w:ilvl w:val="0"/>
          <w:numId w:val="1"/>
        </w:numPr>
        <w:spacing w:after="0" w:line="240" w:lineRule="auto"/>
        <w:contextualSpacing/>
        <w:rPr>
          <w:rFonts w:ascii="Arial" w:eastAsia="Times New Roman" w:hAnsi="Arial" w:cs="Arial"/>
          <w:color w:val="333333"/>
          <w:kern w:val="0"/>
          <w:sz w:val="20"/>
          <w:szCs w:val="20"/>
          <w:lang w:eastAsia="en-GB"/>
          <w14:ligatures w14:val="none"/>
        </w:rPr>
      </w:pPr>
      <w:r w:rsidRPr="009D72D9">
        <w:rPr>
          <w:rFonts w:ascii="Arial" w:eastAsia="Times New Roman" w:hAnsi="Arial" w:cs="Arial"/>
          <w:color w:val="333333"/>
          <w:kern w:val="0"/>
          <w:sz w:val="20"/>
          <w:szCs w:val="20"/>
          <w:lang w:eastAsia="en-GB"/>
          <w14:ligatures w14:val="none"/>
        </w:rPr>
        <w:t xml:space="preserve">Provide ongoing </w:t>
      </w:r>
      <w:proofErr w:type="gramStart"/>
      <w:r w:rsidRPr="009D72D9">
        <w:rPr>
          <w:rFonts w:ascii="Arial" w:eastAsia="Times New Roman" w:hAnsi="Arial" w:cs="Arial"/>
          <w:color w:val="333333"/>
          <w:kern w:val="0"/>
          <w:sz w:val="20"/>
          <w:szCs w:val="20"/>
          <w:lang w:eastAsia="en-GB"/>
          <w14:ligatures w14:val="none"/>
        </w:rPr>
        <w:t>consultation;</w:t>
      </w:r>
      <w:proofErr w:type="gramEnd"/>
    </w:p>
    <w:p w14:paraId="3CD3B873" w14:textId="77777777" w:rsidR="009D72D9" w:rsidRPr="009D72D9" w:rsidRDefault="009D72D9" w:rsidP="009D72D9">
      <w:pPr>
        <w:numPr>
          <w:ilvl w:val="0"/>
          <w:numId w:val="1"/>
        </w:numPr>
        <w:spacing w:after="0" w:line="240" w:lineRule="auto"/>
        <w:contextualSpacing/>
        <w:rPr>
          <w:rFonts w:ascii="Arial" w:eastAsia="Times New Roman" w:hAnsi="Arial" w:cs="Arial"/>
          <w:color w:val="333333"/>
          <w:kern w:val="0"/>
          <w:sz w:val="20"/>
          <w:szCs w:val="20"/>
          <w:lang w:eastAsia="en-GB"/>
          <w14:ligatures w14:val="none"/>
        </w:rPr>
      </w:pPr>
      <w:r w:rsidRPr="009D72D9">
        <w:rPr>
          <w:rFonts w:ascii="Arial" w:eastAsia="Times New Roman" w:hAnsi="Arial" w:cs="Arial"/>
          <w:color w:val="333333"/>
          <w:kern w:val="0"/>
          <w:sz w:val="20"/>
          <w:szCs w:val="20"/>
          <w:lang w:eastAsia="en-GB"/>
          <w14:ligatures w14:val="none"/>
        </w:rPr>
        <w:t xml:space="preserve">Revise professional </w:t>
      </w:r>
      <w:proofErr w:type="gramStart"/>
      <w:r w:rsidRPr="009D72D9">
        <w:rPr>
          <w:rFonts w:ascii="Arial" w:eastAsia="Times New Roman" w:hAnsi="Arial" w:cs="Arial"/>
          <w:color w:val="333333"/>
          <w:kern w:val="0"/>
          <w:sz w:val="20"/>
          <w:szCs w:val="20"/>
          <w:lang w:eastAsia="en-GB"/>
          <w14:ligatures w14:val="none"/>
        </w:rPr>
        <w:t>roles;</w:t>
      </w:r>
      <w:proofErr w:type="gramEnd"/>
    </w:p>
    <w:p w14:paraId="2157E753" w14:textId="77777777" w:rsidR="009D72D9" w:rsidRPr="009D72D9" w:rsidRDefault="009D72D9" w:rsidP="009D72D9">
      <w:pPr>
        <w:numPr>
          <w:ilvl w:val="0"/>
          <w:numId w:val="1"/>
        </w:numPr>
        <w:spacing w:after="0" w:line="240" w:lineRule="auto"/>
        <w:contextualSpacing/>
        <w:rPr>
          <w:rFonts w:ascii="Arial" w:eastAsia="Times New Roman" w:hAnsi="Arial" w:cs="Arial"/>
          <w:color w:val="333333"/>
          <w:kern w:val="0"/>
          <w:sz w:val="20"/>
          <w:szCs w:val="20"/>
          <w:lang w:eastAsia="en-GB"/>
          <w14:ligatures w14:val="none"/>
        </w:rPr>
      </w:pPr>
      <w:r w:rsidRPr="009D72D9">
        <w:rPr>
          <w:rFonts w:ascii="Arial" w:eastAsia="Times New Roman" w:hAnsi="Arial" w:cs="Arial"/>
          <w:color w:val="333333"/>
          <w:kern w:val="0"/>
          <w:sz w:val="20"/>
          <w:szCs w:val="20"/>
          <w:lang w:eastAsia="en-GB"/>
          <w14:ligatures w14:val="none"/>
        </w:rPr>
        <w:t xml:space="preserve">Shadow other </w:t>
      </w:r>
      <w:proofErr w:type="gramStart"/>
      <w:r w:rsidRPr="009D72D9">
        <w:rPr>
          <w:rFonts w:ascii="Arial" w:eastAsia="Times New Roman" w:hAnsi="Arial" w:cs="Arial"/>
          <w:color w:val="333333"/>
          <w:kern w:val="0"/>
          <w:sz w:val="20"/>
          <w:szCs w:val="20"/>
          <w:lang w:eastAsia="en-GB"/>
          <w14:ligatures w14:val="none"/>
        </w:rPr>
        <w:t>experts;</w:t>
      </w:r>
      <w:proofErr w:type="gramEnd"/>
    </w:p>
    <w:p w14:paraId="445222EF" w14:textId="77777777" w:rsidR="009D72D9" w:rsidRPr="009D72D9" w:rsidRDefault="009D72D9" w:rsidP="009D72D9">
      <w:pPr>
        <w:numPr>
          <w:ilvl w:val="0"/>
          <w:numId w:val="1"/>
        </w:numPr>
        <w:spacing w:after="0" w:line="240" w:lineRule="auto"/>
        <w:contextualSpacing/>
        <w:rPr>
          <w:rFonts w:ascii="Arial" w:eastAsia="Times New Roman" w:hAnsi="Arial" w:cs="Arial"/>
          <w:color w:val="333333"/>
          <w:kern w:val="0"/>
          <w:sz w:val="20"/>
          <w:szCs w:val="20"/>
          <w:lang w:eastAsia="en-GB"/>
          <w14:ligatures w14:val="none"/>
        </w:rPr>
      </w:pPr>
      <w:r w:rsidRPr="009D72D9">
        <w:rPr>
          <w:rFonts w:ascii="Arial" w:eastAsia="Times New Roman" w:hAnsi="Arial" w:cs="Arial"/>
          <w:color w:val="333333"/>
          <w:kern w:val="0"/>
          <w:sz w:val="20"/>
          <w:szCs w:val="20"/>
          <w:lang w:eastAsia="en-GB"/>
          <w14:ligatures w14:val="none"/>
        </w:rPr>
        <w:t xml:space="preserve">Stage </w:t>
      </w:r>
      <w:proofErr w:type="gramStart"/>
      <w:r w:rsidRPr="009D72D9">
        <w:rPr>
          <w:rFonts w:ascii="Arial" w:eastAsia="Times New Roman" w:hAnsi="Arial" w:cs="Arial"/>
          <w:color w:val="333333"/>
          <w:kern w:val="0"/>
          <w:sz w:val="20"/>
          <w:szCs w:val="20"/>
          <w:lang w:eastAsia="en-GB"/>
          <w14:ligatures w14:val="none"/>
        </w:rPr>
        <w:t>implementation</w:t>
      </w:r>
      <w:proofErr w:type="gramEnd"/>
      <w:r w:rsidRPr="009D72D9">
        <w:rPr>
          <w:rFonts w:ascii="Arial" w:eastAsia="Times New Roman" w:hAnsi="Arial" w:cs="Arial"/>
          <w:color w:val="333333"/>
          <w:kern w:val="0"/>
          <w:sz w:val="20"/>
          <w:szCs w:val="20"/>
          <w:lang w:eastAsia="en-GB"/>
          <w14:ligatures w14:val="none"/>
        </w:rPr>
        <w:t xml:space="preserve"> scale up;</w:t>
      </w:r>
    </w:p>
    <w:p w14:paraId="1E13051D" w14:textId="77777777" w:rsidR="009D72D9" w:rsidRPr="009D72D9" w:rsidRDefault="009D72D9" w:rsidP="009D72D9">
      <w:pPr>
        <w:numPr>
          <w:ilvl w:val="0"/>
          <w:numId w:val="1"/>
        </w:numPr>
        <w:spacing w:after="0" w:line="240" w:lineRule="auto"/>
        <w:contextualSpacing/>
        <w:rPr>
          <w:rFonts w:ascii="Arial" w:eastAsia="Times New Roman" w:hAnsi="Arial" w:cs="Arial"/>
          <w:color w:val="333333"/>
          <w:kern w:val="0"/>
          <w:sz w:val="20"/>
          <w:szCs w:val="20"/>
          <w:lang w:eastAsia="en-GB"/>
          <w14:ligatures w14:val="none"/>
        </w:rPr>
      </w:pPr>
      <w:r w:rsidRPr="009D72D9">
        <w:rPr>
          <w:rFonts w:ascii="Arial" w:eastAsia="Times New Roman" w:hAnsi="Arial" w:cs="Arial"/>
          <w:color w:val="333333"/>
          <w:kern w:val="0"/>
          <w:sz w:val="20"/>
          <w:szCs w:val="20"/>
          <w:lang w:eastAsia="en-GB"/>
          <w14:ligatures w14:val="none"/>
        </w:rPr>
        <w:t xml:space="preserve">Start a dissemination </w:t>
      </w:r>
      <w:proofErr w:type="gramStart"/>
      <w:r w:rsidRPr="009D72D9">
        <w:rPr>
          <w:rFonts w:ascii="Arial" w:eastAsia="Times New Roman" w:hAnsi="Arial" w:cs="Arial"/>
          <w:color w:val="333333"/>
          <w:kern w:val="0"/>
          <w:sz w:val="20"/>
          <w:szCs w:val="20"/>
          <w:lang w:eastAsia="en-GB"/>
          <w14:ligatures w14:val="none"/>
        </w:rPr>
        <w:t>organization;</w:t>
      </w:r>
      <w:proofErr w:type="gramEnd"/>
    </w:p>
    <w:p w14:paraId="5AB7FEA7" w14:textId="77777777" w:rsidR="009D72D9" w:rsidRPr="009D72D9" w:rsidRDefault="009D72D9" w:rsidP="009D72D9">
      <w:pPr>
        <w:numPr>
          <w:ilvl w:val="0"/>
          <w:numId w:val="1"/>
        </w:numPr>
        <w:spacing w:after="0" w:line="240" w:lineRule="auto"/>
        <w:contextualSpacing/>
        <w:rPr>
          <w:rFonts w:ascii="Arial" w:eastAsia="Times New Roman" w:hAnsi="Arial" w:cs="Arial"/>
          <w:color w:val="333333"/>
          <w:kern w:val="0"/>
          <w:sz w:val="20"/>
          <w:szCs w:val="20"/>
          <w:lang w:eastAsia="en-GB"/>
          <w14:ligatures w14:val="none"/>
        </w:rPr>
      </w:pPr>
      <w:r w:rsidRPr="009D72D9">
        <w:rPr>
          <w:rFonts w:ascii="Arial" w:eastAsia="Times New Roman" w:hAnsi="Arial" w:cs="Arial"/>
          <w:color w:val="333333"/>
          <w:kern w:val="0"/>
          <w:sz w:val="20"/>
          <w:szCs w:val="20"/>
          <w:lang w:eastAsia="en-GB"/>
          <w14:ligatures w14:val="none"/>
        </w:rPr>
        <w:t xml:space="preserve">Use advisory boards and </w:t>
      </w:r>
      <w:proofErr w:type="gramStart"/>
      <w:r w:rsidRPr="009D72D9">
        <w:rPr>
          <w:rFonts w:ascii="Arial" w:eastAsia="Times New Roman" w:hAnsi="Arial" w:cs="Arial"/>
          <w:color w:val="333333"/>
          <w:kern w:val="0"/>
          <w:sz w:val="20"/>
          <w:szCs w:val="20"/>
          <w:lang w:eastAsia="en-GB"/>
          <w14:ligatures w14:val="none"/>
        </w:rPr>
        <w:t>workgroups;</w:t>
      </w:r>
      <w:proofErr w:type="gramEnd"/>
    </w:p>
    <w:p w14:paraId="5FB133B1" w14:textId="77777777" w:rsidR="009D72D9" w:rsidRPr="009D72D9" w:rsidRDefault="009D72D9" w:rsidP="009D72D9">
      <w:pPr>
        <w:numPr>
          <w:ilvl w:val="0"/>
          <w:numId w:val="1"/>
        </w:numPr>
        <w:spacing w:after="0" w:line="240" w:lineRule="auto"/>
        <w:contextualSpacing/>
        <w:rPr>
          <w:rFonts w:ascii="Arial" w:eastAsia="Times New Roman" w:hAnsi="Arial" w:cs="Arial"/>
          <w:color w:val="333333"/>
          <w:kern w:val="0"/>
          <w:sz w:val="20"/>
          <w:szCs w:val="20"/>
          <w:lang w:eastAsia="en-GB"/>
          <w14:ligatures w14:val="none"/>
        </w:rPr>
      </w:pPr>
      <w:r w:rsidRPr="009D72D9">
        <w:rPr>
          <w:rFonts w:ascii="Arial" w:eastAsia="Times New Roman" w:hAnsi="Arial" w:cs="Arial"/>
          <w:color w:val="333333"/>
          <w:kern w:val="0"/>
          <w:sz w:val="20"/>
          <w:szCs w:val="20"/>
          <w:lang w:eastAsia="en-GB"/>
          <w14:ligatures w14:val="none"/>
        </w:rPr>
        <w:t xml:space="preserve">Use an implementation </w:t>
      </w:r>
      <w:proofErr w:type="gramStart"/>
      <w:r w:rsidRPr="009D72D9">
        <w:rPr>
          <w:rFonts w:ascii="Arial" w:eastAsia="Times New Roman" w:hAnsi="Arial" w:cs="Arial"/>
          <w:color w:val="333333"/>
          <w:kern w:val="0"/>
          <w:sz w:val="20"/>
          <w:szCs w:val="20"/>
          <w:lang w:eastAsia="en-GB"/>
          <w14:ligatures w14:val="none"/>
        </w:rPr>
        <w:t>advisor;</w:t>
      </w:r>
      <w:proofErr w:type="gramEnd"/>
    </w:p>
    <w:p w14:paraId="2C190423" w14:textId="77777777" w:rsidR="009D72D9" w:rsidRPr="009D72D9" w:rsidRDefault="009D72D9" w:rsidP="009D72D9">
      <w:pPr>
        <w:numPr>
          <w:ilvl w:val="0"/>
          <w:numId w:val="1"/>
        </w:numPr>
        <w:spacing w:after="0" w:line="240" w:lineRule="auto"/>
        <w:contextualSpacing/>
        <w:rPr>
          <w:rFonts w:ascii="Arial" w:eastAsia="Times New Roman" w:hAnsi="Arial" w:cs="Arial"/>
          <w:color w:val="333333"/>
          <w:kern w:val="0"/>
          <w:sz w:val="20"/>
          <w:szCs w:val="20"/>
          <w:lang w:eastAsia="en-GB"/>
          <w14:ligatures w14:val="none"/>
        </w:rPr>
      </w:pPr>
      <w:r w:rsidRPr="009D72D9">
        <w:rPr>
          <w:rFonts w:ascii="Arial" w:eastAsia="Times New Roman" w:hAnsi="Arial" w:cs="Arial"/>
          <w:color w:val="333333"/>
          <w:kern w:val="0"/>
          <w:sz w:val="20"/>
          <w:szCs w:val="20"/>
          <w:lang w:eastAsia="en-GB"/>
          <w14:ligatures w14:val="none"/>
        </w:rPr>
        <w:t xml:space="preserve">Use capitated </w:t>
      </w:r>
      <w:proofErr w:type="gramStart"/>
      <w:r w:rsidRPr="009D72D9">
        <w:rPr>
          <w:rFonts w:ascii="Arial" w:eastAsia="Times New Roman" w:hAnsi="Arial" w:cs="Arial"/>
          <w:color w:val="333333"/>
          <w:kern w:val="0"/>
          <w:sz w:val="20"/>
          <w:szCs w:val="20"/>
          <w:lang w:eastAsia="en-GB"/>
          <w14:ligatures w14:val="none"/>
        </w:rPr>
        <w:t>payments;</w:t>
      </w:r>
      <w:proofErr w:type="gramEnd"/>
    </w:p>
    <w:p w14:paraId="56C08FB3" w14:textId="77777777" w:rsidR="009D72D9" w:rsidRPr="009D72D9" w:rsidRDefault="009D72D9" w:rsidP="009D72D9">
      <w:pPr>
        <w:numPr>
          <w:ilvl w:val="0"/>
          <w:numId w:val="1"/>
        </w:numPr>
        <w:spacing w:after="0" w:line="240" w:lineRule="auto"/>
        <w:contextualSpacing/>
        <w:rPr>
          <w:rFonts w:ascii="Arial" w:eastAsia="Times New Roman" w:hAnsi="Arial" w:cs="Arial"/>
          <w:color w:val="333333"/>
          <w:kern w:val="0"/>
          <w:sz w:val="20"/>
          <w:szCs w:val="20"/>
          <w:lang w:eastAsia="en-GB"/>
          <w14:ligatures w14:val="none"/>
        </w:rPr>
      </w:pPr>
      <w:r w:rsidRPr="009D72D9">
        <w:rPr>
          <w:rFonts w:ascii="Arial" w:eastAsia="Times New Roman" w:hAnsi="Arial" w:cs="Arial"/>
          <w:color w:val="333333"/>
          <w:kern w:val="0"/>
          <w:sz w:val="20"/>
          <w:szCs w:val="20"/>
          <w:lang w:eastAsia="en-GB"/>
          <w14:ligatures w14:val="none"/>
        </w:rPr>
        <w:t xml:space="preserve">Use data </w:t>
      </w:r>
      <w:proofErr w:type="gramStart"/>
      <w:r w:rsidRPr="009D72D9">
        <w:rPr>
          <w:rFonts w:ascii="Arial" w:eastAsia="Times New Roman" w:hAnsi="Arial" w:cs="Arial"/>
          <w:color w:val="333333"/>
          <w:kern w:val="0"/>
          <w:sz w:val="20"/>
          <w:szCs w:val="20"/>
          <w:lang w:eastAsia="en-GB"/>
          <w14:ligatures w14:val="none"/>
        </w:rPr>
        <w:t>experts;</w:t>
      </w:r>
      <w:proofErr w:type="gramEnd"/>
    </w:p>
    <w:p w14:paraId="3455AFD4" w14:textId="77777777" w:rsidR="009D72D9" w:rsidRPr="009D72D9" w:rsidRDefault="009D72D9" w:rsidP="009D72D9">
      <w:pPr>
        <w:numPr>
          <w:ilvl w:val="0"/>
          <w:numId w:val="1"/>
        </w:numPr>
        <w:spacing w:after="0" w:line="240" w:lineRule="auto"/>
        <w:contextualSpacing/>
        <w:rPr>
          <w:rFonts w:ascii="Arial" w:eastAsia="Times New Roman" w:hAnsi="Arial" w:cs="Arial"/>
          <w:color w:val="333333"/>
          <w:kern w:val="0"/>
          <w:sz w:val="20"/>
          <w:szCs w:val="20"/>
          <w:lang w:eastAsia="en-GB"/>
          <w14:ligatures w14:val="none"/>
        </w:rPr>
      </w:pPr>
      <w:r w:rsidRPr="009D72D9">
        <w:rPr>
          <w:rFonts w:ascii="Arial" w:eastAsia="Times New Roman" w:hAnsi="Arial" w:cs="Arial"/>
          <w:color w:val="333333"/>
          <w:kern w:val="0"/>
          <w:sz w:val="20"/>
          <w:szCs w:val="20"/>
          <w:lang w:eastAsia="en-GB"/>
          <w14:ligatures w14:val="none"/>
        </w:rPr>
        <w:t xml:space="preserve">Use data warehousing </w:t>
      </w:r>
      <w:proofErr w:type="gramStart"/>
      <w:r w:rsidRPr="009D72D9">
        <w:rPr>
          <w:rFonts w:ascii="Arial" w:eastAsia="Times New Roman" w:hAnsi="Arial" w:cs="Arial"/>
          <w:color w:val="333333"/>
          <w:kern w:val="0"/>
          <w:sz w:val="20"/>
          <w:szCs w:val="20"/>
          <w:lang w:eastAsia="en-GB"/>
          <w14:ligatures w14:val="none"/>
        </w:rPr>
        <w:t>techniques;</w:t>
      </w:r>
      <w:proofErr w:type="gramEnd"/>
    </w:p>
    <w:p w14:paraId="56471DC6" w14:textId="77777777" w:rsidR="009D72D9" w:rsidRPr="009D72D9" w:rsidRDefault="009D72D9" w:rsidP="009D72D9">
      <w:pPr>
        <w:numPr>
          <w:ilvl w:val="0"/>
          <w:numId w:val="1"/>
        </w:numPr>
        <w:spacing w:after="0" w:line="240" w:lineRule="auto"/>
        <w:contextualSpacing/>
        <w:rPr>
          <w:rFonts w:ascii="Arial" w:eastAsia="Times New Roman" w:hAnsi="Arial" w:cs="Arial"/>
          <w:color w:val="333333"/>
          <w:kern w:val="0"/>
          <w:sz w:val="20"/>
          <w:szCs w:val="20"/>
          <w:lang w:eastAsia="en-GB"/>
          <w14:ligatures w14:val="none"/>
        </w:rPr>
      </w:pPr>
      <w:r w:rsidRPr="009D72D9">
        <w:rPr>
          <w:rFonts w:ascii="Arial" w:eastAsia="Times New Roman" w:hAnsi="Arial" w:cs="Arial"/>
          <w:color w:val="333333"/>
          <w:kern w:val="0"/>
          <w:sz w:val="20"/>
          <w:szCs w:val="20"/>
          <w:lang w:eastAsia="en-GB"/>
          <w14:ligatures w14:val="none"/>
        </w:rPr>
        <w:t xml:space="preserve">Use mass </w:t>
      </w:r>
      <w:proofErr w:type="gramStart"/>
      <w:r w:rsidRPr="009D72D9">
        <w:rPr>
          <w:rFonts w:ascii="Arial" w:eastAsia="Times New Roman" w:hAnsi="Arial" w:cs="Arial"/>
          <w:color w:val="333333"/>
          <w:kern w:val="0"/>
          <w:sz w:val="20"/>
          <w:szCs w:val="20"/>
          <w:lang w:eastAsia="en-GB"/>
          <w14:ligatures w14:val="none"/>
        </w:rPr>
        <w:t>media;</w:t>
      </w:r>
      <w:proofErr w:type="gramEnd"/>
    </w:p>
    <w:p w14:paraId="014E12E5" w14:textId="77777777" w:rsidR="009D72D9" w:rsidRPr="009D72D9" w:rsidRDefault="009D72D9" w:rsidP="009D72D9">
      <w:pPr>
        <w:numPr>
          <w:ilvl w:val="0"/>
          <w:numId w:val="1"/>
        </w:numPr>
        <w:spacing w:after="0" w:line="240" w:lineRule="auto"/>
        <w:contextualSpacing/>
        <w:rPr>
          <w:rFonts w:ascii="Arial" w:eastAsia="Times New Roman" w:hAnsi="Arial" w:cs="Arial"/>
          <w:color w:val="333333"/>
          <w:kern w:val="0"/>
          <w:sz w:val="20"/>
          <w:szCs w:val="20"/>
          <w:lang w:eastAsia="en-GB"/>
          <w14:ligatures w14:val="none"/>
        </w:rPr>
      </w:pPr>
      <w:r w:rsidRPr="009D72D9">
        <w:rPr>
          <w:rFonts w:ascii="Arial" w:eastAsia="Times New Roman" w:hAnsi="Arial" w:cs="Arial"/>
          <w:color w:val="333333"/>
          <w:kern w:val="0"/>
          <w:sz w:val="20"/>
          <w:szCs w:val="20"/>
          <w:lang w:eastAsia="en-GB"/>
          <w14:ligatures w14:val="none"/>
        </w:rPr>
        <w:t xml:space="preserve">Use other payment </w:t>
      </w:r>
      <w:proofErr w:type="gramStart"/>
      <w:r w:rsidRPr="009D72D9">
        <w:rPr>
          <w:rFonts w:ascii="Arial" w:eastAsia="Times New Roman" w:hAnsi="Arial" w:cs="Arial"/>
          <w:color w:val="333333"/>
          <w:kern w:val="0"/>
          <w:sz w:val="20"/>
          <w:szCs w:val="20"/>
          <w:lang w:eastAsia="en-GB"/>
          <w14:ligatures w14:val="none"/>
        </w:rPr>
        <w:t>schemes;</w:t>
      </w:r>
      <w:proofErr w:type="gramEnd"/>
    </w:p>
    <w:p w14:paraId="2B378620" w14:textId="77777777" w:rsidR="009D72D9" w:rsidRPr="009D72D9" w:rsidRDefault="009D72D9" w:rsidP="009D72D9">
      <w:pPr>
        <w:numPr>
          <w:ilvl w:val="0"/>
          <w:numId w:val="1"/>
        </w:numPr>
        <w:spacing w:after="0" w:line="240" w:lineRule="auto"/>
        <w:contextualSpacing/>
        <w:rPr>
          <w:rFonts w:ascii="Arial" w:eastAsia="Times New Roman" w:hAnsi="Arial" w:cs="Arial"/>
          <w:color w:val="333333"/>
          <w:kern w:val="0"/>
          <w:sz w:val="20"/>
          <w:szCs w:val="20"/>
          <w:lang w:eastAsia="en-GB"/>
          <w14:ligatures w14:val="none"/>
        </w:rPr>
      </w:pPr>
      <w:r w:rsidRPr="009D72D9">
        <w:rPr>
          <w:rFonts w:ascii="Arial" w:eastAsia="Times New Roman" w:hAnsi="Arial" w:cs="Arial"/>
          <w:color w:val="333333"/>
          <w:kern w:val="0"/>
          <w:sz w:val="20"/>
          <w:szCs w:val="20"/>
          <w:lang w:eastAsia="en-GB"/>
          <w14:ligatures w14:val="none"/>
        </w:rPr>
        <w:t xml:space="preserve">Use train-the-trainer </w:t>
      </w:r>
      <w:proofErr w:type="gramStart"/>
      <w:r w:rsidRPr="009D72D9">
        <w:rPr>
          <w:rFonts w:ascii="Arial" w:eastAsia="Times New Roman" w:hAnsi="Arial" w:cs="Arial"/>
          <w:color w:val="333333"/>
          <w:kern w:val="0"/>
          <w:sz w:val="20"/>
          <w:szCs w:val="20"/>
          <w:lang w:eastAsia="en-GB"/>
          <w14:ligatures w14:val="none"/>
        </w:rPr>
        <w:t>strategies;</w:t>
      </w:r>
      <w:proofErr w:type="gramEnd"/>
    </w:p>
    <w:p w14:paraId="7DD1D099" w14:textId="77777777" w:rsidR="009D72D9" w:rsidRPr="009D72D9" w:rsidRDefault="009D72D9" w:rsidP="009D72D9">
      <w:pPr>
        <w:numPr>
          <w:ilvl w:val="0"/>
          <w:numId w:val="1"/>
        </w:numPr>
        <w:spacing w:after="0" w:line="240" w:lineRule="auto"/>
        <w:contextualSpacing/>
        <w:rPr>
          <w:rFonts w:ascii="Arial" w:hAnsi="Arial" w:cs="Arial"/>
          <w:color w:val="000000" w:themeColor="text1"/>
          <w:sz w:val="20"/>
          <w:szCs w:val="20"/>
        </w:rPr>
      </w:pPr>
      <w:r w:rsidRPr="009D72D9">
        <w:rPr>
          <w:rFonts w:ascii="Arial" w:eastAsia="Times New Roman" w:hAnsi="Arial" w:cs="Arial"/>
          <w:color w:val="333333"/>
          <w:kern w:val="0"/>
          <w:sz w:val="20"/>
          <w:szCs w:val="20"/>
          <w:lang w:eastAsia="en-GB"/>
          <w14:ligatures w14:val="none"/>
        </w:rPr>
        <w:t xml:space="preserve">Visit other </w:t>
      </w:r>
      <w:proofErr w:type="gramStart"/>
      <w:r w:rsidRPr="009D72D9">
        <w:rPr>
          <w:rFonts w:ascii="Arial" w:eastAsia="Times New Roman" w:hAnsi="Arial" w:cs="Arial"/>
          <w:color w:val="333333"/>
          <w:kern w:val="0"/>
          <w:sz w:val="20"/>
          <w:szCs w:val="20"/>
          <w:lang w:eastAsia="en-GB"/>
          <w14:ligatures w14:val="none"/>
        </w:rPr>
        <w:t>sites;</w:t>
      </w:r>
      <w:proofErr w:type="gramEnd"/>
    </w:p>
    <w:p w14:paraId="329CE2A3" w14:textId="1605F698" w:rsidR="009D72D9" w:rsidRPr="009D72D9" w:rsidRDefault="009D72D9" w:rsidP="009D72D9">
      <w:pPr>
        <w:numPr>
          <w:ilvl w:val="0"/>
          <w:numId w:val="1"/>
        </w:numPr>
        <w:spacing w:after="0" w:line="240" w:lineRule="auto"/>
        <w:contextualSpacing/>
        <w:rPr>
          <w:rFonts w:ascii="Arial" w:hAnsi="Arial" w:cs="Arial"/>
          <w:color w:val="000000" w:themeColor="text1"/>
          <w:sz w:val="20"/>
          <w:szCs w:val="20"/>
        </w:rPr>
      </w:pPr>
      <w:r w:rsidRPr="009D72D9">
        <w:rPr>
          <w:rFonts w:ascii="Arial" w:eastAsia="Times New Roman" w:hAnsi="Arial" w:cs="Arial"/>
          <w:color w:val="333333"/>
          <w:kern w:val="0"/>
          <w:sz w:val="20"/>
          <w:szCs w:val="20"/>
          <w:lang w:eastAsia="en-GB"/>
          <w14:ligatures w14:val="none"/>
        </w:rPr>
        <w:t xml:space="preserve">Work with educational </w:t>
      </w:r>
      <w:proofErr w:type="gramStart"/>
      <w:r w:rsidRPr="009D72D9">
        <w:rPr>
          <w:rFonts w:ascii="Arial" w:eastAsia="Times New Roman" w:hAnsi="Arial" w:cs="Arial"/>
          <w:color w:val="333333"/>
          <w:kern w:val="0"/>
          <w:sz w:val="20"/>
          <w:szCs w:val="20"/>
          <w:lang w:eastAsia="en-GB"/>
          <w14:ligatures w14:val="none"/>
        </w:rPr>
        <w:t>institutions;</w:t>
      </w:r>
      <w:proofErr w:type="gramEnd"/>
    </w:p>
    <w:sectPr w:rsidR="009D72D9" w:rsidRPr="009D72D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calaLancetPro">
    <w:altName w:val="Yu Gothic"/>
    <w:panose1 w:val="00000000000000000000"/>
    <w:charset w:val="80"/>
    <w:family w:val="roman"/>
    <w:notTrueType/>
    <w:pitch w:val="default"/>
    <w:sig w:usb0="00000003" w:usb1="08070000" w:usb2="00000010" w:usb3="00000000" w:csb0="00020001"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8E685B"/>
    <w:multiLevelType w:val="hybridMultilevel"/>
    <w:tmpl w:val="54D25B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728497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68F0"/>
    <w:rsid w:val="00020670"/>
    <w:rsid w:val="0004253C"/>
    <w:rsid w:val="00076256"/>
    <w:rsid w:val="00083F91"/>
    <w:rsid w:val="0009534D"/>
    <w:rsid w:val="000A723D"/>
    <w:rsid w:val="001057E0"/>
    <w:rsid w:val="00116A7B"/>
    <w:rsid w:val="0012590E"/>
    <w:rsid w:val="00133C8B"/>
    <w:rsid w:val="001404D4"/>
    <w:rsid w:val="001404EF"/>
    <w:rsid w:val="00186881"/>
    <w:rsid w:val="00205A10"/>
    <w:rsid w:val="00221685"/>
    <w:rsid w:val="0022794D"/>
    <w:rsid w:val="00252FE9"/>
    <w:rsid w:val="00276DDD"/>
    <w:rsid w:val="002E3249"/>
    <w:rsid w:val="002E4659"/>
    <w:rsid w:val="00310E7D"/>
    <w:rsid w:val="003651DB"/>
    <w:rsid w:val="003C12C5"/>
    <w:rsid w:val="003C4362"/>
    <w:rsid w:val="003C5323"/>
    <w:rsid w:val="003D0715"/>
    <w:rsid w:val="003D4058"/>
    <w:rsid w:val="003E27DC"/>
    <w:rsid w:val="004153CC"/>
    <w:rsid w:val="00491542"/>
    <w:rsid w:val="004B0D41"/>
    <w:rsid w:val="004D3DF2"/>
    <w:rsid w:val="00503FC2"/>
    <w:rsid w:val="005224EB"/>
    <w:rsid w:val="00545C0C"/>
    <w:rsid w:val="005642F4"/>
    <w:rsid w:val="00597467"/>
    <w:rsid w:val="005B1826"/>
    <w:rsid w:val="005C2FBA"/>
    <w:rsid w:val="005E35C0"/>
    <w:rsid w:val="005E7733"/>
    <w:rsid w:val="005F0EDD"/>
    <w:rsid w:val="006012A8"/>
    <w:rsid w:val="00675A5A"/>
    <w:rsid w:val="006979DB"/>
    <w:rsid w:val="006A6CA1"/>
    <w:rsid w:val="006B3B38"/>
    <w:rsid w:val="00725BEA"/>
    <w:rsid w:val="00727D47"/>
    <w:rsid w:val="00733145"/>
    <w:rsid w:val="00745FCC"/>
    <w:rsid w:val="007617BD"/>
    <w:rsid w:val="007768F0"/>
    <w:rsid w:val="007A219C"/>
    <w:rsid w:val="007D6C2B"/>
    <w:rsid w:val="007E2636"/>
    <w:rsid w:val="008356EE"/>
    <w:rsid w:val="008844FE"/>
    <w:rsid w:val="00885B3B"/>
    <w:rsid w:val="00896C72"/>
    <w:rsid w:val="008B357A"/>
    <w:rsid w:val="008D6C23"/>
    <w:rsid w:val="008E0418"/>
    <w:rsid w:val="009267DE"/>
    <w:rsid w:val="00976387"/>
    <w:rsid w:val="00982CB5"/>
    <w:rsid w:val="009D4055"/>
    <w:rsid w:val="009D72D9"/>
    <w:rsid w:val="00A100F8"/>
    <w:rsid w:val="00A10841"/>
    <w:rsid w:val="00A31DEF"/>
    <w:rsid w:val="00A529FB"/>
    <w:rsid w:val="00A77458"/>
    <w:rsid w:val="00A967DF"/>
    <w:rsid w:val="00AC654F"/>
    <w:rsid w:val="00B119B9"/>
    <w:rsid w:val="00B5112F"/>
    <w:rsid w:val="00B6062A"/>
    <w:rsid w:val="00B81BD7"/>
    <w:rsid w:val="00B82578"/>
    <w:rsid w:val="00B964AD"/>
    <w:rsid w:val="00B97B6C"/>
    <w:rsid w:val="00BA3403"/>
    <w:rsid w:val="00BB19BF"/>
    <w:rsid w:val="00BE21F9"/>
    <w:rsid w:val="00C13FEF"/>
    <w:rsid w:val="00C670BC"/>
    <w:rsid w:val="00C748A6"/>
    <w:rsid w:val="00C94B05"/>
    <w:rsid w:val="00C951D3"/>
    <w:rsid w:val="00C977EA"/>
    <w:rsid w:val="00CF511D"/>
    <w:rsid w:val="00D03D4A"/>
    <w:rsid w:val="00D65722"/>
    <w:rsid w:val="00D86760"/>
    <w:rsid w:val="00D86C7A"/>
    <w:rsid w:val="00DB7E7C"/>
    <w:rsid w:val="00DE2EFB"/>
    <w:rsid w:val="00DE61C5"/>
    <w:rsid w:val="00E0224A"/>
    <w:rsid w:val="00E13B28"/>
    <w:rsid w:val="00E217D9"/>
    <w:rsid w:val="00E24A7C"/>
    <w:rsid w:val="00E3372B"/>
    <w:rsid w:val="00E94A80"/>
    <w:rsid w:val="00EA2647"/>
    <w:rsid w:val="00EB1195"/>
    <w:rsid w:val="00ED3258"/>
    <w:rsid w:val="00F31C6B"/>
    <w:rsid w:val="00F53BFE"/>
    <w:rsid w:val="00F77A85"/>
    <w:rsid w:val="00F81503"/>
    <w:rsid w:val="00F96B8F"/>
    <w:rsid w:val="00FF6C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907BBE"/>
  <w15:chartTrackingRefBased/>
  <w15:docId w15:val="{19D0D14C-A428-4447-B7C0-71A4D94E9E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7768F0"/>
    <w:rPr>
      <w:sz w:val="16"/>
      <w:szCs w:val="16"/>
    </w:rPr>
  </w:style>
  <w:style w:type="paragraph" w:styleId="CommentText">
    <w:name w:val="annotation text"/>
    <w:basedOn w:val="Normal"/>
    <w:link w:val="CommentTextChar"/>
    <w:uiPriority w:val="99"/>
    <w:unhideWhenUsed/>
    <w:rsid w:val="007768F0"/>
    <w:pPr>
      <w:spacing w:line="240" w:lineRule="auto"/>
    </w:pPr>
    <w:rPr>
      <w:kern w:val="0"/>
      <w:sz w:val="20"/>
      <w:szCs w:val="20"/>
      <w14:ligatures w14:val="none"/>
    </w:rPr>
  </w:style>
  <w:style w:type="character" w:customStyle="1" w:styleId="CommentTextChar">
    <w:name w:val="Comment Text Char"/>
    <w:basedOn w:val="DefaultParagraphFont"/>
    <w:link w:val="CommentText"/>
    <w:uiPriority w:val="99"/>
    <w:rsid w:val="007768F0"/>
    <w:rPr>
      <w:kern w:val="0"/>
      <w:sz w:val="20"/>
      <w:szCs w:val="20"/>
      <w14:ligatures w14:val="none"/>
    </w:rPr>
  </w:style>
  <w:style w:type="paragraph" w:styleId="BodyText">
    <w:name w:val="Body Text"/>
    <w:basedOn w:val="Normal"/>
    <w:link w:val="BodyTextChar"/>
    <w:uiPriority w:val="1"/>
    <w:qFormat/>
    <w:rsid w:val="007A219C"/>
    <w:pPr>
      <w:autoSpaceDE w:val="0"/>
      <w:autoSpaceDN w:val="0"/>
      <w:adjustRightInd w:val="0"/>
      <w:spacing w:after="0" w:line="240" w:lineRule="auto"/>
      <w:ind w:left="39"/>
    </w:pPr>
    <w:rPr>
      <w:rFonts w:ascii="Times New Roman" w:hAnsi="Times New Roman" w:cs="Times New Roman"/>
      <w:kern w:val="0"/>
      <w:sz w:val="16"/>
      <w:szCs w:val="16"/>
    </w:rPr>
  </w:style>
  <w:style w:type="character" w:customStyle="1" w:styleId="BodyTextChar">
    <w:name w:val="Body Text Char"/>
    <w:basedOn w:val="DefaultParagraphFont"/>
    <w:link w:val="BodyText"/>
    <w:uiPriority w:val="1"/>
    <w:rsid w:val="007A219C"/>
    <w:rPr>
      <w:rFonts w:ascii="Times New Roman" w:hAnsi="Times New Roman" w:cs="Times New Roman"/>
      <w:kern w:val="0"/>
      <w:sz w:val="16"/>
      <w:szCs w:val="16"/>
    </w:rPr>
  </w:style>
  <w:style w:type="character" w:styleId="Hyperlink">
    <w:name w:val="Hyperlink"/>
    <w:basedOn w:val="DefaultParagraphFont"/>
    <w:uiPriority w:val="99"/>
    <w:unhideWhenUsed/>
    <w:rsid w:val="00EB1195"/>
    <w:rPr>
      <w:color w:val="0563C1"/>
      <w:u w:val="single"/>
    </w:rPr>
  </w:style>
  <w:style w:type="character" w:styleId="FollowedHyperlink">
    <w:name w:val="FollowedHyperlink"/>
    <w:basedOn w:val="DefaultParagraphFont"/>
    <w:uiPriority w:val="99"/>
    <w:semiHidden/>
    <w:unhideWhenUsed/>
    <w:rsid w:val="00EB1195"/>
    <w:rPr>
      <w:color w:val="0563C1"/>
      <w:u w:val="single"/>
    </w:rPr>
  </w:style>
  <w:style w:type="paragraph" w:customStyle="1" w:styleId="msonormal0">
    <w:name w:val="msonormal"/>
    <w:basedOn w:val="Normal"/>
    <w:rsid w:val="00EB1195"/>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customStyle="1" w:styleId="xl75">
    <w:name w:val="xl75"/>
    <w:basedOn w:val="Normal"/>
    <w:rsid w:val="00EB119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Arial" w:eastAsia="Times New Roman" w:hAnsi="Arial" w:cs="Arial"/>
      <w:kern w:val="0"/>
      <w:sz w:val="20"/>
      <w:szCs w:val="20"/>
      <w:lang w:eastAsia="en-GB"/>
      <w14:ligatures w14:val="none"/>
    </w:rPr>
  </w:style>
  <w:style w:type="paragraph" w:customStyle="1" w:styleId="xl76">
    <w:name w:val="xl76"/>
    <w:basedOn w:val="Normal"/>
    <w:rsid w:val="00EB1195"/>
    <w:pPr>
      <w:pBdr>
        <w:top w:val="single" w:sz="4" w:space="0" w:color="000000"/>
        <w:left w:val="single" w:sz="4" w:space="0" w:color="000000"/>
        <w:bottom w:val="single" w:sz="4" w:space="0" w:color="000000"/>
        <w:right w:val="single" w:sz="4" w:space="0" w:color="000000"/>
      </w:pBdr>
      <w:shd w:val="clear" w:color="000000" w:fill="D9E1F2"/>
      <w:spacing w:before="100" w:beforeAutospacing="1" w:after="100" w:afterAutospacing="1" w:line="240" w:lineRule="auto"/>
    </w:pPr>
    <w:rPr>
      <w:rFonts w:ascii="Arial" w:eastAsia="Times New Roman" w:hAnsi="Arial" w:cs="Arial"/>
      <w:kern w:val="0"/>
      <w:sz w:val="20"/>
      <w:szCs w:val="20"/>
      <w:lang w:eastAsia="en-GB"/>
      <w14:ligatures w14:val="none"/>
    </w:rPr>
  </w:style>
  <w:style w:type="paragraph" w:customStyle="1" w:styleId="xl77">
    <w:name w:val="xl77"/>
    <w:basedOn w:val="Normal"/>
    <w:rsid w:val="00EB1195"/>
    <w:pPr>
      <w:pBdr>
        <w:top w:val="single" w:sz="4" w:space="0" w:color="000000"/>
        <w:left w:val="single" w:sz="4" w:space="0" w:color="000000"/>
        <w:bottom w:val="single" w:sz="4" w:space="0" w:color="000000"/>
        <w:right w:val="single" w:sz="4" w:space="0" w:color="000000"/>
      </w:pBdr>
      <w:shd w:val="clear" w:color="000000" w:fill="B4C6E7"/>
      <w:spacing w:before="100" w:beforeAutospacing="1" w:after="100" w:afterAutospacing="1" w:line="240" w:lineRule="auto"/>
    </w:pPr>
    <w:rPr>
      <w:rFonts w:ascii="Arial" w:eastAsia="Times New Roman" w:hAnsi="Arial" w:cs="Arial"/>
      <w:kern w:val="0"/>
      <w:sz w:val="20"/>
      <w:szCs w:val="20"/>
      <w:lang w:eastAsia="en-GB"/>
      <w14:ligatures w14:val="none"/>
    </w:rPr>
  </w:style>
  <w:style w:type="paragraph" w:customStyle="1" w:styleId="xl78">
    <w:name w:val="xl78"/>
    <w:basedOn w:val="Normal"/>
    <w:rsid w:val="00EB1195"/>
    <w:pPr>
      <w:pBdr>
        <w:top w:val="single" w:sz="4" w:space="0" w:color="000000"/>
        <w:left w:val="single" w:sz="4" w:space="0" w:color="000000"/>
        <w:bottom w:val="single" w:sz="4" w:space="0" w:color="000000"/>
        <w:right w:val="single" w:sz="4" w:space="0" w:color="000000"/>
      </w:pBdr>
      <w:shd w:val="clear" w:color="000000" w:fill="FF0000"/>
      <w:spacing w:before="100" w:beforeAutospacing="1" w:after="100" w:afterAutospacing="1" w:line="240" w:lineRule="auto"/>
    </w:pPr>
    <w:rPr>
      <w:rFonts w:ascii="Arial" w:eastAsia="Times New Roman" w:hAnsi="Arial" w:cs="Arial"/>
      <w:kern w:val="0"/>
      <w:sz w:val="20"/>
      <w:szCs w:val="20"/>
      <w:lang w:eastAsia="en-GB"/>
      <w14:ligatures w14:val="none"/>
    </w:rPr>
  </w:style>
  <w:style w:type="paragraph" w:customStyle="1" w:styleId="xl79">
    <w:name w:val="xl79"/>
    <w:basedOn w:val="Normal"/>
    <w:rsid w:val="00EB1195"/>
    <w:pPr>
      <w:pBdr>
        <w:top w:val="single" w:sz="4" w:space="0" w:color="000000"/>
        <w:left w:val="single" w:sz="4" w:space="0" w:color="000000"/>
        <w:bottom w:val="single" w:sz="4" w:space="0" w:color="000000"/>
        <w:right w:val="single" w:sz="4" w:space="0" w:color="000000"/>
      </w:pBdr>
      <w:shd w:val="clear" w:color="000000" w:fill="B4C6E7"/>
      <w:spacing w:before="100" w:beforeAutospacing="1" w:after="100" w:afterAutospacing="1" w:line="240" w:lineRule="auto"/>
    </w:pPr>
    <w:rPr>
      <w:rFonts w:ascii="Arial" w:eastAsia="Times New Roman" w:hAnsi="Arial" w:cs="Arial"/>
      <w:b/>
      <w:bCs/>
      <w:kern w:val="0"/>
      <w:sz w:val="20"/>
      <w:szCs w:val="20"/>
      <w:lang w:eastAsia="en-GB"/>
      <w14:ligatures w14:val="none"/>
    </w:rPr>
  </w:style>
  <w:style w:type="paragraph" w:customStyle="1" w:styleId="xl80">
    <w:name w:val="xl80"/>
    <w:basedOn w:val="Normal"/>
    <w:rsid w:val="00EB1195"/>
    <w:pPr>
      <w:pBdr>
        <w:top w:val="single" w:sz="4" w:space="0" w:color="000000"/>
        <w:left w:val="single" w:sz="4" w:space="0" w:color="000000"/>
        <w:bottom w:val="single" w:sz="4" w:space="0" w:color="000000"/>
        <w:right w:val="single" w:sz="4" w:space="0" w:color="000000"/>
      </w:pBdr>
      <w:shd w:val="clear" w:color="000000" w:fill="FFE699"/>
      <w:spacing w:before="100" w:beforeAutospacing="1" w:after="100" w:afterAutospacing="1" w:line="240" w:lineRule="auto"/>
    </w:pPr>
    <w:rPr>
      <w:rFonts w:ascii="Arial" w:eastAsia="Times New Roman" w:hAnsi="Arial" w:cs="Arial"/>
      <w:b/>
      <w:bCs/>
      <w:kern w:val="0"/>
      <w:sz w:val="20"/>
      <w:szCs w:val="20"/>
      <w:lang w:eastAsia="en-GB"/>
      <w14:ligatures w14:val="none"/>
    </w:rPr>
  </w:style>
  <w:style w:type="paragraph" w:customStyle="1" w:styleId="xl81">
    <w:name w:val="xl81"/>
    <w:basedOn w:val="Normal"/>
    <w:rsid w:val="00EB119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Calibri" w:eastAsia="Times New Roman" w:hAnsi="Calibri" w:cs="Calibri"/>
      <w:kern w:val="0"/>
      <w:sz w:val="24"/>
      <w:szCs w:val="24"/>
      <w:lang w:eastAsia="en-GB"/>
      <w14:ligatures w14:val="none"/>
    </w:rPr>
  </w:style>
  <w:style w:type="paragraph" w:customStyle="1" w:styleId="xl82">
    <w:name w:val="xl82"/>
    <w:basedOn w:val="Normal"/>
    <w:rsid w:val="00EB119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Arial" w:eastAsia="Times New Roman" w:hAnsi="Arial" w:cs="Arial"/>
      <w:kern w:val="0"/>
      <w:sz w:val="20"/>
      <w:szCs w:val="20"/>
      <w:lang w:eastAsia="en-GB"/>
      <w14:ligatures w14:val="none"/>
    </w:rPr>
  </w:style>
  <w:style w:type="paragraph" w:customStyle="1" w:styleId="xl83">
    <w:name w:val="xl83"/>
    <w:basedOn w:val="Normal"/>
    <w:rsid w:val="00EB119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Arial" w:eastAsia="Times New Roman" w:hAnsi="Arial" w:cs="Arial"/>
      <w:kern w:val="0"/>
      <w:sz w:val="20"/>
      <w:szCs w:val="20"/>
      <w:lang w:eastAsia="en-GB"/>
      <w14:ligatures w14:val="none"/>
    </w:rPr>
  </w:style>
  <w:style w:type="paragraph" w:customStyle="1" w:styleId="xl84">
    <w:name w:val="xl84"/>
    <w:basedOn w:val="Normal"/>
    <w:rsid w:val="00EB1195"/>
    <w:pPr>
      <w:pBdr>
        <w:top w:val="single" w:sz="4" w:space="0" w:color="000000"/>
        <w:left w:val="single" w:sz="4" w:space="0" w:color="000000"/>
        <w:bottom w:val="single" w:sz="4" w:space="0" w:color="000000"/>
        <w:right w:val="single" w:sz="4" w:space="0" w:color="000000"/>
      </w:pBdr>
      <w:shd w:val="clear" w:color="000000" w:fill="B4C6E7"/>
      <w:spacing w:before="100" w:beforeAutospacing="1" w:after="100" w:afterAutospacing="1" w:line="240" w:lineRule="auto"/>
    </w:pPr>
    <w:rPr>
      <w:rFonts w:ascii="Arial" w:eastAsia="Times New Roman" w:hAnsi="Arial" w:cs="Arial"/>
      <w:kern w:val="0"/>
      <w:sz w:val="20"/>
      <w:szCs w:val="20"/>
      <w:lang w:eastAsia="en-GB"/>
      <w14:ligatures w14:val="none"/>
    </w:rPr>
  </w:style>
  <w:style w:type="paragraph" w:customStyle="1" w:styleId="xl85">
    <w:name w:val="xl85"/>
    <w:basedOn w:val="Normal"/>
    <w:rsid w:val="00EB119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Arial" w:eastAsia="Times New Roman" w:hAnsi="Arial" w:cs="Arial"/>
      <w:kern w:val="0"/>
      <w:sz w:val="20"/>
      <w:szCs w:val="20"/>
      <w:lang w:eastAsia="en-GB"/>
      <w14:ligatures w14:val="none"/>
    </w:rPr>
  </w:style>
  <w:style w:type="paragraph" w:customStyle="1" w:styleId="xl86">
    <w:name w:val="xl86"/>
    <w:basedOn w:val="Normal"/>
    <w:rsid w:val="00EB119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Arial" w:eastAsia="Times New Roman" w:hAnsi="Arial" w:cs="Arial"/>
      <w:kern w:val="0"/>
      <w:sz w:val="24"/>
      <w:szCs w:val="24"/>
      <w:lang w:eastAsia="en-GB"/>
      <w14:ligatures w14:val="none"/>
    </w:rPr>
  </w:style>
  <w:style w:type="paragraph" w:customStyle="1" w:styleId="xl87">
    <w:name w:val="xl87"/>
    <w:basedOn w:val="Normal"/>
    <w:rsid w:val="00EB1195"/>
    <w:pPr>
      <w:pBdr>
        <w:top w:val="single" w:sz="4" w:space="0" w:color="000000"/>
        <w:left w:val="single" w:sz="4" w:space="0" w:color="000000"/>
        <w:bottom w:val="single" w:sz="4" w:space="0" w:color="000000"/>
        <w:right w:val="single" w:sz="4" w:space="0" w:color="000000"/>
      </w:pBdr>
      <w:shd w:val="clear" w:color="000000" w:fill="FFFF00"/>
      <w:spacing w:before="100" w:beforeAutospacing="1" w:after="100" w:afterAutospacing="1" w:line="240" w:lineRule="auto"/>
    </w:pPr>
    <w:rPr>
      <w:rFonts w:ascii="Arial" w:eastAsia="Times New Roman" w:hAnsi="Arial" w:cs="Arial"/>
      <w:kern w:val="0"/>
      <w:sz w:val="24"/>
      <w:szCs w:val="24"/>
      <w:lang w:eastAsia="en-GB"/>
      <w14:ligatures w14:val="none"/>
    </w:rPr>
  </w:style>
  <w:style w:type="paragraph" w:customStyle="1" w:styleId="xl88">
    <w:name w:val="xl88"/>
    <w:basedOn w:val="Normal"/>
    <w:rsid w:val="00EB1195"/>
    <w:pPr>
      <w:pBdr>
        <w:top w:val="single" w:sz="4" w:space="0" w:color="000000"/>
        <w:left w:val="single" w:sz="4" w:space="0" w:color="000000"/>
        <w:bottom w:val="single" w:sz="4" w:space="0" w:color="000000"/>
        <w:right w:val="single" w:sz="4" w:space="0" w:color="000000"/>
      </w:pBdr>
      <w:shd w:val="clear" w:color="000000" w:fill="B4C6E7"/>
      <w:spacing w:before="100" w:beforeAutospacing="1" w:after="100" w:afterAutospacing="1" w:line="240" w:lineRule="auto"/>
    </w:pPr>
    <w:rPr>
      <w:rFonts w:ascii="Arial" w:eastAsia="Times New Roman" w:hAnsi="Arial" w:cs="Arial"/>
      <w:b/>
      <w:bCs/>
      <w:kern w:val="0"/>
      <w:sz w:val="24"/>
      <w:szCs w:val="24"/>
      <w:lang w:eastAsia="en-GB"/>
      <w14:ligatures w14:val="none"/>
    </w:rPr>
  </w:style>
  <w:style w:type="paragraph" w:customStyle="1" w:styleId="xl89">
    <w:name w:val="xl89"/>
    <w:basedOn w:val="Normal"/>
    <w:rsid w:val="00EB1195"/>
    <w:pPr>
      <w:pBdr>
        <w:top w:val="single" w:sz="4" w:space="0" w:color="000000"/>
        <w:left w:val="single" w:sz="4" w:space="0" w:color="000000"/>
        <w:bottom w:val="single" w:sz="4" w:space="0" w:color="000000"/>
        <w:right w:val="single" w:sz="4" w:space="0" w:color="000000"/>
      </w:pBdr>
      <w:shd w:val="clear" w:color="000000" w:fill="B4C6E7"/>
      <w:spacing w:before="100" w:beforeAutospacing="1" w:after="100" w:afterAutospacing="1" w:line="240" w:lineRule="auto"/>
    </w:pPr>
    <w:rPr>
      <w:rFonts w:ascii="Arial" w:eastAsia="Times New Roman" w:hAnsi="Arial" w:cs="Arial"/>
      <w:b/>
      <w:bCs/>
      <w:kern w:val="0"/>
      <w:sz w:val="24"/>
      <w:szCs w:val="24"/>
      <w:lang w:eastAsia="en-GB"/>
      <w14:ligatures w14:val="none"/>
    </w:rPr>
  </w:style>
  <w:style w:type="paragraph" w:customStyle="1" w:styleId="xl90">
    <w:name w:val="xl90"/>
    <w:basedOn w:val="Normal"/>
    <w:rsid w:val="00EB1195"/>
    <w:pPr>
      <w:pBdr>
        <w:top w:val="single" w:sz="4" w:space="0" w:color="000000"/>
        <w:left w:val="single" w:sz="4" w:space="0" w:color="000000"/>
        <w:bottom w:val="single" w:sz="4" w:space="0" w:color="000000"/>
        <w:right w:val="single" w:sz="4" w:space="0" w:color="000000"/>
      </w:pBdr>
      <w:shd w:val="clear" w:color="B4C6E7" w:fill="B4C6E7"/>
      <w:spacing w:before="100" w:beforeAutospacing="1" w:after="100" w:afterAutospacing="1" w:line="240" w:lineRule="auto"/>
    </w:pPr>
    <w:rPr>
      <w:rFonts w:ascii="Arial" w:eastAsia="Times New Roman" w:hAnsi="Arial" w:cs="Arial"/>
      <w:b/>
      <w:bCs/>
      <w:kern w:val="0"/>
      <w:sz w:val="24"/>
      <w:szCs w:val="24"/>
      <w:lang w:eastAsia="en-GB"/>
      <w14:ligatures w14:val="none"/>
    </w:rPr>
  </w:style>
  <w:style w:type="paragraph" w:customStyle="1" w:styleId="xl91">
    <w:name w:val="xl91"/>
    <w:basedOn w:val="Normal"/>
    <w:rsid w:val="00EB1195"/>
    <w:pPr>
      <w:pBdr>
        <w:top w:val="single" w:sz="4" w:space="0" w:color="000000"/>
        <w:left w:val="single" w:sz="4" w:space="0" w:color="000000"/>
        <w:bottom w:val="single" w:sz="4" w:space="0" w:color="000000"/>
        <w:right w:val="single" w:sz="4" w:space="0" w:color="000000"/>
      </w:pBdr>
      <w:shd w:val="clear" w:color="B4C6E7" w:fill="B4C6E7"/>
      <w:spacing w:before="100" w:beforeAutospacing="1" w:after="100" w:afterAutospacing="1" w:line="240" w:lineRule="auto"/>
    </w:pPr>
    <w:rPr>
      <w:rFonts w:ascii="Arial" w:eastAsia="Times New Roman" w:hAnsi="Arial" w:cs="Arial"/>
      <w:b/>
      <w:bCs/>
      <w:color w:val="000000"/>
      <w:kern w:val="0"/>
      <w:sz w:val="24"/>
      <w:szCs w:val="24"/>
      <w:lang w:eastAsia="en-GB"/>
      <w14:ligatures w14:val="none"/>
    </w:rPr>
  </w:style>
  <w:style w:type="paragraph" w:customStyle="1" w:styleId="xl92">
    <w:name w:val="xl92"/>
    <w:basedOn w:val="Normal"/>
    <w:rsid w:val="00EB1195"/>
    <w:pPr>
      <w:pBdr>
        <w:top w:val="single" w:sz="4" w:space="0" w:color="000000"/>
        <w:left w:val="single" w:sz="4" w:space="0" w:color="000000"/>
        <w:bottom w:val="single" w:sz="4" w:space="0" w:color="000000"/>
        <w:right w:val="single" w:sz="4" w:space="0" w:color="000000"/>
      </w:pBdr>
      <w:shd w:val="clear" w:color="B4C6E7" w:fill="B4C6E7"/>
      <w:spacing w:before="100" w:beforeAutospacing="1" w:after="100" w:afterAutospacing="1" w:line="240" w:lineRule="auto"/>
    </w:pPr>
    <w:rPr>
      <w:rFonts w:ascii="Arial" w:eastAsia="Times New Roman" w:hAnsi="Arial" w:cs="Arial"/>
      <w:b/>
      <w:bCs/>
      <w:kern w:val="0"/>
      <w:sz w:val="24"/>
      <w:szCs w:val="24"/>
      <w:lang w:eastAsia="en-GB"/>
      <w14:ligatures w14:val="none"/>
    </w:rPr>
  </w:style>
  <w:style w:type="paragraph" w:customStyle="1" w:styleId="xl93">
    <w:name w:val="xl93"/>
    <w:basedOn w:val="Normal"/>
    <w:rsid w:val="00EB1195"/>
    <w:pPr>
      <w:pBdr>
        <w:top w:val="single" w:sz="4" w:space="0" w:color="000000"/>
        <w:left w:val="single" w:sz="4" w:space="0" w:color="000000"/>
        <w:bottom w:val="single" w:sz="4" w:space="0" w:color="000000"/>
        <w:right w:val="single" w:sz="4" w:space="0" w:color="000000"/>
      </w:pBdr>
      <w:shd w:val="clear" w:color="B4C6E7" w:fill="B4C6E7"/>
      <w:spacing w:before="100" w:beforeAutospacing="1" w:after="100" w:afterAutospacing="1" w:line="240" w:lineRule="auto"/>
    </w:pPr>
    <w:rPr>
      <w:rFonts w:ascii="Arial" w:eastAsia="Times New Roman" w:hAnsi="Arial" w:cs="Arial"/>
      <w:b/>
      <w:bCs/>
      <w:color w:val="000000"/>
      <w:kern w:val="0"/>
      <w:sz w:val="24"/>
      <w:szCs w:val="24"/>
      <w:lang w:eastAsia="en-GB"/>
      <w14:ligatures w14:val="none"/>
    </w:rPr>
  </w:style>
  <w:style w:type="paragraph" w:customStyle="1" w:styleId="xl94">
    <w:name w:val="xl94"/>
    <w:basedOn w:val="Normal"/>
    <w:rsid w:val="00EB1195"/>
    <w:pPr>
      <w:pBdr>
        <w:top w:val="single" w:sz="4" w:space="0" w:color="000000"/>
        <w:left w:val="single" w:sz="4" w:space="0" w:color="000000"/>
        <w:bottom w:val="single" w:sz="4" w:space="0" w:color="000000"/>
        <w:right w:val="single" w:sz="4" w:space="0" w:color="000000"/>
      </w:pBdr>
      <w:shd w:val="clear" w:color="B4C6E7" w:fill="B4C6E7"/>
      <w:spacing w:before="100" w:beforeAutospacing="1" w:after="100" w:afterAutospacing="1" w:line="240" w:lineRule="auto"/>
    </w:pPr>
    <w:rPr>
      <w:rFonts w:ascii="Arial" w:eastAsia="Times New Roman" w:hAnsi="Arial" w:cs="Arial"/>
      <w:b/>
      <w:bCs/>
      <w:color w:val="000000"/>
      <w:kern w:val="0"/>
      <w:sz w:val="24"/>
      <w:szCs w:val="24"/>
      <w:lang w:eastAsia="en-GB"/>
      <w14:ligatures w14:val="none"/>
    </w:rPr>
  </w:style>
  <w:style w:type="paragraph" w:styleId="Revision">
    <w:name w:val="Revision"/>
    <w:hidden/>
    <w:uiPriority w:val="99"/>
    <w:semiHidden/>
    <w:rsid w:val="00B119B9"/>
    <w:pPr>
      <w:spacing w:after="0" w:line="240" w:lineRule="auto"/>
    </w:pPr>
  </w:style>
  <w:style w:type="paragraph" w:styleId="CommentSubject">
    <w:name w:val="annotation subject"/>
    <w:basedOn w:val="CommentText"/>
    <w:next w:val="CommentText"/>
    <w:link w:val="CommentSubjectChar"/>
    <w:uiPriority w:val="99"/>
    <w:semiHidden/>
    <w:unhideWhenUsed/>
    <w:rsid w:val="0009534D"/>
    <w:rPr>
      <w:b/>
      <w:bCs/>
      <w:kern w:val="2"/>
      <w14:ligatures w14:val="standardContextual"/>
    </w:rPr>
  </w:style>
  <w:style w:type="character" w:customStyle="1" w:styleId="CommentSubjectChar">
    <w:name w:val="Comment Subject Char"/>
    <w:basedOn w:val="CommentTextChar"/>
    <w:link w:val="CommentSubject"/>
    <w:uiPriority w:val="99"/>
    <w:semiHidden/>
    <w:rsid w:val="0009534D"/>
    <w:rPr>
      <w:b/>
      <w:bCs/>
      <w:kern w:val="0"/>
      <w:sz w:val="20"/>
      <w:szCs w:val="20"/>
      <w14:ligatures w14:val="none"/>
    </w:rPr>
  </w:style>
  <w:style w:type="character" w:styleId="UnresolvedMention">
    <w:name w:val="Unresolved Mention"/>
    <w:basedOn w:val="DefaultParagraphFont"/>
    <w:uiPriority w:val="99"/>
    <w:semiHidden/>
    <w:unhideWhenUsed/>
    <w:rsid w:val="0009534D"/>
    <w:rPr>
      <w:color w:val="605E5C"/>
      <w:shd w:val="clear" w:color="auto" w:fill="E1DFDD"/>
    </w:rPr>
  </w:style>
  <w:style w:type="character" w:customStyle="1" w:styleId="cf01">
    <w:name w:val="cf01"/>
    <w:basedOn w:val="DefaultParagraphFont"/>
    <w:rsid w:val="00F77A85"/>
    <w:rPr>
      <w:rFonts w:ascii="Segoe UI" w:hAnsi="Segoe UI" w:cs="Segoe UI" w:hint="default"/>
      <w:sz w:val="18"/>
      <w:szCs w:val="18"/>
    </w:rPr>
  </w:style>
  <w:style w:type="table" w:styleId="TableGrid">
    <w:name w:val="Table Grid"/>
    <w:basedOn w:val="TableNormal"/>
    <w:uiPriority w:val="39"/>
    <w:rsid w:val="00C94B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5593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07/relationships/diagramDrawing" Target="diagrams/drawing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diagramColors" Target="diagrams/colors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diagramQuickStyle" Target="diagrams/quickStyle1.xml"/><Relationship Id="rId5" Type="http://schemas.openxmlformats.org/officeDocument/2006/relationships/styles" Target="styles.xml"/><Relationship Id="rId15" Type="http://schemas.openxmlformats.org/officeDocument/2006/relationships/image" Target="media/image3.png"/><Relationship Id="rId10" Type="http://schemas.openxmlformats.org/officeDocument/2006/relationships/diagramLayout" Target="diagrams/layout1.xml"/><Relationship Id="rId4" Type="http://schemas.openxmlformats.org/officeDocument/2006/relationships/numbering" Target="numbering.xml"/><Relationship Id="rId9" Type="http://schemas.openxmlformats.org/officeDocument/2006/relationships/diagramData" Target="diagrams/data1.xml"/><Relationship Id="rId14" Type="http://schemas.openxmlformats.org/officeDocument/2006/relationships/image" Target="media/image2.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5A80F80A-E666-4249-8AEA-83FD88679DA4}" type="doc">
      <dgm:prSet loTypeId="urn:microsoft.com/office/officeart/2005/8/layout/venn1" loCatId="relationship" qsTypeId="urn:microsoft.com/office/officeart/2005/8/quickstyle/simple1" qsCatId="simple" csTypeId="urn:microsoft.com/office/officeart/2005/8/colors/accent1_2" csCatId="accent1" phldr="1"/>
      <dgm:spPr/>
      <dgm:t>
        <a:bodyPr/>
        <a:lstStyle/>
        <a:p>
          <a:endParaRPr lang="en-US"/>
        </a:p>
      </dgm:t>
    </dgm:pt>
    <dgm:pt modelId="{E86B322B-6569-49E5-A670-FCF1A6E08714}">
      <dgm:prSet phldrT="[Text]" custT="1"/>
      <dgm:spPr/>
      <dgm:t>
        <a:bodyPr/>
        <a:lstStyle/>
        <a:p>
          <a:r>
            <a:rPr lang="en-US" sz="1100">
              <a:latin typeface="Arial" panose="020B0604020202020204" pitchFamily="34" charset="0"/>
              <a:cs typeface="Arial" panose="020B0604020202020204" pitchFamily="34" charset="0"/>
            </a:rPr>
            <a:t>Experts (n=39)</a:t>
          </a:r>
        </a:p>
      </dgm:t>
    </dgm:pt>
    <dgm:pt modelId="{C9466938-BBB9-4F71-800E-58CE47272C8B}" type="parTrans" cxnId="{CCB23916-2437-416E-AF14-BDA48D378539}">
      <dgm:prSet/>
      <dgm:spPr/>
      <dgm:t>
        <a:bodyPr/>
        <a:lstStyle/>
        <a:p>
          <a:endParaRPr lang="en-US"/>
        </a:p>
      </dgm:t>
    </dgm:pt>
    <dgm:pt modelId="{977C7CD5-8A8B-4DC9-B864-9762711EC73A}" type="sibTrans" cxnId="{CCB23916-2437-416E-AF14-BDA48D378539}">
      <dgm:prSet/>
      <dgm:spPr/>
      <dgm:t>
        <a:bodyPr/>
        <a:lstStyle/>
        <a:p>
          <a:endParaRPr lang="en-US"/>
        </a:p>
      </dgm:t>
    </dgm:pt>
    <dgm:pt modelId="{053EDE85-B612-42CB-872A-5AB8AC33AB00}">
      <dgm:prSet phldrT="[Text]" custT="1"/>
      <dgm:spPr/>
      <dgm:t>
        <a:bodyPr/>
        <a:lstStyle/>
        <a:p>
          <a:r>
            <a:rPr lang="en-US" sz="1100">
              <a:latin typeface="Arial" panose="020B0604020202020204" pitchFamily="34" charset="0"/>
              <a:cs typeface="Arial" panose="020B0604020202020204" pitchFamily="34" charset="0"/>
            </a:rPr>
            <a:t>QI specialists (n=14)</a:t>
          </a:r>
        </a:p>
      </dgm:t>
    </dgm:pt>
    <dgm:pt modelId="{08670C04-27BC-469E-BDA8-AE3A70C6F336}" type="parTrans" cxnId="{B21D215F-8804-4A89-9BE5-F84115041F83}">
      <dgm:prSet/>
      <dgm:spPr/>
      <dgm:t>
        <a:bodyPr/>
        <a:lstStyle/>
        <a:p>
          <a:endParaRPr lang="en-US"/>
        </a:p>
      </dgm:t>
    </dgm:pt>
    <dgm:pt modelId="{5830E618-075B-4136-BB08-E01B7E7B6DAE}" type="sibTrans" cxnId="{B21D215F-8804-4A89-9BE5-F84115041F83}">
      <dgm:prSet/>
      <dgm:spPr/>
      <dgm:t>
        <a:bodyPr/>
        <a:lstStyle/>
        <a:p>
          <a:endParaRPr lang="en-US"/>
        </a:p>
      </dgm:t>
    </dgm:pt>
    <dgm:pt modelId="{A8C90873-A97E-4185-91B2-86D11DC4B807}">
      <dgm:prSet phldrT="[Text]" custT="1"/>
      <dgm:spPr/>
      <dgm:t>
        <a:bodyPr/>
        <a:lstStyle/>
        <a:p>
          <a:r>
            <a:rPr lang="en-US" sz="1100">
              <a:latin typeface="Arial" panose="020B0604020202020204" pitchFamily="34" charset="0"/>
              <a:cs typeface="Arial" panose="020B0604020202020204" pitchFamily="34" charset="0"/>
            </a:rPr>
            <a:t>Peers (n=27)</a:t>
          </a:r>
        </a:p>
      </dgm:t>
    </dgm:pt>
    <dgm:pt modelId="{95C3F2F9-CBCB-4648-B7D7-1E16B448F197}" type="parTrans" cxnId="{A7DB322C-4C79-42DB-A9E7-28812D955055}">
      <dgm:prSet/>
      <dgm:spPr/>
      <dgm:t>
        <a:bodyPr/>
        <a:lstStyle/>
        <a:p>
          <a:endParaRPr lang="en-US"/>
        </a:p>
      </dgm:t>
    </dgm:pt>
    <dgm:pt modelId="{28CC196A-D331-4B14-98AF-8DAAAC49E56F}" type="sibTrans" cxnId="{A7DB322C-4C79-42DB-A9E7-28812D955055}">
      <dgm:prSet/>
      <dgm:spPr/>
      <dgm:t>
        <a:bodyPr/>
        <a:lstStyle/>
        <a:p>
          <a:endParaRPr lang="en-US"/>
        </a:p>
      </dgm:t>
    </dgm:pt>
    <dgm:pt modelId="{D7FBEE82-FB35-4CA2-9ED7-C5AD22399B46}" type="pres">
      <dgm:prSet presAssocID="{5A80F80A-E666-4249-8AEA-83FD88679DA4}" presName="compositeShape" presStyleCnt="0">
        <dgm:presLayoutVars>
          <dgm:chMax val="7"/>
          <dgm:dir/>
          <dgm:resizeHandles val="exact"/>
        </dgm:presLayoutVars>
      </dgm:prSet>
      <dgm:spPr/>
    </dgm:pt>
    <dgm:pt modelId="{FA180C73-FCE6-4288-8A8B-948331882480}" type="pres">
      <dgm:prSet presAssocID="{E86B322B-6569-49E5-A670-FCF1A6E08714}" presName="circ1" presStyleLbl="vennNode1" presStyleIdx="0" presStyleCnt="3" custScaleX="82614" custScaleY="84316" custLinFactNeighborX="5360" custLinFactNeighborY="5658"/>
      <dgm:spPr/>
    </dgm:pt>
    <dgm:pt modelId="{C29B53EA-1C1B-4B61-A35E-8E312546F983}" type="pres">
      <dgm:prSet presAssocID="{E86B322B-6569-49E5-A670-FCF1A6E08714}" presName="circ1Tx" presStyleLbl="revTx" presStyleIdx="0" presStyleCnt="0">
        <dgm:presLayoutVars>
          <dgm:chMax val="0"/>
          <dgm:chPref val="0"/>
          <dgm:bulletEnabled val="1"/>
        </dgm:presLayoutVars>
      </dgm:prSet>
      <dgm:spPr/>
    </dgm:pt>
    <dgm:pt modelId="{8E02C231-5CC7-471D-B369-0F08A5C9561F}" type="pres">
      <dgm:prSet presAssocID="{053EDE85-B612-42CB-872A-5AB8AC33AB00}" presName="circ2" presStyleLbl="vennNode1" presStyleIdx="1" presStyleCnt="3" custScaleX="54047" custScaleY="53430" custLinFactNeighborX="-513" custLinFactNeighborY="-1699"/>
      <dgm:spPr/>
    </dgm:pt>
    <dgm:pt modelId="{F56B8641-FAA1-4954-AFE0-2A8EF691A4D2}" type="pres">
      <dgm:prSet presAssocID="{053EDE85-B612-42CB-872A-5AB8AC33AB00}" presName="circ2Tx" presStyleLbl="revTx" presStyleIdx="0" presStyleCnt="0">
        <dgm:presLayoutVars>
          <dgm:chMax val="0"/>
          <dgm:chPref val="0"/>
          <dgm:bulletEnabled val="1"/>
        </dgm:presLayoutVars>
      </dgm:prSet>
      <dgm:spPr/>
    </dgm:pt>
    <dgm:pt modelId="{B07114E5-69FC-4BEA-9483-E5B379B05F3F}" type="pres">
      <dgm:prSet presAssocID="{A8C90873-A97E-4185-91B2-86D11DC4B807}" presName="circ3" presStyleLbl="vennNode1" presStyleIdx="2" presStyleCnt="3" custScaleX="68042" custScaleY="69295" custLinFactNeighborX="19487" custLinFactNeighborY="3846"/>
      <dgm:spPr/>
    </dgm:pt>
    <dgm:pt modelId="{D1D645BA-A190-41BE-824C-099B8D1C4519}" type="pres">
      <dgm:prSet presAssocID="{A8C90873-A97E-4185-91B2-86D11DC4B807}" presName="circ3Tx" presStyleLbl="revTx" presStyleIdx="0" presStyleCnt="0">
        <dgm:presLayoutVars>
          <dgm:chMax val="0"/>
          <dgm:chPref val="0"/>
          <dgm:bulletEnabled val="1"/>
        </dgm:presLayoutVars>
      </dgm:prSet>
      <dgm:spPr/>
    </dgm:pt>
  </dgm:ptLst>
  <dgm:cxnLst>
    <dgm:cxn modelId="{CCB23916-2437-416E-AF14-BDA48D378539}" srcId="{5A80F80A-E666-4249-8AEA-83FD88679DA4}" destId="{E86B322B-6569-49E5-A670-FCF1A6E08714}" srcOrd="0" destOrd="0" parTransId="{C9466938-BBB9-4F71-800E-58CE47272C8B}" sibTransId="{977C7CD5-8A8B-4DC9-B864-9762711EC73A}"/>
    <dgm:cxn modelId="{EC1EFE27-B39A-4BBD-9099-9B14BF42681F}" type="presOf" srcId="{A8C90873-A97E-4185-91B2-86D11DC4B807}" destId="{D1D645BA-A190-41BE-824C-099B8D1C4519}" srcOrd="1" destOrd="0" presId="urn:microsoft.com/office/officeart/2005/8/layout/venn1"/>
    <dgm:cxn modelId="{A7DB322C-4C79-42DB-A9E7-28812D955055}" srcId="{5A80F80A-E666-4249-8AEA-83FD88679DA4}" destId="{A8C90873-A97E-4185-91B2-86D11DC4B807}" srcOrd="2" destOrd="0" parTransId="{95C3F2F9-CBCB-4648-B7D7-1E16B448F197}" sibTransId="{28CC196A-D331-4B14-98AF-8DAAAC49E56F}"/>
    <dgm:cxn modelId="{B21D215F-8804-4A89-9BE5-F84115041F83}" srcId="{5A80F80A-E666-4249-8AEA-83FD88679DA4}" destId="{053EDE85-B612-42CB-872A-5AB8AC33AB00}" srcOrd="1" destOrd="0" parTransId="{08670C04-27BC-469E-BDA8-AE3A70C6F336}" sibTransId="{5830E618-075B-4136-BB08-E01B7E7B6DAE}"/>
    <dgm:cxn modelId="{5D790A6C-AAB3-45A2-9D23-54843F667CBD}" type="presOf" srcId="{A8C90873-A97E-4185-91B2-86D11DC4B807}" destId="{B07114E5-69FC-4BEA-9483-E5B379B05F3F}" srcOrd="0" destOrd="0" presId="urn:microsoft.com/office/officeart/2005/8/layout/venn1"/>
    <dgm:cxn modelId="{35905B70-7AEC-480E-A117-3405395C0622}" type="presOf" srcId="{E86B322B-6569-49E5-A670-FCF1A6E08714}" destId="{FA180C73-FCE6-4288-8A8B-948331882480}" srcOrd="0" destOrd="0" presId="urn:microsoft.com/office/officeart/2005/8/layout/venn1"/>
    <dgm:cxn modelId="{C7F4D056-52AD-438C-8F83-9B64B3641670}" type="presOf" srcId="{E86B322B-6569-49E5-A670-FCF1A6E08714}" destId="{C29B53EA-1C1B-4B61-A35E-8E312546F983}" srcOrd="1" destOrd="0" presId="urn:microsoft.com/office/officeart/2005/8/layout/venn1"/>
    <dgm:cxn modelId="{A2191C79-1579-420E-8391-8DD21364B041}" type="presOf" srcId="{053EDE85-B612-42CB-872A-5AB8AC33AB00}" destId="{F56B8641-FAA1-4954-AFE0-2A8EF691A4D2}" srcOrd="1" destOrd="0" presId="urn:microsoft.com/office/officeart/2005/8/layout/venn1"/>
    <dgm:cxn modelId="{CBE9648C-7689-441B-B104-FAD8D4A3AEE2}" type="presOf" srcId="{053EDE85-B612-42CB-872A-5AB8AC33AB00}" destId="{8E02C231-5CC7-471D-B369-0F08A5C9561F}" srcOrd="0" destOrd="0" presId="urn:microsoft.com/office/officeart/2005/8/layout/venn1"/>
    <dgm:cxn modelId="{06B2CEAB-2FBB-4D94-B071-7B13C9A7529C}" type="presOf" srcId="{5A80F80A-E666-4249-8AEA-83FD88679DA4}" destId="{D7FBEE82-FB35-4CA2-9ED7-C5AD22399B46}" srcOrd="0" destOrd="0" presId="urn:microsoft.com/office/officeart/2005/8/layout/venn1"/>
    <dgm:cxn modelId="{93E593DE-6904-4C6A-8708-49AE86A32886}" type="presParOf" srcId="{D7FBEE82-FB35-4CA2-9ED7-C5AD22399B46}" destId="{FA180C73-FCE6-4288-8A8B-948331882480}" srcOrd="0" destOrd="0" presId="urn:microsoft.com/office/officeart/2005/8/layout/venn1"/>
    <dgm:cxn modelId="{1C57B2B3-90A6-4907-9B8C-6A925B3DA4FE}" type="presParOf" srcId="{D7FBEE82-FB35-4CA2-9ED7-C5AD22399B46}" destId="{C29B53EA-1C1B-4B61-A35E-8E312546F983}" srcOrd="1" destOrd="0" presId="urn:microsoft.com/office/officeart/2005/8/layout/venn1"/>
    <dgm:cxn modelId="{5C565B2A-414E-4834-9E6B-7803B69BEB60}" type="presParOf" srcId="{D7FBEE82-FB35-4CA2-9ED7-C5AD22399B46}" destId="{8E02C231-5CC7-471D-B369-0F08A5C9561F}" srcOrd="2" destOrd="0" presId="urn:microsoft.com/office/officeart/2005/8/layout/venn1"/>
    <dgm:cxn modelId="{CAC9BB64-0500-4627-885A-744A6D46AB64}" type="presParOf" srcId="{D7FBEE82-FB35-4CA2-9ED7-C5AD22399B46}" destId="{F56B8641-FAA1-4954-AFE0-2A8EF691A4D2}" srcOrd="3" destOrd="0" presId="urn:microsoft.com/office/officeart/2005/8/layout/venn1"/>
    <dgm:cxn modelId="{97C2534F-EB3C-44C1-B1C8-87875EF0CA42}" type="presParOf" srcId="{D7FBEE82-FB35-4CA2-9ED7-C5AD22399B46}" destId="{B07114E5-69FC-4BEA-9483-E5B379B05F3F}" srcOrd="4" destOrd="0" presId="urn:microsoft.com/office/officeart/2005/8/layout/venn1"/>
    <dgm:cxn modelId="{EDCE4AF3-C39D-4EA6-80B3-B116BC3799F0}" type="presParOf" srcId="{D7FBEE82-FB35-4CA2-9ED7-C5AD22399B46}" destId="{D1D645BA-A190-41BE-824C-099B8D1C4519}" srcOrd="5" destOrd="0" presId="urn:microsoft.com/office/officeart/2005/8/layout/venn1"/>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A180C73-FCE6-4288-8A8B-948331882480}">
      <dsp:nvSpPr>
        <dsp:cNvPr id="0" name=""/>
        <dsp:cNvSpPr/>
      </dsp:nvSpPr>
      <dsp:spPr>
        <a:xfrm>
          <a:off x="2136064" y="434882"/>
          <a:ext cx="1857808" cy="1896082"/>
        </a:xfrm>
        <a:prstGeom prst="ellipse">
          <a:avLst/>
        </a:prstGeom>
        <a:solidFill>
          <a:schemeClr val="accent1">
            <a:alpha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0" tIns="0" rIns="0" bIns="0" numCol="1" spcCol="1270" anchor="ctr" anchorCtr="0">
          <a:noAutofit/>
        </a:bodyPr>
        <a:lstStyle/>
        <a:p>
          <a:pPr marL="0" lvl="0" indent="0" algn="ctr" defTabSz="488950">
            <a:lnSpc>
              <a:spcPct val="90000"/>
            </a:lnSpc>
            <a:spcBef>
              <a:spcPct val="0"/>
            </a:spcBef>
            <a:spcAft>
              <a:spcPct val="35000"/>
            </a:spcAft>
            <a:buNone/>
          </a:pPr>
          <a:r>
            <a:rPr lang="en-US" sz="1100" kern="1200">
              <a:latin typeface="Arial" panose="020B0604020202020204" pitchFamily="34" charset="0"/>
              <a:cs typeface="Arial" panose="020B0604020202020204" pitchFamily="34" charset="0"/>
            </a:rPr>
            <a:t>Experts (n=39)</a:t>
          </a:r>
        </a:p>
      </dsp:txBody>
      <dsp:txXfrm>
        <a:off x="2383772" y="766696"/>
        <a:ext cx="1362392" cy="853237"/>
      </dsp:txXfrm>
    </dsp:sp>
    <dsp:sp modelId="{8E02C231-5CC7-471D-B369-0F08A5C9561F}">
      <dsp:nvSpPr>
        <dsp:cNvPr id="0" name=""/>
        <dsp:cNvSpPr/>
      </dsp:nvSpPr>
      <dsp:spPr>
        <a:xfrm>
          <a:off x="3136633" y="2022207"/>
          <a:ext cx="1215398" cy="1201523"/>
        </a:xfrm>
        <a:prstGeom prst="ellipse">
          <a:avLst/>
        </a:prstGeom>
        <a:solidFill>
          <a:schemeClr val="accent1">
            <a:alpha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0" tIns="0" rIns="0" bIns="0" numCol="1" spcCol="1270" anchor="ctr" anchorCtr="0">
          <a:noAutofit/>
        </a:bodyPr>
        <a:lstStyle/>
        <a:p>
          <a:pPr marL="0" lvl="0" indent="0" algn="ctr" defTabSz="488950">
            <a:lnSpc>
              <a:spcPct val="90000"/>
            </a:lnSpc>
            <a:spcBef>
              <a:spcPct val="0"/>
            </a:spcBef>
            <a:spcAft>
              <a:spcPct val="35000"/>
            </a:spcAft>
            <a:buNone/>
          </a:pPr>
          <a:r>
            <a:rPr lang="en-US" sz="1100" kern="1200">
              <a:latin typeface="Arial" panose="020B0604020202020204" pitchFamily="34" charset="0"/>
              <a:cs typeface="Arial" panose="020B0604020202020204" pitchFamily="34" charset="0"/>
            </a:rPr>
            <a:t>QI specialists (n=14)</a:t>
          </a:r>
        </a:p>
      </dsp:txBody>
      <dsp:txXfrm>
        <a:off x="3508343" y="2332600"/>
        <a:ext cx="729239" cy="660838"/>
      </dsp:txXfrm>
    </dsp:sp>
    <dsp:sp modelId="{B07114E5-69FC-4BEA-9483-E5B379B05F3F}">
      <dsp:nvSpPr>
        <dsp:cNvPr id="0" name=""/>
        <dsp:cNvSpPr/>
      </dsp:nvSpPr>
      <dsp:spPr>
        <a:xfrm>
          <a:off x="1806161" y="1968517"/>
          <a:ext cx="1530115" cy="1558293"/>
        </a:xfrm>
        <a:prstGeom prst="ellipse">
          <a:avLst/>
        </a:prstGeom>
        <a:solidFill>
          <a:schemeClr val="accent1">
            <a:alpha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0" tIns="0" rIns="0" bIns="0" numCol="1" spcCol="1270" anchor="ctr" anchorCtr="0">
          <a:noAutofit/>
        </a:bodyPr>
        <a:lstStyle/>
        <a:p>
          <a:pPr marL="0" lvl="0" indent="0" algn="ctr" defTabSz="488950">
            <a:lnSpc>
              <a:spcPct val="90000"/>
            </a:lnSpc>
            <a:spcBef>
              <a:spcPct val="0"/>
            </a:spcBef>
            <a:spcAft>
              <a:spcPct val="35000"/>
            </a:spcAft>
            <a:buNone/>
          </a:pPr>
          <a:r>
            <a:rPr lang="en-US" sz="1100" kern="1200">
              <a:latin typeface="Arial" panose="020B0604020202020204" pitchFamily="34" charset="0"/>
              <a:cs typeface="Arial" panose="020B0604020202020204" pitchFamily="34" charset="0"/>
            </a:rPr>
            <a:t>Peers (n=27)</a:t>
          </a:r>
        </a:p>
      </dsp:txBody>
      <dsp:txXfrm>
        <a:off x="1950246" y="2371076"/>
        <a:ext cx="918069" cy="857061"/>
      </dsp:txXfrm>
    </dsp:sp>
  </dsp:spTree>
</dsp:drawing>
</file>

<file path=word/diagrams/layout1.xml><?xml version="1.0" encoding="utf-8"?>
<dgm:layoutDef xmlns:dgm="http://schemas.openxmlformats.org/drawingml/2006/diagram" xmlns:a="http://schemas.openxmlformats.org/drawingml/2006/main" uniqueId="urn:microsoft.com/office/officeart/2005/8/layout/venn1">
  <dgm:title val=""/>
  <dgm:desc val=""/>
  <dgm:catLst>
    <dgm:cat type="relationship" pri="28000"/>
    <dgm:cat type="convert" pri="19000"/>
  </dgm:catLst>
  <dgm:sampData useDef="1">
    <dgm:dataModel>
      <dgm:ptLst/>
      <dgm:bg/>
      <dgm:whole/>
    </dgm:dataModel>
  </dgm:sampData>
  <dgm:styleData useDef="1">
    <dgm:dataModel>
      <dgm:ptLst/>
      <dgm:bg/>
      <dgm:whole/>
    </dgm:dataModel>
  </dgm:styleData>
  <dgm:clrData>
    <dgm:dataModel>
      <dgm:ptLst>
        <dgm:pt modelId="0" type="doc"/>
        <dgm:pt modelId="1"/>
        <dgm:pt modelId="2"/>
        <dgm:pt modelId="3"/>
        <dgm:pt modelId="4"/>
      </dgm:ptLst>
      <dgm:cxnLst>
        <dgm:cxn modelId="7" srcId="0" destId="1" srcOrd="0" destOrd="0"/>
        <dgm:cxn modelId="8" srcId="0" destId="2" srcOrd="1" destOrd="0"/>
        <dgm:cxn modelId="9" srcId="0" destId="3" srcOrd="2" destOrd="0"/>
        <dgm:cxn modelId="10" srcId="0" destId="4" srcOrd="3" destOrd="0"/>
      </dgm:cxnLst>
      <dgm:bg/>
      <dgm:whole/>
    </dgm:dataModel>
  </dgm:clrData>
  <dgm:layoutNode name="compositeShape">
    <dgm:varLst>
      <dgm:chMax val="7"/>
      <dgm:dir/>
      <dgm:resizeHandles val="exact"/>
    </dgm:varLst>
    <dgm:choose name="Name0">
      <dgm:if name="Name1" axis="ch" ptType="node" func="cnt" op="equ" val="1">
        <dgm:alg type="composite">
          <dgm:param type="ar" val="1"/>
        </dgm:alg>
      </dgm:if>
      <dgm:if name="Name2" axis="ch" ptType="node" func="cnt" op="equ" val="2">
        <dgm:alg type="composite">
          <dgm:param type="ar" val="1.792"/>
        </dgm:alg>
      </dgm:if>
      <dgm:if name="Name3" axis="ch" ptType="node" func="cnt" op="equ" val="3">
        <dgm:alg type="composite">
          <dgm:param type="ar" val="1"/>
        </dgm:alg>
      </dgm:if>
      <dgm:if name="Name4" axis="ch" ptType="node" func="cnt" op="equ" val="4">
        <dgm:alg type="composite">
          <dgm:param type="ar" val="1"/>
        </dgm:alg>
      </dgm:if>
      <dgm:if name="Name5" axis="ch" ptType="node" func="cnt" op="equ" val="5">
        <dgm:alg type="composite">
          <dgm:param type="ar" val="1.4"/>
        </dgm:alg>
      </dgm:if>
      <dgm:if name="Name6" axis="ch" ptType="node" func="cnt" op="equ" val="6">
        <dgm:alg type="composite">
          <dgm:param type="ar" val="1.285"/>
        </dgm:alg>
      </dgm:if>
      <dgm:if name="Name7" axis="ch" ptType="node" func="cnt" op="equ" val="7">
        <dgm:alg type="composite">
          <dgm:param type="ar" val="1.359"/>
        </dgm:alg>
      </dgm:if>
      <dgm:else name="Name8">
        <dgm:alg type="composite">
          <dgm:param type="ar" val="1.359"/>
        </dgm:alg>
      </dgm:else>
    </dgm:choose>
    <dgm:shape xmlns:r="http://schemas.openxmlformats.org/officeDocument/2006/relationships" r:blip="">
      <dgm:adjLst/>
    </dgm:shape>
    <dgm:presOf/>
    <dgm:choose name="Name9">
      <dgm:if name="Name10" axis="ch" ptType="node" func="cnt" op="equ" val="1">
        <dgm:constrLst>
          <dgm:constr type="ctrX" for="ch" forName="circ1TxSh" refType="w" fact="0.5"/>
          <dgm:constr type="ctrY" for="ch" forName="circ1TxSh" refType="h" fact="0.5"/>
          <dgm:constr type="w" for="ch" forName="circ1TxSh" refType="w"/>
          <dgm:constr type="h" for="ch" forName="circ1TxSh" refType="h"/>
          <dgm:constr type="primFontSz" for="ch" ptType="node" op="equ"/>
        </dgm:constrLst>
      </dgm:if>
      <dgm:if name="Name11" axis="ch" ptType="node" func="cnt" op="equ" val="2">
        <dgm:constrLst>
          <dgm:constr type="ctrX" for="ch" forName="circ1" refType="w" fact="0.3"/>
          <dgm:constr type="ctrY" for="ch" forName="circ1" refType="h" fact="0.5"/>
          <dgm:constr type="w" for="ch" forName="circ1" refType="w" fact="0.555"/>
          <dgm:constr type="h" for="ch" forName="circ1" refType="h" fact="0.99456"/>
          <dgm:constr type="l" for="ch" forName="circ1Tx" refType="w" fact="0.1"/>
          <dgm:constr type="t" for="ch" forName="circ1Tx" refType="h" fact="0.12"/>
          <dgm:constr type="w" for="ch" forName="circ1Tx" refType="w" fact="0.32"/>
          <dgm:constr type="h" for="ch" forName="circ1Tx" refType="h" fact="0.76"/>
          <dgm:constr type="ctrX" for="ch" forName="circ2" refType="w" fact="0.7"/>
          <dgm:constr type="ctrY" for="ch" forName="circ2" refType="h" fact="0.5"/>
          <dgm:constr type="w" for="ch" forName="circ2" refType="w" fact="0.555"/>
          <dgm:constr type="h" for="ch" forName="circ2" refType="h" fact="0.99456"/>
          <dgm:constr type="l" for="ch" forName="circ2Tx" refType="w" fact="0.58"/>
          <dgm:constr type="t" for="ch" forName="circ2Tx" refType="h" fact="0.12"/>
          <dgm:constr type="w" for="ch" forName="circ2Tx" refType="w" fact="0.32"/>
          <dgm:constr type="h" for="ch" forName="circ2Tx" refType="h" fact="0.76"/>
          <dgm:constr type="primFontSz" for="ch" ptType="node" op="equ"/>
        </dgm:constrLst>
      </dgm:if>
      <dgm:if name="Name12" axis="ch" ptType="node" func="cnt" op="equ" val="3">
        <dgm:constrLst>
          <dgm:constr type="ctrX" for="ch" forName="circ1" refType="w" fact="0.5"/>
          <dgm:constr type="ctrY" for="ch" forName="circ1" refType="w" fact="0.25"/>
          <dgm:constr type="w" for="ch" forName="circ1" refType="w" fact="0.6"/>
          <dgm:constr type="h" for="ch" forName="circ1" refType="h" fact="0.6"/>
          <dgm:constr type="l" for="ch" forName="circ1Tx" refType="w" fact="0.28"/>
          <dgm:constr type="t" for="ch" forName="circ1Tx" refType="h" fact="0.055"/>
          <dgm:constr type="w" for="ch" forName="circ1Tx" refType="w" fact="0.44"/>
          <dgm:constr type="h" for="ch" forName="circ1Tx" refType="h" fact="0.27"/>
          <dgm:constr type="ctrX" for="ch" forName="circ2" refType="w" fact="0.7165"/>
          <dgm:constr type="ctrY" for="ch" forName="circ2" refType="w" fact="0.625"/>
          <dgm:constr type="w" for="ch" forName="circ2" refType="w" fact="0.6"/>
          <dgm:constr type="h" for="ch" forName="circ2" refType="h" fact="0.6"/>
          <dgm:constr type="l" for="ch" forName="circ2Tx" refType="w" fact="0.6"/>
          <dgm:constr type="t" for="ch" forName="circ2Tx" refType="h" fact="0.48"/>
          <dgm:constr type="w" for="ch" forName="circ2Tx" refType="w" fact="0.36"/>
          <dgm:constr type="h" for="ch" forName="circ2Tx" refType="h" fact="0.33"/>
          <dgm:constr type="ctrX" for="ch" forName="circ3" refType="w" fact="0.2835"/>
          <dgm:constr type="ctrY" for="ch" forName="circ3" refType="w" fact="0.625"/>
          <dgm:constr type="w" for="ch" forName="circ3" refType="w" fact="0.6"/>
          <dgm:constr type="h" for="ch" forName="circ3" refType="h" fact="0.6"/>
          <dgm:constr type="l" for="ch" forName="circ3Tx" refType="w" fact="0.04"/>
          <dgm:constr type="t" for="ch" forName="circ3Tx" refType="h" fact="0.48"/>
          <dgm:constr type="w" for="ch" forName="circ3Tx" refType="w" fact="0.36"/>
          <dgm:constr type="h" for="ch" forName="circ3Tx" refType="h" fact="0.33"/>
          <dgm:constr type="primFontSz" for="ch" ptType="node" op="equ"/>
        </dgm:constrLst>
      </dgm:if>
      <dgm:if name="Name13" axis="ch" ptType="node" func="cnt" op="equ" val="4">
        <dgm:constrLst>
          <dgm:constr type="ctrX" for="ch" forName="circ1" refType="w" fact="0.5"/>
          <dgm:constr type="ctrY" for="ch" forName="circ1" refType="w" fact="0.27"/>
          <dgm:constr type="w" for="ch" forName="circ1" refType="w" fact="0.52"/>
          <dgm:constr type="h" for="ch" forName="circ1" refType="h" fact="0.52"/>
          <dgm:constr type="l" for="ch" forName="circ1Tx" refType="w" fact="0.3"/>
          <dgm:constr type="t" for="ch" forName="circ1Tx" refType="h" fact="0.08"/>
          <dgm:constr type="w" for="ch" forName="circ1Tx" refType="w" fact="0.4"/>
          <dgm:constr type="h" for="ch" forName="circ1Tx" refType="h" fact="0.165"/>
          <dgm:constr type="ctrX" for="ch" forName="circ2" refType="w" fact="0.73"/>
          <dgm:constr type="ctrY" for="ch" forName="circ2" refType="w" fact="0.5"/>
          <dgm:constr type="w" for="ch" forName="circ2" refType="w" fact="0.52"/>
          <dgm:constr type="h" for="ch" forName="circ2" refType="h" fact="0.52"/>
          <dgm:constr type="r" for="ch" forName="circ2Tx" refType="w" fact="0.95"/>
          <dgm:constr type="t" for="ch" forName="circ2Tx" refType="h" fact="0.3"/>
          <dgm:constr type="w" for="ch" forName="circ2Tx" refType="w" fact="0.2"/>
          <dgm:constr type="h" for="ch" forName="circ2Tx" refType="h" fact="0.4"/>
          <dgm:constr type="ctrX" for="ch" forName="circ3" refType="w" fact="0.5"/>
          <dgm:constr type="ctrY" for="ch" forName="circ3" refType="w" fact="0.73"/>
          <dgm:constr type="w" for="ch" forName="circ3" refType="w" fact="0.52"/>
          <dgm:constr type="h" for="ch" forName="circ3" refType="h" fact="0.52"/>
          <dgm:constr type="l" for="ch" forName="circ3Tx" refType="w" fact="0.3"/>
          <dgm:constr type="b" for="ch" forName="circ3Tx" refType="h" fact="0.92"/>
          <dgm:constr type="w" for="ch" forName="circ3Tx" refType="w" fact="0.4"/>
          <dgm:constr type="h" for="ch" forName="circ3Tx" refType="h" fact="0.165"/>
          <dgm:constr type="ctrX" for="ch" forName="circ4" refType="w" fact="0.27"/>
          <dgm:constr type="ctrY" for="ch" forName="circ4" refType="h" fact="0.5"/>
          <dgm:constr type="w" for="ch" forName="circ4" refType="w" fact="0.52"/>
          <dgm:constr type="h" for="ch" forName="circ4" refType="h" fact="0.52"/>
          <dgm:constr type="l" for="ch" forName="circ4Tx" refType="w" fact="0.05"/>
          <dgm:constr type="t" for="ch" forName="circ4Tx" refType="h" fact="0.3"/>
          <dgm:constr type="w" for="ch" forName="circ4Tx" refType="w" fact="0.2"/>
          <dgm:constr type="h" for="ch" forName="circ4Tx" refType="h" fact="0.4"/>
          <dgm:constr type="primFontSz" for="ch" ptType="node" op="equ"/>
        </dgm:constrLst>
      </dgm:if>
      <dgm:if name="Name14" axis="ch" ptType="node" func="cnt" op="equ" val="5">
        <dgm:constrLst>
          <dgm:constr type="ctrX" for="ch" forName="circ1" refType="w" fact="0.5"/>
          <dgm:constr type="ctrY" for="ch" forName="circ1" refType="h" fact="0.46"/>
          <dgm:constr type="w" for="ch" forName="circ1" refType="w" fact="0.25"/>
          <dgm:constr type="h" for="ch" forName="circ1" refType="h" fact="0.35"/>
          <dgm:constr type="l" for="ch" forName="circ1Tx" refType="w" fact="0.355"/>
          <dgm:constr type="t" for="ch" forName="circ1Tx"/>
          <dgm:constr type="w" for="ch" forName="circ1Tx" refType="w" fact="0.29"/>
          <dgm:constr type="h" for="ch" forName="circ1Tx" refType="h" fact="0.235"/>
          <dgm:constr type="ctrX" for="ch" forName="circ2" refType="w" fact="0.5951"/>
          <dgm:constr type="ctrY" for="ch" forName="circ2" refType="h" fact="0.5567"/>
          <dgm:constr type="w" for="ch" forName="circ2" refType="w" fact="0.25"/>
          <dgm:constr type="h" for="ch" forName="circ2" refType="h" fact="0.35"/>
          <dgm:constr type="l" for="ch" forName="circ2Tx" refType="w" fact="0.74"/>
          <dgm:constr type="t" for="ch" forName="circ2Tx" refType="h" fact="0.31"/>
          <dgm:constr type="w" for="ch" forName="circ2Tx" refType="w" fact="0.26"/>
          <dgm:constr type="h" for="ch" forName="circ2Tx" refType="h" fact="0.255"/>
          <dgm:constr type="ctrX" for="ch" forName="circ3" refType="w" fact="0.5588"/>
          <dgm:constr type="ctrY" for="ch" forName="circ3" refType="h" fact="0.7133"/>
          <dgm:constr type="w" for="ch" forName="circ3" refType="w" fact="0.25"/>
          <dgm:constr type="h" for="ch" forName="circ3" refType="h" fact="0.35"/>
          <dgm:constr type="l" for="ch" forName="circ3Tx" refType="w" fact="0.7"/>
          <dgm:constr type="t" for="ch" forName="circ3Tx" refType="h" fact="0.745"/>
          <dgm:constr type="w" for="ch" forName="circ3Tx" refType="w" fact="0.26"/>
          <dgm:constr type="h" for="ch" forName="circ3Tx" refType="h" fact="0.255"/>
          <dgm:constr type="ctrX" for="ch" forName="circ4" refType="w" fact="0.4412"/>
          <dgm:constr type="ctrY" for="ch" forName="circ4" refType="h" fact="0.7133"/>
          <dgm:constr type="w" for="ch" forName="circ4" refType="w" fact="0.25"/>
          <dgm:constr type="h" for="ch" forName="circ4" refType="h" fact="0.35"/>
          <dgm:constr type="l" for="ch" forName="circ4Tx" refType="w" fact="0.04"/>
          <dgm:constr type="t" for="ch" forName="circ4Tx" refType="h" fact="0.745"/>
          <dgm:constr type="w" for="ch" forName="circ4Tx" refType="w" fact="0.26"/>
          <dgm:constr type="h" for="ch" forName="circ4Tx" refType="h" fact="0.255"/>
          <dgm:constr type="ctrX" for="ch" forName="circ5" refType="w" fact="0.4049"/>
          <dgm:constr type="ctrY" for="ch" forName="circ5" refType="h" fact="0.5567"/>
          <dgm:constr type="w" for="ch" forName="circ5" refType="w" fact="0.25"/>
          <dgm:constr type="h" for="ch" forName="circ5" refType="h" fact="0.35"/>
          <dgm:constr type="l" for="ch" forName="circ5Tx"/>
          <dgm:constr type="t" for="ch" forName="circ5Tx" refType="h" fact="0.31"/>
          <dgm:constr type="w" for="ch" forName="circ5Tx" refType="w" fact="0.26"/>
          <dgm:constr type="h" for="ch" forName="circ5Tx" refType="h" fact="0.255"/>
          <dgm:constr type="primFontSz" for="ch" ptType="node" op="equ"/>
        </dgm:constrLst>
      </dgm:if>
      <dgm:if name="Name15" axis="ch" ptType="node" func="cnt" op="equ" val="6">
        <dgm:constrLst>
          <dgm:constr type="ctrX" for="ch" forName="circ1" refType="w" fact="0.5"/>
          <dgm:constr type="ctrY" for="ch" forName="circ1" refType="h" fact="0.3844"/>
          <dgm:constr type="w" for="ch" forName="circ1" refType="w" fact="0.24"/>
          <dgm:constr type="h" for="ch" forName="circ1" refType="h" fact="0.3084"/>
          <dgm:constr type="l" for="ch" forName="circ1Tx" refType="w" fact="0.35"/>
          <dgm:constr type="t" for="ch" forName="circ1Tx"/>
          <dgm:constr type="w" for="ch" forName="circ1Tx" refType="w" fact="0.3"/>
          <dgm:constr type="h" for="ch" forName="circ1Tx" refType="h" fact="0.21"/>
          <dgm:constr type="ctrX" for="ch" forName="circ2" refType="w" fact="0.5779"/>
          <dgm:constr type="ctrY" for="ch" forName="circ2" refType="h" fact="0.4422"/>
          <dgm:constr type="w" for="ch" forName="circ2" refType="w" fact="0.24"/>
          <dgm:constr type="h" for="ch" forName="circ2" refType="h" fact="0.3084"/>
          <dgm:constr type="l" for="ch" forName="circ2Tx" refType="w" fact="0.7157"/>
          <dgm:constr type="t" for="ch" forName="circ2Tx" refType="h" fact="0.2"/>
          <dgm:constr type="w" for="ch" forName="circ2Tx" refType="w" fact="0.2843"/>
          <dgm:constr type="h" for="ch" forName="circ2Tx" refType="h" fact="0.23"/>
          <dgm:constr type="ctrX" for="ch" forName="circ3" refType="w" fact="0.5779"/>
          <dgm:constr type="ctrY" for="ch" forName="circ3" refType="h" fact="0.5578"/>
          <dgm:constr type="w" for="ch" forName="circ3" refType="w" fact="0.24"/>
          <dgm:constr type="h" for="ch" forName="circ3" refType="h" fact="0.3084"/>
          <dgm:constr type="l" for="ch" forName="circ3Tx" refType="w" fact="0.7157"/>
          <dgm:constr type="t" for="ch" forName="circ3Tx" refType="h" fact="0.543"/>
          <dgm:constr type="w" for="ch" forName="circ3Tx" refType="w" fact="0.2843"/>
          <dgm:constr type="h" for="ch" forName="circ3Tx" refType="h" fact="0.257"/>
          <dgm:constr type="ctrX" for="ch" forName="circ4" refType="w" fact="0.5"/>
          <dgm:constr type="ctrY" for="ch" forName="circ4" refType="h" fact="0.6157"/>
          <dgm:constr type="w" for="ch" forName="circ4" refType="w" fact="0.24"/>
          <dgm:constr type="h" for="ch" forName="circ4" refType="h" fact="0.3084"/>
          <dgm:constr type="l" for="ch" forName="circ4Tx" refType="w" fact="0.35"/>
          <dgm:constr type="t" for="ch" forName="circ4Tx" refType="h" fact="0.79"/>
          <dgm:constr type="w" for="ch" forName="circ4Tx" refType="w" fact="0.3"/>
          <dgm:constr type="h" for="ch" forName="circ4Tx" refType="h" fact="0.21"/>
          <dgm:constr type="ctrX" for="ch" forName="circ5" refType="w" fact="0.4221"/>
          <dgm:constr type="ctrY" for="ch" forName="circ5" refType="h" fact="0.5578"/>
          <dgm:constr type="w" for="ch" forName="circ5" refType="w" fact="0.24"/>
          <dgm:constr type="h" for="ch" forName="circ5" refType="h" fact="0.3084"/>
          <dgm:constr type="l" for="ch" forName="circ5Tx" refType="w" fact="0"/>
          <dgm:constr type="t" for="ch" forName="circ5Tx" refType="h" fact="0.543"/>
          <dgm:constr type="w" for="ch" forName="circ5Tx" refType="w" fact="0.2843"/>
          <dgm:constr type="h" for="ch" forName="circ5Tx" refType="h" fact="0.257"/>
          <dgm:constr type="ctrX" for="ch" forName="circ6" refType="w" fact="0.4221"/>
          <dgm:constr type="ctrY" for="ch" forName="circ6" refType="h" fact="0.4422"/>
          <dgm:constr type="w" for="ch" forName="circ6" refType="w" fact="0.24"/>
          <dgm:constr type="h" for="ch" forName="circ6" refType="h" fact="0.3084"/>
          <dgm:constr type="l" for="ch" forName="circ6Tx" refType="w" fact="0"/>
          <dgm:constr type="t" for="ch" forName="circ6Tx" refType="h" fact="0.2"/>
          <dgm:constr type="w" for="ch" forName="circ6Tx" refType="w" fact="0.2843"/>
          <dgm:constr type="h" for="ch" forName="circ6Tx" refType="h" fact="0.257"/>
          <dgm:constr type="primFontSz" for="ch" ptType="node" op="equ"/>
        </dgm:constrLst>
      </dgm:if>
      <dgm:else name="Name16">
        <dgm:constrLst>
          <dgm:constr type="ctrX" for="ch" forName="circ1" refType="w" fact="0.5"/>
          <dgm:constr type="ctrY" for="ch" forName="circ1" refType="h" fact="0.4177"/>
          <dgm:constr type="w" for="ch" forName="circ1" refType="w" fact="0.24"/>
          <dgm:constr type="h" for="ch" forName="circ1" refType="h" fact="0.3262"/>
          <dgm:constr type="l" for="ch" forName="circ1Tx" refType="w" fact="0.3625"/>
          <dgm:constr type="t" for="ch" forName="circ1Tx"/>
          <dgm:constr type="w" for="ch" forName="circ1Tx" refType="w" fact="0.275"/>
          <dgm:constr type="h" for="ch" forName="circ1Tx" refType="h" fact="0.2"/>
          <dgm:constr type="ctrX" for="ch" forName="circ2" refType="w" fact="0.5704"/>
          <dgm:constr type="ctrY" for="ch" forName="circ2" refType="h" fact="0.4637"/>
          <dgm:constr type="w" for="ch" forName="circ2" refType="w" fact="0.24"/>
          <dgm:constr type="h" for="ch" forName="circ2" refType="h" fact="0.3262"/>
          <dgm:constr type="l" for="ch" forName="circ2Tx" refType="w" fact="0.72"/>
          <dgm:constr type="t" for="ch" forName="circ2Tx" refType="h" fact="0.19"/>
          <dgm:constr type="w" for="ch" forName="circ2Tx" refType="w" fact="0.26"/>
          <dgm:constr type="h" for="ch" forName="circ2Tx" refType="h" fact="0.22"/>
          <dgm:constr type="ctrX" for="ch" forName="circ3" refType="w" fact="0.5877"/>
          <dgm:constr type="ctrY" for="ch" forName="circ3" refType="h" fact="0.5672"/>
          <dgm:constr type="w" for="ch" forName="circ3" refType="w" fact="0.24"/>
          <dgm:constr type="h" for="ch" forName="circ3" refType="h" fact="0.3262"/>
          <dgm:constr type="l" for="ch" forName="circ3Tx" refType="w" fact="0.745"/>
          <dgm:constr type="t" for="ch" forName="circ3Tx" refType="h" fact="0.47"/>
          <dgm:constr type="w" for="ch" forName="circ3Tx" refType="w" fact="0.255"/>
          <dgm:constr type="h" for="ch" forName="circ3Tx" refType="h" fact="0.235"/>
          <dgm:constr type="ctrX" for="ch" forName="circ4" refType="w" fact="0.539"/>
          <dgm:constr type="ctrY" for="ch" forName="circ4" refType="h" fact="0.6502"/>
          <dgm:constr type="w" for="ch" forName="circ4" refType="w" fact="0.24"/>
          <dgm:constr type="h" for="ch" forName="circ4" refType="h" fact="0.3262"/>
          <dgm:constr type="l" for="ch" forName="circ4Tx" refType="w" fact="0.635"/>
          <dgm:constr type="t" for="ch" forName="circ4Tx" refType="h" fact="0.785"/>
          <dgm:constr type="w" for="ch" forName="circ4Tx" refType="w" fact="0.275"/>
          <dgm:constr type="h" for="ch" forName="circ4Tx" refType="h" fact="0.215"/>
          <dgm:constr type="ctrX" for="ch" forName="circ5" refType="w" fact="0.461"/>
          <dgm:constr type="ctrY" for="ch" forName="circ5" refType="h" fact="0.6502"/>
          <dgm:constr type="w" for="ch" forName="circ5" refType="w" fact="0.24"/>
          <dgm:constr type="h" for="ch" forName="circ5" refType="h" fact="0.3262"/>
          <dgm:constr type="l" for="ch" forName="circ5Tx" refType="w" fact="0.09"/>
          <dgm:constr type="t" for="ch" forName="circ5Tx" refType="h" fact="0.785"/>
          <dgm:constr type="w" for="ch" forName="circ5Tx" refType="w" fact="0.275"/>
          <dgm:constr type="h" for="ch" forName="circ5Tx" refType="h" fact="0.215"/>
          <dgm:constr type="ctrX" for="ch" forName="circ6" refType="w" fact="0.4123"/>
          <dgm:constr type="ctrY" for="ch" forName="circ6" refType="h" fact="0.5672"/>
          <dgm:constr type="w" for="ch" forName="circ6" refType="w" fact="0.24"/>
          <dgm:constr type="h" for="ch" forName="circ6" refType="h" fact="0.3262"/>
          <dgm:constr type="l" for="ch" forName="circ6Tx"/>
          <dgm:constr type="t" for="ch" forName="circ6Tx" refType="h" fact="0.47"/>
          <dgm:constr type="w" for="ch" forName="circ6Tx" refType="w" fact="0.255"/>
          <dgm:constr type="h" for="ch" forName="circ6Tx" refType="h" fact="0.235"/>
          <dgm:constr type="ctrX" for="ch" forName="circ7" refType="w" fact="0.4296"/>
          <dgm:constr type="ctrY" for="ch" forName="circ7" refType="h" fact="0.4637"/>
          <dgm:constr type="w" for="ch" forName="circ7" refType="w" fact="0.24"/>
          <dgm:constr type="h" for="ch" forName="circ7" refType="h" fact="0.3262"/>
          <dgm:constr type="l" for="ch" forName="circ7Tx" refType="w" fact="0.02"/>
          <dgm:constr type="t" for="ch" forName="circ7Tx" refType="h" fact="0.19"/>
          <dgm:constr type="w" for="ch" forName="circ7Tx" refType="w" fact="0.26"/>
          <dgm:constr type="h" for="ch" forName="circ7Tx" refType="h" fact="0.22"/>
          <dgm:constr type="primFontSz" for="ch" ptType="node" op="equ"/>
        </dgm:constrLst>
      </dgm:else>
    </dgm:choose>
    <dgm:ruleLst/>
    <dgm:forEach name="Name17" axis="ch" ptType="node" cnt="1">
      <dgm:choose name="Name18">
        <dgm:if name="Name19" axis="root ch" ptType="all node" func="cnt" op="equ" val="1">
          <dgm:layoutNode name="circ1TxSh" styleLbl="vennNode1">
            <dgm:alg type="tx">
              <dgm:param type="txAnchorHorzCh" val="ctr"/>
              <dgm:param type="txAnchorVertCh" val="mid"/>
            </dgm:alg>
            <dgm:shape xmlns:r="http://schemas.openxmlformats.org/officeDocument/2006/relationships" type="ellipse" r:blip="">
              <dgm:adjLst/>
            </dgm:shape>
            <dgm:choose name="Name20">
              <dgm:if name="Name21" func="var" arg="dir" op="equ" val="norm">
                <dgm:choose name="Name22">
                  <dgm:if name="Name23" axis="root ch" ptType="all node" func="cnt" op="lte" val="4">
                    <dgm:presOf axis="desOrSelf" ptType="node"/>
                  </dgm:if>
                  <dgm:else name="Name24">
                    <dgm:presOf/>
                  </dgm:else>
                </dgm:choose>
              </dgm:if>
              <dgm:else name="Name25">
                <dgm:choose name="Name26">
                  <dgm:if name="Name27" axis="root ch" ptType="all node" func="cnt" op="equ" val="2">
                    <dgm:presOf axis="root ch desOrSelf" ptType="all node node" st="1 2 1" cnt="1 1 0"/>
                  </dgm:if>
                  <dgm:else name="Name28">
                    <dgm:presOf axis="desOrSelf" ptType="node"/>
                  </dgm:else>
                </dgm:choose>
              </dgm:else>
            </dgm:choose>
            <dgm:constrLst>
              <dgm:constr type="tMarg"/>
              <dgm:constr type="bMarg"/>
              <dgm:constr type="lMarg"/>
              <dgm:constr type="rMarg"/>
              <dgm:constr type="primFontSz" val="65"/>
            </dgm:constrLst>
            <dgm:ruleLst>
              <dgm:rule type="primFontSz" val="5" fact="NaN" max="NaN"/>
            </dgm:ruleLst>
          </dgm:layoutNode>
        </dgm:if>
        <dgm:else name="Name29">
          <dgm:layoutNode name="circ1" styleLbl="vennNode1">
            <dgm:alg type="sp"/>
            <dgm:shape xmlns:r="http://schemas.openxmlformats.org/officeDocument/2006/relationships" type="ellipse" r:blip="">
              <dgm:adjLst/>
            </dgm:shape>
            <dgm:choose name="Name30">
              <dgm:if name="Name31" func="var" arg="dir" op="equ" val="norm">
                <dgm:choose name="Name32">
                  <dgm:if name="Name33" axis="root ch" ptType="all node" func="cnt" op="lte" val="4">
                    <dgm:presOf axis="desOrSelf" ptType="node"/>
                  </dgm:if>
                  <dgm:else name="Name34">
                    <dgm:presOf/>
                  </dgm:else>
                </dgm:choose>
              </dgm:if>
              <dgm:else name="Name35">
                <dgm:choose name="Name36">
                  <dgm:if name="Name37" axis="root ch" ptType="all node" func="cnt" op="equ" val="2">
                    <dgm:presOf axis="root ch desOrSelf" ptType="all node node" st="1 2 1" cnt="1 1 0"/>
                  </dgm:if>
                  <dgm:else name="Name38">
                    <dgm:choose name="Name39">
                      <dgm:if name="Name40" axis="root ch" ptType="all node" func="cnt" op="lte" val="4">
                        <dgm:presOf axis="desOrSelf" ptType="node"/>
                      </dgm:if>
                      <dgm:else name="Name41">
                        <dgm:presOf/>
                      </dgm:else>
                    </dgm:choose>
                  </dgm:else>
                </dgm:choose>
              </dgm:else>
            </dgm:choose>
            <dgm:constrLst/>
            <dgm:ruleLst/>
          </dgm:layoutNode>
          <dgm:layoutNode name="circ1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42">
              <dgm:if name="Name43" func="var" arg="dir" op="equ" val="norm">
                <dgm:presOf axis="desOrSelf" ptType="node"/>
              </dgm:if>
              <dgm:else name="Name44">
                <dgm:choose name="Name45">
                  <dgm:if name="Name46" axis="root ch" ptType="all node" func="cnt" op="equ" val="2">
                    <dgm:presOf axis="root ch desOrSelf" ptType="all node node" st="1 2 1" cnt="1 1 0"/>
                  </dgm:if>
                  <dgm:else name="Name47">
                    <dgm:presOf axis="desOrSelf" ptType="node"/>
                  </dgm:else>
                </dgm:choose>
              </dgm:else>
            </dgm:choose>
            <dgm:constrLst>
              <dgm:constr type="tMarg"/>
              <dgm:constr type="bMarg"/>
              <dgm:constr type="lMarg"/>
              <dgm:constr type="rMarg"/>
              <dgm:constr type="primFontSz" val="65"/>
            </dgm:constrLst>
            <dgm:ruleLst>
              <dgm:rule type="primFontSz" val="5" fact="NaN" max="NaN"/>
            </dgm:ruleLst>
          </dgm:layoutNode>
        </dgm:else>
      </dgm:choose>
    </dgm:forEach>
    <dgm:forEach name="Name48" axis="ch" ptType="node" st="2" cnt="1">
      <dgm:layoutNode name="circ2" styleLbl="vennNode1">
        <dgm:alg type="sp"/>
        <dgm:shape xmlns:r="http://schemas.openxmlformats.org/officeDocument/2006/relationships" type="ellipse" r:blip="">
          <dgm:adjLst/>
        </dgm:shape>
        <dgm:choose name="Name49">
          <dgm:if name="Name50" func="var" arg="dir" op="equ" val="norm">
            <dgm:choose name="Name51">
              <dgm:if name="Name52" axis="root ch" ptType="all node" func="cnt" op="lte" val="4">
                <dgm:presOf axis="desOrSelf" ptType="node"/>
              </dgm:if>
              <dgm:else name="Name53">
                <dgm:presOf/>
              </dgm:else>
            </dgm:choose>
          </dgm:if>
          <dgm:else name="Name54">
            <dgm:choose name="Name55">
              <dgm:if name="Name56" axis="root ch" ptType="all node" func="cnt" op="equ" val="2">
                <dgm:presOf axis="root ch desOrSelf" ptType="all node node" st="1 1 1" cnt="1 1 0"/>
              </dgm:if>
              <dgm:if name="Name57" axis="root ch" ptType="all node" func="cnt" op="equ" val="3">
                <dgm:presOf axis="root ch desOrSelf" ptType="all node node" st="1 3 1" cnt="1 1 0"/>
              </dgm:if>
              <dgm:if name="Name58" axis="root ch" ptType="all node" func="cnt" op="equ" val="4">
                <dgm:presOf axis="root ch desOrSelf" ptType="all node node" st="1 4 1" cnt="1 1 0"/>
              </dgm:if>
              <dgm:else name="Name59">
                <dgm:presOf/>
              </dgm:else>
            </dgm:choose>
          </dgm:else>
        </dgm:choose>
        <dgm:constrLst/>
        <dgm:ruleLst/>
      </dgm:layoutNode>
      <dgm:layoutNode name="circ2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60">
          <dgm:if name="Name61" func="var" arg="dir" op="equ" val="norm">
            <dgm:presOf axis="desOrSelf" ptType="node"/>
          </dgm:if>
          <dgm:else name="Name62">
            <dgm:choose name="Name63">
              <dgm:if name="Name64" axis="root ch" ptType="all node" func="cnt" op="equ" val="2">
                <dgm:presOf axis="root ch desOrSelf" ptType="all node node" st="1 1 1" cnt="1 1 0"/>
              </dgm:if>
              <dgm:if name="Name65" axis="root ch" ptType="all node" func="cnt" op="equ" val="3">
                <dgm:presOf axis="root ch desOrSelf" ptType="all node node" st="1 3 1" cnt="1 1 0"/>
              </dgm:if>
              <dgm:if name="Name66" axis="root ch" ptType="all node" func="cnt" op="equ" val="4">
                <dgm:presOf axis="root ch desOrSelf" ptType="all node node" st="1 4 1" cnt="1 1 0"/>
              </dgm:if>
              <dgm:if name="Name67" axis="root ch" ptType="all node" func="cnt" op="equ" val="5">
                <dgm:presOf axis="root ch desOrSelf" ptType="all node node" st="1 5 1" cnt="1 1 0"/>
              </dgm:if>
              <dgm:if name="Name68" axis="root ch" ptType="all node" func="cnt" op="equ" val="6">
                <dgm:presOf axis="root ch desOrSelf" ptType="all node node" st="1 6 1" cnt="1 1 0"/>
              </dgm:if>
              <dgm:else name="Name69">
                <dgm:presOf axis="root ch desOrSelf" ptType="all node node" st="1 7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70" axis="ch" ptType="node" st="3" cnt="1">
      <dgm:layoutNode name="circ3" styleLbl="vennNode1">
        <dgm:alg type="sp"/>
        <dgm:shape xmlns:r="http://schemas.openxmlformats.org/officeDocument/2006/relationships" type="ellipse" r:blip="">
          <dgm:adjLst/>
        </dgm:shape>
        <dgm:choose name="Name71">
          <dgm:if name="Name72" func="var" arg="dir" op="equ" val="norm">
            <dgm:choose name="Name73">
              <dgm:if name="Name74" axis="root ch" ptType="all node" func="cnt" op="lte" val="4">
                <dgm:presOf axis="desOrSelf" ptType="node"/>
              </dgm:if>
              <dgm:else name="Name75">
                <dgm:presOf/>
              </dgm:else>
            </dgm:choose>
          </dgm:if>
          <dgm:else name="Name76">
            <dgm:choose name="Name77">
              <dgm:if name="Name78" axis="root ch" ptType="all node" func="cnt" op="equ" val="3">
                <dgm:presOf axis="root ch desOrSelf" ptType="all node node" st="1 2 1" cnt="1 1 0"/>
              </dgm:if>
              <dgm:if name="Name79" axis="root ch" ptType="all node" func="cnt" op="equ" val="4">
                <dgm:presOf axis="root ch desOrSelf" ptType="all node node" st="1 3 1" cnt="1 1 0"/>
              </dgm:if>
              <dgm:else name="Name80">
                <dgm:presOf/>
              </dgm:else>
            </dgm:choose>
          </dgm:else>
        </dgm:choose>
        <dgm:constrLst/>
        <dgm:ruleLst/>
      </dgm:layoutNode>
      <dgm:layoutNode name="circ3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81">
          <dgm:if name="Name82" func="var" arg="dir" op="equ" val="norm">
            <dgm:presOf axis="desOrSelf" ptType="node"/>
          </dgm:if>
          <dgm:else name="Name83">
            <dgm:choose name="Name84">
              <dgm:if name="Name85" axis="root ch" ptType="all node" func="cnt" op="equ" val="3">
                <dgm:presOf axis="root ch desOrSelf" ptType="all node node" st="1 2 1" cnt="1 1 0"/>
              </dgm:if>
              <dgm:if name="Name86" axis="root ch" ptType="all node" func="cnt" op="equ" val="4">
                <dgm:presOf axis="root ch desOrSelf" ptType="all node node" st="1 3 1" cnt="1 1 0"/>
              </dgm:if>
              <dgm:if name="Name87" axis="root ch" ptType="all node" func="cnt" op="equ" val="5">
                <dgm:presOf axis="root ch desOrSelf" ptType="all node node" st="1 4 1" cnt="1 1 0"/>
              </dgm:if>
              <dgm:if name="Name88" axis="root ch" ptType="all node" func="cnt" op="equ" val="6">
                <dgm:presOf axis="root ch desOrSelf" ptType="all node node" st="1 5 1" cnt="1 1 0"/>
              </dgm:if>
              <dgm:else name="Name89">
                <dgm:presOf axis="root ch desOrSelf" ptType="all node node" st="1 6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90" axis="ch" ptType="node" st="4" cnt="1">
      <dgm:layoutNode name="circ4" styleLbl="vennNode1">
        <dgm:alg type="sp"/>
        <dgm:shape xmlns:r="http://schemas.openxmlformats.org/officeDocument/2006/relationships" type="ellipse" r:blip="">
          <dgm:adjLst/>
        </dgm:shape>
        <dgm:choose name="Name91">
          <dgm:if name="Name92" func="var" arg="dir" op="equ" val="norm">
            <dgm:choose name="Name93">
              <dgm:if name="Name94" axis="root ch" ptType="all node" func="cnt" op="lte" val="4">
                <dgm:presOf axis="desOrSelf" ptType="node"/>
              </dgm:if>
              <dgm:else name="Name95">
                <dgm:presOf/>
              </dgm:else>
            </dgm:choose>
          </dgm:if>
          <dgm:else name="Name96">
            <dgm:choose name="Name97">
              <dgm:if name="Name98" axis="root ch" ptType="all node" func="cnt" op="equ" val="4">
                <dgm:presOf axis="root ch desOrSelf" ptType="all node node" st="1 2 1" cnt="1 1 0"/>
              </dgm:if>
              <dgm:else name="Name99">
                <dgm:presOf/>
              </dgm:else>
            </dgm:choose>
          </dgm:else>
        </dgm:choose>
        <dgm:constrLst/>
        <dgm:ruleLst/>
      </dgm:layoutNode>
      <dgm:layoutNode name="circ4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00">
          <dgm:if name="Name101" func="var" arg="dir" op="equ" val="norm">
            <dgm:presOf axis="desOrSelf" ptType="node"/>
          </dgm:if>
          <dgm:else name="Name102">
            <dgm:choose name="Name103">
              <dgm:if name="Name104" axis="root ch" ptType="all node" func="cnt" op="equ" val="4">
                <dgm:presOf axis="root ch desOrSelf" ptType="all node node" st="1 2 1" cnt="1 1 0"/>
              </dgm:if>
              <dgm:if name="Name105" axis="root ch" ptType="all node" func="cnt" op="equ" val="5">
                <dgm:presOf axis="root ch desOrSelf" ptType="all node node" st="1 3 1" cnt="1 1 0"/>
              </dgm:if>
              <dgm:if name="Name106" axis="root ch" ptType="all node" func="cnt" op="equ" val="6">
                <dgm:presOf axis="root ch desOrSelf" ptType="all node node" st="1 4 1" cnt="1 1 0"/>
              </dgm:if>
              <dgm:else name="Name107">
                <dgm:presOf axis="root ch desOrSelf" ptType="all node node" st="1 5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108" axis="ch" ptType="node" st="5" cnt="1">
      <dgm:layoutNode name="circ5" styleLbl="vennNode1">
        <dgm:alg type="sp"/>
        <dgm:shape xmlns:r="http://schemas.openxmlformats.org/officeDocument/2006/relationships" type="ellipse" r:blip="">
          <dgm:adjLst/>
        </dgm:shape>
        <dgm:presOf/>
        <dgm:constrLst/>
        <dgm:ruleLst/>
      </dgm:layoutNode>
      <dgm:layoutNode name="circ5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09">
          <dgm:if name="Name110" func="var" arg="dir" op="equ" val="norm">
            <dgm:presOf axis="desOrSelf" ptType="node"/>
          </dgm:if>
          <dgm:else name="Name111">
            <dgm:choose name="Name112">
              <dgm:if name="Name113" axis="root ch" ptType="all node" func="cnt" op="equ" val="5">
                <dgm:presOf axis="root ch desOrSelf" ptType="all node node" st="1 2 1" cnt="1 1 0"/>
              </dgm:if>
              <dgm:if name="Name114" axis="root ch" ptType="all node" func="cnt" op="equ" val="6">
                <dgm:presOf axis="root ch desOrSelf" ptType="all node node" st="1 3 1" cnt="1 1 0"/>
              </dgm:if>
              <dgm:else name="Name115">
                <dgm:presOf axis="root ch desOrSelf" ptType="all node node" st="1 4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116" axis="ch" ptType="node" st="6" cnt="1">
      <dgm:layoutNode name="circ6" styleLbl="vennNode1">
        <dgm:alg type="sp"/>
        <dgm:shape xmlns:r="http://schemas.openxmlformats.org/officeDocument/2006/relationships" type="ellipse" r:blip="">
          <dgm:adjLst/>
        </dgm:shape>
        <dgm:presOf/>
        <dgm:constrLst/>
        <dgm:ruleLst/>
      </dgm:layoutNode>
      <dgm:layoutNode name="circ6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17">
          <dgm:if name="Name118" func="var" arg="dir" op="equ" val="norm">
            <dgm:presOf axis="desOrSelf" ptType="node"/>
          </dgm:if>
          <dgm:else name="Name119">
            <dgm:choose name="Name120">
              <dgm:if name="Name121" axis="root ch" ptType="all node" func="cnt" op="equ" val="6">
                <dgm:presOf axis="root ch desOrSelf" ptType="all node node" st="1 2 1" cnt="1 1 0"/>
              </dgm:if>
              <dgm:else name="Name122">
                <dgm:presOf axis="root ch desOrSelf" ptType="all node node" st="1 3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123" axis="ch" ptType="node" st="7" cnt="1">
      <dgm:layoutNode name="circ7" styleLbl="vennNode1">
        <dgm:alg type="sp"/>
        <dgm:shape xmlns:r="http://schemas.openxmlformats.org/officeDocument/2006/relationships" type="ellipse" r:blip="">
          <dgm:adjLst/>
        </dgm:shape>
        <dgm:presOf/>
        <dgm:constrLst/>
        <dgm:ruleLst/>
      </dgm:layoutNode>
      <dgm:layoutNode name="circ7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24">
          <dgm:if name="Name125" func="var" arg="dir" op="equ" val="norm">
            <dgm:presOf axis="desOrSelf" ptType="node"/>
          </dgm:if>
          <dgm:else name="Name126">
            <dgm:presOf axis="root ch desOrSelf" ptType="all node node" st="1 2 1" cnt="1 1 0"/>
          </dgm:else>
        </dgm:choose>
        <dgm:constrLst>
          <dgm:constr type="tMarg"/>
          <dgm:constr type="bMarg"/>
          <dgm:constr type="lMarg"/>
          <dgm:constr type="rMarg"/>
          <dgm:constr type="primFontSz" val="65"/>
        </dgm:constrLst>
        <dgm:ruleLst>
          <dgm:rule type="primFontSz" val="5" fact="NaN" max="NaN"/>
        </dgm:ruleLst>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b7177531-a8a3-46f9-9d15-1a7ad763659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334D5D0BF4CCA4085F8DCAE8CEDB7D9" ma:contentTypeVersion="12" ma:contentTypeDescription="Create a new document." ma:contentTypeScope="" ma:versionID="946296a1967d820288a987eabcb34209">
  <xsd:schema xmlns:xsd="http://www.w3.org/2001/XMLSchema" xmlns:xs="http://www.w3.org/2001/XMLSchema" xmlns:p="http://schemas.microsoft.com/office/2006/metadata/properties" xmlns:ns3="b7177531-a8a3-46f9-9d15-1a7ad7636591" targetNamespace="http://schemas.microsoft.com/office/2006/metadata/properties" ma:root="true" ma:fieldsID="f9c9c2017b852722f5ea8c65d0a74824" ns3:_="">
    <xsd:import namespace="b7177531-a8a3-46f9-9d15-1a7ad7636591"/>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_activity"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177531-a8a3-46f9-9d15-1a7ad76365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_activity" ma:index="18" nillable="true" ma:displayName="_activity" ma:hidden="true" ma:internalName="_activity">
      <xsd:simpleType>
        <xsd:restriction base="dms:Note"/>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7768E69-B056-4ABD-B903-1464A9746280}">
  <ds:schemaRefs>
    <ds:schemaRef ds:uri="http://schemas.microsoft.com/office/2006/metadata/properties"/>
    <ds:schemaRef ds:uri="http://schemas.microsoft.com/office/infopath/2007/PartnerControls"/>
    <ds:schemaRef ds:uri="b7177531-a8a3-46f9-9d15-1a7ad7636591"/>
  </ds:schemaRefs>
</ds:datastoreItem>
</file>

<file path=customXml/itemProps2.xml><?xml version="1.0" encoding="utf-8"?>
<ds:datastoreItem xmlns:ds="http://schemas.openxmlformats.org/officeDocument/2006/customXml" ds:itemID="{0C1D49DA-E330-4369-9AE0-0DF4741ADE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7177531-a8a3-46f9-9d15-1a7ad76365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6DC4E78-439C-4366-93E0-660F7BDFC7A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32</Pages>
  <Words>6314</Words>
  <Characters>35993</Characters>
  <Application>Microsoft Office Word</Application>
  <DocSecurity>0</DocSecurity>
  <Lines>299</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Sykes</dc:creator>
  <cp:keywords/>
  <dc:description/>
  <cp:lastModifiedBy>Michael Sykes</cp:lastModifiedBy>
  <cp:revision>10</cp:revision>
  <dcterms:created xsi:type="dcterms:W3CDTF">2024-03-07T14:33:00Z</dcterms:created>
  <dcterms:modified xsi:type="dcterms:W3CDTF">2024-03-15T08:46:00Z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0x010100D334D5D0BF4CCA4085F8DCAE8CEDB7D9</vt:lpwstr>
  </property>
</Properties>
</file>