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2BEF6" w14:textId="5580B957" w:rsidR="007A0DCF" w:rsidRDefault="001E5A25" w:rsidP="007A0DCF">
      <w:pPr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129340026"/>
      <w:r w:rsidRPr="001E5A25">
        <w:rPr>
          <w:rFonts w:ascii="Times New Roman" w:hAnsi="Times New Roman" w:cs="Times New Roman"/>
          <w:sz w:val="24"/>
          <w:szCs w:val="24"/>
          <w:lang w:val="en-GB"/>
        </w:rPr>
        <w:t xml:space="preserve">Complete list of CR </w:t>
      </w:r>
      <w:r w:rsidRPr="001E5A25">
        <w:rPr>
          <w:rFonts w:ascii="Times New Roman" w:hAnsi="Times New Roman" w:cs="Times New Roman"/>
          <w:sz w:val="24"/>
          <w:lang w:val="en-GB"/>
        </w:rPr>
        <w:t xml:space="preserve">structure and process </w:t>
      </w:r>
      <w:r w:rsidRPr="001E5A25">
        <w:rPr>
          <w:rFonts w:ascii="Times New Roman" w:hAnsi="Times New Roman" w:cs="Times New Roman"/>
          <w:sz w:val="24"/>
          <w:szCs w:val="24"/>
          <w:lang w:val="en-GB"/>
        </w:rPr>
        <w:t>variables included in the SWEDEHEART-CR registry.</w:t>
      </w:r>
    </w:p>
    <w:p w14:paraId="00278E96" w14:textId="77777777" w:rsidR="001E5A25" w:rsidRPr="001E5A25" w:rsidRDefault="001E5A25" w:rsidP="007A0DCF">
      <w:pPr>
        <w:rPr>
          <w:rFonts w:ascii="Times New Roman" w:hAnsi="Times New Roman" w:cs="Times New Roman"/>
          <w:sz w:val="28"/>
          <w:szCs w:val="28"/>
          <w:lang w:val="en-GB"/>
        </w:rPr>
      </w:pPr>
    </w:p>
    <w:tbl>
      <w:tblPr>
        <w:tblStyle w:val="TableGrid"/>
        <w:tblW w:w="0" w:type="auto"/>
        <w:tblBorders>
          <w:top w:val="single" w:sz="4" w:space="0" w:color="767171" w:themeColor="background2" w:themeShade="80"/>
          <w:left w:val="none" w:sz="0" w:space="0" w:color="auto"/>
          <w:bottom w:val="single" w:sz="4" w:space="0" w:color="767171" w:themeColor="background2" w:themeShade="80"/>
          <w:right w:val="none" w:sz="0" w:space="0" w:color="auto"/>
          <w:insideH w:val="single" w:sz="4" w:space="0" w:color="767171" w:themeColor="background2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709"/>
        <w:gridCol w:w="850"/>
        <w:gridCol w:w="562"/>
        <w:gridCol w:w="993"/>
      </w:tblGrid>
      <w:tr w:rsidR="007A0DCF" w:rsidRPr="004D2435" w14:paraId="031F5E48" w14:textId="77777777" w:rsidTr="00271BA3">
        <w:trPr>
          <w:trHeight w:val="493"/>
        </w:trPr>
        <w:tc>
          <w:tcPr>
            <w:tcW w:w="5812" w:type="dxa"/>
            <w:vAlign w:val="center"/>
          </w:tcPr>
          <w:p w14:paraId="0D24AFA6" w14:textId="77777777" w:rsidR="007A0DCF" w:rsidRPr="004D2435" w:rsidRDefault="007A0DCF" w:rsidP="00271BA3">
            <w:pPr>
              <w:rPr>
                <w:rFonts w:ascii="Times New Roman" w:hAnsi="Times New Roman" w:cs="Times New Roman"/>
                <w:lang w:val="en-GB"/>
              </w:rPr>
            </w:pPr>
            <w:bookmarkStart w:id="1" w:name="_Hlk129339685"/>
            <w:r w:rsidRPr="004D2435">
              <w:rPr>
                <w:rFonts w:ascii="Times New Roman" w:hAnsi="Times New Roman" w:cs="Times New Roman"/>
                <w:lang w:val="en-GB"/>
              </w:rPr>
              <w:t>Variable</w:t>
            </w:r>
          </w:p>
        </w:tc>
        <w:tc>
          <w:tcPr>
            <w:tcW w:w="3114" w:type="dxa"/>
            <w:gridSpan w:val="4"/>
            <w:vAlign w:val="center"/>
          </w:tcPr>
          <w:p w14:paraId="53732355" w14:textId="77777777" w:rsidR="007A0DCF" w:rsidRPr="004D2435" w:rsidRDefault="007A0DCF" w:rsidP="00271BA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4D2435">
              <w:rPr>
                <w:rFonts w:ascii="Times New Roman" w:hAnsi="Times New Roman" w:cs="Times New Roman"/>
                <w:lang w:val="en-GB"/>
              </w:rPr>
              <w:t>Permissible values</w:t>
            </w:r>
          </w:p>
        </w:tc>
      </w:tr>
      <w:tr w:rsidR="007A0DCF" w:rsidRPr="004D2435" w14:paraId="2CDAD42F" w14:textId="77777777" w:rsidTr="00271BA3">
        <w:tc>
          <w:tcPr>
            <w:tcW w:w="8926" w:type="dxa"/>
            <w:gridSpan w:val="5"/>
          </w:tcPr>
          <w:p w14:paraId="6570A0EF" w14:textId="77777777" w:rsidR="007A0DCF" w:rsidRPr="004D2435" w:rsidRDefault="007A0DCF" w:rsidP="00271BA3">
            <w:pPr>
              <w:spacing w:before="120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4D243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Structure-based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metrics</w:t>
            </w:r>
          </w:p>
        </w:tc>
      </w:tr>
      <w:tr w:rsidR="007A0DCF" w:rsidRPr="004D2435" w14:paraId="54742EC3" w14:textId="77777777" w:rsidTr="00271BA3">
        <w:tc>
          <w:tcPr>
            <w:tcW w:w="8926" w:type="dxa"/>
            <w:gridSpan w:val="5"/>
          </w:tcPr>
          <w:p w14:paraId="620AD402" w14:textId="77777777" w:rsidR="007A0DCF" w:rsidRPr="004D2435" w:rsidRDefault="007A0DCF" w:rsidP="00271BA3">
            <w:pPr>
              <w:spacing w:before="120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4D2435">
              <w:rPr>
                <w:rFonts w:ascii="Times New Roman" w:hAnsi="Times New Roman" w:cs="Times New Roman"/>
                <w:i/>
                <w:iCs/>
                <w:lang w:val="en-GB"/>
              </w:rPr>
              <w:t>Human resources</w:t>
            </w:r>
          </w:p>
        </w:tc>
      </w:tr>
      <w:tr w:rsidR="007A0DCF" w:rsidRPr="001E5A25" w14:paraId="1F0D2F9A" w14:textId="77777777" w:rsidTr="00271BA3">
        <w:tc>
          <w:tcPr>
            <w:tcW w:w="8926" w:type="dxa"/>
            <w:gridSpan w:val="5"/>
          </w:tcPr>
          <w:p w14:paraId="0832C71C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The following professions are included in our CR team:</w:t>
            </w:r>
          </w:p>
        </w:tc>
      </w:tr>
      <w:tr w:rsidR="007A0DCF" w:rsidRPr="004D2435" w14:paraId="1B4ED9F3" w14:textId="77777777" w:rsidTr="00271BA3">
        <w:tc>
          <w:tcPr>
            <w:tcW w:w="5812" w:type="dxa"/>
          </w:tcPr>
          <w:p w14:paraId="57E7E3C9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Nurse</w:t>
            </w:r>
          </w:p>
        </w:tc>
        <w:tc>
          <w:tcPr>
            <w:tcW w:w="709" w:type="dxa"/>
          </w:tcPr>
          <w:p w14:paraId="761A82BD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72167C00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63A00934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0D8DFDD0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269E1624" w14:textId="77777777" w:rsidTr="00271BA3">
        <w:tc>
          <w:tcPr>
            <w:tcW w:w="5812" w:type="dxa"/>
          </w:tcPr>
          <w:p w14:paraId="3B0BFA65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Physiotherapist</w:t>
            </w:r>
          </w:p>
        </w:tc>
        <w:tc>
          <w:tcPr>
            <w:tcW w:w="709" w:type="dxa"/>
          </w:tcPr>
          <w:p w14:paraId="5591DA98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577BD441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448AB60D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1876F4E8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5C87129B" w14:textId="77777777" w:rsidTr="00271BA3">
        <w:tc>
          <w:tcPr>
            <w:tcW w:w="5812" w:type="dxa"/>
          </w:tcPr>
          <w:p w14:paraId="19C41CDA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Physician</w:t>
            </w:r>
          </w:p>
        </w:tc>
        <w:tc>
          <w:tcPr>
            <w:tcW w:w="709" w:type="dxa"/>
          </w:tcPr>
          <w:p w14:paraId="13938C66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1E7DD72F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5CB4ED68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240485A0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40856E9A" w14:textId="77777777" w:rsidTr="00271BA3">
        <w:tc>
          <w:tcPr>
            <w:tcW w:w="5812" w:type="dxa"/>
          </w:tcPr>
          <w:p w14:paraId="44E1A916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Social worker</w:t>
            </w:r>
          </w:p>
        </w:tc>
        <w:tc>
          <w:tcPr>
            <w:tcW w:w="709" w:type="dxa"/>
          </w:tcPr>
          <w:p w14:paraId="20209699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1D3E2AC0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74FABFF1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52A28998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24CEC152" w14:textId="77777777" w:rsidTr="00271BA3">
        <w:tc>
          <w:tcPr>
            <w:tcW w:w="5812" w:type="dxa"/>
          </w:tcPr>
          <w:p w14:paraId="59F0D060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Psychologist</w:t>
            </w:r>
          </w:p>
        </w:tc>
        <w:tc>
          <w:tcPr>
            <w:tcW w:w="709" w:type="dxa"/>
          </w:tcPr>
          <w:p w14:paraId="0676E931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1ADCA903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1E4C9203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7A8A4039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1DF55823" w14:textId="77777777" w:rsidTr="00271BA3">
        <w:tc>
          <w:tcPr>
            <w:tcW w:w="5812" w:type="dxa"/>
          </w:tcPr>
          <w:p w14:paraId="2ADB2EF2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Dietician/nutritionist</w:t>
            </w:r>
          </w:p>
        </w:tc>
        <w:tc>
          <w:tcPr>
            <w:tcW w:w="709" w:type="dxa"/>
          </w:tcPr>
          <w:p w14:paraId="35A4D0AF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0EE68A17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3D4C56E4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34AE4E0F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2AE380A3" w14:textId="77777777" w:rsidTr="00271BA3">
        <w:tc>
          <w:tcPr>
            <w:tcW w:w="5812" w:type="dxa"/>
          </w:tcPr>
          <w:p w14:paraId="68430384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</w:tcPr>
          <w:p w14:paraId="6DEABFC2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14:paraId="61CB6964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562" w:type="dxa"/>
          </w:tcPr>
          <w:p w14:paraId="5396FB2B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3" w:type="dxa"/>
          </w:tcPr>
          <w:p w14:paraId="622E724B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7A0DCF" w:rsidRPr="004D2435" w14:paraId="6E2A52AB" w14:textId="77777777" w:rsidTr="00271BA3">
        <w:tc>
          <w:tcPr>
            <w:tcW w:w="5812" w:type="dxa"/>
          </w:tcPr>
          <w:p w14:paraId="74CABB70" w14:textId="4BAB9870" w:rsidR="007A0DCF" w:rsidRPr="000C55D2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The CR centre has a medical director</w:t>
            </w:r>
            <w:r w:rsidR="000C55D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="000C55D2" w:rsidRPr="000C55D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with cardiology training who is responsible for the oversight of programme policies and medical procedures</w:t>
            </w:r>
          </w:p>
        </w:tc>
        <w:tc>
          <w:tcPr>
            <w:tcW w:w="709" w:type="dxa"/>
          </w:tcPr>
          <w:p w14:paraId="2085A9CE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42D00FE3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42FE5F51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339B76D3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2D306A0B" w14:textId="77777777" w:rsidTr="00271BA3">
        <w:tc>
          <w:tcPr>
            <w:tcW w:w="5812" w:type="dxa"/>
          </w:tcPr>
          <w:p w14:paraId="68B2580A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Nurses at the CR centre have an individual delega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tion</w:t>
            </w: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to titrate dosage/suggest changes in lipid lowering therapy</w:t>
            </w:r>
          </w:p>
        </w:tc>
        <w:tc>
          <w:tcPr>
            <w:tcW w:w="709" w:type="dxa"/>
          </w:tcPr>
          <w:p w14:paraId="1CE86375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1A3C4198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14AD1FA4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50A38BA0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5C3E0217" w14:textId="77777777" w:rsidTr="00271BA3">
        <w:tc>
          <w:tcPr>
            <w:tcW w:w="5812" w:type="dxa"/>
          </w:tcPr>
          <w:p w14:paraId="3560F792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Nurses at the CR centre have an individual delega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tion</w:t>
            </w: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to titrate dosage/suggest changes in blood pressure lowering therapy</w:t>
            </w:r>
          </w:p>
        </w:tc>
        <w:tc>
          <w:tcPr>
            <w:tcW w:w="709" w:type="dxa"/>
          </w:tcPr>
          <w:p w14:paraId="64067221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665550E0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720C8900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65F0A6DB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27E85520" w14:textId="77777777" w:rsidTr="00271BA3">
        <w:tc>
          <w:tcPr>
            <w:tcW w:w="5812" w:type="dxa"/>
          </w:tcPr>
          <w:p w14:paraId="51E300B9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Personnel at the CR centre has training in counselling methods (e.g., motivational interviewing or cognitive behavioural therapy)</w:t>
            </w:r>
          </w:p>
        </w:tc>
        <w:tc>
          <w:tcPr>
            <w:tcW w:w="709" w:type="dxa"/>
          </w:tcPr>
          <w:p w14:paraId="0C9FA748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63E1221D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4EE68BC6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7D8D1194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06592154" w14:textId="77777777" w:rsidTr="00271BA3">
        <w:tc>
          <w:tcPr>
            <w:tcW w:w="5812" w:type="dxa"/>
          </w:tcPr>
          <w:p w14:paraId="171677EE" w14:textId="70B23BD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At least one member of the CR team has training in </w:t>
            </w:r>
            <w:r w:rsidR="00FE735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tobacco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counselling</w:t>
            </w:r>
          </w:p>
        </w:tc>
        <w:tc>
          <w:tcPr>
            <w:tcW w:w="709" w:type="dxa"/>
          </w:tcPr>
          <w:p w14:paraId="5403ADFE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2C36BC85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4AEB0C96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364EC144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22258801" w14:textId="77777777" w:rsidTr="00271BA3">
        <w:tc>
          <w:tcPr>
            <w:tcW w:w="5812" w:type="dxa"/>
          </w:tcPr>
          <w:p w14:paraId="24603BE7" w14:textId="77777777" w:rsidR="007A0DCF" w:rsidRPr="004D2435" w:rsidRDefault="007A0DCF" w:rsidP="00271BA3">
            <w:pPr>
              <w:spacing w:before="120"/>
              <w:rPr>
                <w:rFonts w:ascii="Times New Roman" w:hAnsi="Times New Roman" w:cs="Times New Roman"/>
                <w:i/>
                <w:iCs/>
                <w:lang w:val="en-GB"/>
              </w:rPr>
            </w:pPr>
            <w:r w:rsidRPr="004D2435">
              <w:rPr>
                <w:rFonts w:ascii="Times New Roman" w:hAnsi="Times New Roman" w:cs="Times New Roman"/>
                <w:i/>
                <w:iCs/>
                <w:lang w:val="en-GB"/>
              </w:rPr>
              <w:t>Centre requirements</w:t>
            </w:r>
          </w:p>
        </w:tc>
        <w:tc>
          <w:tcPr>
            <w:tcW w:w="709" w:type="dxa"/>
          </w:tcPr>
          <w:p w14:paraId="1AE6E317" w14:textId="77777777" w:rsidR="007A0DCF" w:rsidRPr="004D2435" w:rsidRDefault="007A0DCF" w:rsidP="00271BA3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850" w:type="dxa"/>
          </w:tcPr>
          <w:p w14:paraId="26A2987D" w14:textId="77777777" w:rsidR="007A0DCF" w:rsidRPr="004D2435" w:rsidRDefault="007A0DCF" w:rsidP="00271BA3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562" w:type="dxa"/>
          </w:tcPr>
          <w:p w14:paraId="46C0B08D" w14:textId="77777777" w:rsidR="007A0DCF" w:rsidRPr="004D2435" w:rsidRDefault="007A0DCF" w:rsidP="00271BA3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  <w:tc>
          <w:tcPr>
            <w:tcW w:w="993" w:type="dxa"/>
          </w:tcPr>
          <w:p w14:paraId="6941F374" w14:textId="77777777" w:rsidR="007A0DCF" w:rsidRPr="004D2435" w:rsidRDefault="007A0DCF" w:rsidP="00271BA3">
            <w:pPr>
              <w:rPr>
                <w:rFonts w:ascii="Times New Roman" w:hAnsi="Times New Roman" w:cs="Times New Roman"/>
                <w:i/>
                <w:iCs/>
                <w:lang w:val="en-GB"/>
              </w:rPr>
            </w:pPr>
          </w:p>
        </w:tc>
      </w:tr>
      <w:tr w:rsidR="007A0DCF" w:rsidRPr="004D2435" w14:paraId="42BE0D1B" w14:textId="77777777" w:rsidTr="00271BA3">
        <w:tc>
          <w:tcPr>
            <w:tcW w:w="5812" w:type="dxa"/>
          </w:tcPr>
          <w:p w14:paraId="14DF4032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 have regular interdisciplinary team meetings to discuss patient cases</w:t>
            </w:r>
          </w:p>
        </w:tc>
        <w:tc>
          <w:tcPr>
            <w:tcW w:w="709" w:type="dxa"/>
          </w:tcPr>
          <w:p w14:paraId="53AE699F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6516E016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399F9857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3AA40E1C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17F85F86" w14:textId="77777777" w:rsidTr="00271BA3">
        <w:tc>
          <w:tcPr>
            <w:tcW w:w="5812" w:type="dxa"/>
          </w:tcPr>
          <w:p w14:paraId="1009A2D9" w14:textId="77777777" w:rsidR="007A0DCF" w:rsidRPr="004D2435" w:rsidRDefault="007A0DCF" w:rsidP="00271B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 have regular interdisciplinary team meetings to discuss operational matters such as work routines, quality of care, and to improve the team spirit</w:t>
            </w:r>
          </w:p>
        </w:tc>
        <w:tc>
          <w:tcPr>
            <w:tcW w:w="709" w:type="dxa"/>
          </w:tcPr>
          <w:p w14:paraId="5CB910BC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42C3D516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6DD29032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41F2BAE3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2CB33D44" w14:textId="77777777" w:rsidTr="00271BA3">
        <w:tc>
          <w:tcPr>
            <w:tcW w:w="5812" w:type="dxa"/>
          </w:tcPr>
          <w:p w14:paraId="2E754EFA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We use SWEDEHEART-CR data continuously to follow and improve quality of care at our CR centre </w:t>
            </w:r>
          </w:p>
        </w:tc>
        <w:tc>
          <w:tcPr>
            <w:tcW w:w="709" w:type="dxa"/>
          </w:tcPr>
          <w:p w14:paraId="6563A89B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3B482FB4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5B5AEDB9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4A5EAA2C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4BE022C4" w14:textId="77777777" w:rsidTr="00271BA3">
        <w:tc>
          <w:tcPr>
            <w:tcW w:w="8926" w:type="dxa"/>
            <w:gridSpan w:val="5"/>
          </w:tcPr>
          <w:p w14:paraId="73422707" w14:textId="77777777" w:rsidR="007A0DCF" w:rsidRPr="004D2435" w:rsidRDefault="007A0DCF" w:rsidP="00271BA3">
            <w:pPr>
              <w:spacing w:before="120"/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</w:pPr>
            <w:r w:rsidRPr="004D2435"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 xml:space="preserve">Process-based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lang w:val="en-GB"/>
              </w:rPr>
              <w:t>metrics</w:t>
            </w:r>
          </w:p>
        </w:tc>
      </w:tr>
      <w:tr w:rsidR="007A0DCF" w:rsidRPr="004D2435" w14:paraId="1C8B61F7" w14:textId="77777777" w:rsidTr="00271BA3">
        <w:tc>
          <w:tcPr>
            <w:tcW w:w="5812" w:type="dxa"/>
          </w:tcPr>
          <w:p w14:paraId="70A29058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We follow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and act</w:t>
            </w: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on </w:t>
            </w: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the patients´ identified modifiable risk factors </w:t>
            </w:r>
          </w:p>
        </w:tc>
        <w:tc>
          <w:tcPr>
            <w:tcW w:w="709" w:type="dxa"/>
          </w:tcPr>
          <w:p w14:paraId="27886353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36573B99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4B962B42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5B06522D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06E85E79" w14:textId="77777777" w:rsidTr="00271BA3">
        <w:tc>
          <w:tcPr>
            <w:tcW w:w="5812" w:type="dxa"/>
          </w:tcPr>
          <w:p w14:paraId="2A39FD80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We follow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and act</w:t>
            </w: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on </w:t>
            </w: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the patients´ adherence to and effect of pharmacological treatment</w:t>
            </w:r>
          </w:p>
        </w:tc>
        <w:tc>
          <w:tcPr>
            <w:tcW w:w="709" w:type="dxa"/>
          </w:tcPr>
          <w:p w14:paraId="0DBED6E5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6D46B5ED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4CBE41C7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39EE52B9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2DE42CDB" w14:textId="77777777" w:rsidTr="00271BA3">
        <w:tc>
          <w:tcPr>
            <w:tcW w:w="5812" w:type="dxa"/>
          </w:tcPr>
          <w:p w14:paraId="1B7D0494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 strive for continuity in patient-caretaker contact throughout follow-up</w:t>
            </w:r>
          </w:p>
        </w:tc>
        <w:tc>
          <w:tcPr>
            <w:tcW w:w="709" w:type="dxa"/>
          </w:tcPr>
          <w:p w14:paraId="26255338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00F660B1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06E81582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108DE057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0B328007" w14:textId="77777777" w:rsidTr="00271BA3">
        <w:tc>
          <w:tcPr>
            <w:tcW w:w="5812" w:type="dxa"/>
          </w:tcPr>
          <w:p w14:paraId="25999514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 offer the patients´ relatives to attend follow-up visits</w:t>
            </w:r>
          </w:p>
        </w:tc>
        <w:tc>
          <w:tcPr>
            <w:tcW w:w="709" w:type="dxa"/>
          </w:tcPr>
          <w:p w14:paraId="0FF8F55A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5CE927B1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77A49703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00425138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4BCD8CDB" w14:textId="77777777" w:rsidTr="00271BA3">
        <w:tc>
          <w:tcPr>
            <w:tcW w:w="5812" w:type="dxa"/>
          </w:tcPr>
          <w:p w14:paraId="2B66463E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For non-Swedish speaking patients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,</w:t>
            </w: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certified interpreter services are used</w:t>
            </w:r>
          </w:p>
        </w:tc>
        <w:tc>
          <w:tcPr>
            <w:tcW w:w="709" w:type="dxa"/>
          </w:tcPr>
          <w:p w14:paraId="0DA17522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061761EC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4A145E48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0A71D38D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773AD9FC" w14:textId="77777777" w:rsidTr="00271BA3">
        <w:tc>
          <w:tcPr>
            <w:tcW w:w="5812" w:type="dxa"/>
          </w:tcPr>
          <w:p w14:paraId="27A19616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Nicotine-replacement therapy is offered to smokers</w:t>
            </w:r>
          </w:p>
        </w:tc>
        <w:tc>
          <w:tcPr>
            <w:tcW w:w="709" w:type="dxa"/>
          </w:tcPr>
          <w:p w14:paraId="7D078C60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25A13C88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359BF869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3B95A72A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03244D10" w14:textId="77777777" w:rsidTr="00271BA3">
        <w:tc>
          <w:tcPr>
            <w:tcW w:w="5812" w:type="dxa"/>
          </w:tcPr>
          <w:p w14:paraId="27C98FAF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Bupropion, cytisin or varenicline therapy is offered to smokers</w:t>
            </w:r>
          </w:p>
        </w:tc>
        <w:tc>
          <w:tcPr>
            <w:tcW w:w="709" w:type="dxa"/>
          </w:tcPr>
          <w:p w14:paraId="7A99FF38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00E0EE99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502E22BF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14F7D7F3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703A1233" w14:textId="77777777" w:rsidTr="00271BA3">
        <w:tc>
          <w:tcPr>
            <w:tcW w:w="5812" w:type="dxa"/>
          </w:tcPr>
          <w:p w14:paraId="22AD12BD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Assessment of alcohol consumption is included in routine follow-up</w:t>
            </w:r>
          </w:p>
        </w:tc>
        <w:tc>
          <w:tcPr>
            <w:tcW w:w="709" w:type="dxa"/>
          </w:tcPr>
          <w:p w14:paraId="64B4B1C7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03151D54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5C12C08F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56720BC3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7D06F4C7" w14:textId="77777777" w:rsidTr="00271BA3">
        <w:tc>
          <w:tcPr>
            <w:tcW w:w="5812" w:type="dxa"/>
          </w:tcPr>
          <w:p w14:paraId="7ED930F9" w14:textId="794E8FB2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We offer participation in supervised </w:t>
            </w:r>
            <w:r w:rsidR="000C55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exercise-based CR </w:t>
            </w:r>
            <w:r w:rsidRPr="004D24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for at least 3 months (24 sessions)</w:t>
            </w:r>
          </w:p>
        </w:tc>
        <w:tc>
          <w:tcPr>
            <w:tcW w:w="709" w:type="dxa"/>
          </w:tcPr>
          <w:p w14:paraId="6D38C9CC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36A2955D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1648ED2D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06BF8967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331586EA" w14:textId="77777777" w:rsidTr="00271BA3">
        <w:tc>
          <w:tcPr>
            <w:tcW w:w="5812" w:type="dxa"/>
          </w:tcPr>
          <w:p w14:paraId="0EE9779F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For patients with high office blood pressure, we measure home and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/or</w:t>
            </w:r>
            <w:r w:rsidRPr="004D24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ambulatory blood pressure</w:t>
            </w:r>
          </w:p>
        </w:tc>
        <w:tc>
          <w:tcPr>
            <w:tcW w:w="709" w:type="dxa"/>
          </w:tcPr>
          <w:p w14:paraId="2D9ED605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41854DB1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32024AE8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1D006453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214CA67B" w14:textId="77777777" w:rsidTr="00271BA3">
        <w:tc>
          <w:tcPr>
            <w:tcW w:w="5812" w:type="dxa"/>
          </w:tcPr>
          <w:p w14:paraId="5BE592C7" w14:textId="67AF67BD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Fasting glucose and </w:t>
            </w:r>
            <w:r w:rsidR="00FE735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Hb</w:t>
            </w:r>
            <w:r w:rsidRPr="004D24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A1c are controlled during follow-up for all patients</w:t>
            </w:r>
          </w:p>
        </w:tc>
        <w:tc>
          <w:tcPr>
            <w:tcW w:w="709" w:type="dxa"/>
          </w:tcPr>
          <w:p w14:paraId="113CB8FC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6191431B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1CC85F6B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4E0141F8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533B7B04" w14:textId="77777777" w:rsidTr="00271BA3">
        <w:tc>
          <w:tcPr>
            <w:tcW w:w="5812" w:type="dxa"/>
          </w:tcPr>
          <w:p w14:paraId="149B78EE" w14:textId="3D9A2F84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When fasting glucose and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/or</w:t>
            </w:r>
            <w:r w:rsidRPr="004D24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FE735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Hb</w:t>
            </w:r>
            <w:r w:rsidRPr="004D24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A1c are inconclusive, oral glucose tolerance test is performed</w:t>
            </w:r>
          </w:p>
        </w:tc>
        <w:tc>
          <w:tcPr>
            <w:tcW w:w="709" w:type="dxa"/>
          </w:tcPr>
          <w:p w14:paraId="2B7AF770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27734746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0C821C21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767DCD57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46B49B32" w14:textId="77777777" w:rsidTr="00271BA3">
        <w:tc>
          <w:tcPr>
            <w:tcW w:w="5812" w:type="dxa"/>
          </w:tcPr>
          <w:p w14:paraId="2BEB1E66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Our cardiologists initiate and optimize treatment for typ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4D24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-2 diabetes</w:t>
            </w:r>
          </w:p>
        </w:tc>
        <w:tc>
          <w:tcPr>
            <w:tcW w:w="709" w:type="dxa"/>
          </w:tcPr>
          <w:p w14:paraId="75F9EFA4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106B5673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00E0349A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344E9B9D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63A626D5" w14:textId="77777777" w:rsidTr="00271BA3">
        <w:tc>
          <w:tcPr>
            <w:tcW w:w="5812" w:type="dxa"/>
          </w:tcPr>
          <w:p w14:paraId="19B2A53F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Psychosocial status assessment and management (if needed)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are</w:t>
            </w:r>
            <w:r w:rsidRPr="004D24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included in routine follow-up</w:t>
            </w:r>
          </w:p>
        </w:tc>
        <w:tc>
          <w:tcPr>
            <w:tcW w:w="709" w:type="dxa"/>
          </w:tcPr>
          <w:p w14:paraId="757A1609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67AC414A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5651B4FC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1799001D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14ACAC0A" w14:textId="77777777" w:rsidTr="00271BA3">
        <w:tc>
          <w:tcPr>
            <w:tcW w:w="5812" w:type="dxa"/>
          </w:tcPr>
          <w:p w14:paraId="782CB276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Vocational counselling and support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are</w:t>
            </w:r>
            <w:r w:rsidRPr="004D24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included in routine follow-up</w:t>
            </w:r>
          </w:p>
        </w:tc>
        <w:tc>
          <w:tcPr>
            <w:tcW w:w="709" w:type="dxa"/>
          </w:tcPr>
          <w:p w14:paraId="65C74716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28FEF853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5889601E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2939422E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tr w:rsidR="007A0DCF" w:rsidRPr="004D2435" w14:paraId="795B4438" w14:textId="77777777" w:rsidTr="00271BA3">
        <w:trPr>
          <w:trHeight w:val="58"/>
        </w:trPr>
        <w:tc>
          <w:tcPr>
            <w:tcW w:w="5812" w:type="dxa"/>
          </w:tcPr>
          <w:p w14:paraId="3F50C07E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We offer interactive patient education as a part of the CR programme</w:t>
            </w:r>
          </w:p>
        </w:tc>
        <w:tc>
          <w:tcPr>
            <w:tcW w:w="709" w:type="dxa"/>
          </w:tcPr>
          <w:p w14:paraId="17F578D8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850" w:type="dxa"/>
          </w:tcPr>
          <w:p w14:paraId="3F29AC7E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Partly</w:t>
            </w:r>
          </w:p>
        </w:tc>
        <w:tc>
          <w:tcPr>
            <w:tcW w:w="562" w:type="dxa"/>
          </w:tcPr>
          <w:p w14:paraId="3CCB3630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993" w:type="dxa"/>
          </w:tcPr>
          <w:p w14:paraId="5AEAB62A" w14:textId="77777777" w:rsidR="007A0DCF" w:rsidRPr="004D2435" w:rsidRDefault="007A0DCF" w:rsidP="00271BA3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D243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Unknown</w:t>
            </w:r>
          </w:p>
        </w:tc>
      </w:tr>
      <w:bookmarkEnd w:id="1"/>
    </w:tbl>
    <w:p w14:paraId="3D5505D1" w14:textId="77777777" w:rsidR="007A0DCF" w:rsidRDefault="007A0DCF" w:rsidP="007A0DCF">
      <w:pPr>
        <w:rPr>
          <w:rFonts w:ascii="Times New Roman" w:hAnsi="Times New Roman" w:cs="Times New Roman"/>
          <w:sz w:val="24"/>
          <w:szCs w:val="24"/>
        </w:rPr>
      </w:pPr>
    </w:p>
    <w:p w14:paraId="01CCE4F1" w14:textId="234D56A3" w:rsidR="007A0DCF" w:rsidRDefault="007A0DCF" w:rsidP="007A0DCF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CR, cardiac rehabilitation; </w:t>
      </w:r>
      <w:r w:rsidR="00FE7357">
        <w:rPr>
          <w:rFonts w:ascii="Times New Roman" w:hAnsi="Times New Roman" w:cs="Times New Roman"/>
          <w:sz w:val="24"/>
          <w:szCs w:val="24"/>
          <w:lang w:val="en-GB"/>
        </w:rPr>
        <w:t xml:space="preserve">HbA1c, haemoglobin A1c; </w:t>
      </w:r>
      <w:r>
        <w:rPr>
          <w:rFonts w:ascii="Times New Roman" w:hAnsi="Times New Roman" w:cs="Times New Roman"/>
          <w:sz w:val="24"/>
          <w:szCs w:val="24"/>
          <w:lang w:val="en-GB"/>
        </w:rPr>
        <w:t>MI, myocardial infarction.</w:t>
      </w:r>
      <w:bookmarkEnd w:id="0"/>
    </w:p>
    <w:sectPr w:rsidR="007A0DCF" w:rsidSect="008E6E33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FD8D1" w14:textId="77777777" w:rsidR="008E6E33" w:rsidRDefault="008E6E33" w:rsidP="002D717A">
      <w:pPr>
        <w:spacing w:after="0" w:line="240" w:lineRule="auto"/>
      </w:pPr>
      <w:r>
        <w:separator/>
      </w:r>
    </w:p>
  </w:endnote>
  <w:endnote w:type="continuationSeparator" w:id="0">
    <w:p w14:paraId="2BA2C647" w14:textId="77777777" w:rsidR="008E6E33" w:rsidRDefault="008E6E33" w:rsidP="002D71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94B66" w14:textId="61774373" w:rsidR="002D717A" w:rsidRPr="002D717A" w:rsidRDefault="002D717A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14:paraId="0D8572DD" w14:textId="77777777" w:rsidR="002D717A" w:rsidRDefault="002D71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9D729" w14:textId="77777777" w:rsidR="008E6E33" w:rsidRDefault="008E6E33" w:rsidP="002D717A">
      <w:pPr>
        <w:spacing w:after="0" w:line="240" w:lineRule="auto"/>
      </w:pPr>
      <w:r>
        <w:separator/>
      </w:r>
    </w:p>
  </w:footnote>
  <w:footnote w:type="continuationSeparator" w:id="0">
    <w:p w14:paraId="5C108725" w14:textId="77777777" w:rsidR="008E6E33" w:rsidRDefault="008E6E33" w:rsidP="002D71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B160D"/>
    <w:multiLevelType w:val="hybridMultilevel"/>
    <w:tmpl w:val="661252DA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6143B9"/>
    <w:multiLevelType w:val="hybridMultilevel"/>
    <w:tmpl w:val="B5CAB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6250B"/>
    <w:multiLevelType w:val="hybridMultilevel"/>
    <w:tmpl w:val="8312B92C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6F339A"/>
    <w:multiLevelType w:val="hybridMultilevel"/>
    <w:tmpl w:val="C8A4C4D0"/>
    <w:lvl w:ilvl="0" w:tplc="D234CC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E64A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7382B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00B5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679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6C6EC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B0C7F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301A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6C234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37780B"/>
    <w:multiLevelType w:val="hybridMultilevel"/>
    <w:tmpl w:val="3028DF72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4D5B15"/>
    <w:multiLevelType w:val="hybridMultilevel"/>
    <w:tmpl w:val="FEF6E3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8699711">
    <w:abstractNumId w:val="5"/>
  </w:num>
  <w:num w:numId="2" w16cid:durableId="311567858">
    <w:abstractNumId w:val="0"/>
  </w:num>
  <w:num w:numId="3" w16cid:durableId="394744370">
    <w:abstractNumId w:val="4"/>
  </w:num>
  <w:num w:numId="4" w16cid:durableId="1900239301">
    <w:abstractNumId w:val="2"/>
  </w:num>
  <w:num w:numId="5" w16cid:durableId="43061844">
    <w:abstractNumId w:val="1"/>
  </w:num>
  <w:num w:numId="6" w16cid:durableId="15185420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dd222xr02a9x7eewz95fwtsv5ppd0xf0asp&quot;&gt;ML NEW EndNote Library&lt;record-ids&gt;&lt;item&gt;1&lt;/item&gt;&lt;item&gt;2&lt;/item&gt;&lt;item&gt;3&lt;/item&gt;&lt;item&gt;7&lt;/item&gt;&lt;item&gt;9&lt;/item&gt;&lt;item&gt;10&lt;/item&gt;&lt;item&gt;11&lt;/item&gt;&lt;item&gt;12&lt;/item&gt;&lt;item&gt;13&lt;/item&gt;&lt;item&gt;14&lt;/item&gt;&lt;item&gt;15&lt;/item&gt;&lt;item&gt;16&lt;/item&gt;&lt;item&gt;17&lt;/item&gt;&lt;item&gt;39&lt;/item&gt;&lt;item&gt;42&lt;/item&gt;&lt;item&gt;116&lt;/item&gt;&lt;item&gt;118&lt;/item&gt;&lt;item&gt;125&lt;/item&gt;&lt;item&gt;133&lt;/item&gt;&lt;item&gt;134&lt;/item&gt;&lt;item&gt;135&lt;/item&gt;&lt;/record-ids&gt;&lt;/item&gt;&lt;/Libraries&gt;"/>
  </w:docVars>
  <w:rsids>
    <w:rsidRoot w:val="008C5C22"/>
    <w:rsid w:val="00012E84"/>
    <w:rsid w:val="00031679"/>
    <w:rsid w:val="0004288B"/>
    <w:rsid w:val="00054CD5"/>
    <w:rsid w:val="00054D1F"/>
    <w:rsid w:val="000551E3"/>
    <w:rsid w:val="00063EB9"/>
    <w:rsid w:val="00066EEA"/>
    <w:rsid w:val="00070A9A"/>
    <w:rsid w:val="000744DF"/>
    <w:rsid w:val="0007546A"/>
    <w:rsid w:val="00075B80"/>
    <w:rsid w:val="0008630B"/>
    <w:rsid w:val="000A27CA"/>
    <w:rsid w:val="000A2AB9"/>
    <w:rsid w:val="000A3F6B"/>
    <w:rsid w:val="000B73B1"/>
    <w:rsid w:val="000C55D2"/>
    <w:rsid w:val="000C7569"/>
    <w:rsid w:val="000E2C4E"/>
    <w:rsid w:val="000F371B"/>
    <w:rsid w:val="000F57FF"/>
    <w:rsid w:val="000F68EC"/>
    <w:rsid w:val="0011602B"/>
    <w:rsid w:val="001165E7"/>
    <w:rsid w:val="00127FC6"/>
    <w:rsid w:val="001729C5"/>
    <w:rsid w:val="00183AF5"/>
    <w:rsid w:val="00191BFC"/>
    <w:rsid w:val="001A22BB"/>
    <w:rsid w:val="001D12F8"/>
    <w:rsid w:val="001D5BE3"/>
    <w:rsid w:val="001D6054"/>
    <w:rsid w:val="001D7666"/>
    <w:rsid w:val="001E5A25"/>
    <w:rsid w:val="001F1DD4"/>
    <w:rsid w:val="0020166F"/>
    <w:rsid w:val="0022514E"/>
    <w:rsid w:val="0022524F"/>
    <w:rsid w:val="00250FAF"/>
    <w:rsid w:val="002600BC"/>
    <w:rsid w:val="00265D34"/>
    <w:rsid w:val="002678EA"/>
    <w:rsid w:val="002A50FD"/>
    <w:rsid w:val="002D7029"/>
    <w:rsid w:val="002D717A"/>
    <w:rsid w:val="002E50FF"/>
    <w:rsid w:val="002E5A14"/>
    <w:rsid w:val="002F09F4"/>
    <w:rsid w:val="00305595"/>
    <w:rsid w:val="00325D1F"/>
    <w:rsid w:val="0032755D"/>
    <w:rsid w:val="00344EB0"/>
    <w:rsid w:val="0034569B"/>
    <w:rsid w:val="003460DC"/>
    <w:rsid w:val="00350A9E"/>
    <w:rsid w:val="00352D23"/>
    <w:rsid w:val="00382D37"/>
    <w:rsid w:val="00392BE0"/>
    <w:rsid w:val="00397472"/>
    <w:rsid w:val="003A2663"/>
    <w:rsid w:val="003B33FD"/>
    <w:rsid w:val="003B4ACC"/>
    <w:rsid w:val="003D6BE0"/>
    <w:rsid w:val="003F3379"/>
    <w:rsid w:val="00406E28"/>
    <w:rsid w:val="00424E83"/>
    <w:rsid w:val="00430C02"/>
    <w:rsid w:val="00432721"/>
    <w:rsid w:val="004505B5"/>
    <w:rsid w:val="00454D91"/>
    <w:rsid w:val="00461426"/>
    <w:rsid w:val="004628EA"/>
    <w:rsid w:val="004639BB"/>
    <w:rsid w:val="00490FAE"/>
    <w:rsid w:val="00493393"/>
    <w:rsid w:val="0049440B"/>
    <w:rsid w:val="00497543"/>
    <w:rsid w:val="00497F03"/>
    <w:rsid w:val="00506DDA"/>
    <w:rsid w:val="00511844"/>
    <w:rsid w:val="005156B7"/>
    <w:rsid w:val="0052086B"/>
    <w:rsid w:val="0052707F"/>
    <w:rsid w:val="005271FA"/>
    <w:rsid w:val="00531B62"/>
    <w:rsid w:val="00531B8C"/>
    <w:rsid w:val="00544010"/>
    <w:rsid w:val="00544A8F"/>
    <w:rsid w:val="00552836"/>
    <w:rsid w:val="00556055"/>
    <w:rsid w:val="00567309"/>
    <w:rsid w:val="00572F50"/>
    <w:rsid w:val="005830C2"/>
    <w:rsid w:val="005871A4"/>
    <w:rsid w:val="0059112C"/>
    <w:rsid w:val="005A53D7"/>
    <w:rsid w:val="005D7714"/>
    <w:rsid w:val="005E3E4B"/>
    <w:rsid w:val="005E562D"/>
    <w:rsid w:val="00614492"/>
    <w:rsid w:val="00616782"/>
    <w:rsid w:val="00624651"/>
    <w:rsid w:val="0063425D"/>
    <w:rsid w:val="00634431"/>
    <w:rsid w:val="00640080"/>
    <w:rsid w:val="00642333"/>
    <w:rsid w:val="00643522"/>
    <w:rsid w:val="00647197"/>
    <w:rsid w:val="00647E88"/>
    <w:rsid w:val="00654462"/>
    <w:rsid w:val="006568A5"/>
    <w:rsid w:val="00664D07"/>
    <w:rsid w:val="006657AA"/>
    <w:rsid w:val="00686770"/>
    <w:rsid w:val="006957F7"/>
    <w:rsid w:val="006B1E44"/>
    <w:rsid w:val="006E26EE"/>
    <w:rsid w:val="00706E6C"/>
    <w:rsid w:val="007107C3"/>
    <w:rsid w:val="00723925"/>
    <w:rsid w:val="007261DB"/>
    <w:rsid w:val="007306C4"/>
    <w:rsid w:val="007325EF"/>
    <w:rsid w:val="00733A1A"/>
    <w:rsid w:val="00735FC5"/>
    <w:rsid w:val="00754699"/>
    <w:rsid w:val="007610C9"/>
    <w:rsid w:val="00773D92"/>
    <w:rsid w:val="00776DAA"/>
    <w:rsid w:val="007813C8"/>
    <w:rsid w:val="007823FB"/>
    <w:rsid w:val="00791627"/>
    <w:rsid w:val="007A01EC"/>
    <w:rsid w:val="007A0DCF"/>
    <w:rsid w:val="007D1FEB"/>
    <w:rsid w:val="007F2886"/>
    <w:rsid w:val="007F388D"/>
    <w:rsid w:val="00805F37"/>
    <w:rsid w:val="00807B59"/>
    <w:rsid w:val="00836216"/>
    <w:rsid w:val="00852814"/>
    <w:rsid w:val="00855CF9"/>
    <w:rsid w:val="00873C79"/>
    <w:rsid w:val="00880C15"/>
    <w:rsid w:val="008947A4"/>
    <w:rsid w:val="008B159D"/>
    <w:rsid w:val="008C5C22"/>
    <w:rsid w:val="008D3908"/>
    <w:rsid w:val="008E3C74"/>
    <w:rsid w:val="008E6E33"/>
    <w:rsid w:val="008F433D"/>
    <w:rsid w:val="009012DE"/>
    <w:rsid w:val="009032A5"/>
    <w:rsid w:val="009060D6"/>
    <w:rsid w:val="009120E2"/>
    <w:rsid w:val="00914F3D"/>
    <w:rsid w:val="00915E7E"/>
    <w:rsid w:val="00927A15"/>
    <w:rsid w:val="009378BA"/>
    <w:rsid w:val="00942B2E"/>
    <w:rsid w:val="009552E4"/>
    <w:rsid w:val="00956B97"/>
    <w:rsid w:val="00966F36"/>
    <w:rsid w:val="009A1DB4"/>
    <w:rsid w:val="009A6BA7"/>
    <w:rsid w:val="009E0C24"/>
    <w:rsid w:val="009F393D"/>
    <w:rsid w:val="009F3A37"/>
    <w:rsid w:val="009F4E9B"/>
    <w:rsid w:val="009F6108"/>
    <w:rsid w:val="00A01355"/>
    <w:rsid w:val="00A0446E"/>
    <w:rsid w:val="00A147CB"/>
    <w:rsid w:val="00A14B3D"/>
    <w:rsid w:val="00A234FE"/>
    <w:rsid w:val="00A27EA7"/>
    <w:rsid w:val="00A37F48"/>
    <w:rsid w:val="00A53A83"/>
    <w:rsid w:val="00A62094"/>
    <w:rsid w:val="00A63161"/>
    <w:rsid w:val="00A64A39"/>
    <w:rsid w:val="00A66A01"/>
    <w:rsid w:val="00A7400D"/>
    <w:rsid w:val="00A90889"/>
    <w:rsid w:val="00AA343D"/>
    <w:rsid w:val="00AA7B5B"/>
    <w:rsid w:val="00AB2813"/>
    <w:rsid w:val="00AC6598"/>
    <w:rsid w:val="00AC6972"/>
    <w:rsid w:val="00AD114F"/>
    <w:rsid w:val="00AD3763"/>
    <w:rsid w:val="00AD580C"/>
    <w:rsid w:val="00AE1808"/>
    <w:rsid w:val="00AE23B5"/>
    <w:rsid w:val="00B05928"/>
    <w:rsid w:val="00B1206E"/>
    <w:rsid w:val="00B23987"/>
    <w:rsid w:val="00B275E2"/>
    <w:rsid w:val="00B3676E"/>
    <w:rsid w:val="00B41E66"/>
    <w:rsid w:val="00B43F0C"/>
    <w:rsid w:val="00B52D55"/>
    <w:rsid w:val="00B56BDD"/>
    <w:rsid w:val="00B63EA4"/>
    <w:rsid w:val="00B73BF5"/>
    <w:rsid w:val="00B83FB8"/>
    <w:rsid w:val="00B85A54"/>
    <w:rsid w:val="00B9086D"/>
    <w:rsid w:val="00BD1EE0"/>
    <w:rsid w:val="00BD630A"/>
    <w:rsid w:val="00BF11B7"/>
    <w:rsid w:val="00BF39EA"/>
    <w:rsid w:val="00C00224"/>
    <w:rsid w:val="00C03FBE"/>
    <w:rsid w:val="00C14F4B"/>
    <w:rsid w:val="00C213DF"/>
    <w:rsid w:val="00C3435C"/>
    <w:rsid w:val="00C370F0"/>
    <w:rsid w:val="00C4055C"/>
    <w:rsid w:val="00C419FD"/>
    <w:rsid w:val="00C41EE8"/>
    <w:rsid w:val="00C4339A"/>
    <w:rsid w:val="00C5063C"/>
    <w:rsid w:val="00C51EBA"/>
    <w:rsid w:val="00C562CA"/>
    <w:rsid w:val="00C64E7D"/>
    <w:rsid w:val="00C82410"/>
    <w:rsid w:val="00C973DD"/>
    <w:rsid w:val="00CC09C9"/>
    <w:rsid w:val="00CC0E4B"/>
    <w:rsid w:val="00CC406A"/>
    <w:rsid w:val="00CE0D47"/>
    <w:rsid w:val="00CE4DDC"/>
    <w:rsid w:val="00CF1480"/>
    <w:rsid w:val="00CF2769"/>
    <w:rsid w:val="00D00C9B"/>
    <w:rsid w:val="00D010AA"/>
    <w:rsid w:val="00D1517E"/>
    <w:rsid w:val="00D20897"/>
    <w:rsid w:val="00D24205"/>
    <w:rsid w:val="00D45A7B"/>
    <w:rsid w:val="00D61BD6"/>
    <w:rsid w:val="00D65CE5"/>
    <w:rsid w:val="00D765FA"/>
    <w:rsid w:val="00D8638D"/>
    <w:rsid w:val="00D8685E"/>
    <w:rsid w:val="00D879C8"/>
    <w:rsid w:val="00D9114E"/>
    <w:rsid w:val="00D91742"/>
    <w:rsid w:val="00DB2684"/>
    <w:rsid w:val="00DC46C3"/>
    <w:rsid w:val="00DD17FF"/>
    <w:rsid w:val="00DD48A4"/>
    <w:rsid w:val="00DD6ED8"/>
    <w:rsid w:val="00DE066E"/>
    <w:rsid w:val="00E22FCD"/>
    <w:rsid w:val="00E2637A"/>
    <w:rsid w:val="00E32843"/>
    <w:rsid w:val="00E44DBE"/>
    <w:rsid w:val="00E529D5"/>
    <w:rsid w:val="00E52C2F"/>
    <w:rsid w:val="00E63176"/>
    <w:rsid w:val="00E73816"/>
    <w:rsid w:val="00E830B1"/>
    <w:rsid w:val="00E946AC"/>
    <w:rsid w:val="00E976A0"/>
    <w:rsid w:val="00EA47B6"/>
    <w:rsid w:val="00EB3A96"/>
    <w:rsid w:val="00EB6889"/>
    <w:rsid w:val="00EB76C4"/>
    <w:rsid w:val="00EC6918"/>
    <w:rsid w:val="00ED2A3E"/>
    <w:rsid w:val="00EE5C98"/>
    <w:rsid w:val="00EE7A1E"/>
    <w:rsid w:val="00EF69F8"/>
    <w:rsid w:val="00EF6A43"/>
    <w:rsid w:val="00EF7FAA"/>
    <w:rsid w:val="00F10062"/>
    <w:rsid w:val="00F121AE"/>
    <w:rsid w:val="00F13A0B"/>
    <w:rsid w:val="00F143BD"/>
    <w:rsid w:val="00F22B65"/>
    <w:rsid w:val="00F2533D"/>
    <w:rsid w:val="00F31D21"/>
    <w:rsid w:val="00F34983"/>
    <w:rsid w:val="00F41980"/>
    <w:rsid w:val="00F51060"/>
    <w:rsid w:val="00F67E61"/>
    <w:rsid w:val="00F86AA1"/>
    <w:rsid w:val="00FB61A3"/>
    <w:rsid w:val="00FB7E40"/>
    <w:rsid w:val="00FE290A"/>
    <w:rsid w:val="00FE7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C88C5"/>
  <w15:chartTrackingRefBased/>
  <w15:docId w15:val="{AC129DB8-9A26-4B8B-9D47-E05CE0E1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5A53D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A53D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A53D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A53D7"/>
    <w:rPr>
      <w:rFonts w:ascii="Calibri" w:hAnsi="Calibri" w:cs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F143B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unhideWhenUsed/>
    <w:rsid w:val="008528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28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2814"/>
    <w:rPr>
      <w:sz w:val="20"/>
      <w:szCs w:val="20"/>
    </w:rPr>
  </w:style>
  <w:style w:type="character" w:customStyle="1" w:styleId="pec11">
    <w:name w:val="_pe_c11"/>
    <w:basedOn w:val="DefaultParagraphFont"/>
    <w:rsid w:val="00CE0D47"/>
  </w:style>
  <w:style w:type="character" w:styleId="Hyperlink">
    <w:name w:val="Hyperlink"/>
    <w:basedOn w:val="DefaultParagraphFont"/>
    <w:uiPriority w:val="99"/>
    <w:unhideWhenUsed/>
    <w:rsid w:val="00D61BD6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D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DB4"/>
    <w:rPr>
      <w:b/>
      <w:bCs/>
      <w:sz w:val="20"/>
      <w:szCs w:val="20"/>
    </w:rPr>
  </w:style>
  <w:style w:type="paragraph" w:customStyle="1" w:styleId="chapter-para">
    <w:name w:val="chapter-para"/>
    <w:basedOn w:val="Normal"/>
    <w:rsid w:val="009A1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Olstomnmnande1">
    <w:name w:val="Olöst omnämnande1"/>
    <w:basedOn w:val="DefaultParagraphFont"/>
    <w:uiPriority w:val="99"/>
    <w:semiHidden/>
    <w:unhideWhenUsed/>
    <w:rsid w:val="006657A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E3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fet">
    <w:name w:val="Normal fet"/>
    <w:basedOn w:val="Normal"/>
    <w:qFormat/>
    <w:rsid w:val="005E3E4B"/>
    <w:pPr>
      <w:spacing w:before="120"/>
    </w:pPr>
    <w:rPr>
      <w:rFonts w:eastAsia="Times New Roman" w:cs="Times New Roman"/>
      <w:b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6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610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C55D2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2398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0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Header">
    <w:name w:val="header"/>
    <w:basedOn w:val="Normal"/>
    <w:link w:val="HeaderChar"/>
    <w:uiPriority w:val="99"/>
    <w:unhideWhenUsed/>
    <w:rsid w:val="002D7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717A"/>
  </w:style>
  <w:style w:type="paragraph" w:styleId="Footer">
    <w:name w:val="footer"/>
    <w:basedOn w:val="Normal"/>
    <w:link w:val="FooterChar"/>
    <w:uiPriority w:val="99"/>
    <w:unhideWhenUsed/>
    <w:rsid w:val="002D71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717A"/>
  </w:style>
  <w:style w:type="character" w:styleId="LineNumber">
    <w:name w:val="line number"/>
    <w:basedOn w:val="DefaultParagraphFont"/>
    <w:uiPriority w:val="99"/>
    <w:semiHidden/>
    <w:unhideWhenUsed/>
    <w:rsid w:val="002D71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4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2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3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62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9247E-D515-4FAA-A567-96C741FCB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482</Words>
  <Characters>2749</Characters>
  <Application>Microsoft Office Word</Application>
  <DocSecurity>0</DocSecurity>
  <Lines>22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Leosdottir Margrét</dc:creator>
  <cp:keywords/>
  <dc:description/>
  <cp:lastModifiedBy>Halldóra Ögmundsdottir Michelsen</cp:lastModifiedBy>
  <cp:revision>2</cp:revision>
  <dcterms:created xsi:type="dcterms:W3CDTF">2024-03-14T08:23:00Z</dcterms:created>
  <dcterms:modified xsi:type="dcterms:W3CDTF">2024-03-14T08:23:00Z</dcterms:modified>
</cp:coreProperties>
</file>