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BEF44" w14:textId="13B36A98" w:rsidR="004C004C" w:rsidRPr="004C004C" w:rsidRDefault="004C004C">
      <w:pPr>
        <w:rPr>
          <w:lang w:val="en-US"/>
        </w:rPr>
      </w:pPr>
      <w:r w:rsidRPr="004C004C">
        <w:rPr>
          <w:lang w:val="en-US"/>
        </w:rPr>
        <w:t>A</w:t>
      </w:r>
      <w:r w:rsidR="0060679A">
        <w:rPr>
          <w:lang w:val="en-US"/>
        </w:rPr>
        <w:t>ppendix</w:t>
      </w:r>
      <w:r w:rsidRPr="004C004C">
        <w:rPr>
          <w:lang w:val="en-US"/>
        </w:rPr>
        <w:t xml:space="preserve"> 3: General information about the </w:t>
      </w:r>
      <w:r>
        <w:rPr>
          <w:lang w:val="en-US"/>
        </w:rPr>
        <w:t>included studies, the underpinning, steps and core elements of the methods for matching implementation strategies</w:t>
      </w:r>
    </w:p>
    <w:tbl>
      <w:tblPr>
        <w:tblStyle w:val="TableGrid"/>
        <w:tblW w:w="5000" w:type="pct"/>
        <w:tblBorders>
          <w:top w:val="none" w:sz="0" w:space="0" w:color="auto"/>
          <w:left w:val="none" w:sz="0" w:space="0" w:color="auto"/>
          <w:bottom w:val="none" w:sz="0" w:space="0" w:color="auto"/>
          <w:right w:val="none" w:sz="0" w:space="0" w:color="auto"/>
        </w:tblBorders>
        <w:tblCellMar>
          <w:left w:w="57" w:type="dxa"/>
          <w:right w:w="57" w:type="dxa"/>
        </w:tblCellMar>
        <w:tblLook w:val="04A0" w:firstRow="1" w:lastRow="0" w:firstColumn="1" w:lastColumn="0" w:noHBand="0" w:noVBand="1"/>
      </w:tblPr>
      <w:tblGrid>
        <w:gridCol w:w="984"/>
        <w:gridCol w:w="1084"/>
        <w:gridCol w:w="1102"/>
        <w:gridCol w:w="1226"/>
        <w:gridCol w:w="1272"/>
        <w:gridCol w:w="1278"/>
        <w:gridCol w:w="1417"/>
        <w:gridCol w:w="568"/>
        <w:gridCol w:w="6467"/>
      </w:tblGrid>
      <w:tr w:rsidR="004C004C" w:rsidRPr="0062696E" w14:paraId="52DA85FD" w14:textId="77777777" w:rsidTr="0062696E">
        <w:tc>
          <w:tcPr>
            <w:tcW w:w="320" w:type="pct"/>
            <w:vMerge w:val="restart"/>
            <w:vAlign w:val="center"/>
          </w:tcPr>
          <w:p w14:paraId="3DE29823" w14:textId="2B8C3ECE" w:rsidR="004C004C" w:rsidRPr="0062696E" w:rsidRDefault="004C004C" w:rsidP="00AE0AEE">
            <w:pPr>
              <w:pStyle w:val="Tabletext"/>
              <w:jc w:val="left"/>
              <w:rPr>
                <w:b/>
                <w:sz w:val="16"/>
                <w:szCs w:val="16"/>
                <w:lang w:val="en-GB"/>
              </w:rPr>
            </w:pPr>
            <w:r w:rsidRPr="0062696E">
              <w:rPr>
                <w:b/>
                <w:sz w:val="16"/>
                <w:szCs w:val="16"/>
                <w:lang w:val="en-GB"/>
              </w:rPr>
              <w:t>Author (year)</w:t>
            </w:r>
          </w:p>
        </w:tc>
        <w:tc>
          <w:tcPr>
            <w:tcW w:w="352" w:type="pct"/>
            <w:vMerge w:val="restart"/>
            <w:vAlign w:val="center"/>
          </w:tcPr>
          <w:p w14:paraId="38F34790" w14:textId="35ABFE03" w:rsidR="004C004C" w:rsidRPr="0062696E" w:rsidRDefault="004C004C" w:rsidP="00AE0AEE">
            <w:pPr>
              <w:pStyle w:val="Tabletext"/>
              <w:jc w:val="left"/>
              <w:rPr>
                <w:rFonts w:eastAsia="Century Schoolbook"/>
                <w:b/>
                <w:sz w:val="16"/>
                <w:szCs w:val="16"/>
                <w:lang w:val="en-GB"/>
              </w:rPr>
            </w:pPr>
            <w:r w:rsidRPr="0062696E">
              <w:rPr>
                <w:rFonts w:eastAsia="Century Schoolbook"/>
                <w:b/>
                <w:sz w:val="16"/>
                <w:szCs w:val="16"/>
                <w:lang w:val="en-GB"/>
              </w:rPr>
              <w:t>Setting</w:t>
            </w:r>
          </w:p>
        </w:tc>
        <w:tc>
          <w:tcPr>
            <w:tcW w:w="358" w:type="pct"/>
            <w:vMerge w:val="restart"/>
            <w:vAlign w:val="center"/>
          </w:tcPr>
          <w:p w14:paraId="680D38C6" w14:textId="2D16264D" w:rsidR="004C004C" w:rsidRPr="0062696E" w:rsidRDefault="004C004C" w:rsidP="00AE0AEE">
            <w:pPr>
              <w:pStyle w:val="Tabletext"/>
              <w:jc w:val="left"/>
              <w:rPr>
                <w:rFonts w:eastAsia="Century Schoolbook"/>
                <w:b/>
                <w:sz w:val="16"/>
                <w:szCs w:val="16"/>
                <w:lang w:val="en-GB"/>
              </w:rPr>
            </w:pPr>
            <w:r w:rsidRPr="0062696E">
              <w:rPr>
                <w:rFonts w:eastAsia="Century Schoolbook"/>
                <w:b/>
                <w:sz w:val="16"/>
                <w:szCs w:val="16"/>
                <w:lang w:val="en-GB"/>
              </w:rPr>
              <w:t>Target population</w:t>
            </w:r>
          </w:p>
        </w:tc>
        <w:tc>
          <w:tcPr>
            <w:tcW w:w="398" w:type="pct"/>
            <w:vMerge w:val="restart"/>
            <w:vAlign w:val="center"/>
          </w:tcPr>
          <w:p w14:paraId="5E47FF7C" w14:textId="72E29AB5" w:rsidR="004C004C" w:rsidRPr="0062696E" w:rsidRDefault="004C004C" w:rsidP="00AE0AEE">
            <w:pPr>
              <w:pStyle w:val="Tabletext"/>
              <w:jc w:val="left"/>
              <w:rPr>
                <w:rFonts w:eastAsia="Century Schoolbook"/>
                <w:b/>
                <w:sz w:val="16"/>
                <w:szCs w:val="16"/>
                <w:lang w:val="en-GB"/>
              </w:rPr>
            </w:pPr>
            <w:r w:rsidRPr="0062696E">
              <w:rPr>
                <w:rFonts w:eastAsia="Century Schoolbook"/>
                <w:b/>
                <w:sz w:val="16"/>
                <w:szCs w:val="16"/>
                <w:lang w:val="en-GB"/>
              </w:rPr>
              <w:t>Intervention type</w:t>
            </w:r>
          </w:p>
        </w:tc>
        <w:tc>
          <w:tcPr>
            <w:tcW w:w="1288" w:type="pct"/>
            <w:gridSpan w:val="3"/>
            <w:vAlign w:val="center"/>
          </w:tcPr>
          <w:p w14:paraId="245A73B2" w14:textId="4C582DAE" w:rsidR="004C004C" w:rsidRPr="0062696E" w:rsidRDefault="004C004C" w:rsidP="004C004C">
            <w:pPr>
              <w:pStyle w:val="Tabletext"/>
              <w:jc w:val="center"/>
              <w:rPr>
                <w:b/>
                <w:sz w:val="16"/>
                <w:szCs w:val="16"/>
                <w:lang w:val="en-GB"/>
              </w:rPr>
            </w:pPr>
            <w:r w:rsidRPr="0062696E">
              <w:rPr>
                <w:b/>
                <w:sz w:val="16"/>
                <w:szCs w:val="16"/>
                <w:lang w:val="en-GB"/>
              </w:rPr>
              <w:t>Underpinning</w:t>
            </w:r>
          </w:p>
        </w:tc>
        <w:tc>
          <w:tcPr>
            <w:tcW w:w="184" w:type="pct"/>
            <w:vMerge w:val="restart"/>
            <w:vAlign w:val="center"/>
          </w:tcPr>
          <w:p w14:paraId="3D153394" w14:textId="6F707FDA" w:rsidR="004C004C" w:rsidRPr="0062696E" w:rsidRDefault="004C004C" w:rsidP="00AE0AEE">
            <w:pPr>
              <w:pStyle w:val="Tabletext"/>
              <w:jc w:val="center"/>
              <w:rPr>
                <w:b/>
                <w:sz w:val="16"/>
                <w:szCs w:val="16"/>
                <w:lang w:val="en-GB"/>
              </w:rPr>
            </w:pPr>
            <w:r w:rsidRPr="0062696E">
              <w:rPr>
                <w:b/>
                <w:sz w:val="16"/>
                <w:szCs w:val="16"/>
                <w:lang w:val="en-GB"/>
              </w:rPr>
              <w:t>Steps</w:t>
            </w:r>
          </w:p>
        </w:tc>
        <w:tc>
          <w:tcPr>
            <w:tcW w:w="2100" w:type="pct"/>
            <w:vMerge w:val="restart"/>
            <w:vAlign w:val="center"/>
          </w:tcPr>
          <w:p w14:paraId="71688C47" w14:textId="34712644" w:rsidR="004C004C" w:rsidRPr="0062696E" w:rsidRDefault="004C004C" w:rsidP="00AE0AEE">
            <w:pPr>
              <w:pStyle w:val="Tabletext"/>
              <w:jc w:val="left"/>
              <w:rPr>
                <w:b/>
                <w:sz w:val="16"/>
                <w:szCs w:val="16"/>
                <w:lang w:val="en-GB"/>
              </w:rPr>
            </w:pPr>
            <w:r w:rsidRPr="0062696E">
              <w:rPr>
                <w:b/>
                <w:sz w:val="16"/>
                <w:szCs w:val="16"/>
                <w:lang w:val="en-GB"/>
              </w:rPr>
              <w:t>Core elements</w:t>
            </w:r>
          </w:p>
        </w:tc>
      </w:tr>
      <w:tr w:rsidR="0062696E" w:rsidRPr="0062696E" w14:paraId="2F074263" w14:textId="77777777" w:rsidTr="0062696E">
        <w:tc>
          <w:tcPr>
            <w:tcW w:w="320" w:type="pct"/>
            <w:vMerge/>
            <w:vAlign w:val="center"/>
          </w:tcPr>
          <w:p w14:paraId="52E139A0" w14:textId="434790D6" w:rsidR="004C004C" w:rsidRPr="0062696E" w:rsidRDefault="004C004C" w:rsidP="00AE0AEE">
            <w:pPr>
              <w:pStyle w:val="Tabletext"/>
              <w:jc w:val="left"/>
              <w:rPr>
                <w:sz w:val="16"/>
                <w:szCs w:val="16"/>
                <w:lang w:val="en-GB"/>
              </w:rPr>
            </w:pPr>
          </w:p>
        </w:tc>
        <w:tc>
          <w:tcPr>
            <w:tcW w:w="352" w:type="pct"/>
            <w:vMerge/>
            <w:vAlign w:val="center"/>
          </w:tcPr>
          <w:p w14:paraId="1E63249D" w14:textId="47F24E20" w:rsidR="004C004C" w:rsidRPr="0062696E" w:rsidRDefault="004C004C" w:rsidP="00AE0AEE">
            <w:pPr>
              <w:pStyle w:val="Tabletext"/>
              <w:jc w:val="left"/>
              <w:rPr>
                <w:b/>
                <w:sz w:val="16"/>
                <w:szCs w:val="16"/>
                <w:lang w:val="en-GB"/>
              </w:rPr>
            </w:pPr>
          </w:p>
        </w:tc>
        <w:tc>
          <w:tcPr>
            <w:tcW w:w="358" w:type="pct"/>
            <w:vMerge/>
            <w:vAlign w:val="center"/>
          </w:tcPr>
          <w:p w14:paraId="5C80679C" w14:textId="65C40C3B" w:rsidR="004C004C" w:rsidRPr="0062696E" w:rsidRDefault="004C004C" w:rsidP="00AE0AEE">
            <w:pPr>
              <w:pStyle w:val="Tabletext"/>
              <w:jc w:val="left"/>
              <w:rPr>
                <w:b/>
                <w:sz w:val="16"/>
                <w:szCs w:val="16"/>
                <w:lang w:val="en-GB"/>
              </w:rPr>
            </w:pPr>
          </w:p>
        </w:tc>
        <w:tc>
          <w:tcPr>
            <w:tcW w:w="398" w:type="pct"/>
            <w:vMerge/>
            <w:vAlign w:val="center"/>
          </w:tcPr>
          <w:p w14:paraId="4513BDF0" w14:textId="26144688" w:rsidR="004C004C" w:rsidRPr="0062696E" w:rsidRDefault="004C004C" w:rsidP="00AE0AEE">
            <w:pPr>
              <w:pStyle w:val="Tabletext"/>
              <w:jc w:val="left"/>
              <w:rPr>
                <w:b/>
                <w:sz w:val="16"/>
                <w:szCs w:val="16"/>
                <w:lang w:val="en-GB"/>
              </w:rPr>
            </w:pPr>
          </w:p>
        </w:tc>
        <w:tc>
          <w:tcPr>
            <w:tcW w:w="413" w:type="pct"/>
            <w:vAlign w:val="center"/>
          </w:tcPr>
          <w:p w14:paraId="256C939B" w14:textId="7AEBCC2B" w:rsidR="004C004C" w:rsidRPr="0062696E" w:rsidRDefault="004C004C" w:rsidP="00AE0AEE">
            <w:pPr>
              <w:pStyle w:val="Tabletext"/>
              <w:jc w:val="left"/>
              <w:rPr>
                <w:b/>
                <w:sz w:val="16"/>
                <w:szCs w:val="16"/>
                <w:lang w:val="en-GB"/>
              </w:rPr>
            </w:pPr>
            <w:r w:rsidRPr="0062696E">
              <w:rPr>
                <w:b/>
                <w:sz w:val="16"/>
                <w:szCs w:val="16"/>
                <w:lang w:val="en-GB"/>
              </w:rPr>
              <w:t>Determinants</w:t>
            </w:r>
          </w:p>
        </w:tc>
        <w:tc>
          <w:tcPr>
            <w:tcW w:w="415" w:type="pct"/>
            <w:vAlign w:val="center"/>
          </w:tcPr>
          <w:p w14:paraId="51676B0A" w14:textId="16A10DDA" w:rsidR="004C004C" w:rsidRPr="0062696E" w:rsidRDefault="004C004C" w:rsidP="00AE0AEE">
            <w:pPr>
              <w:pStyle w:val="Tabletext"/>
              <w:jc w:val="left"/>
              <w:rPr>
                <w:b/>
                <w:sz w:val="16"/>
                <w:szCs w:val="16"/>
                <w:lang w:val="en-GB"/>
              </w:rPr>
            </w:pPr>
            <w:r w:rsidRPr="0062696E">
              <w:rPr>
                <w:b/>
                <w:sz w:val="16"/>
                <w:szCs w:val="16"/>
                <w:lang w:val="en-GB"/>
              </w:rPr>
              <w:t>Matching</w:t>
            </w:r>
          </w:p>
        </w:tc>
        <w:tc>
          <w:tcPr>
            <w:tcW w:w="460" w:type="pct"/>
            <w:vAlign w:val="center"/>
          </w:tcPr>
          <w:p w14:paraId="07822E49" w14:textId="77777777" w:rsidR="004C004C" w:rsidRPr="0062696E" w:rsidRDefault="004C004C" w:rsidP="00AE0AEE">
            <w:pPr>
              <w:pStyle w:val="Tabletext"/>
              <w:jc w:val="left"/>
              <w:rPr>
                <w:b/>
                <w:sz w:val="16"/>
                <w:szCs w:val="16"/>
                <w:lang w:val="en-GB"/>
              </w:rPr>
            </w:pPr>
            <w:r w:rsidRPr="0062696E">
              <w:rPr>
                <w:b/>
                <w:sz w:val="16"/>
                <w:szCs w:val="16"/>
                <w:lang w:val="en-GB"/>
              </w:rPr>
              <w:t>Stakeholders</w:t>
            </w:r>
          </w:p>
        </w:tc>
        <w:tc>
          <w:tcPr>
            <w:tcW w:w="184" w:type="pct"/>
            <w:vMerge/>
            <w:vAlign w:val="center"/>
          </w:tcPr>
          <w:p w14:paraId="28365D38" w14:textId="038A65D0" w:rsidR="004C004C" w:rsidRPr="0062696E" w:rsidRDefault="004C004C" w:rsidP="00AE0AEE">
            <w:pPr>
              <w:pStyle w:val="Tabletext"/>
              <w:jc w:val="center"/>
              <w:rPr>
                <w:sz w:val="16"/>
                <w:szCs w:val="16"/>
                <w:lang w:val="en-GB"/>
              </w:rPr>
            </w:pPr>
          </w:p>
        </w:tc>
        <w:tc>
          <w:tcPr>
            <w:tcW w:w="2100" w:type="pct"/>
            <w:vMerge/>
            <w:vAlign w:val="center"/>
          </w:tcPr>
          <w:p w14:paraId="48A2F7BF" w14:textId="0324C39E" w:rsidR="004C004C" w:rsidRPr="0062696E" w:rsidRDefault="004C004C" w:rsidP="00AE0AEE">
            <w:pPr>
              <w:pStyle w:val="Tabletext"/>
              <w:jc w:val="left"/>
              <w:rPr>
                <w:sz w:val="16"/>
                <w:szCs w:val="16"/>
                <w:lang w:val="en-GB"/>
              </w:rPr>
            </w:pPr>
          </w:p>
        </w:tc>
      </w:tr>
      <w:tr w:rsidR="0062696E" w:rsidRPr="0060679A" w14:paraId="403806A1" w14:textId="77777777" w:rsidTr="0062696E">
        <w:tc>
          <w:tcPr>
            <w:tcW w:w="320" w:type="pct"/>
            <w:vAlign w:val="center"/>
          </w:tcPr>
          <w:p w14:paraId="448AAE4D" w14:textId="77777777" w:rsidR="00AE0AEE" w:rsidRPr="0062696E" w:rsidRDefault="00AE0AEE" w:rsidP="00AE0AEE">
            <w:pPr>
              <w:pStyle w:val="Tabletext"/>
              <w:jc w:val="left"/>
              <w:rPr>
                <w:sz w:val="16"/>
                <w:szCs w:val="16"/>
                <w:lang w:val="en-GB"/>
              </w:rPr>
            </w:pPr>
            <w:r w:rsidRPr="0062696E">
              <w:rPr>
                <w:sz w:val="16"/>
                <w:szCs w:val="16"/>
                <w:lang w:val="en-GB"/>
              </w:rPr>
              <w:t>Aakhus (2015)</w:t>
            </w:r>
          </w:p>
        </w:tc>
        <w:tc>
          <w:tcPr>
            <w:tcW w:w="352" w:type="pct"/>
            <w:vAlign w:val="center"/>
          </w:tcPr>
          <w:p w14:paraId="4B04F143" w14:textId="41CA936C" w:rsidR="00AE0AEE" w:rsidRPr="0062696E" w:rsidRDefault="00AE0AEE" w:rsidP="00AE0AEE">
            <w:pPr>
              <w:pStyle w:val="Tabletext"/>
              <w:jc w:val="left"/>
              <w:rPr>
                <w:sz w:val="16"/>
                <w:szCs w:val="16"/>
                <w:lang w:val="en-GB"/>
              </w:rPr>
            </w:pPr>
            <w:r w:rsidRPr="0062696E">
              <w:rPr>
                <w:rFonts w:eastAsia="Century Schoolbook"/>
                <w:sz w:val="16"/>
                <w:szCs w:val="16"/>
                <w:lang w:val="en-GB"/>
              </w:rPr>
              <w:t>Primary care</w:t>
            </w:r>
          </w:p>
        </w:tc>
        <w:tc>
          <w:tcPr>
            <w:tcW w:w="358" w:type="pct"/>
            <w:vAlign w:val="center"/>
          </w:tcPr>
          <w:p w14:paraId="17A865F1" w14:textId="13866C8E" w:rsidR="00AE0AEE" w:rsidRPr="0062696E" w:rsidRDefault="00AE0AEE" w:rsidP="00AE0AEE">
            <w:pPr>
              <w:pStyle w:val="Tabletext"/>
              <w:jc w:val="left"/>
              <w:rPr>
                <w:sz w:val="16"/>
                <w:szCs w:val="16"/>
                <w:lang w:val="en-GB"/>
              </w:rPr>
            </w:pPr>
            <w:r w:rsidRPr="0062696E">
              <w:rPr>
                <w:rFonts w:eastAsia="Century Schoolbook"/>
                <w:sz w:val="16"/>
                <w:szCs w:val="16"/>
                <w:lang w:val="en-GB"/>
              </w:rPr>
              <w:t>Elderly</w:t>
            </w:r>
          </w:p>
        </w:tc>
        <w:tc>
          <w:tcPr>
            <w:tcW w:w="398" w:type="pct"/>
            <w:vAlign w:val="center"/>
          </w:tcPr>
          <w:p w14:paraId="325B96C8" w14:textId="5D490072" w:rsidR="00AE0AEE" w:rsidRPr="0062696E" w:rsidRDefault="00AE0AEE" w:rsidP="00AE0AEE">
            <w:pPr>
              <w:pStyle w:val="Tabletext"/>
              <w:jc w:val="left"/>
              <w:rPr>
                <w:sz w:val="16"/>
                <w:szCs w:val="16"/>
                <w:lang w:val="en-GB"/>
              </w:rPr>
            </w:pPr>
            <w:r w:rsidRPr="0062696E">
              <w:rPr>
                <w:rFonts w:eastAsia="Century Schoolbook"/>
                <w:sz w:val="16"/>
                <w:szCs w:val="16"/>
                <w:lang w:val="en-GB"/>
              </w:rPr>
              <w:t>Guideline</w:t>
            </w:r>
          </w:p>
        </w:tc>
        <w:tc>
          <w:tcPr>
            <w:tcW w:w="413" w:type="pct"/>
            <w:vAlign w:val="center"/>
          </w:tcPr>
          <w:p w14:paraId="174D8DC0" w14:textId="216A7A1B" w:rsidR="00AE0AEE" w:rsidRPr="0062696E" w:rsidRDefault="00AE0AEE" w:rsidP="00AE0AEE">
            <w:pPr>
              <w:pStyle w:val="Tabletext"/>
              <w:jc w:val="left"/>
              <w:rPr>
                <w:sz w:val="16"/>
                <w:szCs w:val="16"/>
                <w:lang w:val="en-GB"/>
              </w:rPr>
            </w:pPr>
            <w:r w:rsidRPr="0062696E">
              <w:rPr>
                <w:sz w:val="16"/>
                <w:szCs w:val="16"/>
                <w:lang w:val="en-GB"/>
              </w:rPr>
              <w:t>TICD-checklist</w:t>
            </w:r>
          </w:p>
        </w:tc>
        <w:tc>
          <w:tcPr>
            <w:tcW w:w="415" w:type="pct"/>
            <w:vAlign w:val="center"/>
          </w:tcPr>
          <w:p w14:paraId="1543C70F" w14:textId="7C99C47A" w:rsidR="00AE0AEE" w:rsidRPr="0062696E" w:rsidRDefault="00AE0AEE" w:rsidP="00AE0AEE">
            <w:pPr>
              <w:pStyle w:val="Tabletext"/>
              <w:jc w:val="left"/>
              <w:rPr>
                <w:sz w:val="16"/>
                <w:szCs w:val="16"/>
                <w:lang w:val="en-GB"/>
              </w:rPr>
            </w:pPr>
            <w:r w:rsidRPr="0062696E">
              <w:rPr>
                <w:sz w:val="16"/>
                <w:szCs w:val="16"/>
                <w:lang w:val="en-GB"/>
              </w:rPr>
              <w:t>Logic modelling</w:t>
            </w:r>
          </w:p>
        </w:tc>
        <w:tc>
          <w:tcPr>
            <w:tcW w:w="460" w:type="pct"/>
            <w:vAlign w:val="center"/>
          </w:tcPr>
          <w:p w14:paraId="643848CA" w14:textId="489836BA" w:rsidR="00AE0AEE" w:rsidRPr="0062696E" w:rsidRDefault="00AE0AEE" w:rsidP="00AE0AEE">
            <w:pPr>
              <w:pStyle w:val="Tabletext"/>
              <w:jc w:val="left"/>
              <w:rPr>
                <w:sz w:val="16"/>
                <w:szCs w:val="16"/>
                <w:lang w:val="en-GB"/>
              </w:rPr>
            </w:pPr>
            <w:r w:rsidRPr="0062696E">
              <w:rPr>
                <w:sz w:val="16"/>
                <w:szCs w:val="16"/>
                <w:lang w:val="en-GB"/>
              </w:rPr>
              <w:t>Brainstorming; focus groups</w:t>
            </w:r>
          </w:p>
        </w:tc>
        <w:tc>
          <w:tcPr>
            <w:tcW w:w="184" w:type="pct"/>
            <w:vAlign w:val="center"/>
          </w:tcPr>
          <w:p w14:paraId="5E4D4C04" w14:textId="77777777" w:rsidR="00AE0AEE" w:rsidRPr="0062696E" w:rsidRDefault="00AE0AEE" w:rsidP="00AE0AEE">
            <w:pPr>
              <w:pStyle w:val="Tabletext"/>
              <w:jc w:val="center"/>
              <w:rPr>
                <w:sz w:val="16"/>
                <w:szCs w:val="16"/>
                <w:lang w:val="en-GB"/>
              </w:rPr>
            </w:pPr>
            <w:r w:rsidRPr="0062696E">
              <w:rPr>
                <w:sz w:val="16"/>
                <w:szCs w:val="16"/>
                <w:lang w:val="en-GB"/>
              </w:rPr>
              <w:t>4</w:t>
            </w:r>
          </w:p>
        </w:tc>
        <w:tc>
          <w:tcPr>
            <w:tcW w:w="2100" w:type="pct"/>
            <w:vAlign w:val="center"/>
          </w:tcPr>
          <w:p w14:paraId="566A1F1A" w14:textId="2B2C2145" w:rsidR="00AE0AEE" w:rsidRPr="0062696E" w:rsidRDefault="00960F9D" w:rsidP="00AE0AEE">
            <w:pPr>
              <w:pStyle w:val="Tabletext"/>
              <w:jc w:val="left"/>
              <w:rPr>
                <w:sz w:val="16"/>
                <w:szCs w:val="16"/>
                <w:lang w:val="en-US"/>
              </w:rPr>
            </w:pPr>
            <w:r w:rsidRPr="0062696E">
              <w:rPr>
                <w:sz w:val="16"/>
                <w:szCs w:val="16"/>
                <w:lang w:val="en-US"/>
              </w:rPr>
              <w:t>Brainstorming with stakeholders, followed by prioritising the strategies, taking into account the perceived impact, evidence base, feasibility and cost of the strategies. A five-step framework was used to analyse the results, including a standardised procedure to rank and select strategies based on feasibility and utility.</w:t>
            </w:r>
          </w:p>
        </w:tc>
      </w:tr>
      <w:tr w:rsidR="0062696E" w:rsidRPr="0060679A" w14:paraId="3E4A1202" w14:textId="77777777" w:rsidTr="0062696E">
        <w:tc>
          <w:tcPr>
            <w:tcW w:w="320" w:type="pct"/>
            <w:vAlign w:val="center"/>
          </w:tcPr>
          <w:p w14:paraId="406334B1" w14:textId="77777777" w:rsidR="00AE0AEE" w:rsidRPr="0062696E" w:rsidRDefault="00AE0AEE" w:rsidP="00AE0AEE">
            <w:pPr>
              <w:pStyle w:val="Tabletext"/>
              <w:jc w:val="left"/>
              <w:rPr>
                <w:sz w:val="16"/>
                <w:szCs w:val="16"/>
                <w:lang w:val="en-GB"/>
              </w:rPr>
            </w:pPr>
            <w:r w:rsidRPr="0062696E">
              <w:rPr>
                <w:sz w:val="16"/>
                <w:szCs w:val="16"/>
                <w:lang w:val="en-GB"/>
              </w:rPr>
              <w:t>Baillie (2017)</w:t>
            </w:r>
          </w:p>
        </w:tc>
        <w:tc>
          <w:tcPr>
            <w:tcW w:w="352" w:type="pct"/>
            <w:vAlign w:val="center"/>
          </w:tcPr>
          <w:p w14:paraId="60E405E7" w14:textId="68028A70"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26C350A0" w14:textId="4485E8DE" w:rsidR="00AE0AEE" w:rsidRPr="0062696E" w:rsidRDefault="00AE0AEE" w:rsidP="00AE0AEE">
            <w:pPr>
              <w:pStyle w:val="Tabletext"/>
              <w:jc w:val="left"/>
              <w:rPr>
                <w:sz w:val="16"/>
                <w:szCs w:val="16"/>
                <w:lang w:val="en-GB"/>
              </w:rPr>
            </w:pPr>
            <w:r w:rsidRPr="0062696E">
              <w:rPr>
                <w:sz w:val="16"/>
                <w:szCs w:val="16"/>
                <w:lang w:val="en-GB"/>
              </w:rPr>
              <w:t>Healthy adults at risk</w:t>
            </w:r>
          </w:p>
        </w:tc>
        <w:tc>
          <w:tcPr>
            <w:tcW w:w="398" w:type="pct"/>
            <w:vAlign w:val="center"/>
          </w:tcPr>
          <w:p w14:paraId="2DF8DE92" w14:textId="604361FD" w:rsidR="00AE0AEE" w:rsidRPr="0062696E" w:rsidRDefault="00AE0AEE" w:rsidP="00AE0AEE">
            <w:pPr>
              <w:pStyle w:val="Tabletext"/>
              <w:jc w:val="left"/>
              <w:rPr>
                <w:sz w:val="16"/>
                <w:szCs w:val="16"/>
                <w:lang w:val="en-GB"/>
              </w:rPr>
            </w:pPr>
            <w:r w:rsidRPr="0062696E">
              <w:rPr>
                <w:sz w:val="16"/>
                <w:szCs w:val="16"/>
                <w:lang w:val="en-GB"/>
              </w:rPr>
              <w:t>Guideline</w:t>
            </w:r>
          </w:p>
        </w:tc>
        <w:tc>
          <w:tcPr>
            <w:tcW w:w="413" w:type="pct"/>
            <w:vAlign w:val="center"/>
          </w:tcPr>
          <w:p w14:paraId="38E93AD9" w14:textId="7EB45463" w:rsidR="00AE0AEE" w:rsidRPr="0062696E" w:rsidRDefault="00AE0AEE" w:rsidP="00AE0AEE">
            <w:pPr>
              <w:pStyle w:val="Tabletext"/>
              <w:jc w:val="left"/>
              <w:rPr>
                <w:sz w:val="16"/>
                <w:szCs w:val="16"/>
                <w:lang w:val="en-GB"/>
              </w:rPr>
            </w:pPr>
            <w:r w:rsidRPr="0062696E">
              <w:rPr>
                <w:sz w:val="16"/>
                <w:szCs w:val="16"/>
                <w:lang w:val="en-GB"/>
              </w:rPr>
              <w:t>Survey data</w:t>
            </w:r>
          </w:p>
        </w:tc>
        <w:tc>
          <w:tcPr>
            <w:tcW w:w="415" w:type="pct"/>
            <w:vAlign w:val="center"/>
          </w:tcPr>
          <w:p w14:paraId="66837AC9" w14:textId="05A6F624" w:rsidR="00AE0AEE" w:rsidRPr="0062696E" w:rsidRDefault="00AE0AEE" w:rsidP="00AE0AEE">
            <w:pPr>
              <w:pStyle w:val="Tabletext"/>
              <w:jc w:val="left"/>
              <w:rPr>
                <w:sz w:val="16"/>
                <w:szCs w:val="16"/>
                <w:lang w:val="en-GB"/>
              </w:rPr>
            </w:pPr>
            <w:r w:rsidRPr="0062696E">
              <w:rPr>
                <w:sz w:val="16"/>
                <w:szCs w:val="16"/>
                <w:lang w:val="en-GB"/>
              </w:rPr>
              <w:t xml:space="preserve">Logic </w:t>
            </w:r>
            <w:r w:rsidR="004C004C" w:rsidRPr="0062696E">
              <w:rPr>
                <w:sz w:val="16"/>
                <w:szCs w:val="16"/>
                <w:lang w:val="en-GB"/>
              </w:rPr>
              <w:t>modelling</w:t>
            </w:r>
            <w:r w:rsidRPr="0062696E">
              <w:rPr>
                <w:sz w:val="16"/>
                <w:szCs w:val="16"/>
                <w:lang w:val="en-GB"/>
              </w:rPr>
              <w:t>; driver diagram</w:t>
            </w:r>
          </w:p>
        </w:tc>
        <w:tc>
          <w:tcPr>
            <w:tcW w:w="460" w:type="pct"/>
            <w:vAlign w:val="center"/>
          </w:tcPr>
          <w:p w14:paraId="5D0A56B2" w14:textId="3FFD3E85" w:rsidR="00AE0AEE" w:rsidRPr="0062696E" w:rsidRDefault="00AE0AEE" w:rsidP="00AE0AEE">
            <w:pPr>
              <w:pStyle w:val="Tabletext"/>
              <w:jc w:val="left"/>
              <w:rPr>
                <w:sz w:val="16"/>
                <w:szCs w:val="16"/>
                <w:lang w:val="en-GB"/>
              </w:rPr>
            </w:pPr>
            <w:r w:rsidRPr="0062696E">
              <w:rPr>
                <w:sz w:val="16"/>
                <w:szCs w:val="16"/>
                <w:lang w:val="en-GB"/>
              </w:rPr>
              <w:t>Survey data; interviews</w:t>
            </w:r>
          </w:p>
        </w:tc>
        <w:tc>
          <w:tcPr>
            <w:tcW w:w="184" w:type="pct"/>
            <w:vAlign w:val="center"/>
          </w:tcPr>
          <w:p w14:paraId="70ACD728" w14:textId="77777777" w:rsidR="00AE0AEE" w:rsidRPr="0062696E" w:rsidRDefault="00AE0AEE" w:rsidP="00AE0AEE">
            <w:pPr>
              <w:pStyle w:val="Tabletext"/>
              <w:jc w:val="center"/>
              <w:rPr>
                <w:sz w:val="16"/>
                <w:szCs w:val="16"/>
                <w:lang w:val="en-GB"/>
              </w:rPr>
            </w:pPr>
            <w:r w:rsidRPr="0062696E">
              <w:rPr>
                <w:sz w:val="16"/>
                <w:szCs w:val="16"/>
                <w:lang w:val="en-GB"/>
              </w:rPr>
              <w:t>4</w:t>
            </w:r>
          </w:p>
        </w:tc>
        <w:tc>
          <w:tcPr>
            <w:tcW w:w="2100" w:type="pct"/>
            <w:vAlign w:val="center"/>
          </w:tcPr>
          <w:p w14:paraId="31C71A56" w14:textId="18CF11BD" w:rsidR="00AE0AEE" w:rsidRPr="0062696E" w:rsidRDefault="00FF00CE" w:rsidP="00AE0AEE">
            <w:pPr>
              <w:pStyle w:val="Tabletext"/>
              <w:jc w:val="left"/>
              <w:rPr>
                <w:sz w:val="16"/>
                <w:szCs w:val="16"/>
                <w:lang w:val="en-US"/>
              </w:rPr>
            </w:pPr>
            <w:r w:rsidRPr="0062696E">
              <w:rPr>
                <w:sz w:val="16"/>
                <w:szCs w:val="16"/>
                <w:lang w:val="en-US"/>
              </w:rPr>
              <w:t>Iterative process in which survey data are used to identify determinants that are characteristics of the health system or personnel involved. Development of causal paths of determinants using the driver diagram. Alignment and refinement of causal pathways and strategies takes place with by stakeholders.</w:t>
            </w:r>
          </w:p>
        </w:tc>
      </w:tr>
      <w:tr w:rsidR="0062696E" w:rsidRPr="0060679A" w14:paraId="7E4B6EF6" w14:textId="77777777" w:rsidTr="0062696E">
        <w:tc>
          <w:tcPr>
            <w:tcW w:w="320" w:type="pct"/>
            <w:vAlign w:val="center"/>
          </w:tcPr>
          <w:p w14:paraId="3AA1BC7B" w14:textId="77777777" w:rsidR="00AE0AEE" w:rsidRPr="0062696E" w:rsidRDefault="00AE0AEE" w:rsidP="00AE0AEE">
            <w:pPr>
              <w:pStyle w:val="Tabletext"/>
              <w:jc w:val="left"/>
              <w:rPr>
                <w:sz w:val="16"/>
                <w:szCs w:val="16"/>
                <w:lang w:val="en-GB"/>
              </w:rPr>
            </w:pPr>
            <w:r w:rsidRPr="0062696E">
              <w:rPr>
                <w:sz w:val="16"/>
                <w:szCs w:val="16"/>
                <w:lang w:val="en-GB"/>
              </w:rPr>
              <w:t>Baldwin (2022)</w:t>
            </w:r>
          </w:p>
        </w:tc>
        <w:tc>
          <w:tcPr>
            <w:tcW w:w="352" w:type="pct"/>
            <w:vAlign w:val="center"/>
          </w:tcPr>
          <w:p w14:paraId="394118D3" w14:textId="3D2C7C94"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116239C9" w14:textId="6EB417DF" w:rsidR="00AE0AEE" w:rsidRPr="0062696E" w:rsidRDefault="00AE0AEE" w:rsidP="00AE0AEE">
            <w:pPr>
              <w:pStyle w:val="Tabletext"/>
              <w:jc w:val="left"/>
              <w:rPr>
                <w:sz w:val="16"/>
                <w:szCs w:val="16"/>
                <w:lang w:val="en-GB"/>
              </w:rPr>
            </w:pPr>
            <w:r w:rsidRPr="0062696E">
              <w:rPr>
                <w:sz w:val="16"/>
                <w:szCs w:val="16"/>
                <w:lang w:val="en-GB"/>
              </w:rPr>
              <w:t>Clinicians</w:t>
            </w:r>
          </w:p>
        </w:tc>
        <w:tc>
          <w:tcPr>
            <w:tcW w:w="398" w:type="pct"/>
            <w:vAlign w:val="center"/>
          </w:tcPr>
          <w:p w14:paraId="004F936A" w14:textId="7883C6D3" w:rsidR="00AE0AEE" w:rsidRPr="0062696E" w:rsidRDefault="00AE0AEE" w:rsidP="00AE0AEE">
            <w:pPr>
              <w:pStyle w:val="Tabletext"/>
              <w:jc w:val="left"/>
              <w:rPr>
                <w:sz w:val="16"/>
                <w:szCs w:val="16"/>
                <w:lang w:val="en-GB"/>
              </w:rPr>
            </w:pPr>
            <w:r w:rsidRPr="0062696E">
              <w:rPr>
                <w:sz w:val="16"/>
                <w:szCs w:val="16"/>
                <w:lang w:val="en-GB"/>
              </w:rPr>
              <w:t>Procedural</w:t>
            </w:r>
          </w:p>
        </w:tc>
        <w:tc>
          <w:tcPr>
            <w:tcW w:w="413" w:type="pct"/>
            <w:vAlign w:val="center"/>
          </w:tcPr>
          <w:p w14:paraId="69C887C8" w14:textId="3F7F55B7" w:rsidR="00AE0AEE" w:rsidRPr="0062696E" w:rsidRDefault="00AE0AEE" w:rsidP="00AE0AEE">
            <w:pPr>
              <w:pStyle w:val="Tabletext"/>
              <w:jc w:val="left"/>
              <w:rPr>
                <w:sz w:val="16"/>
                <w:szCs w:val="16"/>
                <w:lang w:val="en-GB"/>
              </w:rPr>
            </w:pPr>
            <w:r w:rsidRPr="0062696E">
              <w:rPr>
                <w:sz w:val="16"/>
                <w:szCs w:val="16"/>
                <w:lang w:val="en-GB"/>
              </w:rPr>
              <w:t>CFIR</w:t>
            </w:r>
          </w:p>
        </w:tc>
        <w:tc>
          <w:tcPr>
            <w:tcW w:w="415" w:type="pct"/>
            <w:vAlign w:val="center"/>
          </w:tcPr>
          <w:p w14:paraId="4D0E0056" w14:textId="77777777" w:rsidR="00AE0AEE" w:rsidRPr="0062696E" w:rsidRDefault="00AE0AEE" w:rsidP="00AE0AEE">
            <w:pPr>
              <w:pStyle w:val="Tabletext"/>
              <w:jc w:val="left"/>
              <w:rPr>
                <w:sz w:val="16"/>
                <w:szCs w:val="16"/>
              </w:rPr>
            </w:pPr>
            <w:r w:rsidRPr="0062696E">
              <w:rPr>
                <w:sz w:val="16"/>
                <w:szCs w:val="16"/>
              </w:rPr>
              <w:t>ERIC; op basis van consensus</w:t>
            </w:r>
          </w:p>
        </w:tc>
        <w:tc>
          <w:tcPr>
            <w:tcW w:w="460" w:type="pct"/>
            <w:vAlign w:val="center"/>
          </w:tcPr>
          <w:p w14:paraId="2D2FC6AC" w14:textId="434B9F29" w:rsidR="00AE0AEE" w:rsidRPr="0062696E" w:rsidRDefault="004C004C" w:rsidP="00AE0AEE">
            <w:pPr>
              <w:pStyle w:val="Tabletext"/>
              <w:jc w:val="left"/>
              <w:rPr>
                <w:sz w:val="16"/>
                <w:szCs w:val="16"/>
                <w:lang w:val="en-GB"/>
              </w:rPr>
            </w:pPr>
            <w:r w:rsidRPr="0062696E">
              <w:rPr>
                <w:sz w:val="16"/>
                <w:szCs w:val="16"/>
                <w:lang w:val="en-GB"/>
              </w:rPr>
              <w:t>Combined group activity</w:t>
            </w:r>
          </w:p>
        </w:tc>
        <w:tc>
          <w:tcPr>
            <w:tcW w:w="184" w:type="pct"/>
            <w:vAlign w:val="center"/>
          </w:tcPr>
          <w:p w14:paraId="1CE58FC0" w14:textId="77777777" w:rsidR="00AE0AEE" w:rsidRPr="0062696E" w:rsidRDefault="00AE0AEE" w:rsidP="00AE0AEE">
            <w:pPr>
              <w:pStyle w:val="Tabletext"/>
              <w:jc w:val="center"/>
              <w:rPr>
                <w:sz w:val="16"/>
                <w:szCs w:val="16"/>
                <w:lang w:val="en-GB"/>
              </w:rPr>
            </w:pPr>
            <w:r w:rsidRPr="0062696E">
              <w:rPr>
                <w:sz w:val="16"/>
                <w:szCs w:val="16"/>
                <w:lang w:val="en-GB"/>
              </w:rPr>
              <w:t>3</w:t>
            </w:r>
          </w:p>
        </w:tc>
        <w:tc>
          <w:tcPr>
            <w:tcW w:w="2100" w:type="pct"/>
            <w:vAlign w:val="center"/>
          </w:tcPr>
          <w:p w14:paraId="2DC8755E" w14:textId="17C57F51" w:rsidR="00AE0AEE" w:rsidRPr="0062696E" w:rsidRDefault="00FF00CE" w:rsidP="00AE0AEE">
            <w:pPr>
              <w:pStyle w:val="Tabletext"/>
              <w:jc w:val="left"/>
              <w:rPr>
                <w:sz w:val="16"/>
                <w:szCs w:val="16"/>
                <w:lang w:val="en-US"/>
              </w:rPr>
            </w:pPr>
            <w:r w:rsidRPr="0062696E">
              <w:rPr>
                <w:sz w:val="16"/>
                <w:szCs w:val="16"/>
                <w:lang w:val="en-US"/>
              </w:rPr>
              <w:t>Combined group exercise with experts and stakeholders developing a matrix of strategies and determinants. When both 30% of experts and stakeholders indicated agreement, the strategy was selected and examples were developed using CFIR and ERIC frameworks</w:t>
            </w:r>
          </w:p>
        </w:tc>
      </w:tr>
      <w:tr w:rsidR="0062696E" w:rsidRPr="0062696E" w14:paraId="5F3D8B24" w14:textId="77777777" w:rsidTr="0062696E">
        <w:tc>
          <w:tcPr>
            <w:tcW w:w="320" w:type="pct"/>
            <w:vAlign w:val="center"/>
          </w:tcPr>
          <w:p w14:paraId="2EECCF13" w14:textId="77777777" w:rsidR="00AE0AEE" w:rsidRPr="0062696E" w:rsidRDefault="00AE0AEE" w:rsidP="00AE0AEE">
            <w:pPr>
              <w:pStyle w:val="Tabletext"/>
              <w:jc w:val="left"/>
              <w:rPr>
                <w:sz w:val="16"/>
                <w:szCs w:val="16"/>
                <w:lang w:val="en-GB"/>
              </w:rPr>
            </w:pPr>
            <w:r w:rsidRPr="0062696E">
              <w:rPr>
                <w:sz w:val="16"/>
                <w:szCs w:val="16"/>
                <w:lang w:val="en-GB"/>
              </w:rPr>
              <w:t>Becker-Haimes (2022)</w:t>
            </w:r>
          </w:p>
        </w:tc>
        <w:tc>
          <w:tcPr>
            <w:tcW w:w="352" w:type="pct"/>
            <w:vAlign w:val="center"/>
          </w:tcPr>
          <w:p w14:paraId="27A8F7B3" w14:textId="57C4710E"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18335536" w14:textId="26320B2B" w:rsidR="00AE0AEE" w:rsidRPr="0062696E" w:rsidRDefault="00AE0AEE" w:rsidP="00AE0AEE">
            <w:pPr>
              <w:pStyle w:val="Tabletext"/>
              <w:jc w:val="left"/>
              <w:rPr>
                <w:sz w:val="16"/>
                <w:szCs w:val="16"/>
                <w:lang w:val="en-GB"/>
              </w:rPr>
            </w:pPr>
            <w:r w:rsidRPr="0062696E">
              <w:rPr>
                <w:sz w:val="16"/>
                <w:szCs w:val="16"/>
                <w:lang w:val="en-GB"/>
              </w:rPr>
              <w:t>Health professionals</w:t>
            </w:r>
          </w:p>
        </w:tc>
        <w:tc>
          <w:tcPr>
            <w:tcW w:w="398" w:type="pct"/>
            <w:vAlign w:val="center"/>
          </w:tcPr>
          <w:p w14:paraId="0458C187" w14:textId="68E3255E" w:rsidR="00AE0AEE" w:rsidRPr="0062696E" w:rsidRDefault="00AE0AEE" w:rsidP="00AE0AEE">
            <w:pPr>
              <w:pStyle w:val="Tabletext"/>
              <w:jc w:val="left"/>
              <w:rPr>
                <w:sz w:val="16"/>
                <w:szCs w:val="16"/>
                <w:lang w:val="en-GB"/>
              </w:rPr>
            </w:pPr>
            <w:r w:rsidRPr="0062696E">
              <w:rPr>
                <w:sz w:val="16"/>
                <w:szCs w:val="16"/>
                <w:lang w:val="en-GB"/>
              </w:rPr>
              <w:t>Procedural</w:t>
            </w:r>
          </w:p>
        </w:tc>
        <w:tc>
          <w:tcPr>
            <w:tcW w:w="413" w:type="pct"/>
            <w:vAlign w:val="center"/>
          </w:tcPr>
          <w:p w14:paraId="4DD0E18B" w14:textId="7E42172D" w:rsidR="00AE0AEE" w:rsidRPr="0062696E" w:rsidRDefault="00AE0AEE" w:rsidP="00AE0AEE">
            <w:pPr>
              <w:pStyle w:val="Tabletext"/>
              <w:jc w:val="left"/>
              <w:rPr>
                <w:sz w:val="16"/>
                <w:szCs w:val="16"/>
                <w:lang w:val="en-GB"/>
              </w:rPr>
            </w:pPr>
            <w:r w:rsidRPr="0062696E">
              <w:rPr>
                <w:sz w:val="16"/>
                <w:szCs w:val="16"/>
                <w:lang w:val="en-GB"/>
              </w:rPr>
              <w:t>Literature review; BCW</w:t>
            </w:r>
          </w:p>
        </w:tc>
        <w:tc>
          <w:tcPr>
            <w:tcW w:w="415" w:type="pct"/>
            <w:vAlign w:val="center"/>
          </w:tcPr>
          <w:p w14:paraId="616982F0" w14:textId="2ED3E6EA" w:rsidR="00AE0AEE" w:rsidRPr="0062696E" w:rsidRDefault="00AE0AEE" w:rsidP="00AE0AEE">
            <w:pPr>
              <w:pStyle w:val="Tabletext"/>
              <w:jc w:val="left"/>
              <w:rPr>
                <w:sz w:val="16"/>
                <w:szCs w:val="16"/>
                <w:lang w:val="en-GB"/>
              </w:rPr>
            </w:pPr>
            <w:r w:rsidRPr="0062696E">
              <w:rPr>
                <w:sz w:val="16"/>
                <w:szCs w:val="16"/>
                <w:lang w:val="en-GB"/>
              </w:rPr>
              <w:t>ERIC; BCW</w:t>
            </w:r>
          </w:p>
        </w:tc>
        <w:tc>
          <w:tcPr>
            <w:tcW w:w="460" w:type="pct"/>
            <w:vAlign w:val="center"/>
          </w:tcPr>
          <w:p w14:paraId="27D10B2E" w14:textId="23EDD3AC" w:rsidR="00AE0AEE" w:rsidRPr="0062696E" w:rsidRDefault="00AE0AEE" w:rsidP="00AE0AEE">
            <w:pPr>
              <w:pStyle w:val="Tabletext"/>
              <w:jc w:val="left"/>
              <w:rPr>
                <w:sz w:val="16"/>
                <w:szCs w:val="16"/>
                <w:lang w:val="en-GB"/>
              </w:rPr>
            </w:pPr>
            <w:r w:rsidRPr="0062696E">
              <w:rPr>
                <w:sz w:val="16"/>
                <w:szCs w:val="16"/>
                <w:lang w:val="en-GB"/>
              </w:rPr>
              <w:t xml:space="preserve">Participatory research; interviews; </w:t>
            </w:r>
            <w:r w:rsidR="004C004C" w:rsidRPr="0062696E">
              <w:rPr>
                <w:sz w:val="16"/>
                <w:szCs w:val="16"/>
                <w:lang w:val="en-GB"/>
              </w:rPr>
              <w:t>observations</w:t>
            </w:r>
          </w:p>
        </w:tc>
        <w:tc>
          <w:tcPr>
            <w:tcW w:w="184" w:type="pct"/>
            <w:vAlign w:val="center"/>
          </w:tcPr>
          <w:p w14:paraId="19A69CF5" w14:textId="77777777" w:rsidR="00AE0AEE" w:rsidRPr="0062696E" w:rsidRDefault="00AE0AEE" w:rsidP="00AE0AEE">
            <w:pPr>
              <w:pStyle w:val="Tabletext"/>
              <w:jc w:val="center"/>
              <w:rPr>
                <w:sz w:val="16"/>
                <w:szCs w:val="16"/>
                <w:lang w:val="en-GB"/>
              </w:rPr>
            </w:pPr>
            <w:r w:rsidRPr="0062696E">
              <w:rPr>
                <w:sz w:val="16"/>
                <w:szCs w:val="16"/>
                <w:lang w:val="en-GB"/>
              </w:rPr>
              <w:t>3</w:t>
            </w:r>
          </w:p>
        </w:tc>
        <w:tc>
          <w:tcPr>
            <w:tcW w:w="2100" w:type="pct"/>
            <w:vAlign w:val="center"/>
          </w:tcPr>
          <w:p w14:paraId="27E03427" w14:textId="10D3EC52" w:rsidR="00AE0AEE" w:rsidRPr="0062696E" w:rsidRDefault="00FF00CE" w:rsidP="00AE0AEE">
            <w:pPr>
              <w:pStyle w:val="Tabletext"/>
              <w:jc w:val="left"/>
              <w:rPr>
                <w:sz w:val="16"/>
                <w:szCs w:val="16"/>
                <w:lang w:val="en-GB"/>
              </w:rPr>
            </w:pPr>
            <w:r w:rsidRPr="0062696E">
              <w:rPr>
                <w:sz w:val="16"/>
                <w:szCs w:val="16"/>
                <w:lang w:val="en-US"/>
              </w:rPr>
              <w:t xml:space="preserve">Hypothesis-based; identified behavioural barriers were linked to key principles from behavioural science. The hypothesised determinants were validated through expert consultation, literature review and key stakeholders. </w:t>
            </w:r>
            <w:r w:rsidRPr="0062696E">
              <w:rPr>
                <w:sz w:val="16"/>
                <w:szCs w:val="16"/>
              </w:rPr>
              <w:t>Based on these results, implementation strategies were developed.</w:t>
            </w:r>
          </w:p>
        </w:tc>
      </w:tr>
      <w:tr w:rsidR="0062696E" w:rsidRPr="0060679A" w14:paraId="7A6727B7" w14:textId="77777777" w:rsidTr="0062696E">
        <w:tc>
          <w:tcPr>
            <w:tcW w:w="320" w:type="pct"/>
            <w:vAlign w:val="center"/>
          </w:tcPr>
          <w:p w14:paraId="570FCF26" w14:textId="77777777" w:rsidR="00AE0AEE" w:rsidRPr="0062696E" w:rsidRDefault="00AE0AEE" w:rsidP="00AE0AEE">
            <w:pPr>
              <w:pStyle w:val="Tabletext"/>
              <w:jc w:val="left"/>
              <w:rPr>
                <w:sz w:val="16"/>
                <w:szCs w:val="16"/>
                <w:lang w:val="en-GB"/>
              </w:rPr>
            </w:pPr>
            <w:r w:rsidRPr="0062696E">
              <w:rPr>
                <w:sz w:val="16"/>
                <w:szCs w:val="16"/>
                <w:lang w:val="en-GB"/>
              </w:rPr>
              <w:t>Boehmer (2019)</w:t>
            </w:r>
          </w:p>
        </w:tc>
        <w:tc>
          <w:tcPr>
            <w:tcW w:w="352" w:type="pct"/>
            <w:vAlign w:val="center"/>
          </w:tcPr>
          <w:p w14:paraId="5964F20F" w14:textId="202661A5" w:rsidR="00AE0AEE" w:rsidRPr="0062696E" w:rsidRDefault="00AE0AEE" w:rsidP="00AE0AEE">
            <w:pPr>
              <w:pStyle w:val="Tabletext"/>
              <w:jc w:val="left"/>
              <w:rPr>
                <w:sz w:val="16"/>
                <w:szCs w:val="16"/>
                <w:lang w:val="en-GB"/>
              </w:rPr>
            </w:pPr>
            <w:r w:rsidRPr="0062696E">
              <w:rPr>
                <w:sz w:val="16"/>
                <w:szCs w:val="16"/>
                <w:lang w:val="en-GB"/>
              </w:rPr>
              <w:t>Community; public health</w:t>
            </w:r>
          </w:p>
        </w:tc>
        <w:tc>
          <w:tcPr>
            <w:tcW w:w="358" w:type="pct"/>
            <w:vAlign w:val="center"/>
          </w:tcPr>
          <w:p w14:paraId="10A711D4" w14:textId="7B7CCB88"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7463A676" w14:textId="7D992361" w:rsidR="00AE0AEE" w:rsidRPr="0062696E" w:rsidRDefault="00AE0AEE" w:rsidP="00AE0AEE">
            <w:pPr>
              <w:pStyle w:val="Tabletext"/>
              <w:jc w:val="left"/>
              <w:rPr>
                <w:sz w:val="16"/>
                <w:szCs w:val="16"/>
                <w:lang w:val="en-GB"/>
              </w:rPr>
            </w:pPr>
            <w:r w:rsidRPr="0062696E">
              <w:rPr>
                <w:sz w:val="16"/>
                <w:szCs w:val="16"/>
                <w:lang w:val="en-GB"/>
              </w:rPr>
              <w:t>Procedural</w:t>
            </w:r>
          </w:p>
        </w:tc>
        <w:tc>
          <w:tcPr>
            <w:tcW w:w="413" w:type="pct"/>
            <w:vAlign w:val="center"/>
          </w:tcPr>
          <w:p w14:paraId="148AD44D" w14:textId="1037F9A0" w:rsidR="00AE0AEE" w:rsidRPr="0062696E" w:rsidRDefault="004C004C" w:rsidP="00AE0AEE">
            <w:pPr>
              <w:pStyle w:val="Tabletext"/>
              <w:jc w:val="left"/>
              <w:rPr>
                <w:sz w:val="16"/>
                <w:szCs w:val="16"/>
                <w:lang w:val="en-GB"/>
              </w:rPr>
            </w:pPr>
            <w:r w:rsidRPr="0062696E">
              <w:rPr>
                <w:sz w:val="16"/>
                <w:szCs w:val="16"/>
                <w:lang w:val="en-GB"/>
              </w:rPr>
              <w:t>Experience-based</w:t>
            </w:r>
          </w:p>
        </w:tc>
        <w:tc>
          <w:tcPr>
            <w:tcW w:w="415" w:type="pct"/>
            <w:vAlign w:val="center"/>
          </w:tcPr>
          <w:p w14:paraId="2CFF4C3D" w14:textId="77777777" w:rsidR="00AE0AEE" w:rsidRPr="0062696E" w:rsidRDefault="00AE0AEE" w:rsidP="00AE0AEE">
            <w:pPr>
              <w:pStyle w:val="Tabletext"/>
              <w:jc w:val="left"/>
              <w:rPr>
                <w:sz w:val="16"/>
                <w:szCs w:val="16"/>
                <w:lang w:val="en-GB"/>
              </w:rPr>
            </w:pPr>
            <w:r w:rsidRPr="0062696E">
              <w:rPr>
                <w:sz w:val="16"/>
                <w:szCs w:val="16"/>
                <w:lang w:val="en-GB"/>
              </w:rPr>
              <w:t>AIDED Toolkit</w:t>
            </w:r>
          </w:p>
        </w:tc>
        <w:tc>
          <w:tcPr>
            <w:tcW w:w="460" w:type="pct"/>
            <w:vAlign w:val="center"/>
          </w:tcPr>
          <w:p w14:paraId="591C97D3" w14:textId="77777777" w:rsidR="00AE0AEE" w:rsidRPr="0062696E" w:rsidRDefault="00AE0AEE" w:rsidP="00AE0AEE">
            <w:pPr>
              <w:pStyle w:val="Tabletext"/>
              <w:jc w:val="left"/>
              <w:rPr>
                <w:sz w:val="16"/>
                <w:szCs w:val="16"/>
                <w:lang w:val="en-GB"/>
              </w:rPr>
            </w:pPr>
            <w:r w:rsidRPr="0062696E">
              <w:rPr>
                <w:sz w:val="16"/>
                <w:szCs w:val="16"/>
                <w:lang w:val="en-GB"/>
              </w:rPr>
              <w:t>Interviews</w:t>
            </w:r>
          </w:p>
        </w:tc>
        <w:tc>
          <w:tcPr>
            <w:tcW w:w="184" w:type="pct"/>
            <w:vAlign w:val="center"/>
          </w:tcPr>
          <w:p w14:paraId="38F9676C" w14:textId="77777777" w:rsidR="00AE0AEE" w:rsidRPr="0062696E" w:rsidRDefault="00AE0AEE" w:rsidP="00AE0AEE">
            <w:pPr>
              <w:pStyle w:val="Tabletext"/>
              <w:jc w:val="center"/>
              <w:rPr>
                <w:sz w:val="16"/>
                <w:szCs w:val="16"/>
                <w:lang w:val="en-GB"/>
              </w:rPr>
            </w:pPr>
            <w:r w:rsidRPr="0062696E">
              <w:rPr>
                <w:sz w:val="16"/>
                <w:szCs w:val="16"/>
                <w:lang w:val="en-GB"/>
              </w:rPr>
              <w:t>2</w:t>
            </w:r>
          </w:p>
        </w:tc>
        <w:tc>
          <w:tcPr>
            <w:tcW w:w="2100" w:type="pct"/>
            <w:vAlign w:val="center"/>
          </w:tcPr>
          <w:p w14:paraId="5301780B" w14:textId="02DC2C14" w:rsidR="00AE0AEE" w:rsidRPr="0062696E" w:rsidRDefault="00DC7BE8" w:rsidP="00AE0AEE">
            <w:pPr>
              <w:pStyle w:val="Tabletext"/>
              <w:jc w:val="left"/>
              <w:rPr>
                <w:sz w:val="16"/>
                <w:szCs w:val="16"/>
                <w:lang w:val="en-US"/>
              </w:rPr>
            </w:pPr>
            <w:r w:rsidRPr="0062696E">
              <w:rPr>
                <w:sz w:val="16"/>
                <w:szCs w:val="16"/>
                <w:lang w:val="en-US"/>
              </w:rPr>
              <w:t>Lessons from previous projects were used to identify problems in the clinical process. The team proposed solutions to these problems, leading to an implementation toolkit. The toolkit was further designed and validated with stakeholder support.</w:t>
            </w:r>
          </w:p>
        </w:tc>
      </w:tr>
      <w:tr w:rsidR="0062696E" w:rsidRPr="0060679A" w14:paraId="0EBB5FA9" w14:textId="77777777" w:rsidTr="0062696E">
        <w:tc>
          <w:tcPr>
            <w:tcW w:w="320" w:type="pct"/>
            <w:vAlign w:val="center"/>
          </w:tcPr>
          <w:p w14:paraId="626BA2FF" w14:textId="77777777" w:rsidR="00AE0AEE" w:rsidRPr="0062696E" w:rsidRDefault="00AE0AEE" w:rsidP="00AE0AEE">
            <w:pPr>
              <w:pStyle w:val="Tabletext"/>
              <w:jc w:val="left"/>
              <w:rPr>
                <w:sz w:val="16"/>
                <w:szCs w:val="16"/>
                <w:lang w:val="en-GB"/>
              </w:rPr>
            </w:pPr>
            <w:r w:rsidRPr="0062696E">
              <w:rPr>
                <w:sz w:val="16"/>
                <w:szCs w:val="16"/>
                <w:lang w:val="en-GB"/>
              </w:rPr>
              <w:t>Brons (2022)</w:t>
            </w:r>
          </w:p>
        </w:tc>
        <w:tc>
          <w:tcPr>
            <w:tcW w:w="352" w:type="pct"/>
            <w:vAlign w:val="center"/>
          </w:tcPr>
          <w:p w14:paraId="6F26D991" w14:textId="50B3A163"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40757641" w14:textId="16433619" w:rsidR="00AE0AEE" w:rsidRPr="0062696E" w:rsidRDefault="00AE0AEE" w:rsidP="00AE0AEE">
            <w:pPr>
              <w:pStyle w:val="Tabletext"/>
              <w:jc w:val="left"/>
              <w:rPr>
                <w:sz w:val="16"/>
                <w:szCs w:val="16"/>
                <w:lang w:val="en-GB"/>
              </w:rPr>
            </w:pPr>
            <w:r w:rsidRPr="0062696E">
              <w:rPr>
                <w:sz w:val="16"/>
                <w:szCs w:val="16"/>
                <w:lang w:val="en-GB"/>
              </w:rPr>
              <w:t>Youth</w:t>
            </w:r>
          </w:p>
        </w:tc>
        <w:tc>
          <w:tcPr>
            <w:tcW w:w="398" w:type="pct"/>
            <w:vAlign w:val="center"/>
          </w:tcPr>
          <w:p w14:paraId="754668B6" w14:textId="2B7F1C79" w:rsidR="00AE0AEE" w:rsidRPr="0062696E" w:rsidRDefault="00AE0AEE" w:rsidP="00AE0AEE">
            <w:pPr>
              <w:pStyle w:val="Tabletext"/>
              <w:jc w:val="left"/>
              <w:rPr>
                <w:sz w:val="16"/>
                <w:szCs w:val="16"/>
                <w:lang w:val="en-GB"/>
              </w:rPr>
            </w:pPr>
            <w:r w:rsidRPr="0062696E">
              <w:rPr>
                <w:sz w:val="16"/>
                <w:szCs w:val="16"/>
                <w:lang w:val="en-GB"/>
              </w:rPr>
              <w:t>Behavioural (lifestyle)</w:t>
            </w:r>
            <w:r w:rsidRPr="0062696E">
              <w:rPr>
                <w:sz w:val="16"/>
                <w:szCs w:val="16"/>
                <w:vertAlign w:val="superscript"/>
                <w:lang w:val="en-GB"/>
              </w:rPr>
              <w:t>6</w:t>
            </w:r>
          </w:p>
        </w:tc>
        <w:tc>
          <w:tcPr>
            <w:tcW w:w="413" w:type="pct"/>
            <w:vAlign w:val="center"/>
          </w:tcPr>
          <w:p w14:paraId="5658F2B8" w14:textId="19983A43" w:rsidR="00AE0AEE" w:rsidRPr="0062696E" w:rsidRDefault="00AE0AEE" w:rsidP="00AE0AEE">
            <w:pPr>
              <w:pStyle w:val="Tabletext"/>
              <w:jc w:val="left"/>
              <w:rPr>
                <w:sz w:val="16"/>
                <w:szCs w:val="16"/>
                <w:lang w:val="en-GB"/>
              </w:rPr>
            </w:pPr>
            <w:r w:rsidRPr="0062696E">
              <w:rPr>
                <w:sz w:val="16"/>
                <w:szCs w:val="16"/>
                <w:lang w:val="en-GB"/>
              </w:rPr>
              <w:t>Int.M</w:t>
            </w:r>
          </w:p>
        </w:tc>
        <w:tc>
          <w:tcPr>
            <w:tcW w:w="415" w:type="pct"/>
            <w:vAlign w:val="center"/>
          </w:tcPr>
          <w:p w14:paraId="2D644DC5" w14:textId="14053467" w:rsidR="00AE0AEE" w:rsidRPr="0062696E" w:rsidRDefault="00AE0AEE" w:rsidP="00AE0AEE">
            <w:pPr>
              <w:pStyle w:val="Tabletext"/>
              <w:jc w:val="left"/>
              <w:rPr>
                <w:sz w:val="16"/>
                <w:szCs w:val="16"/>
                <w:lang w:val="en-GB"/>
              </w:rPr>
            </w:pPr>
            <w:r w:rsidRPr="0062696E">
              <w:rPr>
                <w:sz w:val="16"/>
                <w:szCs w:val="16"/>
                <w:lang w:val="en-GB"/>
              </w:rPr>
              <w:t>Int.M</w:t>
            </w:r>
          </w:p>
        </w:tc>
        <w:tc>
          <w:tcPr>
            <w:tcW w:w="460" w:type="pct"/>
            <w:vAlign w:val="center"/>
          </w:tcPr>
          <w:p w14:paraId="7C0838A2" w14:textId="34F02763" w:rsidR="00AE0AEE" w:rsidRPr="0062696E" w:rsidRDefault="00AE0AEE" w:rsidP="00AE0AEE">
            <w:pPr>
              <w:pStyle w:val="Tabletext"/>
              <w:jc w:val="left"/>
              <w:rPr>
                <w:sz w:val="16"/>
                <w:szCs w:val="16"/>
                <w:lang w:val="en-GB"/>
              </w:rPr>
            </w:pPr>
            <w:r w:rsidRPr="0062696E">
              <w:rPr>
                <w:sz w:val="16"/>
                <w:szCs w:val="16"/>
                <w:lang w:val="en-GB"/>
              </w:rPr>
              <w:t>Group discussions met stakeholders</w:t>
            </w:r>
          </w:p>
        </w:tc>
        <w:tc>
          <w:tcPr>
            <w:tcW w:w="184" w:type="pct"/>
            <w:vAlign w:val="center"/>
          </w:tcPr>
          <w:p w14:paraId="62719649" w14:textId="77777777" w:rsidR="00AE0AEE" w:rsidRPr="0062696E" w:rsidRDefault="00AE0AEE" w:rsidP="00AE0AEE">
            <w:pPr>
              <w:pStyle w:val="Tabletext"/>
              <w:jc w:val="center"/>
              <w:rPr>
                <w:sz w:val="16"/>
                <w:szCs w:val="16"/>
                <w:lang w:val="en-GB"/>
              </w:rPr>
            </w:pPr>
            <w:r w:rsidRPr="0062696E">
              <w:rPr>
                <w:sz w:val="16"/>
                <w:szCs w:val="16"/>
                <w:lang w:val="en-GB"/>
              </w:rPr>
              <w:t>6</w:t>
            </w:r>
          </w:p>
        </w:tc>
        <w:tc>
          <w:tcPr>
            <w:tcW w:w="2100" w:type="pct"/>
            <w:vAlign w:val="center"/>
          </w:tcPr>
          <w:p w14:paraId="3A9F5CE4" w14:textId="0BC350A9" w:rsidR="00AE0AEE" w:rsidRPr="0062696E" w:rsidRDefault="00DC7BE8" w:rsidP="00AE0AEE">
            <w:pPr>
              <w:pStyle w:val="Tabletext"/>
              <w:jc w:val="left"/>
              <w:rPr>
                <w:sz w:val="16"/>
                <w:szCs w:val="16"/>
                <w:lang w:val="en-US"/>
              </w:rPr>
            </w:pPr>
            <w:r w:rsidRPr="0062696E">
              <w:rPr>
                <w:sz w:val="16"/>
                <w:szCs w:val="16"/>
                <w:lang w:val="en-US"/>
              </w:rPr>
              <w:t>Includes needs assessment and specification of objectives, followed by selection of theory-based interventions, development of a programme and implementation plan, and programme evaluation.</w:t>
            </w:r>
          </w:p>
        </w:tc>
      </w:tr>
      <w:tr w:rsidR="0062696E" w:rsidRPr="0060679A" w14:paraId="10AEDAE4" w14:textId="77777777" w:rsidTr="0062696E">
        <w:tc>
          <w:tcPr>
            <w:tcW w:w="320" w:type="pct"/>
            <w:vAlign w:val="center"/>
          </w:tcPr>
          <w:p w14:paraId="45519F26" w14:textId="77777777" w:rsidR="00AE0AEE" w:rsidRPr="0062696E" w:rsidRDefault="00AE0AEE" w:rsidP="00AE0AEE">
            <w:pPr>
              <w:pStyle w:val="Tabletext"/>
              <w:jc w:val="left"/>
              <w:rPr>
                <w:sz w:val="16"/>
                <w:szCs w:val="16"/>
                <w:lang w:val="en-GB"/>
              </w:rPr>
            </w:pPr>
            <w:r w:rsidRPr="0062696E">
              <w:rPr>
                <w:sz w:val="16"/>
                <w:szCs w:val="16"/>
                <w:lang w:val="en-GB"/>
              </w:rPr>
              <w:t>Chanfreau-Coffinier (2019)</w:t>
            </w:r>
          </w:p>
        </w:tc>
        <w:tc>
          <w:tcPr>
            <w:tcW w:w="352" w:type="pct"/>
            <w:vAlign w:val="center"/>
          </w:tcPr>
          <w:p w14:paraId="3A3EE465" w14:textId="6F3EE4C4" w:rsidR="00AE0AEE" w:rsidRPr="0062696E" w:rsidRDefault="00AE0AEE" w:rsidP="00AE0AEE">
            <w:pPr>
              <w:pStyle w:val="Tabletext"/>
              <w:jc w:val="left"/>
              <w:rPr>
                <w:sz w:val="16"/>
                <w:szCs w:val="16"/>
                <w:lang w:val="en-GB"/>
              </w:rPr>
            </w:pPr>
            <w:r w:rsidRPr="0062696E">
              <w:rPr>
                <w:sz w:val="16"/>
                <w:szCs w:val="16"/>
                <w:lang w:val="en-GB"/>
              </w:rPr>
              <w:t>Health care organisations</w:t>
            </w:r>
          </w:p>
        </w:tc>
        <w:tc>
          <w:tcPr>
            <w:tcW w:w="358" w:type="pct"/>
            <w:vAlign w:val="center"/>
          </w:tcPr>
          <w:p w14:paraId="19CCD9AD" w14:textId="5ADB16A2" w:rsidR="00AE0AEE" w:rsidRPr="0062696E" w:rsidRDefault="00AE0AEE" w:rsidP="00AE0AEE">
            <w:pPr>
              <w:pStyle w:val="Tabletext"/>
              <w:jc w:val="left"/>
              <w:rPr>
                <w:sz w:val="16"/>
                <w:szCs w:val="16"/>
                <w:lang w:val="en-GB"/>
              </w:rPr>
            </w:pPr>
            <w:r w:rsidRPr="0062696E">
              <w:rPr>
                <w:sz w:val="16"/>
                <w:szCs w:val="16"/>
                <w:lang w:val="en-GB"/>
              </w:rPr>
              <w:t>Policy makers; health professionals</w:t>
            </w:r>
          </w:p>
        </w:tc>
        <w:tc>
          <w:tcPr>
            <w:tcW w:w="398" w:type="pct"/>
            <w:vAlign w:val="center"/>
          </w:tcPr>
          <w:p w14:paraId="62C7734C" w14:textId="22002031"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67535CF4" w14:textId="292C0ACD" w:rsidR="00AE0AEE" w:rsidRPr="0062696E" w:rsidRDefault="00AE0AEE" w:rsidP="00AE0AEE">
            <w:pPr>
              <w:pStyle w:val="Tabletext"/>
              <w:jc w:val="left"/>
              <w:rPr>
                <w:sz w:val="16"/>
                <w:szCs w:val="16"/>
                <w:lang w:val="en-GB"/>
              </w:rPr>
            </w:pPr>
            <w:r w:rsidRPr="0062696E">
              <w:rPr>
                <w:sz w:val="16"/>
                <w:szCs w:val="16"/>
                <w:lang w:val="en-GB"/>
              </w:rPr>
              <w:t>CFIR</w:t>
            </w:r>
          </w:p>
        </w:tc>
        <w:tc>
          <w:tcPr>
            <w:tcW w:w="415" w:type="pct"/>
            <w:vAlign w:val="center"/>
          </w:tcPr>
          <w:p w14:paraId="0421E8EA" w14:textId="77777777" w:rsidR="00AE0AEE" w:rsidRPr="0062696E" w:rsidRDefault="00AE0AEE" w:rsidP="00AE0AEE">
            <w:pPr>
              <w:pStyle w:val="Tabletext"/>
              <w:jc w:val="left"/>
              <w:rPr>
                <w:sz w:val="16"/>
                <w:szCs w:val="16"/>
                <w:lang w:val="en-GB"/>
              </w:rPr>
            </w:pPr>
            <w:r w:rsidRPr="0062696E">
              <w:rPr>
                <w:sz w:val="16"/>
                <w:szCs w:val="16"/>
                <w:lang w:val="en-GB"/>
              </w:rPr>
              <w:t>ERIC; logic modelling</w:t>
            </w:r>
          </w:p>
        </w:tc>
        <w:tc>
          <w:tcPr>
            <w:tcW w:w="460" w:type="pct"/>
            <w:vAlign w:val="center"/>
          </w:tcPr>
          <w:p w14:paraId="23F11E8B" w14:textId="77777777" w:rsidR="00AE0AEE" w:rsidRPr="0062696E" w:rsidRDefault="00AE0AEE" w:rsidP="00AE0AEE">
            <w:pPr>
              <w:pStyle w:val="Tabletext"/>
              <w:jc w:val="left"/>
              <w:rPr>
                <w:sz w:val="16"/>
                <w:szCs w:val="16"/>
                <w:lang w:val="en-GB"/>
              </w:rPr>
            </w:pPr>
            <w:r w:rsidRPr="0062696E">
              <w:rPr>
                <w:sz w:val="16"/>
                <w:szCs w:val="16"/>
                <w:lang w:val="en-GB"/>
              </w:rPr>
              <w:t>Interviews</w:t>
            </w:r>
          </w:p>
        </w:tc>
        <w:tc>
          <w:tcPr>
            <w:tcW w:w="184" w:type="pct"/>
            <w:vAlign w:val="center"/>
          </w:tcPr>
          <w:p w14:paraId="742D838C" w14:textId="77777777" w:rsidR="00AE0AEE" w:rsidRPr="0062696E" w:rsidRDefault="00AE0AEE" w:rsidP="00AE0AEE">
            <w:pPr>
              <w:pStyle w:val="Tabletext"/>
              <w:jc w:val="center"/>
              <w:rPr>
                <w:sz w:val="16"/>
                <w:szCs w:val="16"/>
                <w:lang w:val="en-GB"/>
              </w:rPr>
            </w:pPr>
            <w:r w:rsidRPr="0062696E">
              <w:rPr>
                <w:sz w:val="16"/>
                <w:szCs w:val="16"/>
                <w:lang w:val="en-GB"/>
              </w:rPr>
              <w:t>2</w:t>
            </w:r>
          </w:p>
        </w:tc>
        <w:tc>
          <w:tcPr>
            <w:tcW w:w="2100" w:type="pct"/>
            <w:vAlign w:val="center"/>
          </w:tcPr>
          <w:p w14:paraId="111C95E3" w14:textId="6C327E86" w:rsidR="00AE0AEE" w:rsidRPr="0062696E" w:rsidRDefault="00DC7BE8" w:rsidP="00AE0AEE">
            <w:pPr>
              <w:pStyle w:val="Tabletext"/>
              <w:jc w:val="left"/>
              <w:rPr>
                <w:sz w:val="16"/>
                <w:szCs w:val="16"/>
                <w:lang w:val="en-US"/>
              </w:rPr>
            </w:pPr>
            <w:r w:rsidRPr="0062696E">
              <w:rPr>
                <w:sz w:val="16"/>
                <w:szCs w:val="16"/>
                <w:lang w:val="en-US"/>
              </w:rPr>
              <w:t>Based on qualitative statements from experts and participants, determinants were identified using CFIR and implementation strategies selected using ERIC. A logic model was then developed with planned work (inputs and activities) and intended results (outputs, outcomes and impacts) for programme implementation.</w:t>
            </w:r>
          </w:p>
        </w:tc>
      </w:tr>
      <w:tr w:rsidR="0062696E" w:rsidRPr="0060679A" w14:paraId="5E51E82D" w14:textId="77777777" w:rsidTr="0062696E">
        <w:tc>
          <w:tcPr>
            <w:tcW w:w="320" w:type="pct"/>
            <w:vAlign w:val="center"/>
          </w:tcPr>
          <w:p w14:paraId="1F1023DD" w14:textId="77777777" w:rsidR="00AE0AEE" w:rsidRPr="0062696E" w:rsidRDefault="00AE0AEE" w:rsidP="00AE0AEE">
            <w:pPr>
              <w:pStyle w:val="Tabletext"/>
              <w:jc w:val="left"/>
              <w:rPr>
                <w:sz w:val="16"/>
                <w:szCs w:val="16"/>
                <w:lang w:val="en-GB"/>
              </w:rPr>
            </w:pPr>
            <w:r w:rsidRPr="0062696E">
              <w:rPr>
                <w:sz w:val="16"/>
                <w:szCs w:val="16"/>
                <w:lang w:val="en-GB"/>
              </w:rPr>
              <w:t>Danila (2016)</w:t>
            </w:r>
          </w:p>
        </w:tc>
        <w:tc>
          <w:tcPr>
            <w:tcW w:w="352" w:type="pct"/>
            <w:vAlign w:val="center"/>
          </w:tcPr>
          <w:p w14:paraId="5617E8BF" w14:textId="172498AA"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6E48C57F" w14:textId="7201612F"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78CD785E" w14:textId="39FA4774" w:rsidR="00AE0AEE" w:rsidRPr="0062696E" w:rsidRDefault="00AE0AEE" w:rsidP="00AE0AEE">
            <w:pPr>
              <w:pStyle w:val="Tabletext"/>
              <w:jc w:val="left"/>
              <w:rPr>
                <w:sz w:val="16"/>
                <w:szCs w:val="16"/>
                <w:lang w:val="en-GB"/>
              </w:rPr>
            </w:pPr>
            <w:r w:rsidRPr="0062696E">
              <w:rPr>
                <w:sz w:val="16"/>
                <w:szCs w:val="16"/>
                <w:lang w:val="en-GB"/>
              </w:rPr>
              <w:t>Behavioural (lifestyle)</w:t>
            </w:r>
          </w:p>
        </w:tc>
        <w:tc>
          <w:tcPr>
            <w:tcW w:w="413" w:type="pct"/>
            <w:vAlign w:val="center"/>
          </w:tcPr>
          <w:p w14:paraId="493C9041" w14:textId="49C415B9" w:rsidR="00AE0AEE" w:rsidRPr="0062696E" w:rsidRDefault="00AE0AEE" w:rsidP="00AE0AEE">
            <w:pPr>
              <w:pStyle w:val="Tabletext"/>
              <w:jc w:val="left"/>
              <w:rPr>
                <w:sz w:val="16"/>
                <w:szCs w:val="16"/>
                <w:lang w:val="en-GB"/>
              </w:rPr>
            </w:pPr>
            <w:r w:rsidRPr="0062696E">
              <w:rPr>
                <w:sz w:val="16"/>
                <w:szCs w:val="16"/>
                <w:lang w:val="en-GB"/>
              </w:rPr>
              <w:t>Brainstorming</w:t>
            </w:r>
          </w:p>
        </w:tc>
        <w:tc>
          <w:tcPr>
            <w:tcW w:w="415" w:type="pct"/>
            <w:vAlign w:val="center"/>
          </w:tcPr>
          <w:p w14:paraId="3376E595" w14:textId="00E34F95" w:rsidR="00AE0AEE" w:rsidRPr="0062696E" w:rsidRDefault="00AE0AEE" w:rsidP="00AE0AEE">
            <w:pPr>
              <w:pStyle w:val="Tabletext"/>
              <w:jc w:val="left"/>
              <w:rPr>
                <w:sz w:val="16"/>
                <w:szCs w:val="16"/>
                <w:lang w:val="en-GB"/>
              </w:rPr>
            </w:pPr>
            <w:r w:rsidRPr="0062696E">
              <w:rPr>
                <w:sz w:val="16"/>
                <w:szCs w:val="16"/>
                <w:lang w:val="en-GB"/>
              </w:rPr>
              <w:t>Surveys</w:t>
            </w:r>
          </w:p>
        </w:tc>
        <w:tc>
          <w:tcPr>
            <w:tcW w:w="460" w:type="pct"/>
            <w:vAlign w:val="center"/>
          </w:tcPr>
          <w:p w14:paraId="7352420B" w14:textId="588F1C78" w:rsidR="00AE0AEE" w:rsidRPr="0062696E" w:rsidRDefault="00AE0AEE" w:rsidP="00AE0AEE">
            <w:pPr>
              <w:pStyle w:val="Tabletext"/>
              <w:jc w:val="left"/>
              <w:rPr>
                <w:sz w:val="16"/>
                <w:szCs w:val="16"/>
                <w:lang w:val="en-GB"/>
              </w:rPr>
            </w:pPr>
            <w:r w:rsidRPr="0062696E">
              <w:rPr>
                <w:sz w:val="16"/>
                <w:szCs w:val="16"/>
                <w:lang w:val="en-GB"/>
              </w:rPr>
              <w:t>Brainstorming; Surveys</w:t>
            </w:r>
          </w:p>
        </w:tc>
        <w:tc>
          <w:tcPr>
            <w:tcW w:w="184" w:type="pct"/>
            <w:vAlign w:val="center"/>
          </w:tcPr>
          <w:p w14:paraId="35BC93B0" w14:textId="77777777" w:rsidR="00AE0AEE" w:rsidRPr="0062696E" w:rsidRDefault="00AE0AEE" w:rsidP="00AE0AEE">
            <w:pPr>
              <w:pStyle w:val="Tabletext"/>
              <w:jc w:val="center"/>
              <w:rPr>
                <w:sz w:val="16"/>
                <w:szCs w:val="16"/>
                <w:lang w:val="en-GB"/>
              </w:rPr>
            </w:pPr>
            <w:r w:rsidRPr="0062696E">
              <w:rPr>
                <w:sz w:val="16"/>
                <w:szCs w:val="16"/>
                <w:lang w:val="en-GB"/>
              </w:rPr>
              <w:t>4</w:t>
            </w:r>
          </w:p>
        </w:tc>
        <w:tc>
          <w:tcPr>
            <w:tcW w:w="2100" w:type="pct"/>
            <w:vAlign w:val="center"/>
          </w:tcPr>
          <w:p w14:paraId="1E7A8BCD" w14:textId="30C1440D" w:rsidR="00AE0AEE" w:rsidRPr="0062696E" w:rsidRDefault="007C4092" w:rsidP="00AE0AEE">
            <w:pPr>
              <w:pStyle w:val="Tabletext"/>
              <w:jc w:val="left"/>
              <w:rPr>
                <w:sz w:val="16"/>
                <w:szCs w:val="16"/>
                <w:lang w:val="en-US"/>
              </w:rPr>
            </w:pPr>
            <w:r w:rsidRPr="0062696E">
              <w:rPr>
                <w:sz w:val="16"/>
                <w:szCs w:val="16"/>
                <w:lang w:val="en-US"/>
              </w:rPr>
              <w:t>Brainstorming of potential determinants with stakeholders, followed by selection of adaptable determinants through expert advice. Prioritisation of the resulting determinants is done through Surveys among participants. The implementation strategy is then tailored to race/ethnicity and the selected determinants</w:t>
            </w:r>
          </w:p>
        </w:tc>
      </w:tr>
      <w:tr w:rsidR="0062696E" w:rsidRPr="0060679A" w14:paraId="6CB1C263" w14:textId="77777777" w:rsidTr="0062696E">
        <w:tc>
          <w:tcPr>
            <w:tcW w:w="320" w:type="pct"/>
            <w:vAlign w:val="center"/>
          </w:tcPr>
          <w:p w14:paraId="0744E2BD" w14:textId="77777777" w:rsidR="00AE0AEE" w:rsidRPr="0062696E" w:rsidRDefault="00AE0AEE" w:rsidP="00AE0AEE">
            <w:pPr>
              <w:pStyle w:val="Tabletext"/>
              <w:jc w:val="left"/>
              <w:rPr>
                <w:sz w:val="16"/>
                <w:szCs w:val="16"/>
                <w:lang w:val="en-GB"/>
              </w:rPr>
            </w:pPr>
            <w:r w:rsidRPr="0062696E">
              <w:rPr>
                <w:sz w:val="16"/>
                <w:szCs w:val="16"/>
                <w:lang w:val="en-GB"/>
              </w:rPr>
              <w:t>Fernandez (2019)</w:t>
            </w:r>
          </w:p>
        </w:tc>
        <w:tc>
          <w:tcPr>
            <w:tcW w:w="352" w:type="pct"/>
            <w:vAlign w:val="center"/>
          </w:tcPr>
          <w:p w14:paraId="0BD1A2EC" w14:textId="35A62AD3" w:rsidR="00AE0AEE" w:rsidRPr="0062696E" w:rsidRDefault="00AE0AEE" w:rsidP="00AE0AEE">
            <w:pPr>
              <w:pStyle w:val="Tabletext"/>
              <w:jc w:val="left"/>
              <w:rPr>
                <w:sz w:val="16"/>
                <w:szCs w:val="16"/>
                <w:lang w:val="en-GB"/>
              </w:rPr>
            </w:pPr>
            <w:r w:rsidRPr="0062696E">
              <w:rPr>
                <w:sz w:val="16"/>
                <w:szCs w:val="16"/>
                <w:lang w:val="en-GB"/>
              </w:rPr>
              <w:t>Community; specialised</w:t>
            </w:r>
          </w:p>
        </w:tc>
        <w:tc>
          <w:tcPr>
            <w:tcW w:w="358" w:type="pct"/>
            <w:vAlign w:val="center"/>
          </w:tcPr>
          <w:p w14:paraId="0463EF56" w14:textId="726F96BE" w:rsidR="00AE0AEE" w:rsidRPr="0062696E" w:rsidRDefault="00AE0AEE" w:rsidP="00AE0AEE">
            <w:pPr>
              <w:pStyle w:val="Tabletext"/>
              <w:jc w:val="left"/>
              <w:rPr>
                <w:sz w:val="16"/>
                <w:szCs w:val="16"/>
                <w:lang w:val="en-GB"/>
              </w:rPr>
            </w:pPr>
            <w:r w:rsidRPr="0062696E">
              <w:rPr>
                <w:sz w:val="16"/>
                <w:szCs w:val="16"/>
                <w:lang w:val="en-GB"/>
              </w:rPr>
              <w:t>N.A.</w:t>
            </w:r>
          </w:p>
        </w:tc>
        <w:tc>
          <w:tcPr>
            <w:tcW w:w="398" w:type="pct"/>
            <w:vAlign w:val="center"/>
          </w:tcPr>
          <w:p w14:paraId="08E1612E" w14:textId="3434A09B" w:rsidR="00AE0AEE" w:rsidRPr="0062696E" w:rsidRDefault="00AE0AEE" w:rsidP="00AE0AEE">
            <w:pPr>
              <w:pStyle w:val="Tabletext"/>
              <w:jc w:val="left"/>
              <w:rPr>
                <w:sz w:val="16"/>
                <w:szCs w:val="16"/>
                <w:lang w:val="en-GB"/>
              </w:rPr>
            </w:pPr>
            <w:r w:rsidRPr="0062696E">
              <w:rPr>
                <w:sz w:val="16"/>
                <w:szCs w:val="16"/>
                <w:lang w:val="en-GB"/>
              </w:rPr>
              <w:t>Combination</w:t>
            </w:r>
          </w:p>
        </w:tc>
        <w:tc>
          <w:tcPr>
            <w:tcW w:w="413" w:type="pct"/>
            <w:vAlign w:val="center"/>
          </w:tcPr>
          <w:p w14:paraId="78BB1EB6" w14:textId="5E5B4AFB" w:rsidR="00AE0AEE" w:rsidRPr="0062696E" w:rsidRDefault="00AE0AEE" w:rsidP="00AE0AEE">
            <w:pPr>
              <w:pStyle w:val="Tabletext"/>
              <w:jc w:val="left"/>
              <w:rPr>
                <w:sz w:val="16"/>
                <w:szCs w:val="16"/>
                <w:lang w:val="en-GB"/>
              </w:rPr>
            </w:pPr>
            <w:r w:rsidRPr="0062696E">
              <w:rPr>
                <w:sz w:val="16"/>
                <w:szCs w:val="16"/>
                <w:lang w:val="en-GB"/>
              </w:rPr>
              <w:t>Imp.M</w:t>
            </w:r>
          </w:p>
        </w:tc>
        <w:tc>
          <w:tcPr>
            <w:tcW w:w="415" w:type="pct"/>
            <w:vAlign w:val="center"/>
          </w:tcPr>
          <w:p w14:paraId="3D9612D8" w14:textId="2F6C9E09" w:rsidR="00AE0AEE" w:rsidRPr="0062696E" w:rsidRDefault="00AE0AEE" w:rsidP="00AE0AEE">
            <w:pPr>
              <w:pStyle w:val="Tabletext"/>
              <w:jc w:val="left"/>
              <w:rPr>
                <w:sz w:val="16"/>
                <w:szCs w:val="16"/>
                <w:lang w:val="en-GB"/>
              </w:rPr>
            </w:pPr>
            <w:r w:rsidRPr="0062696E">
              <w:rPr>
                <w:sz w:val="16"/>
                <w:szCs w:val="16"/>
                <w:lang w:val="en-GB"/>
              </w:rPr>
              <w:t>Imp.M</w:t>
            </w:r>
          </w:p>
        </w:tc>
        <w:tc>
          <w:tcPr>
            <w:tcW w:w="460" w:type="pct"/>
            <w:vAlign w:val="center"/>
          </w:tcPr>
          <w:p w14:paraId="415DC382" w14:textId="6B36B82B" w:rsidR="00AE0AEE" w:rsidRPr="0062696E" w:rsidRDefault="004C004C" w:rsidP="00AE0AEE">
            <w:pPr>
              <w:pStyle w:val="Tabletext"/>
              <w:jc w:val="left"/>
              <w:rPr>
                <w:sz w:val="16"/>
                <w:szCs w:val="16"/>
                <w:lang w:val="en-GB"/>
              </w:rPr>
            </w:pPr>
            <w:r w:rsidRPr="0062696E">
              <w:rPr>
                <w:sz w:val="16"/>
                <w:szCs w:val="16"/>
                <w:lang w:val="en-GB"/>
              </w:rPr>
              <w:t>Various methods</w:t>
            </w:r>
          </w:p>
        </w:tc>
        <w:tc>
          <w:tcPr>
            <w:tcW w:w="184" w:type="pct"/>
            <w:vAlign w:val="center"/>
          </w:tcPr>
          <w:p w14:paraId="4522204D" w14:textId="77777777" w:rsidR="00AE0AEE" w:rsidRPr="0062696E" w:rsidRDefault="00AE0AEE" w:rsidP="00AE0AEE">
            <w:pPr>
              <w:pStyle w:val="Tabletext"/>
              <w:jc w:val="center"/>
              <w:rPr>
                <w:sz w:val="16"/>
                <w:szCs w:val="16"/>
                <w:lang w:val="en-GB"/>
              </w:rPr>
            </w:pPr>
            <w:r w:rsidRPr="0062696E">
              <w:rPr>
                <w:sz w:val="16"/>
                <w:szCs w:val="16"/>
                <w:lang w:val="en-GB"/>
              </w:rPr>
              <w:t>6</w:t>
            </w:r>
          </w:p>
        </w:tc>
        <w:tc>
          <w:tcPr>
            <w:tcW w:w="2100" w:type="pct"/>
            <w:vAlign w:val="center"/>
          </w:tcPr>
          <w:p w14:paraId="493E0E27" w14:textId="47A2414A" w:rsidR="00AE0AEE" w:rsidRPr="0062696E" w:rsidRDefault="007C4092" w:rsidP="00AE0AEE">
            <w:pPr>
              <w:pStyle w:val="Tabletext"/>
              <w:jc w:val="left"/>
              <w:rPr>
                <w:sz w:val="16"/>
                <w:szCs w:val="16"/>
                <w:lang w:val="en-US"/>
              </w:rPr>
            </w:pPr>
            <w:r w:rsidRPr="0062696E">
              <w:rPr>
                <w:sz w:val="16"/>
                <w:szCs w:val="16"/>
                <w:lang w:val="en-US"/>
              </w:rPr>
              <w:t>First, behavioural and environmental outcomes are identified. Then, goals for change in the determinants of those behavioural and contextual causes and the objectives of the intervention programme are specified. Next, theoretical and evidence-based behaviour change methods that influence the determinants are identified and translated into practical applications that fit the context.</w:t>
            </w:r>
          </w:p>
        </w:tc>
      </w:tr>
      <w:tr w:rsidR="0062696E" w:rsidRPr="0062696E" w14:paraId="45ADA49D" w14:textId="77777777" w:rsidTr="0062696E">
        <w:tc>
          <w:tcPr>
            <w:tcW w:w="320" w:type="pct"/>
            <w:vAlign w:val="center"/>
          </w:tcPr>
          <w:p w14:paraId="7A7B3018" w14:textId="77777777" w:rsidR="00AE0AEE" w:rsidRPr="0062696E" w:rsidRDefault="00AE0AEE" w:rsidP="00AE0AEE">
            <w:pPr>
              <w:pStyle w:val="Tabletext"/>
              <w:jc w:val="left"/>
              <w:rPr>
                <w:sz w:val="16"/>
                <w:szCs w:val="16"/>
                <w:lang w:val="en-GB"/>
              </w:rPr>
            </w:pPr>
            <w:r w:rsidRPr="0062696E">
              <w:rPr>
                <w:sz w:val="16"/>
                <w:szCs w:val="16"/>
                <w:lang w:val="en-GB"/>
              </w:rPr>
              <w:t>French (2012)</w:t>
            </w:r>
          </w:p>
        </w:tc>
        <w:tc>
          <w:tcPr>
            <w:tcW w:w="352" w:type="pct"/>
            <w:vAlign w:val="center"/>
          </w:tcPr>
          <w:p w14:paraId="67D85514" w14:textId="06FC857C"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7144BDD9" w14:textId="20999614"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75342903" w14:textId="3F1F414D"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62F10AB8" w14:textId="3DF6EE3C" w:rsidR="00AE0AEE" w:rsidRPr="0062696E" w:rsidRDefault="00AE0AEE" w:rsidP="00AE0AEE">
            <w:pPr>
              <w:pStyle w:val="Tabletext"/>
              <w:jc w:val="left"/>
              <w:rPr>
                <w:sz w:val="16"/>
                <w:szCs w:val="16"/>
                <w:lang w:val="en-GB"/>
              </w:rPr>
            </w:pPr>
            <w:r w:rsidRPr="0062696E">
              <w:rPr>
                <w:sz w:val="16"/>
                <w:szCs w:val="16"/>
                <w:lang w:val="en-GB"/>
              </w:rPr>
              <w:t>TDF</w:t>
            </w:r>
          </w:p>
        </w:tc>
        <w:tc>
          <w:tcPr>
            <w:tcW w:w="415" w:type="pct"/>
            <w:vAlign w:val="center"/>
          </w:tcPr>
          <w:p w14:paraId="54351460" w14:textId="77777777" w:rsidR="00AE0AEE" w:rsidRPr="0062696E" w:rsidRDefault="00AE0AEE" w:rsidP="00AE0AEE">
            <w:pPr>
              <w:pStyle w:val="Tabletext"/>
              <w:jc w:val="left"/>
              <w:rPr>
                <w:sz w:val="16"/>
                <w:szCs w:val="16"/>
                <w:lang w:val="en-GB"/>
              </w:rPr>
            </w:pPr>
            <w:r w:rsidRPr="0062696E">
              <w:rPr>
                <w:sz w:val="16"/>
                <w:szCs w:val="16"/>
                <w:lang w:val="en-GB"/>
              </w:rPr>
              <w:t>TDF</w:t>
            </w:r>
          </w:p>
        </w:tc>
        <w:tc>
          <w:tcPr>
            <w:tcW w:w="460" w:type="pct"/>
            <w:vAlign w:val="center"/>
          </w:tcPr>
          <w:p w14:paraId="135B976C" w14:textId="5BDA1E65" w:rsidR="00AE0AEE" w:rsidRPr="0062696E" w:rsidRDefault="004C004C" w:rsidP="00AE0AEE">
            <w:pPr>
              <w:pStyle w:val="Tabletext"/>
              <w:jc w:val="left"/>
              <w:rPr>
                <w:sz w:val="16"/>
                <w:szCs w:val="16"/>
                <w:lang w:val="en-GB"/>
              </w:rPr>
            </w:pPr>
            <w:r w:rsidRPr="0062696E">
              <w:rPr>
                <w:sz w:val="16"/>
                <w:szCs w:val="16"/>
                <w:lang w:val="en-GB"/>
              </w:rPr>
              <w:t>Various methods</w:t>
            </w:r>
            <w:r w:rsidR="00AE0AEE" w:rsidRPr="0062696E">
              <w:rPr>
                <w:sz w:val="16"/>
                <w:szCs w:val="16"/>
                <w:lang w:val="en-GB"/>
              </w:rPr>
              <w:t xml:space="preserve"> incl. interviews, focus groups, etc.</w:t>
            </w:r>
          </w:p>
        </w:tc>
        <w:tc>
          <w:tcPr>
            <w:tcW w:w="184" w:type="pct"/>
            <w:vAlign w:val="center"/>
          </w:tcPr>
          <w:p w14:paraId="3BCCB6F8" w14:textId="77777777" w:rsidR="00AE0AEE" w:rsidRPr="0062696E" w:rsidRDefault="00AE0AEE" w:rsidP="00AE0AEE">
            <w:pPr>
              <w:pStyle w:val="Tabletext"/>
              <w:jc w:val="center"/>
              <w:rPr>
                <w:sz w:val="16"/>
                <w:szCs w:val="16"/>
                <w:lang w:val="en-GB"/>
              </w:rPr>
            </w:pPr>
            <w:r w:rsidRPr="0062696E">
              <w:rPr>
                <w:sz w:val="16"/>
                <w:szCs w:val="16"/>
                <w:lang w:val="en-GB"/>
              </w:rPr>
              <w:t>4</w:t>
            </w:r>
          </w:p>
        </w:tc>
        <w:tc>
          <w:tcPr>
            <w:tcW w:w="2100" w:type="pct"/>
            <w:vAlign w:val="center"/>
          </w:tcPr>
          <w:p w14:paraId="37940C6E" w14:textId="3DC9ED3F" w:rsidR="00AE0AEE" w:rsidRPr="0062696E" w:rsidRDefault="007C4092" w:rsidP="00AE0AEE">
            <w:pPr>
              <w:pStyle w:val="Tabletext"/>
              <w:jc w:val="left"/>
              <w:rPr>
                <w:sz w:val="16"/>
                <w:szCs w:val="16"/>
                <w:lang w:val="en-US"/>
              </w:rPr>
            </w:pPr>
            <w:r w:rsidRPr="0062696E">
              <w:rPr>
                <w:sz w:val="16"/>
                <w:szCs w:val="16"/>
                <w:lang w:val="en-US"/>
              </w:rPr>
              <w:t>Guiding questions guide the choice of components of an implementation intervention: identifying the problem (who should do what differently), assessing the problem (using a theoretical framework, which determinants should be addressed), forming possible solutions (which intervention components could address the determinants), and evaluating the chosen intervention. Literature, theories and stakeholder views are consulted in the different steps.</w:t>
            </w:r>
          </w:p>
        </w:tc>
      </w:tr>
      <w:tr w:rsidR="0062696E" w:rsidRPr="0062696E" w14:paraId="4BC723C1" w14:textId="77777777" w:rsidTr="0062696E">
        <w:trPr>
          <w:trHeight w:val="63"/>
        </w:trPr>
        <w:tc>
          <w:tcPr>
            <w:tcW w:w="320" w:type="pct"/>
            <w:vAlign w:val="center"/>
          </w:tcPr>
          <w:p w14:paraId="3190EDE8" w14:textId="77777777" w:rsidR="00AE0AEE" w:rsidRPr="0062696E" w:rsidRDefault="00AE0AEE" w:rsidP="00AE0AEE">
            <w:pPr>
              <w:pStyle w:val="Tabletext"/>
              <w:jc w:val="left"/>
              <w:rPr>
                <w:sz w:val="16"/>
                <w:szCs w:val="16"/>
                <w:lang w:val="en-GB"/>
              </w:rPr>
            </w:pPr>
            <w:r w:rsidRPr="0062696E">
              <w:rPr>
                <w:sz w:val="16"/>
                <w:szCs w:val="16"/>
                <w:lang w:val="en-GB"/>
              </w:rPr>
              <w:t>Fry (2020)</w:t>
            </w:r>
          </w:p>
        </w:tc>
        <w:tc>
          <w:tcPr>
            <w:tcW w:w="352" w:type="pct"/>
            <w:vAlign w:val="center"/>
          </w:tcPr>
          <w:p w14:paraId="649E0C22" w14:textId="32D981E4" w:rsidR="00AE0AEE" w:rsidRPr="0062696E" w:rsidRDefault="00AE0AEE" w:rsidP="00AE0AEE">
            <w:pPr>
              <w:pStyle w:val="Tabletext"/>
              <w:jc w:val="left"/>
              <w:rPr>
                <w:sz w:val="16"/>
                <w:szCs w:val="16"/>
                <w:lang w:val="en-GB"/>
              </w:rPr>
            </w:pPr>
            <w:r w:rsidRPr="0062696E">
              <w:rPr>
                <w:sz w:val="16"/>
                <w:szCs w:val="16"/>
                <w:lang w:val="en-GB"/>
              </w:rPr>
              <w:t>Specialised; hospital care</w:t>
            </w:r>
          </w:p>
        </w:tc>
        <w:tc>
          <w:tcPr>
            <w:tcW w:w="358" w:type="pct"/>
            <w:vAlign w:val="center"/>
          </w:tcPr>
          <w:p w14:paraId="1E446F16" w14:textId="5D58DC1F" w:rsidR="00AE0AEE" w:rsidRPr="0062696E" w:rsidRDefault="00AE0AEE" w:rsidP="00AE0AEE">
            <w:pPr>
              <w:pStyle w:val="Tabletext"/>
              <w:jc w:val="left"/>
              <w:rPr>
                <w:sz w:val="16"/>
                <w:szCs w:val="16"/>
                <w:lang w:val="en-GB"/>
              </w:rPr>
            </w:pPr>
            <w:r w:rsidRPr="0062696E">
              <w:rPr>
                <w:sz w:val="16"/>
                <w:szCs w:val="16"/>
                <w:lang w:val="en-GB"/>
              </w:rPr>
              <w:t>Health professionals</w:t>
            </w:r>
          </w:p>
        </w:tc>
        <w:tc>
          <w:tcPr>
            <w:tcW w:w="398" w:type="pct"/>
            <w:vAlign w:val="center"/>
          </w:tcPr>
          <w:p w14:paraId="426666B3" w14:textId="3501785D"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2003B314" w14:textId="447F89C4" w:rsidR="00AE0AEE" w:rsidRPr="0062696E" w:rsidRDefault="004C004C" w:rsidP="00AE0AEE">
            <w:pPr>
              <w:pStyle w:val="Tabletext"/>
              <w:jc w:val="left"/>
              <w:rPr>
                <w:sz w:val="16"/>
                <w:szCs w:val="16"/>
              </w:rPr>
            </w:pPr>
            <w:r w:rsidRPr="0062696E">
              <w:rPr>
                <w:sz w:val="16"/>
                <w:szCs w:val="16"/>
              </w:rPr>
              <w:t>Experience-based</w:t>
            </w:r>
            <w:r w:rsidR="00AE0AEE" w:rsidRPr="0062696E">
              <w:rPr>
                <w:sz w:val="16"/>
                <w:szCs w:val="16"/>
              </w:rPr>
              <w:t>; ACT; TDF</w:t>
            </w:r>
          </w:p>
        </w:tc>
        <w:tc>
          <w:tcPr>
            <w:tcW w:w="415" w:type="pct"/>
            <w:vAlign w:val="center"/>
          </w:tcPr>
          <w:p w14:paraId="48F9B8EB" w14:textId="77777777" w:rsidR="00AE0AEE" w:rsidRPr="0062696E" w:rsidRDefault="00AE0AEE" w:rsidP="00AE0AEE">
            <w:pPr>
              <w:pStyle w:val="Tabletext"/>
              <w:jc w:val="left"/>
              <w:rPr>
                <w:sz w:val="16"/>
                <w:szCs w:val="16"/>
                <w:lang w:val="en-GB"/>
              </w:rPr>
            </w:pPr>
            <w:r w:rsidRPr="0062696E">
              <w:rPr>
                <w:sz w:val="16"/>
                <w:szCs w:val="16"/>
                <w:lang w:val="en-GB"/>
              </w:rPr>
              <w:t>BCW</w:t>
            </w:r>
          </w:p>
        </w:tc>
        <w:tc>
          <w:tcPr>
            <w:tcW w:w="460" w:type="pct"/>
            <w:vAlign w:val="center"/>
          </w:tcPr>
          <w:p w14:paraId="2F37E11F" w14:textId="05E86D00" w:rsidR="00AE0AEE" w:rsidRPr="0062696E" w:rsidRDefault="00AE0AEE" w:rsidP="00AE0AEE">
            <w:pPr>
              <w:pStyle w:val="Tabletext"/>
              <w:jc w:val="left"/>
              <w:rPr>
                <w:sz w:val="16"/>
                <w:szCs w:val="16"/>
                <w:lang w:val="en-GB"/>
              </w:rPr>
            </w:pPr>
            <w:r w:rsidRPr="0062696E">
              <w:rPr>
                <w:sz w:val="16"/>
                <w:szCs w:val="16"/>
                <w:lang w:val="en-GB"/>
              </w:rPr>
              <w:t>Surveys</w:t>
            </w:r>
          </w:p>
        </w:tc>
        <w:tc>
          <w:tcPr>
            <w:tcW w:w="184" w:type="pct"/>
            <w:vAlign w:val="center"/>
          </w:tcPr>
          <w:p w14:paraId="0DC41C42" w14:textId="77777777" w:rsidR="00AE0AEE" w:rsidRPr="0062696E" w:rsidRDefault="00AE0AEE" w:rsidP="00AE0AEE">
            <w:pPr>
              <w:pStyle w:val="Tabletext"/>
              <w:jc w:val="center"/>
              <w:rPr>
                <w:sz w:val="16"/>
                <w:szCs w:val="16"/>
                <w:lang w:val="en-GB"/>
              </w:rPr>
            </w:pPr>
            <w:r w:rsidRPr="0062696E">
              <w:rPr>
                <w:sz w:val="16"/>
                <w:szCs w:val="16"/>
                <w:lang w:val="en-GB"/>
              </w:rPr>
              <w:t>2</w:t>
            </w:r>
          </w:p>
        </w:tc>
        <w:tc>
          <w:tcPr>
            <w:tcW w:w="2100" w:type="pct"/>
            <w:vAlign w:val="center"/>
          </w:tcPr>
          <w:p w14:paraId="377CDA15" w14:textId="0BAD9A6E" w:rsidR="00AE0AEE" w:rsidRPr="0062696E" w:rsidRDefault="00D607D5" w:rsidP="00AE0AEE">
            <w:pPr>
              <w:pStyle w:val="Tabletext"/>
              <w:jc w:val="left"/>
              <w:rPr>
                <w:sz w:val="16"/>
                <w:szCs w:val="16"/>
                <w:lang w:val="en-US"/>
              </w:rPr>
            </w:pPr>
            <w:r w:rsidRPr="0062696E">
              <w:rPr>
                <w:sz w:val="16"/>
                <w:szCs w:val="16"/>
                <w:lang w:val="en-US"/>
              </w:rPr>
              <w:t>Previous findings on determinants were categorised and mapped using the TDF. BCW was then used to identify targeted behaviour change strategies to strengthen incentives and reduce barriers.</w:t>
            </w:r>
          </w:p>
        </w:tc>
      </w:tr>
      <w:tr w:rsidR="0062696E" w:rsidRPr="0062696E" w14:paraId="5556A752" w14:textId="77777777" w:rsidTr="0062696E">
        <w:trPr>
          <w:trHeight w:val="969"/>
        </w:trPr>
        <w:tc>
          <w:tcPr>
            <w:tcW w:w="320" w:type="pct"/>
            <w:vAlign w:val="center"/>
          </w:tcPr>
          <w:p w14:paraId="31B391EF" w14:textId="77777777" w:rsidR="00AE0AEE" w:rsidRPr="0062696E" w:rsidRDefault="00AE0AEE" w:rsidP="00AE0AEE">
            <w:pPr>
              <w:pStyle w:val="Tabletext"/>
              <w:jc w:val="left"/>
              <w:rPr>
                <w:sz w:val="16"/>
                <w:szCs w:val="16"/>
                <w:lang w:val="en-GB"/>
              </w:rPr>
            </w:pPr>
            <w:r w:rsidRPr="0062696E">
              <w:rPr>
                <w:sz w:val="16"/>
                <w:szCs w:val="16"/>
                <w:lang w:val="en-GB"/>
              </w:rPr>
              <w:t>Grandes (2017)</w:t>
            </w:r>
          </w:p>
        </w:tc>
        <w:tc>
          <w:tcPr>
            <w:tcW w:w="352" w:type="pct"/>
            <w:vAlign w:val="center"/>
          </w:tcPr>
          <w:p w14:paraId="25FF2EC5" w14:textId="29190CF0"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49B1F02A" w14:textId="411216FF" w:rsidR="00AE0AEE" w:rsidRPr="0062696E" w:rsidRDefault="00AE0AEE" w:rsidP="00AE0AEE">
            <w:pPr>
              <w:pStyle w:val="Tabletext"/>
              <w:jc w:val="left"/>
              <w:rPr>
                <w:sz w:val="16"/>
                <w:szCs w:val="16"/>
                <w:lang w:val="en-GB"/>
              </w:rPr>
            </w:pPr>
            <w:r w:rsidRPr="0062696E">
              <w:rPr>
                <w:sz w:val="16"/>
                <w:szCs w:val="16"/>
                <w:lang w:val="en-GB"/>
              </w:rPr>
              <w:t>Community workers</w:t>
            </w:r>
          </w:p>
        </w:tc>
        <w:tc>
          <w:tcPr>
            <w:tcW w:w="398" w:type="pct"/>
            <w:vAlign w:val="center"/>
          </w:tcPr>
          <w:p w14:paraId="4A5768BA" w14:textId="6E091D3C" w:rsidR="00AE0AEE" w:rsidRPr="0062696E" w:rsidRDefault="00AE0AEE" w:rsidP="00AE0AEE">
            <w:pPr>
              <w:pStyle w:val="Tabletext"/>
              <w:jc w:val="left"/>
              <w:rPr>
                <w:sz w:val="16"/>
                <w:szCs w:val="16"/>
                <w:lang w:val="en-GB"/>
              </w:rPr>
            </w:pPr>
            <w:r w:rsidRPr="0062696E">
              <w:rPr>
                <w:sz w:val="16"/>
                <w:szCs w:val="16"/>
                <w:lang w:val="en-GB"/>
              </w:rPr>
              <w:t>Behavioural (lifestyle)</w:t>
            </w:r>
          </w:p>
        </w:tc>
        <w:tc>
          <w:tcPr>
            <w:tcW w:w="413" w:type="pct"/>
            <w:vAlign w:val="center"/>
          </w:tcPr>
          <w:p w14:paraId="50F24A1A" w14:textId="7DDEC5FF" w:rsidR="00AE0AEE" w:rsidRPr="0062696E" w:rsidRDefault="00AE0AEE" w:rsidP="00AE0AEE">
            <w:pPr>
              <w:pStyle w:val="Tabletext"/>
              <w:jc w:val="left"/>
              <w:rPr>
                <w:sz w:val="16"/>
                <w:szCs w:val="16"/>
                <w:lang w:val="en-GB"/>
              </w:rPr>
            </w:pPr>
            <w:r w:rsidRPr="0062696E">
              <w:rPr>
                <w:sz w:val="16"/>
                <w:szCs w:val="16"/>
                <w:lang w:val="en-GB"/>
              </w:rPr>
              <w:t>Int.M</w:t>
            </w:r>
          </w:p>
        </w:tc>
        <w:tc>
          <w:tcPr>
            <w:tcW w:w="415" w:type="pct"/>
            <w:vAlign w:val="center"/>
          </w:tcPr>
          <w:p w14:paraId="7A119DD6" w14:textId="77777777" w:rsidR="00AE0AEE" w:rsidRPr="0062696E" w:rsidRDefault="00AE0AEE" w:rsidP="00AE0AEE">
            <w:pPr>
              <w:pStyle w:val="Tabletext"/>
              <w:jc w:val="left"/>
              <w:rPr>
                <w:sz w:val="16"/>
                <w:szCs w:val="16"/>
                <w:lang w:val="en-GB"/>
              </w:rPr>
            </w:pPr>
            <w:r w:rsidRPr="0062696E">
              <w:rPr>
                <w:sz w:val="16"/>
                <w:szCs w:val="16"/>
                <w:lang w:val="en-GB"/>
              </w:rPr>
              <w:t>Plan-do-study-act</w:t>
            </w:r>
          </w:p>
        </w:tc>
        <w:tc>
          <w:tcPr>
            <w:tcW w:w="460" w:type="pct"/>
            <w:vAlign w:val="center"/>
          </w:tcPr>
          <w:p w14:paraId="10E10525" w14:textId="21E52D87" w:rsidR="00AE0AEE" w:rsidRPr="0062696E" w:rsidRDefault="00AE0AEE" w:rsidP="00AE0AEE">
            <w:pPr>
              <w:pStyle w:val="Tabletext"/>
              <w:jc w:val="left"/>
              <w:rPr>
                <w:sz w:val="16"/>
                <w:szCs w:val="16"/>
                <w:lang w:val="en-GB"/>
              </w:rPr>
            </w:pPr>
            <w:r w:rsidRPr="0062696E">
              <w:rPr>
                <w:sz w:val="16"/>
                <w:szCs w:val="16"/>
                <w:lang w:val="en-GB"/>
              </w:rPr>
              <w:t>Brainstorming</w:t>
            </w:r>
          </w:p>
        </w:tc>
        <w:tc>
          <w:tcPr>
            <w:tcW w:w="184" w:type="pct"/>
            <w:vAlign w:val="center"/>
          </w:tcPr>
          <w:p w14:paraId="238F0D39" w14:textId="77777777" w:rsidR="00AE0AEE" w:rsidRPr="0062696E" w:rsidRDefault="00AE0AEE" w:rsidP="00AE0AEE">
            <w:pPr>
              <w:pStyle w:val="Tabletext"/>
              <w:jc w:val="center"/>
              <w:rPr>
                <w:sz w:val="16"/>
                <w:szCs w:val="16"/>
                <w:lang w:val="en-GB"/>
              </w:rPr>
            </w:pPr>
            <w:r w:rsidRPr="0062696E">
              <w:rPr>
                <w:sz w:val="16"/>
                <w:szCs w:val="16"/>
                <w:lang w:val="en-GB"/>
              </w:rPr>
              <w:t>4</w:t>
            </w:r>
          </w:p>
        </w:tc>
        <w:tc>
          <w:tcPr>
            <w:tcW w:w="2100" w:type="pct"/>
            <w:vAlign w:val="center"/>
          </w:tcPr>
          <w:p w14:paraId="41FB00B3" w14:textId="0851975C" w:rsidR="00AE0AEE" w:rsidRPr="0062696E" w:rsidRDefault="00D607D5" w:rsidP="00AE0AEE">
            <w:pPr>
              <w:pStyle w:val="Tabletext"/>
              <w:jc w:val="left"/>
              <w:rPr>
                <w:sz w:val="16"/>
                <w:szCs w:val="16"/>
                <w:lang w:val="en-US"/>
              </w:rPr>
            </w:pPr>
            <w:r w:rsidRPr="0062696E">
              <w:rPr>
                <w:sz w:val="16"/>
                <w:szCs w:val="16"/>
                <w:lang w:val="en-US"/>
              </w:rPr>
              <w:t>Bottom-up process of dialogue, discussion and consensus between a multi-professional front-line team and community members for joint decision-making on actions to be included in the strategy. The IM was used as a guide to structure the brainstorming and included three steps: descriptive, creative, pilot. The Plan-Do-Study-Act approach was used to structure the strategy.</w:t>
            </w:r>
          </w:p>
        </w:tc>
      </w:tr>
      <w:tr w:rsidR="0062696E" w:rsidRPr="0062696E" w14:paraId="6A7DB8AD" w14:textId="77777777" w:rsidTr="0062696E">
        <w:tc>
          <w:tcPr>
            <w:tcW w:w="320" w:type="pct"/>
            <w:vAlign w:val="center"/>
          </w:tcPr>
          <w:p w14:paraId="785DDBE3" w14:textId="77777777" w:rsidR="00AE0AEE" w:rsidRPr="0062696E" w:rsidRDefault="00AE0AEE" w:rsidP="00AE0AEE">
            <w:pPr>
              <w:pStyle w:val="Tabletext"/>
              <w:jc w:val="left"/>
              <w:rPr>
                <w:sz w:val="16"/>
                <w:szCs w:val="16"/>
                <w:lang w:val="en-GB"/>
              </w:rPr>
            </w:pPr>
            <w:r w:rsidRPr="0062696E">
              <w:rPr>
                <w:sz w:val="16"/>
                <w:szCs w:val="16"/>
                <w:lang w:val="en-GB"/>
              </w:rPr>
              <w:t>Hetrick (2018)</w:t>
            </w:r>
          </w:p>
        </w:tc>
        <w:tc>
          <w:tcPr>
            <w:tcW w:w="352" w:type="pct"/>
            <w:vAlign w:val="center"/>
          </w:tcPr>
          <w:p w14:paraId="34128237" w14:textId="75D67932" w:rsidR="00AE0AEE" w:rsidRPr="0062696E" w:rsidRDefault="00AE0AEE" w:rsidP="00AE0AEE">
            <w:pPr>
              <w:pStyle w:val="Tabletext"/>
              <w:jc w:val="left"/>
              <w:rPr>
                <w:sz w:val="16"/>
                <w:szCs w:val="16"/>
                <w:lang w:val="en-GB"/>
              </w:rPr>
            </w:pPr>
            <w:r w:rsidRPr="0062696E">
              <w:rPr>
                <w:sz w:val="16"/>
                <w:szCs w:val="16"/>
                <w:lang w:val="en-GB"/>
              </w:rPr>
              <w:t>Specialised; hospital care</w:t>
            </w:r>
          </w:p>
        </w:tc>
        <w:tc>
          <w:tcPr>
            <w:tcW w:w="358" w:type="pct"/>
            <w:vAlign w:val="center"/>
          </w:tcPr>
          <w:p w14:paraId="451A41C9" w14:textId="3FF46BE0" w:rsidR="00AE0AEE" w:rsidRPr="0062696E" w:rsidRDefault="00AE0AEE" w:rsidP="00AE0AEE">
            <w:pPr>
              <w:pStyle w:val="Tabletext"/>
              <w:jc w:val="left"/>
              <w:rPr>
                <w:sz w:val="16"/>
                <w:szCs w:val="16"/>
                <w:lang w:val="en-GB"/>
              </w:rPr>
            </w:pPr>
            <w:r w:rsidRPr="0062696E">
              <w:rPr>
                <w:sz w:val="16"/>
                <w:szCs w:val="16"/>
                <w:lang w:val="en-GB"/>
              </w:rPr>
              <w:t>Patients; health professionals</w:t>
            </w:r>
          </w:p>
        </w:tc>
        <w:tc>
          <w:tcPr>
            <w:tcW w:w="398" w:type="pct"/>
            <w:vAlign w:val="center"/>
          </w:tcPr>
          <w:p w14:paraId="1B5A92A4" w14:textId="1EDB3BD5" w:rsidR="00AE0AEE" w:rsidRPr="0062696E" w:rsidRDefault="00AE0AEE" w:rsidP="00AE0AEE">
            <w:pPr>
              <w:pStyle w:val="Tabletext"/>
              <w:jc w:val="left"/>
              <w:rPr>
                <w:sz w:val="16"/>
                <w:szCs w:val="16"/>
                <w:lang w:val="en-GB"/>
              </w:rPr>
            </w:pPr>
            <w:r w:rsidRPr="0062696E">
              <w:rPr>
                <w:sz w:val="16"/>
                <w:szCs w:val="16"/>
                <w:lang w:val="en-GB"/>
              </w:rPr>
              <w:t>Behavioural (lifestyle)</w:t>
            </w:r>
          </w:p>
        </w:tc>
        <w:tc>
          <w:tcPr>
            <w:tcW w:w="413" w:type="pct"/>
            <w:vAlign w:val="center"/>
          </w:tcPr>
          <w:p w14:paraId="43C99145" w14:textId="16598FE0" w:rsidR="00AE0AEE" w:rsidRPr="0062696E" w:rsidRDefault="00AE0AEE" w:rsidP="00AE0AEE">
            <w:pPr>
              <w:pStyle w:val="Tabletext"/>
              <w:jc w:val="left"/>
              <w:rPr>
                <w:sz w:val="16"/>
                <w:szCs w:val="16"/>
                <w:lang w:val="en-GB"/>
              </w:rPr>
            </w:pPr>
            <w:r w:rsidRPr="0062696E">
              <w:rPr>
                <w:sz w:val="16"/>
                <w:szCs w:val="16"/>
                <w:lang w:val="en-GB"/>
              </w:rPr>
              <w:t>TDF</w:t>
            </w:r>
          </w:p>
        </w:tc>
        <w:tc>
          <w:tcPr>
            <w:tcW w:w="415" w:type="pct"/>
            <w:vAlign w:val="center"/>
          </w:tcPr>
          <w:p w14:paraId="26D6DD02" w14:textId="74613367" w:rsidR="00AE0AEE" w:rsidRPr="0062696E" w:rsidRDefault="00AE0AEE" w:rsidP="00AE0AEE">
            <w:pPr>
              <w:pStyle w:val="Tabletext"/>
              <w:jc w:val="left"/>
              <w:rPr>
                <w:sz w:val="16"/>
                <w:szCs w:val="16"/>
                <w:lang w:val="en-GB"/>
              </w:rPr>
            </w:pPr>
            <w:r w:rsidRPr="0062696E">
              <w:rPr>
                <w:sz w:val="16"/>
                <w:szCs w:val="16"/>
                <w:lang w:val="en-GB"/>
              </w:rPr>
              <w:t>Literature review; TDF</w:t>
            </w:r>
          </w:p>
        </w:tc>
        <w:tc>
          <w:tcPr>
            <w:tcW w:w="460" w:type="pct"/>
            <w:vAlign w:val="center"/>
          </w:tcPr>
          <w:p w14:paraId="1BE96082" w14:textId="77777777" w:rsidR="00AE0AEE" w:rsidRPr="0062696E" w:rsidRDefault="00AE0AEE" w:rsidP="00AE0AEE">
            <w:pPr>
              <w:pStyle w:val="Tabletext"/>
              <w:jc w:val="left"/>
              <w:rPr>
                <w:sz w:val="16"/>
                <w:szCs w:val="16"/>
                <w:lang w:val="en-GB"/>
              </w:rPr>
            </w:pPr>
            <w:r w:rsidRPr="0062696E">
              <w:rPr>
                <w:sz w:val="16"/>
                <w:szCs w:val="16"/>
                <w:lang w:val="en-GB"/>
              </w:rPr>
              <w:t>Interviews</w:t>
            </w:r>
          </w:p>
        </w:tc>
        <w:tc>
          <w:tcPr>
            <w:tcW w:w="184" w:type="pct"/>
            <w:vAlign w:val="center"/>
          </w:tcPr>
          <w:p w14:paraId="63281957" w14:textId="77777777" w:rsidR="00AE0AEE" w:rsidRPr="0062696E" w:rsidRDefault="00AE0AEE" w:rsidP="00AE0AEE">
            <w:pPr>
              <w:pStyle w:val="Tabletext"/>
              <w:jc w:val="center"/>
              <w:rPr>
                <w:sz w:val="16"/>
                <w:szCs w:val="16"/>
                <w:lang w:val="en-GB"/>
              </w:rPr>
            </w:pPr>
            <w:r w:rsidRPr="0062696E">
              <w:rPr>
                <w:sz w:val="16"/>
                <w:szCs w:val="16"/>
                <w:lang w:val="en-GB"/>
              </w:rPr>
              <w:t>3</w:t>
            </w:r>
          </w:p>
        </w:tc>
        <w:tc>
          <w:tcPr>
            <w:tcW w:w="2100" w:type="pct"/>
            <w:vAlign w:val="center"/>
          </w:tcPr>
          <w:p w14:paraId="14610EB4" w14:textId="3CBAF104" w:rsidR="00AE0AEE" w:rsidRPr="0062696E" w:rsidRDefault="00D607D5" w:rsidP="00AE0AEE">
            <w:pPr>
              <w:pStyle w:val="Tabletext"/>
              <w:jc w:val="left"/>
              <w:rPr>
                <w:sz w:val="16"/>
                <w:szCs w:val="16"/>
                <w:lang w:val="en-GB"/>
              </w:rPr>
            </w:pPr>
            <w:r w:rsidRPr="0062696E">
              <w:rPr>
                <w:sz w:val="16"/>
                <w:szCs w:val="16"/>
                <w:lang w:val="en-US"/>
              </w:rPr>
              <w:t xml:space="preserve">Implementation strategies were developed using interviews with clinicians to identify determinants, empirical evidence on the effects of implementation interventions, and </w:t>
            </w:r>
            <w:r w:rsidRPr="0062696E">
              <w:rPr>
                <w:sz w:val="16"/>
                <w:szCs w:val="16"/>
                <w:lang w:val="en-US"/>
              </w:rPr>
              <w:lastRenderedPageBreak/>
              <w:t xml:space="preserve">understanding of the active elements of implementation strategies and theorising about pathways to change. </w:t>
            </w:r>
            <w:r w:rsidRPr="0062696E">
              <w:rPr>
                <w:sz w:val="16"/>
                <w:szCs w:val="16"/>
              </w:rPr>
              <w:t>TDF was used to structure the process.</w:t>
            </w:r>
          </w:p>
        </w:tc>
      </w:tr>
      <w:tr w:rsidR="0062696E" w:rsidRPr="0062696E" w14:paraId="7A435F89" w14:textId="77777777" w:rsidTr="0062696E">
        <w:tc>
          <w:tcPr>
            <w:tcW w:w="320" w:type="pct"/>
            <w:vAlign w:val="center"/>
          </w:tcPr>
          <w:p w14:paraId="7422A1E8" w14:textId="77777777" w:rsidR="00AE0AEE" w:rsidRPr="0062696E" w:rsidRDefault="00AE0AEE" w:rsidP="00AE0AEE">
            <w:pPr>
              <w:pStyle w:val="Tabletext"/>
              <w:jc w:val="left"/>
              <w:rPr>
                <w:sz w:val="16"/>
                <w:szCs w:val="16"/>
                <w:lang w:val="en-GB"/>
              </w:rPr>
            </w:pPr>
            <w:r w:rsidRPr="0062696E">
              <w:rPr>
                <w:sz w:val="16"/>
                <w:szCs w:val="16"/>
                <w:lang w:val="en-GB"/>
              </w:rPr>
              <w:lastRenderedPageBreak/>
              <w:t>Highfield (2018)</w:t>
            </w:r>
          </w:p>
        </w:tc>
        <w:tc>
          <w:tcPr>
            <w:tcW w:w="352" w:type="pct"/>
            <w:vAlign w:val="center"/>
          </w:tcPr>
          <w:p w14:paraId="6A88902D" w14:textId="3306020D"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140FFE72" w14:textId="08897FBF"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44A104B3" w14:textId="1DF67FC1" w:rsidR="00AE0AEE" w:rsidRPr="0062696E" w:rsidRDefault="00AE0AEE" w:rsidP="00AE0AEE">
            <w:pPr>
              <w:pStyle w:val="Tabletext"/>
              <w:jc w:val="left"/>
              <w:rPr>
                <w:sz w:val="16"/>
                <w:szCs w:val="16"/>
                <w:lang w:val="en-GB"/>
              </w:rPr>
            </w:pPr>
            <w:r w:rsidRPr="0062696E">
              <w:rPr>
                <w:sz w:val="16"/>
                <w:szCs w:val="16"/>
                <w:lang w:val="en-GB"/>
              </w:rPr>
              <w:t>Behavioural (lifestyle)</w:t>
            </w:r>
          </w:p>
        </w:tc>
        <w:tc>
          <w:tcPr>
            <w:tcW w:w="413" w:type="pct"/>
            <w:vAlign w:val="center"/>
          </w:tcPr>
          <w:p w14:paraId="6FAA320C" w14:textId="7CB85027" w:rsidR="00AE0AEE" w:rsidRPr="0062696E" w:rsidRDefault="00AE0AEE" w:rsidP="00AE0AEE">
            <w:pPr>
              <w:pStyle w:val="Tabletext"/>
              <w:jc w:val="left"/>
              <w:rPr>
                <w:sz w:val="16"/>
                <w:szCs w:val="16"/>
                <w:lang w:val="en-GB"/>
              </w:rPr>
            </w:pPr>
            <w:r w:rsidRPr="0062696E">
              <w:rPr>
                <w:sz w:val="16"/>
                <w:szCs w:val="16"/>
                <w:lang w:val="en-GB"/>
              </w:rPr>
              <w:t>CFIR</w:t>
            </w:r>
          </w:p>
        </w:tc>
        <w:tc>
          <w:tcPr>
            <w:tcW w:w="415" w:type="pct"/>
            <w:vAlign w:val="center"/>
          </w:tcPr>
          <w:p w14:paraId="6F4EDE6F" w14:textId="5CF1972E" w:rsidR="00AE0AEE" w:rsidRPr="0062696E" w:rsidRDefault="00AE0AEE" w:rsidP="00AE0AEE">
            <w:pPr>
              <w:pStyle w:val="Tabletext"/>
              <w:jc w:val="left"/>
              <w:rPr>
                <w:sz w:val="16"/>
                <w:szCs w:val="16"/>
                <w:lang w:val="en-GB"/>
              </w:rPr>
            </w:pPr>
            <w:r w:rsidRPr="0062696E">
              <w:rPr>
                <w:sz w:val="16"/>
                <w:szCs w:val="16"/>
                <w:lang w:val="en-GB"/>
              </w:rPr>
              <w:t>Int.M step 5; Social-cognitive theory, Diffusion of Innovation</w:t>
            </w:r>
          </w:p>
        </w:tc>
        <w:tc>
          <w:tcPr>
            <w:tcW w:w="460" w:type="pct"/>
            <w:vAlign w:val="center"/>
          </w:tcPr>
          <w:p w14:paraId="3FB82DB4" w14:textId="3D32785E" w:rsidR="00AE0AEE" w:rsidRPr="0062696E" w:rsidRDefault="00AE0AEE" w:rsidP="00AE0AEE">
            <w:pPr>
              <w:pStyle w:val="Tabletext"/>
              <w:jc w:val="left"/>
              <w:rPr>
                <w:sz w:val="16"/>
                <w:szCs w:val="16"/>
                <w:lang w:val="en-GB"/>
              </w:rPr>
            </w:pPr>
            <w:r w:rsidRPr="0062696E">
              <w:rPr>
                <w:sz w:val="16"/>
                <w:szCs w:val="16"/>
                <w:lang w:val="en-GB"/>
              </w:rPr>
              <w:t>Brainstorming</w:t>
            </w:r>
          </w:p>
        </w:tc>
        <w:tc>
          <w:tcPr>
            <w:tcW w:w="184" w:type="pct"/>
            <w:vAlign w:val="center"/>
          </w:tcPr>
          <w:p w14:paraId="17BE2317" w14:textId="77777777" w:rsidR="00AE0AEE" w:rsidRPr="0062696E" w:rsidRDefault="00AE0AEE" w:rsidP="00AE0AEE">
            <w:pPr>
              <w:pStyle w:val="Tabletext"/>
              <w:jc w:val="center"/>
              <w:rPr>
                <w:sz w:val="16"/>
                <w:szCs w:val="16"/>
                <w:lang w:val="en-GB"/>
              </w:rPr>
            </w:pPr>
            <w:r w:rsidRPr="0062696E">
              <w:rPr>
                <w:sz w:val="16"/>
                <w:szCs w:val="16"/>
                <w:lang w:val="en-GB"/>
              </w:rPr>
              <w:t>4</w:t>
            </w:r>
          </w:p>
        </w:tc>
        <w:tc>
          <w:tcPr>
            <w:tcW w:w="2100" w:type="pct"/>
            <w:vAlign w:val="center"/>
          </w:tcPr>
          <w:p w14:paraId="7454F4E1" w14:textId="797341A2" w:rsidR="00AE0AEE" w:rsidRPr="0062696E" w:rsidRDefault="00044708" w:rsidP="00AE0AEE">
            <w:pPr>
              <w:pStyle w:val="Tabletext"/>
              <w:jc w:val="left"/>
              <w:rPr>
                <w:sz w:val="16"/>
                <w:szCs w:val="16"/>
                <w:lang w:val="en-US"/>
              </w:rPr>
            </w:pPr>
            <w:r w:rsidRPr="0062696E">
              <w:rPr>
                <w:sz w:val="16"/>
                <w:szCs w:val="16"/>
                <w:lang w:val="en-US"/>
              </w:rPr>
              <w:t>IM step 5 was used to guide implementation strategy planning. CFIR was used to identify determinants. A planning committee conducted a stakeholder analysis, which was then involved in identifying determinants in brainstorming sessions. The planning committee developed change objectives and matrices. Strategies were developed using the change matrices and the principles of Social Cognitive Theory, and the Diffusion of Innovation to define the change components of the intervention.</w:t>
            </w:r>
          </w:p>
        </w:tc>
      </w:tr>
      <w:tr w:rsidR="0062696E" w:rsidRPr="0062696E" w14:paraId="0107F071" w14:textId="77777777" w:rsidTr="0062696E">
        <w:tc>
          <w:tcPr>
            <w:tcW w:w="320" w:type="pct"/>
            <w:vAlign w:val="center"/>
          </w:tcPr>
          <w:p w14:paraId="05B4F818" w14:textId="77777777" w:rsidR="00AE0AEE" w:rsidRPr="0062696E" w:rsidRDefault="00AE0AEE" w:rsidP="00AE0AEE">
            <w:pPr>
              <w:pStyle w:val="Tabletext"/>
              <w:jc w:val="left"/>
              <w:rPr>
                <w:sz w:val="16"/>
                <w:szCs w:val="16"/>
                <w:lang w:val="en-GB"/>
              </w:rPr>
            </w:pPr>
            <w:r w:rsidRPr="0062696E">
              <w:rPr>
                <w:sz w:val="16"/>
                <w:szCs w:val="16"/>
                <w:lang w:val="en-GB"/>
              </w:rPr>
              <w:t>Howell (2022)</w:t>
            </w:r>
          </w:p>
        </w:tc>
        <w:tc>
          <w:tcPr>
            <w:tcW w:w="352" w:type="pct"/>
            <w:vAlign w:val="center"/>
          </w:tcPr>
          <w:p w14:paraId="36560A8E" w14:textId="6E8CD9F5" w:rsidR="00AE0AEE" w:rsidRPr="0062696E" w:rsidRDefault="00AE0AEE" w:rsidP="00AE0AEE">
            <w:pPr>
              <w:pStyle w:val="Tabletext"/>
              <w:jc w:val="left"/>
              <w:rPr>
                <w:sz w:val="16"/>
                <w:szCs w:val="16"/>
                <w:lang w:val="en-GB"/>
              </w:rPr>
            </w:pPr>
            <w:r w:rsidRPr="0062696E">
              <w:rPr>
                <w:sz w:val="16"/>
                <w:szCs w:val="16"/>
                <w:lang w:val="en-GB"/>
              </w:rPr>
              <w:t>Specialised; hospital care</w:t>
            </w:r>
          </w:p>
        </w:tc>
        <w:tc>
          <w:tcPr>
            <w:tcW w:w="358" w:type="pct"/>
            <w:vAlign w:val="center"/>
          </w:tcPr>
          <w:p w14:paraId="1DDFA887" w14:textId="2C928BAF" w:rsidR="00AE0AEE" w:rsidRPr="0062696E" w:rsidRDefault="00AE0AEE" w:rsidP="00AE0AEE">
            <w:pPr>
              <w:pStyle w:val="Tabletext"/>
              <w:jc w:val="left"/>
              <w:rPr>
                <w:sz w:val="16"/>
                <w:szCs w:val="16"/>
                <w:lang w:val="en-GB"/>
              </w:rPr>
            </w:pPr>
            <w:r w:rsidRPr="0062696E">
              <w:rPr>
                <w:sz w:val="16"/>
                <w:szCs w:val="16"/>
                <w:lang w:val="en-GB"/>
              </w:rPr>
              <w:t>Clinicians</w:t>
            </w:r>
          </w:p>
        </w:tc>
        <w:tc>
          <w:tcPr>
            <w:tcW w:w="398" w:type="pct"/>
            <w:vAlign w:val="center"/>
          </w:tcPr>
          <w:p w14:paraId="28510CB3" w14:textId="0D057FD6"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0A9E64CC" w14:textId="703E2416" w:rsidR="00AE0AEE" w:rsidRPr="0062696E" w:rsidRDefault="00AE0AEE" w:rsidP="00AE0AEE">
            <w:pPr>
              <w:pStyle w:val="Tabletext"/>
              <w:jc w:val="left"/>
              <w:rPr>
                <w:sz w:val="16"/>
                <w:szCs w:val="16"/>
                <w:lang w:val="en-GB"/>
              </w:rPr>
            </w:pPr>
            <w:r w:rsidRPr="0062696E">
              <w:rPr>
                <w:sz w:val="16"/>
                <w:szCs w:val="16"/>
                <w:lang w:val="en-GB"/>
              </w:rPr>
              <w:t>NPT; CFIR</w:t>
            </w:r>
          </w:p>
        </w:tc>
        <w:tc>
          <w:tcPr>
            <w:tcW w:w="415" w:type="pct"/>
            <w:vAlign w:val="center"/>
          </w:tcPr>
          <w:p w14:paraId="798DA2CC" w14:textId="1E06F06E" w:rsidR="00AE0AEE" w:rsidRPr="0062696E" w:rsidRDefault="00AE0AEE" w:rsidP="00AE0AEE">
            <w:pPr>
              <w:pStyle w:val="Tabletext"/>
              <w:jc w:val="left"/>
              <w:rPr>
                <w:sz w:val="16"/>
                <w:szCs w:val="16"/>
                <w:lang w:val="en-GB"/>
              </w:rPr>
            </w:pPr>
            <w:r w:rsidRPr="0062696E">
              <w:rPr>
                <w:sz w:val="16"/>
                <w:szCs w:val="16"/>
                <w:lang w:val="en-GB"/>
              </w:rPr>
              <w:t>CFIR-ERIC</w:t>
            </w:r>
          </w:p>
        </w:tc>
        <w:tc>
          <w:tcPr>
            <w:tcW w:w="460" w:type="pct"/>
            <w:vAlign w:val="center"/>
          </w:tcPr>
          <w:p w14:paraId="49AB7142" w14:textId="65D1DF42" w:rsidR="00AE0AEE" w:rsidRPr="0062696E" w:rsidRDefault="00AE0AEE" w:rsidP="00AE0AEE">
            <w:pPr>
              <w:pStyle w:val="Tabletext"/>
              <w:jc w:val="left"/>
              <w:rPr>
                <w:sz w:val="16"/>
                <w:szCs w:val="16"/>
                <w:lang w:val="en-GB"/>
              </w:rPr>
            </w:pPr>
            <w:r w:rsidRPr="0062696E">
              <w:rPr>
                <w:sz w:val="16"/>
                <w:szCs w:val="16"/>
                <w:lang w:val="en-GB"/>
              </w:rPr>
              <w:t>Surveys; interviews; focus groups</w:t>
            </w:r>
          </w:p>
        </w:tc>
        <w:tc>
          <w:tcPr>
            <w:tcW w:w="184" w:type="pct"/>
            <w:vAlign w:val="center"/>
          </w:tcPr>
          <w:p w14:paraId="5124C246" w14:textId="77777777" w:rsidR="00AE0AEE" w:rsidRPr="0062696E" w:rsidRDefault="00AE0AEE" w:rsidP="00AE0AEE">
            <w:pPr>
              <w:pStyle w:val="Tabletext"/>
              <w:jc w:val="center"/>
              <w:rPr>
                <w:sz w:val="16"/>
                <w:szCs w:val="16"/>
                <w:lang w:val="en-GB"/>
              </w:rPr>
            </w:pPr>
            <w:r w:rsidRPr="0062696E">
              <w:rPr>
                <w:sz w:val="16"/>
                <w:szCs w:val="16"/>
                <w:lang w:val="en-GB"/>
              </w:rPr>
              <w:t>3</w:t>
            </w:r>
          </w:p>
        </w:tc>
        <w:tc>
          <w:tcPr>
            <w:tcW w:w="2100" w:type="pct"/>
            <w:vAlign w:val="center"/>
          </w:tcPr>
          <w:p w14:paraId="0A3DD458" w14:textId="01072EC1" w:rsidR="00AE0AEE" w:rsidRPr="0062696E" w:rsidRDefault="00044708" w:rsidP="00AE0AEE">
            <w:pPr>
              <w:pStyle w:val="Tabletext"/>
              <w:jc w:val="left"/>
              <w:rPr>
                <w:sz w:val="16"/>
                <w:szCs w:val="16"/>
                <w:lang w:val="en-US"/>
              </w:rPr>
            </w:pPr>
            <w:r w:rsidRPr="0062696E">
              <w:rPr>
                <w:sz w:val="16"/>
                <w:szCs w:val="16"/>
                <w:lang w:val="en-US"/>
              </w:rPr>
              <w:t>Multiple methods (surveys, interviews, focus groups) were used to collect information on determinants from stakeholders. These used the NPT and other (existing) questionnaires. Determinants were mapped using CFIR and then the CFIR-ERIC Strategy Matching tool was used to select implementation strategies that could then be matched to local needs.</w:t>
            </w:r>
          </w:p>
        </w:tc>
      </w:tr>
      <w:tr w:rsidR="0062696E" w:rsidRPr="0062696E" w14:paraId="03CC89A3" w14:textId="77777777" w:rsidTr="0062696E">
        <w:tc>
          <w:tcPr>
            <w:tcW w:w="320" w:type="pct"/>
            <w:vAlign w:val="center"/>
          </w:tcPr>
          <w:p w14:paraId="289FC292" w14:textId="77777777" w:rsidR="00AE0AEE" w:rsidRPr="0062696E" w:rsidRDefault="00AE0AEE" w:rsidP="00AE0AEE">
            <w:pPr>
              <w:pStyle w:val="Tabletext"/>
              <w:jc w:val="left"/>
              <w:rPr>
                <w:sz w:val="16"/>
                <w:szCs w:val="16"/>
                <w:lang w:val="en-GB"/>
              </w:rPr>
            </w:pPr>
            <w:r w:rsidRPr="0062696E">
              <w:rPr>
                <w:sz w:val="16"/>
                <w:szCs w:val="16"/>
                <w:lang w:val="en-GB"/>
              </w:rPr>
              <w:t>Ibekwe (2022)</w:t>
            </w:r>
          </w:p>
        </w:tc>
        <w:tc>
          <w:tcPr>
            <w:tcW w:w="352" w:type="pct"/>
            <w:vAlign w:val="center"/>
          </w:tcPr>
          <w:p w14:paraId="1C35B038" w14:textId="272C2F38" w:rsidR="00AE0AEE" w:rsidRPr="0062696E" w:rsidRDefault="00AE0AEE" w:rsidP="00AE0AEE">
            <w:pPr>
              <w:pStyle w:val="Tabletext"/>
              <w:jc w:val="left"/>
              <w:rPr>
                <w:sz w:val="16"/>
                <w:szCs w:val="16"/>
                <w:lang w:val="en-GB"/>
              </w:rPr>
            </w:pPr>
            <w:r w:rsidRPr="0062696E">
              <w:rPr>
                <w:sz w:val="16"/>
                <w:szCs w:val="16"/>
                <w:lang w:val="en-GB"/>
              </w:rPr>
              <w:t>Community; public health</w:t>
            </w:r>
          </w:p>
        </w:tc>
        <w:tc>
          <w:tcPr>
            <w:tcW w:w="358" w:type="pct"/>
            <w:vAlign w:val="center"/>
          </w:tcPr>
          <w:p w14:paraId="52B61980" w14:textId="651C3562" w:rsidR="00AE0AEE" w:rsidRPr="0062696E" w:rsidRDefault="00AE0AEE" w:rsidP="00AE0AEE">
            <w:pPr>
              <w:pStyle w:val="Tabletext"/>
              <w:jc w:val="left"/>
              <w:rPr>
                <w:sz w:val="16"/>
                <w:szCs w:val="16"/>
                <w:lang w:val="en-GB"/>
              </w:rPr>
            </w:pPr>
            <w:r w:rsidRPr="0062696E">
              <w:rPr>
                <w:sz w:val="16"/>
                <w:szCs w:val="16"/>
                <w:lang w:val="en-GB"/>
              </w:rPr>
              <w:t>Community workers</w:t>
            </w:r>
          </w:p>
        </w:tc>
        <w:tc>
          <w:tcPr>
            <w:tcW w:w="398" w:type="pct"/>
            <w:vAlign w:val="center"/>
          </w:tcPr>
          <w:p w14:paraId="2EFD3671" w14:textId="0638D9BB" w:rsidR="00AE0AEE" w:rsidRPr="0062696E" w:rsidRDefault="00AE0AEE" w:rsidP="00AE0AEE">
            <w:pPr>
              <w:pStyle w:val="Tabletext"/>
              <w:jc w:val="left"/>
              <w:rPr>
                <w:sz w:val="16"/>
                <w:szCs w:val="16"/>
                <w:lang w:val="en-GB"/>
              </w:rPr>
            </w:pPr>
            <w:r w:rsidRPr="0062696E">
              <w:rPr>
                <w:sz w:val="16"/>
                <w:szCs w:val="16"/>
                <w:lang w:val="en-GB"/>
              </w:rPr>
              <w:t>Behavioural (lifestyle)</w:t>
            </w:r>
          </w:p>
        </w:tc>
        <w:tc>
          <w:tcPr>
            <w:tcW w:w="413" w:type="pct"/>
            <w:vAlign w:val="center"/>
          </w:tcPr>
          <w:p w14:paraId="13F81244" w14:textId="5F44E10A" w:rsidR="00AE0AEE" w:rsidRPr="0062696E" w:rsidRDefault="00AE0AEE" w:rsidP="00AE0AEE">
            <w:pPr>
              <w:pStyle w:val="Tabletext"/>
              <w:jc w:val="left"/>
              <w:rPr>
                <w:sz w:val="16"/>
                <w:szCs w:val="16"/>
                <w:lang w:val="en-GB"/>
              </w:rPr>
            </w:pPr>
            <w:r w:rsidRPr="0062696E">
              <w:rPr>
                <w:sz w:val="16"/>
                <w:szCs w:val="16"/>
                <w:lang w:val="en-GB"/>
              </w:rPr>
              <w:t>Imp.M</w:t>
            </w:r>
          </w:p>
        </w:tc>
        <w:tc>
          <w:tcPr>
            <w:tcW w:w="415" w:type="pct"/>
            <w:vAlign w:val="center"/>
          </w:tcPr>
          <w:p w14:paraId="2EE174A9" w14:textId="186EFE1A" w:rsidR="00AE0AEE" w:rsidRPr="0062696E" w:rsidRDefault="00AE0AEE" w:rsidP="00AE0AEE">
            <w:pPr>
              <w:pStyle w:val="Tabletext"/>
              <w:jc w:val="left"/>
              <w:rPr>
                <w:sz w:val="16"/>
                <w:szCs w:val="16"/>
                <w:lang w:val="en-GB"/>
              </w:rPr>
            </w:pPr>
            <w:r w:rsidRPr="0062696E">
              <w:rPr>
                <w:sz w:val="16"/>
                <w:szCs w:val="16"/>
                <w:lang w:val="en-GB"/>
              </w:rPr>
              <w:t>Imp.M matrices of change</w:t>
            </w:r>
          </w:p>
        </w:tc>
        <w:tc>
          <w:tcPr>
            <w:tcW w:w="460" w:type="pct"/>
            <w:vAlign w:val="center"/>
          </w:tcPr>
          <w:p w14:paraId="1A455133" w14:textId="647085AF" w:rsidR="00AE0AEE" w:rsidRPr="0062696E" w:rsidRDefault="00AE0AEE" w:rsidP="00AE0AEE">
            <w:pPr>
              <w:pStyle w:val="Tabletext"/>
              <w:jc w:val="left"/>
              <w:rPr>
                <w:sz w:val="16"/>
                <w:szCs w:val="16"/>
                <w:lang w:val="en-GB"/>
              </w:rPr>
            </w:pPr>
            <w:r w:rsidRPr="0062696E">
              <w:rPr>
                <w:sz w:val="16"/>
                <w:szCs w:val="16"/>
                <w:lang w:val="en-GB"/>
              </w:rPr>
              <w:t>Brainstorming</w:t>
            </w:r>
          </w:p>
        </w:tc>
        <w:tc>
          <w:tcPr>
            <w:tcW w:w="184" w:type="pct"/>
            <w:vAlign w:val="center"/>
          </w:tcPr>
          <w:p w14:paraId="7048CC88" w14:textId="77777777" w:rsidR="00AE0AEE" w:rsidRPr="0062696E" w:rsidRDefault="00AE0AEE" w:rsidP="00AE0AEE">
            <w:pPr>
              <w:pStyle w:val="Tabletext"/>
              <w:jc w:val="center"/>
              <w:rPr>
                <w:sz w:val="16"/>
                <w:szCs w:val="16"/>
                <w:lang w:val="en-GB"/>
              </w:rPr>
            </w:pPr>
            <w:r w:rsidRPr="0062696E">
              <w:rPr>
                <w:sz w:val="16"/>
                <w:szCs w:val="16"/>
                <w:lang w:val="en-GB"/>
              </w:rPr>
              <w:t>5</w:t>
            </w:r>
          </w:p>
        </w:tc>
        <w:tc>
          <w:tcPr>
            <w:tcW w:w="2100" w:type="pct"/>
            <w:vAlign w:val="center"/>
          </w:tcPr>
          <w:p w14:paraId="33DB6C0A" w14:textId="6493A507" w:rsidR="00AE0AEE" w:rsidRPr="0062696E" w:rsidRDefault="00044708" w:rsidP="00AE0AEE">
            <w:pPr>
              <w:pStyle w:val="Tabletext"/>
              <w:jc w:val="left"/>
              <w:rPr>
                <w:sz w:val="16"/>
                <w:szCs w:val="16"/>
                <w:lang w:val="en-US"/>
              </w:rPr>
            </w:pPr>
            <w:r w:rsidRPr="0062696E">
              <w:rPr>
                <w:sz w:val="16"/>
                <w:szCs w:val="16"/>
                <w:lang w:val="en-US"/>
              </w:rPr>
              <w:t>Implementation Mapping was used, which consists of 5 steps: a needs assessment, creating change matrices, choosing a theoretical basis and designing the strategy, creating an implementation plan, and evaluating the results of that plan. This can be done for three phases of implementation: adoption, implementation and maintenance. Matrices with performance objectives linked to behavioural determinants provide information on change objectives. Change objectives are then used to create a theory-based plan for each implementation phase.</w:t>
            </w:r>
          </w:p>
        </w:tc>
      </w:tr>
      <w:tr w:rsidR="0062696E" w:rsidRPr="0062696E" w14:paraId="15AC0D7C" w14:textId="77777777" w:rsidTr="0062696E">
        <w:tc>
          <w:tcPr>
            <w:tcW w:w="320" w:type="pct"/>
            <w:vAlign w:val="center"/>
          </w:tcPr>
          <w:p w14:paraId="58C8E910" w14:textId="77777777" w:rsidR="00AE0AEE" w:rsidRPr="0062696E" w:rsidRDefault="00AE0AEE" w:rsidP="00AE0AEE">
            <w:pPr>
              <w:pStyle w:val="Tabletext"/>
              <w:jc w:val="left"/>
              <w:rPr>
                <w:sz w:val="16"/>
                <w:szCs w:val="16"/>
                <w:lang w:val="en-GB"/>
              </w:rPr>
            </w:pPr>
            <w:r w:rsidRPr="0062696E">
              <w:rPr>
                <w:sz w:val="16"/>
                <w:szCs w:val="16"/>
                <w:lang w:val="en-GB"/>
              </w:rPr>
              <w:t>Jäger (2014)</w:t>
            </w:r>
          </w:p>
        </w:tc>
        <w:tc>
          <w:tcPr>
            <w:tcW w:w="352" w:type="pct"/>
            <w:vAlign w:val="center"/>
          </w:tcPr>
          <w:p w14:paraId="139CBA3B" w14:textId="454C4E4B"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7EA11869" w14:textId="1B64612D" w:rsidR="00AE0AEE" w:rsidRPr="0062696E" w:rsidRDefault="00AE0AEE" w:rsidP="00AE0AEE">
            <w:pPr>
              <w:pStyle w:val="Tabletext"/>
              <w:jc w:val="left"/>
              <w:rPr>
                <w:sz w:val="16"/>
                <w:szCs w:val="16"/>
                <w:lang w:val="en-GB"/>
              </w:rPr>
            </w:pPr>
            <w:r w:rsidRPr="0062696E">
              <w:rPr>
                <w:sz w:val="16"/>
                <w:szCs w:val="16"/>
                <w:lang w:val="en-GB"/>
              </w:rPr>
              <w:t>Clinicians; patients, carers</w:t>
            </w:r>
          </w:p>
        </w:tc>
        <w:tc>
          <w:tcPr>
            <w:tcW w:w="398" w:type="pct"/>
            <w:vAlign w:val="center"/>
          </w:tcPr>
          <w:p w14:paraId="05327014" w14:textId="74F0AB39"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2EA1E328" w14:textId="431E58F4" w:rsidR="00AE0AEE" w:rsidRPr="0062696E" w:rsidRDefault="00AE0AEE" w:rsidP="00AE0AEE">
            <w:pPr>
              <w:pStyle w:val="Tabletext"/>
              <w:jc w:val="left"/>
              <w:rPr>
                <w:sz w:val="16"/>
                <w:szCs w:val="16"/>
                <w:lang w:val="en-GB"/>
              </w:rPr>
            </w:pPr>
            <w:r w:rsidRPr="0062696E">
              <w:rPr>
                <w:sz w:val="16"/>
                <w:szCs w:val="16"/>
                <w:lang w:val="en-GB"/>
              </w:rPr>
              <w:t>Implementation Fidelity framework</w:t>
            </w:r>
          </w:p>
        </w:tc>
        <w:tc>
          <w:tcPr>
            <w:tcW w:w="415" w:type="pct"/>
            <w:vAlign w:val="center"/>
          </w:tcPr>
          <w:p w14:paraId="13942EEE" w14:textId="77777777" w:rsidR="00AE0AEE" w:rsidRPr="0062696E" w:rsidRDefault="00AE0AEE" w:rsidP="00AE0AEE">
            <w:pPr>
              <w:pStyle w:val="Tabletext"/>
              <w:jc w:val="left"/>
              <w:rPr>
                <w:sz w:val="16"/>
                <w:szCs w:val="16"/>
                <w:lang w:val="en-GB"/>
              </w:rPr>
            </w:pPr>
            <w:r w:rsidRPr="0062696E">
              <w:rPr>
                <w:sz w:val="16"/>
                <w:szCs w:val="16"/>
                <w:lang w:val="en-GB"/>
              </w:rPr>
              <w:t>Implementation Fidelity framework</w:t>
            </w:r>
          </w:p>
        </w:tc>
        <w:tc>
          <w:tcPr>
            <w:tcW w:w="460" w:type="pct"/>
            <w:vAlign w:val="center"/>
          </w:tcPr>
          <w:p w14:paraId="36D9192F" w14:textId="77777777" w:rsidR="00AE0AEE" w:rsidRPr="0062696E" w:rsidRDefault="00AE0AEE" w:rsidP="00AE0AEE">
            <w:pPr>
              <w:pStyle w:val="Tabletext"/>
              <w:jc w:val="left"/>
              <w:rPr>
                <w:sz w:val="16"/>
                <w:szCs w:val="16"/>
                <w:lang w:val="en-GB"/>
              </w:rPr>
            </w:pPr>
            <w:r w:rsidRPr="0062696E">
              <w:rPr>
                <w:sz w:val="16"/>
                <w:szCs w:val="16"/>
                <w:lang w:val="en-GB"/>
              </w:rPr>
              <w:t>Interviews</w:t>
            </w:r>
          </w:p>
        </w:tc>
        <w:tc>
          <w:tcPr>
            <w:tcW w:w="184" w:type="pct"/>
            <w:vAlign w:val="center"/>
          </w:tcPr>
          <w:p w14:paraId="41A7E6CF" w14:textId="77777777" w:rsidR="00AE0AEE" w:rsidRPr="0062696E" w:rsidRDefault="00AE0AEE" w:rsidP="00AE0AEE">
            <w:pPr>
              <w:pStyle w:val="Tabletext"/>
              <w:jc w:val="center"/>
              <w:rPr>
                <w:sz w:val="16"/>
                <w:szCs w:val="16"/>
                <w:lang w:val="en-GB"/>
              </w:rPr>
            </w:pPr>
            <w:r w:rsidRPr="0062696E">
              <w:rPr>
                <w:sz w:val="16"/>
                <w:szCs w:val="16"/>
                <w:lang w:val="en-GB"/>
              </w:rPr>
              <w:t>2</w:t>
            </w:r>
          </w:p>
        </w:tc>
        <w:tc>
          <w:tcPr>
            <w:tcW w:w="2100" w:type="pct"/>
            <w:vAlign w:val="center"/>
          </w:tcPr>
          <w:p w14:paraId="614E58A8" w14:textId="7518B595" w:rsidR="00AE0AEE" w:rsidRPr="0062696E" w:rsidRDefault="000F5412" w:rsidP="00AE0AEE">
            <w:pPr>
              <w:pStyle w:val="Tabletext"/>
              <w:jc w:val="left"/>
              <w:rPr>
                <w:sz w:val="16"/>
                <w:szCs w:val="16"/>
                <w:lang w:val="en-US"/>
              </w:rPr>
            </w:pPr>
            <w:r w:rsidRPr="0062696E">
              <w:rPr>
                <w:sz w:val="16"/>
                <w:szCs w:val="16"/>
                <w:lang w:val="en-US"/>
              </w:rPr>
              <w:t>Various methods (group interviews with stakeholders) were used to identify strategies to overcome the identified barriers. The identified strategies were prioritised based on criteria for feasibility and assumed impact.</w:t>
            </w:r>
          </w:p>
        </w:tc>
      </w:tr>
      <w:tr w:rsidR="0062696E" w:rsidRPr="0062696E" w14:paraId="08239EB5" w14:textId="77777777" w:rsidTr="0062696E">
        <w:tc>
          <w:tcPr>
            <w:tcW w:w="320" w:type="pct"/>
            <w:vAlign w:val="center"/>
          </w:tcPr>
          <w:p w14:paraId="048E0978" w14:textId="77777777" w:rsidR="00AE0AEE" w:rsidRPr="0062696E" w:rsidRDefault="00AE0AEE" w:rsidP="00AE0AEE">
            <w:pPr>
              <w:pStyle w:val="Tabletext"/>
              <w:jc w:val="left"/>
              <w:rPr>
                <w:sz w:val="16"/>
                <w:szCs w:val="16"/>
                <w:lang w:val="en-GB"/>
              </w:rPr>
            </w:pPr>
            <w:r w:rsidRPr="0062696E">
              <w:rPr>
                <w:sz w:val="16"/>
                <w:szCs w:val="16"/>
                <w:lang w:val="en-GB"/>
              </w:rPr>
              <w:t>Kansal (2022)</w:t>
            </w:r>
          </w:p>
        </w:tc>
        <w:tc>
          <w:tcPr>
            <w:tcW w:w="352" w:type="pct"/>
            <w:vAlign w:val="center"/>
          </w:tcPr>
          <w:p w14:paraId="306C2DC8" w14:textId="3918BCCA" w:rsidR="00AE0AEE" w:rsidRPr="0062696E" w:rsidRDefault="00AE0AEE" w:rsidP="00AE0AEE">
            <w:pPr>
              <w:pStyle w:val="Tabletext"/>
              <w:jc w:val="left"/>
              <w:rPr>
                <w:sz w:val="16"/>
                <w:szCs w:val="16"/>
                <w:lang w:val="en-GB"/>
              </w:rPr>
            </w:pPr>
            <w:r w:rsidRPr="0062696E">
              <w:rPr>
                <w:sz w:val="16"/>
                <w:szCs w:val="16"/>
                <w:lang w:val="en-GB"/>
              </w:rPr>
              <w:t>Specialised; hospital care</w:t>
            </w:r>
          </w:p>
        </w:tc>
        <w:tc>
          <w:tcPr>
            <w:tcW w:w="358" w:type="pct"/>
            <w:vAlign w:val="center"/>
          </w:tcPr>
          <w:p w14:paraId="41252653" w14:textId="050F73FE"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493C21BB" w14:textId="3CE18C40"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580DF5A4" w14:textId="7B02735F" w:rsidR="00AE0AEE" w:rsidRPr="0062696E" w:rsidRDefault="00AE0AEE" w:rsidP="00AE0AEE">
            <w:pPr>
              <w:pStyle w:val="Tabletext"/>
              <w:jc w:val="left"/>
              <w:rPr>
                <w:sz w:val="16"/>
                <w:szCs w:val="16"/>
                <w:lang w:val="en-GB"/>
              </w:rPr>
            </w:pPr>
            <w:r w:rsidRPr="0062696E">
              <w:rPr>
                <w:sz w:val="16"/>
                <w:szCs w:val="16"/>
                <w:lang w:val="en-GB"/>
              </w:rPr>
              <w:t>Interviews</w:t>
            </w:r>
          </w:p>
        </w:tc>
        <w:tc>
          <w:tcPr>
            <w:tcW w:w="415" w:type="pct"/>
            <w:vAlign w:val="center"/>
          </w:tcPr>
          <w:p w14:paraId="2A95857F" w14:textId="77777777" w:rsidR="00AE0AEE" w:rsidRPr="0062696E" w:rsidRDefault="00AE0AEE" w:rsidP="00AE0AEE">
            <w:pPr>
              <w:pStyle w:val="Tabletext"/>
              <w:jc w:val="left"/>
              <w:rPr>
                <w:sz w:val="16"/>
                <w:szCs w:val="16"/>
                <w:lang w:val="en-GB"/>
              </w:rPr>
            </w:pPr>
            <w:r w:rsidRPr="0062696E">
              <w:rPr>
                <w:sz w:val="16"/>
                <w:szCs w:val="16"/>
                <w:lang w:val="en-GB"/>
              </w:rPr>
              <w:t>Interview; CFIR-ERIC</w:t>
            </w:r>
          </w:p>
        </w:tc>
        <w:tc>
          <w:tcPr>
            <w:tcW w:w="460" w:type="pct"/>
            <w:vAlign w:val="center"/>
          </w:tcPr>
          <w:p w14:paraId="452F28B6" w14:textId="77777777" w:rsidR="00AE0AEE" w:rsidRPr="0062696E" w:rsidRDefault="00AE0AEE" w:rsidP="00AE0AEE">
            <w:pPr>
              <w:pStyle w:val="Tabletext"/>
              <w:jc w:val="left"/>
              <w:rPr>
                <w:sz w:val="16"/>
                <w:szCs w:val="16"/>
                <w:lang w:val="en-GB"/>
              </w:rPr>
            </w:pPr>
            <w:r w:rsidRPr="0062696E">
              <w:rPr>
                <w:sz w:val="16"/>
                <w:szCs w:val="16"/>
                <w:lang w:val="en-GB"/>
              </w:rPr>
              <w:t>Interviews</w:t>
            </w:r>
          </w:p>
        </w:tc>
        <w:tc>
          <w:tcPr>
            <w:tcW w:w="184" w:type="pct"/>
            <w:vAlign w:val="center"/>
          </w:tcPr>
          <w:p w14:paraId="3D39A436" w14:textId="77777777" w:rsidR="00AE0AEE" w:rsidRPr="0062696E" w:rsidRDefault="00AE0AEE" w:rsidP="00AE0AEE">
            <w:pPr>
              <w:pStyle w:val="Tabletext"/>
              <w:jc w:val="center"/>
              <w:rPr>
                <w:sz w:val="16"/>
                <w:szCs w:val="16"/>
                <w:lang w:val="en-GB"/>
              </w:rPr>
            </w:pPr>
            <w:r w:rsidRPr="0062696E">
              <w:rPr>
                <w:sz w:val="16"/>
                <w:szCs w:val="16"/>
                <w:lang w:val="en-GB"/>
              </w:rPr>
              <w:t>2</w:t>
            </w:r>
          </w:p>
        </w:tc>
        <w:tc>
          <w:tcPr>
            <w:tcW w:w="2100" w:type="pct"/>
            <w:vAlign w:val="center"/>
          </w:tcPr>
          <w:p w14:paraId="675D7A24" w14:textId="45962350" w:rsidR="00AE0AEE" w:rsidRPr="0062696E" w:rsidRDefault="000F5412" w:rsidP="00AE0AEE">
            <w:pPr>
              <w:pStyle w:val="Tabletext"/>
              <w:jc w:val="left"/>
              <w:rPr>
                <w:sz w:val="16"/>
                <w:szCs w:val="16"/>
                <w:lang w:val="en-US"/>
              </w:rPr>
            </w:pPr>
            <w:r w:rsidRPr="0062696E">
              <w:rPr>
                <w:sz w:val="16"/>
                <w:szCs w:val="16"/>
                <w:lang w:val="en-US"/>
              </w:rPr>
              <w:t>Determinants (or groups of) were identified using interviews and qualitative thematic analysis. Determinants were then linked to suggested strategies from the interview. Barriers without suggestion were linked to strategies using the CFIR-ERIC matrix.</w:t>
            </w:r>
          </w:p>
        </w:tc>
      </w:tr>
      <w:tr w:rsidR="0062696E" w:rsidRPr="0062696E" w14:paraId="0A57DF8A" w14:textId="77777777" w:rsidTr="0062696E">
        <w:tc>
          <w:tcPr>
            <w:tcW w:w="320" w:type="pct"/>
            <w:vAlign w:val="center"/>
          </w:tcPr>
          <w:p w14:paraId="598C413F" w14:textId="77777777" w:rsidR="00AE0AEE" w:rsidRPr="0062696E" w:rsidRDefault="00AE0AEE" w:rsidP="00AE0AEE">
            <w:pPr>
              <w:pStyle w:val="Tabletext"/>
              <w:jc w:val="left"/>
              <w:rPr>
                <w:sz w:val="16"/>
                <w:szCs w:val="16"/>
                <w:lang w:val="en-GB"/>
              </w:rPr>
            </w:pPr>
            <w:r w:rsidRPr="0062696E">
              <w:rPr>
                <w:sz w:val="16"/>
                <w:szCs w:val="16"/>
                <w:lang w:val="en-GB"/>
              </w:rPr>
              <w:t>Kernan (2023)</w:t>
            </w:r>
          </w:p>
        </w:tc>
        <w:tc>
          <w:tcPr>
            <w:tcW w:w="352" w:type="pct"/>
            <w:vAlign w:val="center"/>
          </w:tcPr>
          <w:p w14:paraId="1232DDED" w14:textId="091A8371" w:rsidR="00AE0AEE" w:rsidRPr="0062696E" w:rsidRDefault="00AE0AEE" w:rsidP="00AE0AEE">
            <w:pPr>
              <w:pStyle w:val="Tabletext"/>
              <w:jc w:val="left"/>
              <w:rPr>
                <w:sz w:val="16"/>
                <w:szCs w:val="16"/>
                <w:lang w:val="en-GB"/>
              </w:rPr>
            </w:pPr>
            <w:r w:rsidRPr="0062696E">
              <w:rPr>
                <w:sz w:val="16"/>
                <w:szCs w:val="16"/>
                <w:lang w:val="en-GB"/>
              </w:rPr>
              <w:t>Community; public health</w:t>
            </w:r>
          </w:p>
        </w:tc>
        <w:tc>
          <w:tcPr>
            <w:tcW w:w="358" w:type="pct"/>
            <w:vAlign w:val="center"/>
          </w:tcPr>
          <w:p w14:paraId="44787509" w14:textId="59313567" w:rsidR="00AE0AEE" w:rsidRPr="0062696E" w:rsidRDefault="00AE0AEE" w:rsidP="00AE0AEE">
            <w:pPr>
              <w:pStyle w:val="Tabletext"/>
              <w:jc w:val="left"/>
              <w:rPr>
                <w:sz w:val="16"/>
                <w:szCs w:val="16"/>
                <w:lang w:val="en-GB"/>
              </w:rPr>
            </w:pPr>
            <w:r w:rsidRPr="0062696E">
              <w:rPr>
                <w:sz w:val="16"/>
                <w:szCs w:val="16"/>
                <w:lang w:val="en-GB"/>
              </w:rPr>
              <w:t>Clinicians; healthy elderly at risk</w:t>
            </w:r>
          </w:p>
        </w:tc>
        <w:tc>
          <w:tcPr>
            <w:tcW w:w="398" w:type="pct"/>
            <w:vAlign w:val="center"/>
          </w:tcPr>
          <w:p w14:paraId="5C2EACFD" w14:textId="4FDAA8D4" w:rsidR="00AE0AEE" w:rsidRPr="0062696E" w:rsidRDefault="00AE0AEE" w:rsidP="00AE0AEE">
            <w:pPr>
              <w:pStyle w:val="Tabletext"/>
              <w:jc w:val="left"/>
              <w:rPr>
                <w:sz w:val="16"/>
                <w:szCs w:val="16"/>
                <w:lang w:val="en-GB"/>
              </w:rPr>
            </w:pPr>
            <w:r w:rsidRPr="0062696E">
              <w:rPr>
                <w:sz w:val="16"/>
                <w:szCs w:val="16"/>
                <w:lang w:val="en-GB"/>
              </w:rPr>
              <w:t>Behavioural (lifestyle)</w:t>
            </w:r>
          </w:p>
        </w:tc>
        <w:tc>
          <w:tcPr>
            <w:tcW w:w="413" w:type="pct"/>
            <w:vAlign w:val="center"/>
          </w:tcPr>
          <w:p w14:paraId="74AFF044" w14:textId="3C3563B1" w:rsidR="00AE0AEE" w:rsidRPr="0062696E" w:rsidRDefault="00AE0AEE" w:rsidP="00AE0AEE">
            <w:pPr>
              <w:pStyle w:val="Tabletext"/>
              <w:jc w:val="left"/>
              <w:rPr>
                <w:sz w:val="16"/>
                <w:szCs w:val="16"/>
                <w:lang w:val="en-GB"/>
              </w:rPr>
            </w:pPr>
            <w:r w:rsidRPr="0062696E">
              <w:rPr>
                <w:sz w:val="16"/>
                <w:szCs w:val="16"/>
                <w:lang w:val="en-GB"/>
              </w:rPr>
              <w:t>Experience-based</w:t>
            </w:r>
          </w:p>
        </w:tc>
        <w:tc>
          <w:tcPr>
            <w:tcW w:w="415" w:type="pct"/>
            <w:vAlign w:val="center"/>
          </w:tcPr>
          <w:p w14:paraId="1CA14D80" w14:textId="77777777" w:rsidR="00AE0AEE" w:rsidRPr="0062696E" w:rsidRDefault="00AE0AEE" w:rsidP="00AE0AEE">
            <w:pPr>
              <w:pStyle w:val="Tabletext"/>
              <w:jc w:val="left"/>
              <w:rPr>
                <w:sz w:val="16"/>
                <w:szCs w:val="16"/>
                <w:lang w:val="en-GB"/>
              </w:rPr>
            </w:pPr>
            <w:r w:rsidRPr="0062696E">
              <w:rPr>
                <w:sz w:val="16"/>
                <w:szCs w:val="16"/>
                <w:lang w:val="en-GB"/>
              </w:rPr>
              <w:t>CFIR-ERIC; eDelphi; consensus-based</w:t>
            </w:r>
          </w:p>
        </w:tc>
        <w:tc>
          <w:tcPr>
            <w:tcW w:w="460" w:type="pct"/>
            <w:vAlign w:val="center"/>
          </w:tcPr>
          <w:p w14:paraId="7326F772" w14:textId="77777777" w:rsidR="00AE0AEE" w:rsidRPr="0062696E" w:rsidRDefault="00AE0AEE" w:rsidP="00AE0AEE">
            <w:pPr>
              <w:pStyle w:val="Tabletext"/>
              <w:jc w:val="left"/>
              <w:rPr>
                <w:sz w:val="16"/>
                <w:szCs w:val="16"/>
                <w:lang w:val="en-GB"/>
              </w:rPr>
            </w:pPr>
            <w:r w:rsidRPr="0062696E">
              <w:rPr>
                <w:sz w:val="16"/>
                <w:szCs w:val="16"/>
                <w:lang w:val="en-GB"/>
              </w:rPr>
              <w:t>Interviews; eDelphi</w:t>
            </w:r>
          </w:p>
        </w:tc>
        <w:tc>
          <w:tcPr>
            <w:tcW w:w="184" w:type="pct"/>
            <w:vAlign w:val="center"/>
          </w:tcPr>
          <w:p w14:paraId="38EFC959" w14:textId="77777777" w:rsidR="00AE0AEE" w:rsidRPr="0062696E" w:rsidRDefault="00AE0AEE" w:rsidP="00AE0AEE">
            <w:pPr>
              <w:pStyle w:val="Tabletext"/>
              <w:jc w:val="center"/>
              <w:rPr>
                <w:sz w:val="16"/>
                <w:szCs w:val="16"/>
                <w:lang w:val="en-GB"/>
              </w:rPr>
            </w:pPr>
            <w:r w:rsidRPr="0062696E">
              <w:rPr>
                <w:sz w:val="16"/>
                <w:szCs w:val="16"/>
                <w:lang w:val="en-GB"/>
              </w:rPr>
              <w:t>3</w:t>
            </w:r>
          </w:p>
        </w:tc>
        <w:tc>
          <w:tcPr>
            <w:tcW w:w="2100" w:type="pct"/>
            <w:vAlign w:val="center"/>
          </w:tcPr>
          <w:p w14:paraId="620C3B9D" w14:textId="591A5C0D" w:rsidR="00AE0AEE" w:rsidRPr="0062696E" w:rsidRDefault="000F5412" w:rsidP="00AE0AEE">
            <w:pPr>
              <w:pStyle w:val="Tabletext"/>
              <w:jc w:val="left"/>
              <w:rPr>
                <w:sz w:val="16"/>
                <w:szCs w:val="16"/>
                <w:lang w:val="en-US"/>
              </w:rPr>
            </w:pPr>
            <w:r w:rsidRPr="0062696E">
              <w:rPr>
                <w:sz w:val="16"/>
                <w:szCs w:val="16"/>
                <w:lang w:val="en-US"/>
              </w:rPr>
              <w:t>The first step involved collecting existing experiences and strategies used and information on observed determinants. In the second step, the CFIR-ERIC Matching Tool is used to identify implementation strategies to address the identified determinants. In the third step, an e-Delphi method was used to support the prioritisation of implementation strategies at the patient, professional and organisational levels.</w:t>
            </w:r>
          </w:p>
        </w:tc>
      </w:tr>
      <w:tr w:rsidR="0062696E" w:rsidRPr="0062696E" w14:paraId="641687B5" w14:textId="77777777" w:rsidTr="0062696E">
        <w:tc>
          <w:tcPr>
            <w:tcW w:w="320" w:type="pct"/>
            <w:vAlign w:val="center"/>
          </w:tcPr>
          <w:p w14:paraId="68275B04" w14:textId="77777777" w:rsidR="00AE0AEE" w:rsidRPr="0062696E" w:rsidRDefault="00AE0AEE" w:rsidP="00AE0AEE">
            <w:pPr>
              <w:pStyle w:val="Tabletext"/>
              <w:jc w:val="left"/>
              <w:rPr>
                <w:sz w:val="16"/>
                <w:szCs w:val="16"/>
                <w:lang w:val="en-GB"/>
              </w:rPr>
            </w:pPr>
            <w:r w:rsidRPr="0062696E">
              <w:rPr>
                <w:sz w:val="16"/>
                <w:szCs w:val="16"/>
                <w:lang w:val="en-GB"/>
              </w:rPr>
              <w:t>Kirk (2022)</w:t>
            </w:r>
          </w:p>
        </w:tc>
        <w:tc>
          <w:tcPr>
            <w:tcW w:w="352" w:type="pct"/>
            <w:vAlign w:val="center"/>
          </w:tcPr>
          <w:p w14:paraId="298EDCE3" w14:textId="11F49816" w:rsidR="00AE0AEE" w:rsidRPr="0062696E" w:rsidRDefault="00AE0AEE" w:rsidP="00AE0AEE">
            <w:pPr>
              <w:pStyle w:val="Tabletext"/>
              <w:jc w:val="left"/>
              <w:rPr>
                <w:sz w:val="16"/>
                <w:szCs w:val="16"/>
                <w:lang w:val="en-GB"/>
              </w:rPr>
            </w:pPr>
            <w:r w:rsidRPr="0062696E">
              <w:rPr>
                <w:sz w:val="16"/>
                <w:szCs w:val="16"/>
                <w:lang w:val="en-GB"/>
              </w:rPr>
              <w:t>Specialised; hospital care</w:t>
            </w:r>
          </w:p>
        </w:tc>
        <w:tc>
          <w:tcPr>
            <w:tcW w:w="358" w:type="pct"/>
            <w:vAlign w:val="center"/>
          </w:tcPr>
          <w:p w14:paraId="68BCB180" w14:textId="6F7B519E"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29F26ED1" w14:textId="68F6FB21"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48DB96E6" w14:textId="05AF5422" w:rsidR="00AE0AEE" w:rsidRPr="0062696E" w:rsidRDefault="00AE0AEE" w:rsidP="00AE0AEE">
            <w:pPr>
              <w:pStyle w:val="Tabletext"/>
              <w:jc w:val="left"/>
              <w:rPr>
                <w:sz w:val="16"/>
                <w:szCs w:val="16"/>
                <w:lang w:val="en-GB"/>
              </w:rPr>
            </w:pPr>
            <w:r w:rsidRPr="0062696E">
              <w:rPr>
                <w:sz w:val="16"/>
                <w:szCs w:val="16"/>
                <w:lang w:val="en-GB"/>
              </w:rPr>
              <w:t>Conjoint analysis</w:t>
            </w:r>
          </w:p>
        </w:tc>
        <w:tc>
          <w:tcPr>
            <w:tcW w:w="415" w:type="pct"/>
            <w:vAlign w:val="center"/>
          </w:tcPr>
          <w:p w14:paraId="2B38C55B" w14:textId="77777777" w:rsidR="00AE0AEE" w:rsidRPr="0062696E" w:rsidRDefault="00AE0AEE" w:rsidP="00AE0AEE">
            <w:pPr>
              <w:pStyle w:val="Tabletext"/>
              <w:jc w:val="left"/>
              <w:rPr>
                <w:sz w:val="16"/>
                <w:szCs w:val="16"/>
                <w:lang w:val="en-GB"/>
              </w:rPr>
            </w:pPr>
            <w:r w:rsidRPr="0062696E">
              <w:rPr>
                <w:sz w:val="16"/>
                <w:szCs w:val="16"/>
                <w:lang w:val="en-GB"/>
              </w:rPr>
              <w:t>ERIC; consensus based</w:t>
            </w:r>
          </w:p>
        </w:tc>
        <w:tc>
          <w:tcPr>
            <w:tcW w:w="460" w:type="pct"/>
            <w:vAlign w:val="center"/>
          </w:tcPr>
          <w:p w14:paraId="3BF7F8B2" w14:textId="72645D3E" w:rsidR="00AE0AEE" w:rsidRPr="0062696E" w:rsidRDefault="00AE0AEE" w:rsidP="00AE0AEE">
            <w:pPr>
              <w:pStyle w:val="Tabletext"/>
              <w:jc w:val="left"/>
              <w:rPr>
                <w:sz w:val="16"/>
                <w:szCs w:val="16"/>
                <w:lang w:val="en-GB"/>
              </w:rPr>
            </w:pPr>
            <w:r w:rsidRPr="0062696E">
              <w:rPr>
                <w:sz w:val="16"/>
                <w:szCs w:val="16"/>
                <w:lang w:val="en-GB"/>
              </w:rPr>
              <w:t>Co-design workshops</w:t>
            </w:r>
          </w:p>
        </w:tc>
        <w:tc>
          <w:tcPr>
            <w:tcW w:w="184" w:type="pct"/>
            <w:vAlign w:val="center"/>
          </w:tcPr>
          <w:p w14:paraId="330C86D4" w14:textId="77777777" w:rsidR="00AE0AEE" w:rsidRPr="0062696E" w:rsidRDefault="00AE0AEE" w:rsidP="00AE0AEE">
            <w:pPr>
              <w:pStyle w:val="Tabletext"/>
              <w:jc w:val="center"/>
              <w:rPr>
                <w:sz w:val="16"/>
                <w:szCs w:val="16"/>
                <w:lang w:val="en-GB"/>
              </w:rPr>
            </w:pPr>
            <w:r w:rsidRPr="0062696E">
              <w:rPr>
                <w:sz w:val="16"/>
                <w:szCs w:val="16"/>
                <w:lang w:val="en-GB"/>
              </w:rPr>
              <w:t>3</w:t>
            </w:r>
          </w:p>
        </w:tc>
        <w:tc>
          <w:tcPr>
            <w:tcW w:w="2100" w:type="pct"/>
            <w:vAlign w:val="center"/>
          </w:tcPr>
          <w:p w14:paraId="029D3568" w14:textId="238B3BF5" w:rsidR="00AE0AEE" w:rsidRPr="0062696E" w:rsidRDefault="007E04A7" w:rsidP="00AE0AEE">
            <w:pPr>
              <w:pStyle w:val="Tabletext"/>
              <w:jc w:val="left"/>
              <w:rPr>
                <w:sz w:val="16"/>
                <w:szCs w:val="16"/>
                <w:lang w:val="en-US"/>
              </w:rPr>
            </w:pPr>
            <w:r w:rsidRPr="0062696E">
              <w:rPr>
                <w:sz w:val="16"/>
                <w:szCs w:val="16"/>
                <w:lang w:val="en-US"/>
              </w:rPr>
              <w:t>Possible implementation strategies were extracted from the ERIC compilation. Based on this compilation, examples were written to illustrate application and relevance. The selection and alignment of implementation strategies to address barriers and determine the outcome goals of the implementation strategies was based on a joint analysis of identified and prioritised determinants.</w:t>
            </w:r>
          </w:p>
        </w:tc>
      </w:tr>
      <w:tr w:rsidR="0062696E" w:rsidRPr="0062696E" w14:paraId="120127B7" w14:textId="77777777" w:rsidTr="0062696E">
        <w:tc>
          <w:tcPr>
            <w:tcW w:w="320" w:type="pct"/>
            <w:vAlign w:val="center"/>
          </w:tcPr>
          <w:p w14:paraId="4F611C0C" w14:textId="77777777" w:rsidR="00AE0AEE" w:rsidRPr="0062696E" w:rsidRDefault="00AE0AEE" w:rsidP="00AE0AEE">
            <w:pPr>
              <w:pStyle w:val="Tabletext"/>
              <w:jc w:val="left"/>
              <w:rPr>
                <w:sz w:val="16"/>
                <w:szCs w:val="16"/>
                <w:lang w:val="en-GB"/>
              </w:rPr>
            </w:pPr>
            <w:r w:rsidRPr="0062696E">
              <w:rPr>
                <w:sz w:val="16"/>
                <w:szCs w:val="16"/>
                <w:lang w:val="en-GB"/>
              </w:rPr>
              <w:t>Kurlander (2022)</w:t>
            </w:r>
          </w:p>
        </w:tc>
        <w:tc>
          <w:tcPr>
            <w:tcW w:w="352" w:type="pct"/>
            <w:vAlign w:val="center"/>
          </w:tcPr>
          <w:p w14:paraId="46A4633D" w14:textId="1DDF4795" w:rsidR="00AE0AEE" w:rsidRPr="0062696E" w:rsidRDefault="00AE0AEE" w:rsidP="00AE0AEE">
            <w:pPr>
              <w:pStyle w:val="Tabletext"/>
              <w:jc w:val="left"/>
              <w:rPr>
                <w:sz w:val="16"/>
                <w:szCs w:val="16"/>
                <w:lang w:val="en-GB"/>
              </w:rPr>
            </w:pPr>
            <w:r w:rsidRPr="0062696E">
              <w:rPr>
                <w:sz w:val="16"/>
                <w:szCs w:val="16"/>
                <w:lang w:val="en-GB"/>
              </w:rPr>
              <w:t>Specialised; hospital care</w:t>
            </w:r>
          </w:p>
        </w:tc>
        <w:tc>
          <w:tcPr>
            <w:tcW w:w="358" w:type="pct"/>
            <w:vAlign w:val="center"/>
          </w:tcPr>
          <w:p w14:paraId="2B800530" w14:textId="19C9E557"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6953CDBD" w14:textId="716FF5A5"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5B7DDB6A" w14:textId="0DDF6275" w:rsidR="00AE0AEE" w:rsidRPr="0062696E" w:rsidRDefault="00AE0AEE" w:rsidP="00AE0AEE">
            <w:pPr>
              <w:pStyle w:val="Tabletext"/>
              <w:jc w:val="left"/>
              <w:rPr>
                <w:sz w:val="16"/>
                <w:szCs w:val="16"/>
                <w:lang w:val="en-GB"/>
              </w:rPr>
            </w:pPr>
            <w:r w:rsidRPr="0062696E">
              <w:rPr>
                <w:sz w:val="16"/>
                <w:szCs w:val="16"/>
                <w:lang w:val="en-GB"/>
              </w:rPr>
              <w:t>Imp.M</w:t>
            </w:r>
          </w:p>
        </w:tc>
        <w:tc>
          <w:tcPr>
            <w:tcW w:w="415" w:type="pct"/>
            <w:vAlign w:val="center"/>
          </w:tcPr>
          <w:p w14:paraId="0657504C" w14:textId="5DBF6619" w:rsidR="00AE0AEE" w:rsidRPr="0062696E" w:rsidRDefault="00AE0AEE" w:rsidP="00AE0AEE">
            <w:pPr>
              <w:pStyle w:val="Tabletext"/>
              <w:jc w:val="left"/>
              <w:rPr>
                <w:sz w:val="16"/>
                <w:szCs w:val="16"/>
                <w:lang w:val="en-GB"/>
              </w:rPr>
            </w:pPr>
            <w:r w:rsidRPr="0062696E">
              <w:rPr>
                <w:sz w:val="16"/>
                <w:szCs w:val="16"/>
                <w:lang w:val="en-GB"/>
              </w:rPr>
              <w:t>Imp.M</w:t>
            </w:r>
          </w:p>
        </w:tc>
        <w:tc>
          <w:tcPr>
            <w:tcW w:w="460" w:type="pct"/>
            <w:vAlign w:val="center"/>
          </w:tcPr>
          <w:p w14:paraId="5EB01E78" w14:textId="174F3A6D" w:rsidR="00AE0AEE" w:rsidRPr="0062696E" w:rsidRDefault="00AE0AEE" w:rsidP="00AE0AEE">
            <w:pPr>
              <w:pStyle w:val="Tabletext"/>
              <w:jc w:val="left"/>
              <w:rPr>
                <w:sz w:val="16"/>
                <w:szCs w:val="16"/>
                <w:lang w:val="en-GB"/>
              </w:rPr>
            </w:pPr>
            <w:r w:rsidRPr="0062696E">
              <w:rPr>
                <w:sz w:val="16"/>
                <w:szCs w:val="16"/>
                <w:lang w:val="en-GB"/>
              </w:rPr>
              <w:t xml:space="preserve">Participatory planning </w:t>
            </w:r>
            <w:r w:rsidR="004C004C" w:rsidRPr="0062696E">
              <w:rPr>
                <w:sz w:val="16"/>
                <w:szCs w:val="16"/>
                <w:lang w:val="en-GB"/>
              </w:rPr>
              <w:t>group</w:t>
            </w:r>
            <w:r w:rsidRPr="0062696E">
              <w:rPr>
                <w:sz w:val="16"/>
                <w:szCs w:val="16"/>
                <w:lang w:val="en-GB"/>
              </w:rPr>
              <w:t>; Interviews</w:t>
            </w:r>
          </w:p>
        </w:tc>
        <w:tc>
          <w:tcPr>
            <w:tcW w:w="184" w:type="pct"/>
            <w:vAlign w:val="center"/>
          </w:tcPr>
          <w:p w14:paraId="258DB78A" w14:textId="77777777" w:rsidR="00AE0AEE" w:rsidRPr="0062696E" w:rsidRDefault="00AE0AEE" w:rsidP="00AE0AEE">
            <w:pPr>
              <w:pStyle w:val="Tabletext"/>
              <w:jc w:val="center"/>
              <w:rPr>
                <w:sz w:val="16"/>
                <w:szCs w:val="16"/>
                <w:lang w:val="en-GB"/>
              </w:rPr>
            </w:pPr>
            <w:r w:rsidRPr="0062696E">
              <w:rPr>
                <w:sz w:val="16"/>
                <w:szCs w:val="16"/>
                <w:lang w:val="en-GB"/>
              </w:rPr>
              <w:t>2</w:t>
            </w:r>
          </w:p>
        </w:tc>
        <w:tc>
          <w:tcPr>
            <w:tcW w:w="2100" w:type="pct"/>
            <w:vAlign w:val="center"/>
          </w:tcPr>
          <w:p w14:paraId="48C6E9B9" w14:textId="262A2FBA" w:rsidR="00AE0AEE" w:rsidRPr="0062696E" w:rsidRDefault="007E04A7" w:rsidP="00AE0AEE">
            <w:pPr>
              <w:pStyle w:val="Tabletext"/>
              <w:jc w:val="left"/>
              <w:rPr>
                <w:sz w:val="16"/>
                <w:szCs w:val="16"/>
                <w:lang w:val="en-US"/>
              </w:rPr>
            </w:pPr>
            <w:r w:rsidRPr="0062696E">
              <w:rPr>
                <w:sz w:val="16"/>
                <w:szCs w:val="16"/>
                <w:lang w:val="en-US"/>
              </w:rPr>
              <w:t>Implementation Mapping was used, which consists of 5 steps: a needs assessment, creating change matrices, choosing a theoretical basis and designing the strategy, creating an implementation plan, and evaluating the results of that plan. This can be done for three phases of implementation: adoption, implementation and maintenance.</w:t>
            </w:r>
          </w:p>
        </w:tc>
      </w:tr>
      <w:tr w:rsidR="0062696E" w:rsidRPr="0062696E" w14:paraId="3AFC3928" w14:textId="77777777" w:rsidTr="0062696E">
        <w:tc>
          <w:tcPr>
            <w:tcW w:w="320" w:type="pct"/>
            <w:vAlign w:val="center"/>
          </w:tcPr>
          <w:p w14:paraId="515D5239" w14:textId="77777777" w:rsidR="00AE0AEE" w:rsidRPr="0062696E" w:rsidRDefault="00AE0AEE" w:rsidP="00AE0AEE">
            <w:pPr>
              <w:pStyle w:val="Tabletext"/>
              <w:jc w:val="left"/>
              <w:rPr>
                <w:sz w:val="16"/>
                <w:szCs w:val="16"/>
                <w:lang w:val="en-GB"/>
              </w:rPr>
            </w:pPr>
            <w:r w:rsidRPr="0062696E">
              <w:rPr>
                <w:sz w:val="16"/>
                <w:szCs w:val="16"/>
                <w:lang w:val="en-GB"/>
              </w:rPr>
              <w:t>Kwok (2020)</w:t>
            </w:r>
          </w:p>
        </w:tc>
        <w:tc>
          <w:tcPr>
            <w:tcW w:w="352" w:type="pct"/>
            <w:vAlign w:val="center"/>
          </w:tcPr>
          <w:p w14:paraId="4B9839A6" w14:textId="15EEC366" w:rsidR="00AE0AEE" w:rsidRPr="0062696E" w:rsidRDefault="00AE0AEE" w:rsidP="00AE0AEE">
            <w:pPr>
              <w:pStyle w:val="Tabletext"/>
              <w:jc w:val="left"/>
              <w:rPr>
                <w:sz w:val="16"/>
                <w:szCs w:val="16"/>
                <w:lang w:val="en-GB"/>
              </w:rPr>
            </w:pPr>
            <w:r w:rsidRPr="0062696E">
              <w:rPr>
                <w:sz w:val="16"/>
                <w:szCs w:val="16"/>
                <w:lang w:val="en-GB"/>
              </w:rPr>
              <w:t>Pre-school</w:t>
            </w:r>
          </w:p>
        </w:tc>
        <w:tc>
          <w:tcPr>
            <w:tcW w:w="358" w:type="pct"/>
            <w:vAlign w:val="center"/>
          </w:tcPr>
          <w:p w14:paraId="29E88014" w14:textId="03CACE70" w:rsidR="00AE0AEE" w:rsidRPr="0062696E" w:rsidRDefault="00AE0AEE" w:rsidP="00AE0AEE">
            <w:pPr>
              <w:pStyle w:val="Tabletext"/>
              <w:jc w:val="left"/>
              <w:rPr>
                <w:sz w:val="16"/>
                <w:szCs w:val="16"/>
                <w:lang w:val="en-GB"/>
              </w:rPr>
            </w:pPr>
            <w:r w:rsidRPr="0062696E">
              <w:rPr>
                <w:sz w:val="16"/>
                <w:szCs w:val="16"/>
                <w:lang w:val="en-GB"/>
              </w:rPr>
              <w:t>Healthy youth at risk</w:t>
            </w:r>
          </w:p>
        </w:tc>
        <w:tc>
          <w:tcPr>
            <w:tcW w:w="398" w:type="pct"/>
            <w:vAlign w:val="center"/>
          </w:tcPr>
          <w:p w14:paraId="578652E2" w14:textId="165E62E0" w:rsidR="00AE0AEE" w:rsidRPr="0062696E" w:rsidRDefault="00AE0AEE" w:rsidP="00AE0AEE">
            <w:pPr>
              <w:pStyle w:val="Tabletext"/>
              <w:jc w:val="left"/>
              <w:rPr>
                <w:sz w:val="16"/>
                <w:szCs w:val="16"/>
                <w:lang w:val="en-GB"/>
              </w:rPr>
            </w:pPr>
            <w:r w:rsidRPr="0062696E">
              <w:rPr>
                <w:sz w:val="16"/>
                <w:szCs w:val="16"/>
                <w:lang w:val="en-GB"/>
              </w:rPr>
              <w:t>Behavioural (school)</w:t>
            </w:r>
          </w:p>
        </w:tc>
        <w:tc>
          <w:tcPr>
            <w:tcW w:w="413" w:type="pct"/>
            <w:vAlign w:val="center"/>
          </w:tcPr>
          <w:p w14:paraId="04283E23" w14:textId="4F08BA8E" w:rsidR="00AE0AEE" w:rsidRPr="0062696E" w:rsidRDefault="00AE0AEE" w:rsidP="00AE0AEE">
            <w:pPr>
              <w:pStyle w:val="Tabletext"/>
              <w:jc w:val="left"/>
              <w:rPr>
                <w:sz w:val="16"/>
                <w:szCs w:val="16"/>
                <w:lang w:val="en-GB"/>
              </w:rPr>
            </w:pPr>
            <w:r w:rsidRPr="0062696E">
              <w:rPr>
                <w:sz w:val="16"/>
                <w:szCs w:val="16"/>
                <w:lang w:val="en-GB"/>
              </w:rPr>
              <w:t>Concept mapping</w:t>
            </w:r>
          </w:p>
        </w:tc>
        <w:tc>
          <w:tcPr>
            <w:tcW w:w="415" w:type="pct"/>
            <w:vAlign w:val="center"/>
          </w:tcPr>
          <w:p w14:paraId="16E467A2" w14:textId="0B426F06" w:rsidR="00AE0AEE" w:rsidRPr="0062696E" w:rsidRDefault="00AE0AEE" w:rsidP="00AE0AEE">
            <w:pPr>
              <w:pStyle w:val="Tabletext"/>
              <w:jc w:val="left"/>
              <w:rPr>
                <w:sz w:val="16"/>
                <w:szCs w:val="16"/>
                <w:lang w:val="en-GB"/>
              </w:rPr>
            </w:pPr>
            <w:r w:rsidRPr="0062696E">
              <w:rPr>
                <w:sz w:val="16"/>
                <w:szCs w:val="16"/>
                <w:lang w:val="en-GB"/>
              </w:rPr>
              <w:t>TDF; BCT</w:t>
            </w:r>
          </w:p>
        </w:tc>
        <w:tc>
          <w:tcPr>
            <w:tcW w:w="460" w:type="pct"/>
            <w:vAlign w:val="center"/>
          </w:tcPr>
          <w:p w14:paraId="53687E0E" w14:textId="1716C7F1" w:rsidR="00AE0AEE" w:rsidRPr="0062696E" w:rsidRDefault="00AE0AEE" w:rsidP="00AE0AEE">
            <w:pPr>
              <w:pStyle w:val="Tabletext"/>
              <w:jc w:val="left"/>
              <w:rPr>
                <w:sz w:val="16"/>
                <w:szCs w:val="16"/>
                <w:lang w:val="en-GB"/>
              </w:rPr>
            </w:pPr>
            <w:r w:rsidRPr="0062696E">
              <w:rPr>
                <w:sz w:val="16"/>
                <w:szCs w:val="16"/>
                <w:lang w:val="en-GB"/>
              </w:rPr>
              <w:t>Concept-mapping</w:t>
            </w:r>
          </w:p>
        </w:tc>
        <w:tc>
          <w:tcPr>
            <w:tcW w:w="184" w:type="pct"/>
            <w:vAlign w:val="center"/>
          </w:tcPr>
          <w:p w14:paraId="6AB8AE82" w14:textId="77777777" w:rsidR="00AE0AEE" w:rsidRPr="0062696E" w:rsidRDefault="00AE0AEE" w:rsidP="00AE0AEE">
            <w:pPr>
              <w:pStyle w:val="Tabletext"/>
              <w:jc w:val="center"/>
              <w:rPr>
                <w:sz w:val="16"/>
                <w:szCs w:val="16"/>
                <w:lang w:val="en-GB"/>
              </w:rPr>
            </w:pPr>
            <w:r w:rsidRPr="0062696E">
              <w:rPr>
                <w:sz w:val="16"/>
                <w:szCs w:val="16"/>
                <w:lang w:val="en-GB"/>
              </w:rPr>
              <w:t>5</w:t>
            </w:r>
          </w:p>
        </w:tc>
        <w:tc>
          <w:tcPr>
            <w:tcW w:w="2100" w:type="pct"/>
            <w:vAlign w:val="center"/>
          </w:tcPr>
          <w:p w14:paraId="4A0B9FBF" w14:textId="6D3DA103" w:rsidR="00AE0AEE" w:rsidRPr="0062696E" w:rsidRDefault="007E04A7" w:rsidP="00AE0AEE">
            <w:pPr>
              <w:pStyle w:val="Tabletext"/>
              <w:jc w:val="left"/>
              <w:rPr>
                <w:sz w:val="16"/>
                <w:szCs w:val="16"/>
                <w:lang w:val="en-US"/>
              </w:rPr>
            </w:pPr>
            <w:r w:rsidRPr="0062696E">
              <w:rPr>
                <w:sz w:val="16"/>
                <w:szCs w:val="16"/>
                <w:lang w:val="en-US"/>
              </w:rPr>
              <w:t>Concept mapping offers an approach that involves stakeholders in a series of sequential tasks. These include: (1) Brainstorming and statement analysis, (2) structuring statements (sorting and reviewing) by stakeholders, (3) concept mapping analysis, and (4) data interpretation, (5) verifying the working mechanisms of the prioritised list of implementation strategies using TDF and behaviour change literature.</w:t>
            </w:r>
          </w:p>
        </w:tc>
      </w:tr>
      <w:tr w:rsidR="0062696E" w:rsidRPr="0062696E" w14:paraId="68B45250" w14:textId="77777777" w:rsidTr="0062696E">
        <w:tc>
          <w:tcPr>
            <w:tcW w:w="320" w:type="pct"/>
            <w:vAlign w:val="center"/>
          </w:tcPr>
          <w:p w14:paraId="7929740B" w14:textId="77777777" w:rsidR="00AE0AEE" w:rsidRPr="0062696E" w:rsidRDefault="00AE0AEE" w:rsidP="00AE0AEE">
            <w:pPr>
              <w:pStyle w:val="Tabletext"/>
              <w:jc w:val="left"/>
              <w:rPr>
                <w:sz w:val="16"/>
                <w:szCs w:val="16"/>
                <w:lang w:val="en-GB"/>
              </w:rPr>
            </w:pPr>
            <w:r w:rsidRPr="0062696E">
              <w:rPr>
                <w:sz w:val="16"/>
                <w:szCs w:val="16"/>
                <w:lang w:val="en-GB"/>
              </w:rPr>
              <w:t>Li (2021)</w:t>
            </w:r>
          </w:p>
        </w:tc>
        <w:tc>
          <w:tcPr>
            <w:tcW w:w="352" w:type="pct"/>
            <w:vAlign w:val="center"/>
          </w:tcPr>
          <w:p w14:paraId="24ED104D" w14:textId="37384F78" w:rsidR="00AE0AEE" w:rsidRPr="0062696E" w:rsidRDefault="00AE0AEE" w:rsidP="00AE0AEE">
            <w:pPr>
              <w:pStyle w:val="Tabletext"/>
              <w:jc w:val="left"/>
              <w:rPr>
                <w:sz w:val="16"/>
                <w:szCs w:val="16"/>
                <w:lang w:val="en-GB"/>
              </w:rPr>
            </w:pPr>
            <w:r w:rsidRPr="0062696E">
              <w:rPr>
                <w:sz w:val="16"/>
                <w:szCs w:val="16"/>
                <w:lang w:val="en-GB"/>
              </w:rPr>
              <w:t>Specialised; hospital care</w:t>
            </w:r>
          </w:p>
        </w:tc>
        <w:tc>
          <w:tcPr>
            <w:tcW w:w="358" w:type="pct"/>
            <w:vAlign w:val="center"/>
          </w:tcPr>
          <w:p w14:paraId="35971731" w14:textId="064D83A4" w:rsidR="00AE0AEE" w:rsidRPr="0062696E" w:rsidRDefault="00AE0AEE" w:rsidP="00AE0AEE">
            <w:pPr>
              <w:pStyle w:val="Tabletext"/>
              <w:jc w:val="left"/>
              <w:rPr>
                <w:sz w:val="16"/>
                <w:szCs w:val="16"/>
                <w:lang w:val="en-GB"/>
              </w:rPr>
            </w:pPr>
            <w:r w:rsidRPr="0062696E">
              <w:rPr>
                <w:sz w:val="16"/>
                <w:szCs w:val="16"/>
                <w:lang w:val="en-GB"/>
              </w:rPr>
              <w:t>Clinicians</w:t>
            </w:r>
          </w:p>
        </w:tc>
        <w:tc>
          <w:tcPr>
            <w:tcW w:w="398" w:type="pct"/>
            <w:vAlign w:val="center"/>
          </w:tcPr>
          <w:p w14:paraId="006175A4" w14:textId="66BFE445" w:rsidR="00AE0AEE" w:rsidRPr="0062696E" w:rsidRDefault="00AE0AEE" w:rsidP="00AE0AEE">
            <w:pPr>
              <w:pStyle w:val="Tabletext"/>
              <w:jc w:val="left"/>
              <w:rPr>
                <w:sz w:val="16"/>
                <w:szCs w:val="16"/>
                <w:lang w:val="en-GB"/>
              </w:rPr>
            </w:pPr>
            <w:r w:rsidRPr="0062696E">
              <w:rPr>
                <w:sz w:val="16"/>
                <w:szCs w:val="16"/>
                <w:lang w:val="en-GB"/>
              </w:rPr>
              <w:t>Procedural</w:t>
            </w:r>
          </w:p>
        </w:tc>
        <w:tc>
          <w:tcPr>
            <w:tcW w:w="413" w:type="pct"/>
            <w:vAlign w:val="center"/>
          </w:tcPr>
          <w:p w14:paraId="4655B2E5" w14:textId="733BCDF9" w:rsidR="00AE0AEE" w:rsidRPr="0062696E" w:rsidRDefault="00AE0AEE" w:rsidP="00AE0AEE">
            <w:pPr>
              <w:pStyle w:val="Tabletext"/>
              <w:jc w:val="left"/>
              <w:rPr>
                <w:sz w:val="16"/>
                <w:szCs w:val="16"/>
                <w:lang w:val="en-GB"/>
              </w:rPr>
            </w:pPr>
            <w:r w:rsidRPr="0062696E">
              <w:rPr>
                <w:sz w:val="16"/>
                <w:szCs w:val="16"/>
                <w:lang w:val="en-GB"/>
              </w:rPr>
              <w:t>Surveys; interviews</w:t>
            </w:r>
          </w:p>
        </w:tc>
        <w:tc>
          <w:tcPr>
            <w:tcW w:w="415" w:type="pct"/>
            <w:vAlign w:val="center"/>
          </w:tcPr>
          <w:p w14:paraId="60BCE06B" w14:textId="77777777" w:rsidR="00AE0AEE" w:rsidRPr="0062696E" w:rsidRDefault="00AE0AEE" w:rsidP="00AE0AEE">
            <w:pPr>
              <w:pStyle w:val="Tabletext"/>
              <w:jc w:val="left"/>
              <w:rPr>
                <w:sz w:val="16"/>
                <w:szCs w:val="16"/>
                <w:lang w:val="en-GB"/>
              </w:rPr>
            </w:pPr>
            <w:r w:rsidRPr="0062696E">
              <w:rPr>
                <w:sz w:val="16"/>
                <w:szCs w:val="16"/>
                <w:lang w:val="en-GB"/>
              </w:rPr>
              <w:t>CFIR-ERIC</w:t>
            </w:r>
          </w:p>
        </w:tc>
        <w:tc>
          <w:tcPr>
            <w:tcW w:w="460" w:type="pct"/>
            <w:vAlign w:val="center"/>
          </w:tcPr>
          <w:p w14:paraId="48FA51EC" w14:textId="04588FA6" w:rsidR="00AE0AEE" w:rsidRPr="0062696E" w:rsidRDefault="00AE0AEE" w:rsidP="00AE0AEE">
            <w:pPr>
              <w:pStyle w:val="Tabletext"/>
              <w:jc w:val="left"/>
              <w:rPr>
                <w:sz w:val="16"/>
                <w:szCs w:val="16"/>
                <w:lang w:val="en-GB"/>
              </w:rPr>
            </w:pPr>
            <w:r w:rsidRPr="0062696E">
              <w:rPr>
                <w:sz w:val="16"/>
                <w:szCs w:val="16"/>
                <w:lang w:val="en-GB"/>
              </w:rPr>
              <w:t>Surveys; interviews</w:t>
            </w:r>
          </w:p>
        </w:tc>
        <w:tc>
          <w:tcPr>
            <w:tcW w:w="184" w:type="pct"/>
            <w:vAlign w:val="center"/>
          </w:tcPr>
          <w:p w14:paraId="46259789" w14:textId="77777777" w:rsidR="00AE0AEE" w:rsidRPr="0062696E" w:rsidRDefault="00AE0AEE" w:rsidP="00AE0AEE">
            <w:pPr>
              <w:pStyle w:val="Tabletext"/>
              <w:jc w:val="center"/>
              <w:rPr>
                <w:sz w:val="16"/>
                <w:szCs w:val="16"/>
                <w:lang w:val="en-GB"/>
              </w:rPr>
            </w:pPr>
            <w:r w:rsidRPr="0062696E">
              <w:rPr>
                <w:sz w:val="16"/>
                <w:szCs w:val="16"/>
                <w:lang w:val="en-GB"/>
              </w:rPr>
              <w:t>2</w:t>
            </w:r>
          </w:p>
        </w:tc>
        <w:tc>
          <w:tcPr>
            <w:tcW w:w="2100" w:type="pct"/>
            <w:vAlign w:val="center"/>
          </w:tcPr>
          <w:p w14:paraId="2B334394" w14:textId="6952EB2F" w:rsidR="00AE0AEE" w:rsidRPr="0062696E" w:rsidRDefault="007E04A7" w:rsidP="00AE0AEE">
            <w:pPr>
              <w:pStyle w:val="Tabletext"/>
              <w:jc w:val="left"/>
              <w:rPr>
                <w:sz w:val="16"/>
                <w:szCs w:val="16"/>
                <w:lang w:val="en-US"/>
              </w:rPr>
            </w:pPr>
            <w:r w:rsidRPr="0062696E">
              <w:rPr>
                <w:sz w:val="16"/>
                <w:szCs w:val="16"/>
                <w:lang w:val="en-US"/>
              </w:rPr>
              <w:t>Contextual determinants were identified in consultation with various stakeholders through both Surveys and interviews. After conducting context assessments, identifying barriers and facilitators, and soliciting stakeholder input on strategies, the CFIR-ERIC tool was used to help select and align the strategy to address the identified determinants.</w:t>
            </w:r>
          </w:p>
        </w:tc>
      </w:tr>
      <w:tr w:rsidR="0062696E" w:rsidRPr="0062696E" w14:paraId="12A967A0" w14:textId="77777777" w:rsidTr="0062696E">
        <w:tc>
          <w:tcPr>
            <w:tcW w:w="320" w:type="pct"/>
            <w:vAlign w:val="center"/>
          </w:tcPr>
          <w:p w14:paraId="68C6C730" w14:textId="77777777" w:rsidR="00AE0AEE" w:rsidRPr="0062696E" w:rsidRDefault="00AE0AEE" w:rsidP="00AE0AEE">
            <w:pPr>
              <w:pStyle w:val="Tabletext"/>
              <w:jc w:val="left"/>
              <w:rPr>
                <w:sz w:val="16"/>
                <w:szCs w:val="16"/>
                <w:lang w:val="en-GB"/>
              </w:rPr>
            </w:pPr>
            <w:r w:rsidRPr="0062696E">
              <w:rPr>
                <w:sz w:val="16"/>
                <w:szCs w:val="16"/>
                <w:lang w:val="en-GB"/>
              </w:rPr>
              <w:t>McArthur (2018)</w:t>
            </w:r>
          </w:p>
        </w:tc>
        <w:tc>
          <w:tcPr>
            <w:tcW w:w="352" w:type="pct"/>
            <w:vAlign w:val="center"/>
          </w:tcPr>
          <w:p w14:paraId="349CFAF1" w14:textId="5CB090CA" w:rsidR="00AE0AEE" w:rsidRPr="0062696E" w:rsidRDefault="00AE0AEE" w:rsidP="00AE0AEE">
            <w:pPr>
              <w:pStyle w:val="Tabletext"/>
              <w:jc w:val="left"/>
              <w:rPr>
                <w:sz w:val="16"/>
                <w:szCs w:val="16"/>
                <w:lang w:val="en-GB"/>
              </w:rPr>
            </w:pPr>
            <w:r w:rsidRPr="0062696E">
              <w:rPr>
                <w:sz w:val="16"/>
                <w:szCs w:val="16"/>
                <w:lang w:val="en-GB"/>
              </w:rPr>
              <w:t>Rehabilitation</w:t>
            </w:r>
          </w:p>
        </w:tc>
        <w:tc>
          <w:tcPr>
            <w:tcW w:w="358" w:type="pct"/>
            <w:vAlign w:val="center"/>
          </w:tcPr>
          <w:p w14:paraId="0553BD7B" w14:textId="7CAF82B3" w:rsidR="00AE0AEE" w:rsidRPr="0062696E" w:rsidRDefault="00AE0AEE" w:rsidP="00AE0AEE">
            <w:pPr>
              <w:pStyle w:val="Tabletext"/>
              <w:jc w:val="left"/>
              <w:rPr>
                <w:sz w:val="16"/>
                <w:szCs w:val="16"/>
                <w:lang w:val="en-GB"/>
              </w:rPr>
            </w:pPr>
            <w:r w:rsidRPr="0062696E">
              <w:rPr>
                <w:sz w:val="16"/>
                <w:szCs w:val="16"/>
                <w:lang w:val="en-GB"/>
              </w:rPr>
              <w:t>Clinicians</w:t>
            </w:r>
          </w:p>
        </w:tc>
        <w:tc>
          <w:tcPr>
            <w:tcW w:w="398" w:type="pct"/>
            <w:vAlign w:val="center"/>
          </w:tcPr>
          <w:p w14:paraId="7898C78F" w14:textId="74360DC0"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2CD46D81" w14:textId="35EAC8F4" w:rsidR="00AE0AEE" w:rsidRPr="0062696E" w:rsidRDefault="00AE0AEE" w:rsidP="00AE0AEE">
            <w:pPr>
              <w:pStyle w:val="Tabletext"/>
              <w:jc w:val="left"/>
              <w:rPr>
                <w:sz w:val="16"/>
                <w:szCs w:val="16"/>
                <w:lang w:val="en-GB"/>
              </w:rPr>
            </w:pPr>
            <w:r w:rsidRPr="0062696E">
              <w:rPr>
                <w:sz w:val="16"/>
                <w:szCs w:val="16"/>
                <w:lang w:val="en-GB"/>
              </w:rPr>
              <w:t>KTA</w:t>
            </w:r>
          </w:p>
        </w:tc>
        <w:tc>
          <w:tcPr>
            <w:tcW w:w="415" w:type="pct"/>
            <w:vAlign w:val="center"/>
          </w:tcPr>
          <w:p w14:paraId="6C79CB5F" w14:textId="77777777" w:rsidR="00AE0AEE" w:rsidRPr="0062696E" w:rsidRDefault="00AE0AEE" w:rsidP="00AE0AEE">
            <w:pPr>
              <w:pStyle w:val="Tabletext"/>
              <w:jc w:val="left"/>
              <w:rPr>
                <w:sz w:val="16"/>
                <w:szCs w:val="16"/>
                <w:lang w:val="en-GB"/>
              </w:rPr>
            </w:pPr>
            <w:r w:rsidRPr="0062696E">
              <w:rPr>
                <w:sz w:val="16"/>
                <w:szCs w:val="16"/>
                <w:lang w:val="en-GB"/>
              </w:rPr>
              <w:t>BCW</w:t>
            </w:r>
          </w:p>
        </w:tc>
        <w:tc>
          <w:tcPr>
            <w:tcW w:w="460" w:type="pct"/>
            <w:vAlign w:val="center"/>
          </w:tcPr>
          <w:p w14:paraId="177BEFBA" w14:textId="0001BD70" w:rsidR="00AE0AEE" w:rsidRPr="0062696E" w:rsidRDefault="00AE0AEE" w:rsidP="00AE0AEE">
            <w:pPr>
              <w:pStyle w:val="Tabletext"/>
              <w:jc w:val="left"/>
              <w:rPr>
                <w:sz w:val="16"/>
                <w:szCs w:val="16"/>
                <w:lang w:val="en-GB"/>
              </w:rPr>
            </w:pPr>
            <w:r w:rsidRPr="0062696E">
              <w:rPr>
                <w:sz w:val="16"/>
                <w:szCs w:val="16"/>
                <w:lang w:val="en-GB"/>
              </w:rPr>
              <w:t>Interviews; focus groups</w:t>
            </w:r>
          </w:p>
        </w:tc>
        <w:tc>
          <w:tcPr>
            <w:tcW w:w="184" w:type="pct"/>
            <w:vAlign w:val="center"/>
          </w:tcPr>
          <w:p w14:paraId="08A881EC" w14:textId="77777777" w:rsidR="00AE0AEE" w:rsidRPr="0062696E" w:rsidRDefault="00AE0AEE" w:rsidP="00AE0AEE">
            <w:pPr>
              <w:pStyle w:val="Tabletext"/>
              <w:jc w:val="center"/>
              <w:rPr>
                <w:sz w:val="16"/>
                <w:szCs w:val="16"/>
                <w:lang w:val="en-GB"/>
              </w:rPr>
            </w:pPr>
            <w:r w:rsidRPr="0062696E">
              <w:rPr>
                <w:sz w:val="16"/>
                <w:szCs w:val="16"/>
                <w:lang w:val="en-GB"/>
              </w:rPr>
              <w:t>3</w:t>
            </w:r>
          </w:p>
        </w:tc>
        <w:tc>
          <w:tcPr>
            <w:tcW w:w="2100" w:type="pct"/>
            <w:vAlign w:val="center"/>
          </w:tcPr>
          <w:p w14:paraId="438CFBEC" w14:textId="427A3081" w:rsidR="00AE0AEE" w:rsidRPr="0062696E" w:rsidRDefault="0048059F" w:rsidP="00AE0AEE">
            <w:pPr>
              <w:pStyle w:val="Tabletext"/>
              <w:jc w:val="left"/>
              <w:rPr>
                <w:sz w:val="16"/>
                <w:szCs w:val="16"/>
                <w:lang w:val="en-US"/>
              </w:rPr>
            </w:pPr>
            <w:r w:rsidRPr="0062696E">
              <w:rPr>
                <w:sz w:val="16"/>
                <w:szCs w:val="16"/>
                <w:lang w:val="en-US"/>
              </w:rPr>
              <w:t>Determinants were assessed according to the knowledge use and intervention selection steps of the KTA cycle. The BCW was used as a framework for behavioural analysis and strategy element selection. This involved defining the behavioural problem, specifying the target behaviour, identifying the needs for change (its determinants), and identifying the required strategy components.</w:t>
            </w:r>
          </w:p>
        </w:tc>
      </w:tr>
      <w:tr w:rsidR="0062696E" w:rsidRPr="0062696E" w14:paraId="17D86964" w14:textId="77777777" w:rsidTr="0062696E">
        <w:tc>
          <w:tcPr>
            <w:tcW w:w="320" w:type="pct"/>
            <w:vAlign w:val="center"/>
          </w:tcPr>
          <w:p w14:paraId="07F92544" w14:textId="77777777" w:rsidR="00AE0AEE" w:rsidRPr="0062696E" w:rsidRDefault="00AE0AEE" w:rsidP="00AE0AEE">
            <w:pPr>
              <w:pStyle w:val="Tabletext"/>
              <w:jc w:val="left"/>
              <w:rPr>
                <w:sz w:val="16"/>
                <w:szCs w:val="16"/>
                <w:lang w:val="en-GB"/>
              </w:rPr>
            </w:pPr>
            <w:r w:rsidRPr="0062696E">
              <w:rPr>
                <w:sz w:val="16"/>
                <w:szCs w:val="16"/>
                <w:lang w:val="en-GB"/>
              </w:rPr>
              <w:t>Midboe (2018)</w:t>
            </w:r>
          </w:p>
        </w:tc>
        <w:tc>
          <w:tcPr>
            <w:tcW w:w="352" w:type="pct"/>
            <w:vAlign w:val="center"/>
          </w:tcPr>
          <w:p w14:paraId="505D31AB" w14:textId="05FB6483"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22474876" w14:textId="184BA70C"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23B39A74" w14:textId="29542657"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7C1767C2" w14:textId="182CBBC7" w:rsidR="00AE0AEE" w:rsidRPr="0062696E" w:rsidRDefault="00AE0AEE" w:rsidP="00AE0AEE">
            <w:pPr>
              <w:pStyle w:val="Tabletext"/>
              <w:jc w:val="left"/>
              <w:rPr>
                <w:sz w:val="16"/>
                <w:szCs w:val="16"/>
                <w:lang w:val="en-GB"/>
              </w:rPr>
            </w:pPr>
            <w:r w:rsidRPr="0062696E">
              <w:rPr>
                <w:sz w:val="16"/>
                <w:szCs w:val="16"/>
                <w:lang w:val="en-GB"/>
              </w:rPr>
              <w:t>CFIR</w:t>
            </w:r>
          </w:p>
        </w:tc>
        <w:tc>
          <w:tcPr>
            <w:tcW w:w="415" w:type="pct"/>
            <w:vAlign w:val="center"/>
          </w:tcPr>
          <w:p w14:paraId="28F47750" w14:textId="2B2D3512" w:rsidR="00AE0AEE" w:rsidRPr="0062696E" w:rsidRDefault="00AE0AEE" w:rsidP="00AE0AEE">
            <w:pPr>
              <w:pStyle w:val="Tabletext"/>
              <w:jc w:val="left"/>
              <w:rPr>
                <w:sz w:val="16"/>
                <w:szCs w:val="16"/>
                <w:lang w:val="en-GB"/>
              </w:rPr>
            </w:pPr>
            <w:r w:rsidRPr="0062696E">
              <w:rPr>
                <w:sz w:val="16"/>
                <w:szCs w:val="16"/>
                <w:lang w:val="en-GB"/>
              </w:rPr>
              <w:t>CFIR; RE-AIM</w:t>
            </w:r>
          </w:p>
        </w:tc>
        <w:tc>
          <w:tcPr>
            <w:tcW w:w="460" w:type="pct"/>
            <w:vAlign w:val="center"/>
          </w:tcPr>
          <w:p w14:paraId="4591F8E0" w14:textId="77777777" w:rsidR="00AE0AEE" w:rsidRPr="0062696E" w:rsidRDefault="00AE0AEE" w:rsidP="00AE0AEE">
            <w:pPr>
              <w:pStyle w:val="Tabletext"/>
              <w:jc w:val="left"/>
              <w:rPr>
                <w:sz w:val="16"/>
                <w:szCs w:val="16"/>
                <w:lang w:val="en-GB"/>
              </w:rPr>
            </w:pPr>
            <w:r w:rsidRPr="0062696E">
              <w:rPr>
                <w:sz w:val="16"/>
                <w:szCs w:val="16"/>
                <w:lang w:val="en-GB"/>
              </w:rPr>
              <w:t>Team-based</w:t>
            </w:r>
          </w:p>
        </w:tc>
        <w:tc>
          <w:tcPr>
            <w:tcW w:w="184" w:type="pct"/>
            <w:vAlign w:val="center"/>
          </w:tcPr>
          <w:p w14:paraId="0C0587CA" w14:textId="77777777" w:rsidR="00AE0AEE" w:rsidRPr="0062696E" w:rsidRDefault="00AE0AEE" w:rsidP="00AE0AEE">
            <w:pPr>
              <w:pStyle w:val="Tabletext"/>
              <w:jc w:val="center"/>
              <w:rPr>
                <w:sz w:val="16"/>
                <w:szCs w:val="16"/>
                <w:lang w:val="en-GB"/>
              </w:rPr>
            </w:pPr>
            <w:r w:rsidRPr="0062696E">
              <w:rPr>
                <w:sz w:val="16"/>
                <w:szCs w:val="16"/>
                <w:lang w:val="en-GB"/>
              </w:rPr>
              <w:t>2</w:t>
            </w:r>
          </w:p>
        </w:tc>
        <w:tc>
          <w:tcPr>
            <w:tcW w:w="2100" w:type="pct"/>
            <w:vAlign w:val="center"/>
          </w:tcPr>
          <w:p w14:paraId="4B36FEC3" w14:textId="25F18982" w:rsidR="00AE0AEE" w:rsidRPr="0062696E" w:rsidRDefault="0048059F" w:rsidP="00AE0AEE">
            <w:pPr>
              <w:pStyle w:val="Tabletext"/>
              <w:jc w:val="left"/>
              <w:rPr>
                <w:sz w:val="16"/>
                <w:szCs w:val="16"/>
              </w:rPr>
            </w:pPr>
            <w:r w:rsidRPr="0062696E">
              <w:rPr>
                <w:sz w:val="16"/>
                <w:szCs w:val="16"/>
                <w:lang w:val="en-US"/>
              </w:rPr>
              <w:t xml:space="preserve">Two external and internal implementation development and facilitation teams were established. These teams focused on identifying determinants and appropriate </w:t>
            </w:r>
            <w:r w:rsidRPr="0062696E">
              <w:rPr>
                <w:sz w:val="16"/>
                <w:szCs w:val="16"/>
                <w:lang w:val="en-US"/>
              </w:rPr>
              <w:lastRenderedPageBreak/>
              <w:t xml:space="preserve">implementation strategies using CFIR. </w:t>
            </w:r>
            <w:r w:rsidRPr="0062696E">
              <w:rPr>
                <w:sz w:val="16"/>
                <w:szCs w:val="16"/>
              </w:rPr>
              <w:t>RE-AIM was used to monitor implementation progress.</w:t>
            </w:r>
          </w:p>
        </w:tc>
      </w:tr>
      <w:tr w:rsidR="0062696E" w:rsidRPr="0062696E" w14:paraId="29B4C788" w14:textId="77777777" w:rsidTr="0062696E">
        <w:tc>
          <w:tcPr>
            <w:tcW w:w="320" w:type="pct"/>
            <w:vAlign w:val="center"/>
          </w:tcPr>
          <w:p w14:paraId="644FE00B" w14:textId="77777777" w:rsidR="00AE0AEE" w:rsidRPr="0062696E" w:rsidRDefault="00AE0AEE" w:rsidP="00AE0AEE">
            <w:pPr>
              <w:pStyle w:val="Tabletext"/>
              <w:jc w:val="left"/>
              <w:rPr>
                <w:sz w:val="16"/>
                <w:szCs w:val="16"/>
                <w:lang w:val="en-GB"/>
              </w:rPr>
            </w:pPr>
            <w:r w:rsidRPr="0062696E">
              <w:rPr>
                <w:sz w:val="16"/>
                <w:szCs w:val="16"/>
                <w:lang w:val="en-GB"/>
              </w:rPr>
              <w:lastRenderedPageBreak/>
              <w:t>Mills (2015)</w:t>
            </w:r>
          </w:p>
        </w:tc>
        <w:tc>
          <w:tcPr>
            <w:tcW w:w="352" w:type="pct"/>
            <w:vAlign w:val="center"/>
          </w:tcPr>
          <w:p w14:paraId="38630AEA" w14:textId="37B35B75" w:rsidR="00AE0AEE" w:rsidRPr="0062696E" w:rsidRDefault="00AE0AEE" w:rsidP="00AE0AEE">
            <w:pPr>
              <w:pStyle w:val="Tabletext"/>
              <w:jc w:val="left"/>
              <w:rPr>
                <w:sz w:val="16"/>
                <w:szCs w:val="16"/>
                <w:lang w:val="en-GB"/>
              </w:rPr>
            </w:pPr>
            <w:r w:rsidRPr="0062696E">
              <w:rPr>
                <w:sz w:val="16"/>
                <w:szCs w:val="16"/>
                <w:lang w:val="en-GB"/>
              </w:rPr>
              <w:t>Community; public health</w:t>
            </w:r>
          </w:p>
        </w:tc>
        <w:tc>
          <w:tcPr>
            <w:tcW w:w="358" w:type="pct"/>
            <w:vAlign w:val="center"/>
          </w:tcPr>
          <w:p w14:paraId="4AA688F3" w14:textId="76C8759C"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71E0B93A" w14:textId="0354E746" w:rsidR="00AE0AEE" w:rsidRPr="0062696E" w:rsidRDefault="00AE0AEE" w:rsidP="00AE0AEE">
            <w:pPr>
              <w:pStyle w:val="Tabletext"/>
              <w:jc w:val="left"/>
              <w:rPr>
                <w:sz w:val="16"/>
                <w:szCs w:val="16"/>
                <w:lang w:val="en-GB"/>
              </w:rPr>
            </w:pPr>
            <w:r w:rsidRPr="0062696E">
              <w:rPr>
                <w:sz w:val="16"/>
                <w:szCs w:val="16"/>
                <w:lang w:val="en-GB"/>
              </w:rPr>
              <w:t>Guideline</w:t>
            </w:r>
          </w:p>
        </w:tc>
        <w:tc>
          <w:tcPr>
            <w:tcW w:w="413" w:type="pct"/>
            <w:vAlign w:val="center"/>
          </w:tcPr>
          <w:p w14:paraId="6752E11B" w14:textId="3C3927D6" w:rsidR="00AE0AEE" w:rsidRPr="0062696E" w:rsidRDefault="00AE0AEE" w:rsidP="00AE0AEE">
            <w:pPr>
              <w:pStyle w:val="Tabletext"/>
              <w:jc w:val="left"/>
              <w:rPr>
                <w:sz w:val="16"/>
                <w:szCs w:val="16"/>
                <w:lang w:val="en-GB"/>
              </w:rPr>
            </w:pPr>
            <w:r w:rsidRPr="0062696E">
              <w:rPr>
                <w:sz w:val="16"/>
                <w:szCs w:val="16"/>
                <w:lang w:val="en-GB"/>
              </w:rPr>
              <w:t>Concept-mapping; chronic care model</w:t>
            </w:r>
          </w:p>
        </w:tc>
        <w:tc>
          <w:tcPr>
            <w:tcW w:w="415" w:type="pct"/>
            <w:vAlign w:val="center"/>
          </w:tcPr>
          <w:p w14:paraId="7192C436" w14:textId="77777777" w:rsidR="00AE0AEE" w:rsidRPr="0062696E" w:rsidRDefault="00AE0AEE" w:rsidP="00AE0AEE">
            <w:pPr>
              <w:pStyle w:val="Tabletext"/>
              <w:jc w:val="left"/>
              <w:rPr>
                <w:sz w:val="16"/>
                <w:szCs w:val="16"/>
                <w:lang w:val="en-GB"/>
              </w:rPr>
            </w:pPr>
            <w:r w:rsidRPr="0062696E">
              <w:rPr>
                <w:sz w:val="16"/>
                <w:szCs w:val="16"/>
                <w:lang w:val="en-GB"/>
              </w:rPr>
              <w:t>Concept-mapping; chronic care model</w:t>
            </w:r>
          </w:p>
        </w:tc>
        <w:tc>
          <w:tcPr>
            <w:tcW w:w="460" w:type="pct"/>
            <w:vAlign w:val="center"/>
          </w:tcPr>
          <w:p w14:paraId="267E520A" w14:textId="5DD0C8CF" w:rsidR="00AE0AEE" w:rsidRPr="0062696E" w:rsidRDefault="00AE0AEE" w:rsidP="00AE0AEE">
            <w:pPr>
              <w:pStyle w:val="Tabletext"/>
              <w:jc w:val="left"/>
              <w:rPr>
                <w:sz w:val="16"/>
                <w:szCs w:val="16"/>
                <w:lang w:val="en-GB"/>
              </w:rPr>
            </w:pPr>
            <w:r w:rsidRPr="0062696E">
              <w:rPr>
                <w:sz w:val="16"/>
                <w:szCs w:val="16"/>
                <w:lang w:val="en-GB"/>
              </w:rPr>
              <w:t>Concept-mapping (brainstorming; group discussion)</w:t>
            </w:r>
          </w:p>
        </w:tc>
        <w:tc>
          <w:tcPr>
            <w:tcW w:w="184" w:type="pct"/>
            <w:vAlign w:val="center"/>
          </w:tcPr>
          <w:p w14:paraId="571E1E3A" w14:textId="77777777" w:rsidR="00AE0AEE" w:rsidRPr="0062696E" w:rsidRDefault="00AE0AEE" w:rsidP="00AE0AEE">
            <w:pPr>
              <w:pStyle w:val="Tabletext"/>
              <w:jc w:val="center"/>
              <w:rPr>
                <w:sz w:val="16"/>
                <w:szCs w:val="16"/>
                <w:lang w:val="en-GB"/>
              </w:rPr>
            </w:pPr>
            <w:r w:rsidRPr="0062696E">
              <w:rPr>
                <w:sz w:val="16"/>
                <w:szCs w:val="16"/>
                <w:lang w:val="en-GB"/>
              </w:rPr>
              <w:t>3</w:t>
            </w:r>
          </w:p>
        </w:tc>
        <w:tc>
          <w:tcPr>
            <w:tcW w:w="2100" w:type="pct"/>
            <w:vAlign w:val="center"/>
          </w:tcPr>
          <w:p w14:paraId="397A73AF" w14:textId="53745D1C" w:rsidR="00AE0AEE" w:rsidRPr="0062696E" w:rsidRDefault="0048059F" w:rsidP="00AE0AEE">
            <w:pPr>
              <w:pStyle w:val="Tabletext"/>
              <w:jc w:val="left"/>
              <w:rPr>
                <w:sz w:val="16"/>
                <w:szCs w:val="16"/>
                <w:lang w:val="en-US"/>
              </w:rPr>
            </w:pPr>
            <w:r w:rsidRPr="0062696E">
              <w:rPr>
                <w:sz w:val="16"/>
                <w:szCs w:val="16"/>
                <w:lang w:val="en-US"/>
              </w:rPr>
              <w:t>Concept mapping involved (1) Brainstorming, (2) sorting and reviewing, and (3) interpretation of the resulting concept map. Participants generated a large number of ideas for determinants and strategies that were sorted into clusters and grouped within a partnership framework at system, community and individual levels.</w:t>
            </w:r>
          </w:p>
        </w:tc>
      </w:tr>
      <w:tr w:rsidR="0062696E" w:rsidRPr="0062696E" w14:paraId="60BE957A" w14:textId="77777777" w:rsidTr="0062696E">
        <w:tc>
          <w:tcPr>
            <w:tcW w:w="320" w:type="pct"/>
            <w:vAlign w:val="center"/>
          </w:tcPr>
          <w:p w14:paraId="175786C6" w14:textId="77777777" w:rsidR="00AE0AEE" w:rsidRPr="0062696E" w:rsidRDefault="00AE0AEE" w:rsidP="00AE0AEE">
            <w:pPr>
              <w:pStyle w:val="Tabletext"/>
              <w:jc w:val="left"/>
              <w:rPr>
                <w:sz w:val="16"/>
                <w:szCs w:val="16"/>
                <w:lang w:val="en-GB"/>
              </w:rPr>
            </w:pPr>
            <w:r w:rsidRPr="0062696E">
              <w:rPr>
                <w:sz w:val="16"/>
                <w:szCs w:val="16"/>
                <w:lang w:val="en-GB"/>
              </w:rPr>
              <w:t>Moise (2020)</w:t>
            </w:r>
          </w:p>
        </w:tc>
        <w:tc>
          <w:tcPr>
            <w:tcW w:w="352" w:type="pct"/>
            <w:vAlign w:val="center"/>
          </w:tcPr>
          <w:p w14:paraId="1BEFBB8B" w14:textId="082CEDC1"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56FA88A8" w14:textId="3EA9B465"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64596D1C" w14:textId="0F7A51C6" w:rsidR="00AE0AEE" w:rsidRPr="0062696E" w:rsidRDefault="00AE0AEE" w:rsidP="00AE0AEE">
            <w:pPr>
              <w:pStyle w:val="Tabletext"/>
              <w:jc w:val="left"/>
              <w:rPr>
                <w:sz w:val="16"/>
                <w:szCs w:val="16"/>
                <w:lang w:val="en-GB"/>
              </w:rPr>
            </w:pPr>
            <w:r w:rsidRPr="0062696E">
              <w:rPr>
                <w:sz w:val="16"/>
                <w:szCs w:val="16"/>
                <w:lang w:val="en-GB"/>
              </w:rPr>
              <w:t>Behavioural (lifestyle)</w:t>
            </w:r>
          </w:p>
        </w:tc>
        <w:tc>
          <w:tcPr>
            <w:tcW w:w="413" w:type="pct"/>
            <w:vAlign w:val="center"/>
          </w:tcPr>
          <w:p w14:paraId="13DA0FA8" w14:textId="552ED5F0" w:rsidR="00AE0AEE" w:rsidRPr="0062696E" w:rsidRDefault="00AE0AEE" w:rsidP="00AE0AEE">
            <w:pPr>
              <w:pStyle w:val="Tabletext"/>
              <w:jc w:val="left"/>
              <w:rPr>
                <w:sz w:val="16"/>
                <w:szCs w:val="16"/>
                <w:lang w:val="en-GB"/>
              </w:rPr>
            </w:pPr>
            <w:r w:rsidRPr="0062696E">
              <w:rPr>
                <w:sz w:val="16"/>
                <w:szCs w:val="16"/>
                <w:lang w:val="en-GB"/>
              </w:rPr>
              <w:t>BCW; COM-B</w:t>
            </w:r>
          </w:p>
        </w:tc>
        <w:tc>
          <w:tcPr>
            <w:tcW w:w="415" w:type="pct"/>
            <w:vAlign w:val="center"/>
          </w:tcPr>
          <w:p w14:paraId="2F975C93" w14:textId="0059C2F8" w:rsidR="00AE0AEE" w:rsidRPr="0062696E" w:rsidRDefault="00AE0AEE" w:rsidP="00AE0AEE">
            <w:pPr>
              <w:pStyle w:val="Tabletext"/>
              <w:jc w:val="left"/>
              <w:rPr>
                <w:sz w:val="16"/>
                <w:szCs w:val="16"/>
                <w:lang w:val="en-GB"/>
              </w:rPr>
            </w:pPr>
            <w:r w:rsidRPr="0062696E">
              <w:rPr>
                <w:sz w:val="16"/>
                <w:szCs w:val="16"/>
                <w:lang w:val="en-GB"/>
              </w:rPr>
              <w:t>BCW; COM-B; APEASE</w:t>
            </w:r>
          </w:p>
        </w:tc>
        <w:tc>
          <w:tcPr>
            <w:tcW w:w="460" w:type="pct"/>
            <w:vAlign w:val="center"/>
          </w:tcPr>
          <w:p w14:paraId="5CC74440" w14:textId="77777777" w:rsidR="00AE0AEE" w:rsidRPr="0062696E" w:rsidRDefault="00AE0AEE" w:rsidP="00AE0AEE">
            <w:pPr>
              <w:pStyle w:val="Tabletext"/>
              <w:jc w:val="left"/>
              <w:rPr>
                <w:sz w:val="16"/>
                <w:szCs w:val="16"/>
                <w:lang w:val="en-GB"/>
              </w:rPr>
            </w:pPr>
            <w:r w:rsidRPr="0062696E">
              <w:rPr>
                <w:sz w:val="16"/>
                <w:szCs w:val="16"/>
                <w:lang w:val="en-GB"/>
              </w:rPr>
              <w:t>Interviews</w:t>
            </w:r>
          </w:p>
        </w:tc>
        <w:tc>
          <w:tcPr>
            <w:tcW w:w="184" w:type="pct"/>
            <w:vAlign w:val="center"/>
          </w:tcPr>
          <w:p w14:paraId="639224B6" w14:textId="77777777" w:rsidR="00AE0AEE" w:rsidRPr="0062696E" w:rsidRDefault="00AE0AEE" w:rsidP="00AE0AEE">
            <w:pPr>
              <w:pStyle w:val="Tabletext"/>
              <w:jc w:val="center"/>
              <w:rPr>
                <w:sz w:val="16"/>
                <w:szCs w:val="16"/>
                <w:lang w:val="en-GB"/>
              </w:rPr>
            </w:pPr>
            <w:r w:rsidRPr="0062696E">
              <w:rPr>
                <w:sz w:val="16"/>
                <w:szCs w:val="16"/>
                <w:lang w:val="en-GB"/>
              </w:rPr>
              <w:t>4</w:t>
            </w:r>
          </w:p>
        </w:tc>
        <w:tc>
          <w:tcPr>
            <w:tcW w:w="2100" w:type="pct"/>
            <w:vAlign w:val="center"/>
          </w:tcPr>
          <w:p w14:paraId="789755AC" w14:textId="26A6E3DB" w:rsidR="00AE0AEE" w:rsidRPr="0062696E" w:rsidRDefault="00D65593" w:rsidP="00AE0AEE">
            <w:pPr>
              <w:pStyle w:val="Tabletext"/>
              <w:jc w:val="left"/>
              <w:rPr>
                <w:sz w:val="16"/>
                <w:szCs w:val="16"/>
                <w:lang w:val="en-US"/>
              </w:rPr>
            </w:pPr>
            <w:r w:rsidRPr="0062696E">
              <w:rPr>
                <w:sz w:val="16"/>
                <w:szCs w:val="16"/>
                <w:lang w:val="en-US"/>
              </w:rPr>
              <w:t>A multidisciplinary team used mixed-methods to develop, refine, locally adapt and finalise components of the implementation strategy. In line with the BCW, barriers were coded into COM-B categories by members of the research team, followed by mapping the determinants into 9 broad categories through which a strategy can change behaviour. APEASE criteria were used (by the research team) to assess the feasibility of mapped strategies, policy categories and behaviour change techniques. Through interviews, the feasibility and acceptability of the strategies were confirmed from the perspective of different stakeholders in the local clinical context.</w:t>
            </w:r>
          </w:p>
        </w:tc>
      </w:tr>
      <w:tr w:rsidR="0062696E" w:rsidRPr="0062696E" w14:paraId="6C7636F1" w14:textId="77777777" w:rsidTr="0062696E">
        <w:tc>
          <w:tcPr>
            <w:tcW w:w="320" w:type="pct"/>
            <w:vAlign w:val="center"/>
          </w:tcPr>
          <w:p w14:paraId="0A795C0A" w14:textId="77777777" w:rsidR="00AE0AEE" w:rsidRPr="0062696E" w:rsidRDefault="00AE0AEE" w:rsidP="00AE0AEE">
            <w:pPr>
              <w:pStyle w:val="Tabletext"/>
              <w:jc w:val="left"/>
              <w:rPr>
                <w:sz w:val="16"/>
                <w:szCs w:val="16"/>
                <w:lang w:val="en-GB"/>
              </w:rPr>
            </w:pPr>
            <w:r w:rsidRPr="0062696E">
              <w:rPr>
                <w:sz w:val="16"/>
                <w:szCs w:val="16"/>
                <w:lang w:val="en-GB"/>
              </w:rPr>
              <w:t>Moore (2014)</w:t>
            </w:r>
          </w:p>
        </w:tc>
        <w:tc>
          <w:tcPr>
            <w:tcW w:w="352" w:type="pct"/>
            <w:vAlign w:val="center"/>
          </w:tcPr>
          <w:p w14:paraId="29F97623" w14:textId="27774332" w:rsidR="00AE0AEE" w:rsidRPr="0062696E" w:rsidRDefault="00AE0AEE" w:rsidP="00AE0AEE">
            <w:pPr>
              <w:pStyle w:val="Tabletext"/>
              <w:jc w:val="left"/>
              <w:rPr>
                <w:sz w:val="16"/>
                <w:szCs w:val="16"/>
                <w:lang w:val="en-GB"/>
              </w:rPr>
            </w:pPr>
            <w:r w:rsidRPr="0062696E">
              <w:rPr>
                <w:sz w:val="16"/>
                <w:szCs w:val="16"/>
                <w:lang w:val="en-GB"/>
              </w:rPr>
              <w:t>Specialised; hospital care</w:t>
            </w:r>
          </w:p>
        </w:tc>
        <w:tc>
          <w:tcPr>
            <w:tcW w:w="358" w:type="pct"/>
            <w:vAlign w:val="center"/>
          </w:tcPr>
          <w:p w14:paraId="6235EEAF" w14:textId="2559A650" w:rsidR="00AE0AEE" w:rsidRPr="0062696E" w:rsidRDefault="00AE0AEE" w:rsidP="00AE0AEE">
            <w:pPr>
              <w:pStyle w:val="Tabletext"/>
              <w:jc w:val="left"/>
              <w:rPr>
                <w:sz w:val="16"/>
                <w:szCs w:val="16"/>
                <w:lang w:val="en-GB"/>
              </w:rPr>
            </w:pPr>
            <w:r w:rsidRPr="0062696E">
              <w:rPr>
                <w:sz w:val="16"/>
                <w:szCs w:val="16"/>
                <w:lang w:val="en-GB"/>
              </w:rPr>
              <w:t>Elderly patients</w:t>
            </w:r>
          </w:p>
        </w:tc>
        <w:tc>
          <w:tcPr>
            <w:tcW w:w="398" w:type="pct"/>
            <w:vAlign w:val="center"/>
          </w:tcPr>
          <w:p w14:paraId="4A12A4D6" w14:textId="7B4E1A09"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6CCCA2A1" w14:textId="1F546DBF" w:rsidR="00AE0AEE" w:rsidRPr="0062696E" w:rsidRDefault="00AE0AEE" w:rsidP="00AE0AEE">
            <w:pPr>
              <w:pStyle w:val="Tabletext"/>
              <w:jc w:val="left"/>
              <w:rPr>
                <w:sz w:val="16"/>
                <w:szCs w:val="16"/>
                <w:lang w:val="en-GB"/>
              </w:rPr>
            </w:pPr>
            <w:r w:rsidRPr="0062696E">
              <w:rPr>
                <w:sz w:val="16"/>
                <w:szCs w:val="16"/>
                <w:lang w:val="en-GB"/>
              </w:rPr>
              <w:t>Experience-based; focus groups</w:t>
            </w:r>
          </w:p>
        </w:tc>
        <w:tc>
          <w:tcPr>
            <w:tcW w:w="415" w:type="pct"/>
            <w:vAlign w:val="center"/>
          </w:tcPr>
          <w:p w14:paraId="0187E0C5" w14:textId="77777777" w:rsidR="00AE0AEE" w:rsidRPr="0062696E" w:rsidRDefault="00AE0AEE" w:rsidP="00AE0AEE">
            <w:pPr>
              <w:pStyle w:val="Tabletext"/>
              <w:jc w:val="left"/>
              <w:rPr>
                <w:sz w:val="16"/>
                <w:szCs w:val="16"/>
                <w:lang w:val="en-GB"/>
              </w:rPr>
            </w:pPr>
            <w:r w:rsidRPr="0062696E">
              <w:rPr>
                <w:sz w:val="16"/>
                <w:szCs w:val="16"/>
                <w:lang w:val="en-GB"/>
              </w:rPr>
              <w:t>BCT; COM-B</w:t>
            </w:r>
          </w:p>
        </w:tc>
        <w:tc>
          <w:tcPr>
            <w:tcW w:w="460" w:type="pct"/>
            <w:vAlign w:val="center"/>
          </w:tcPr>
          <w:p w14:paraId="54C696CB" w14:textId="60947B9D" w:rsidR="00AE0AEE" w:rsidRPr="0062696E" w:rsidRDefault="00AE0AEE" w:rsidP="00AE0AEE">
            <w:pPr>
              <w:pStyle w:val="Tabletext"/>
              <w:jc w:val="left"/>
              <w:rPr>
                <w:sz w:val="16"/>
                <w:szCs w:val="16"/>
                <w:lang w:val="en-GB"/>
              </w:rPr>
            </w:pPr>
            <w:r w:rsidRPr="0062696E">
              <w:rPr>
                <w:sz w:val="16"/>
                <w:szCs w:val="16"/>
                <w:lang w:val="en-GB"/>
              </w:rPr>
              <w:t>Focus groups</w:t>
            </w:r>
          </w:p>
        </w:tc>
        <w:tc>
          <w:tcPr>
            <w:tcW w:w="184" w:type="pct"/>
            <w:vAlign w:val="center"/>
          </w:tcPr>
          <w:p w14:paraId="6193D08C" w14:textId="77777777" w:rsidR="00AE0AEE" w:rsidRPr="0062696E" w:rsidRDefault="00AE0AEE" w:rsidP="00AE0AEE">
            <w:pPr>
              <w:pStyle w:val="Tabletext"/>
              <w:jc w:val="center"/>
              <w:rPr>
                <w:sz w:val="16"/>
                <w:szCs w:val="16"/>
                <w:lang w:val="en-GB"/>
              </w:rPr>
            </w:pPr>
            <w:r w:rsidRPr="0062696E">
              <w:rPr>
                <w:sz w:val="16"/>
                <w:szCs w:val="16"/>
                <w:lang w:val="en-GB"/>
              </w:rPr>
              <w:t>5</w:t>
            </w:r>
          </w:p>
        </w:tc>
        <w:tc>
          <w:tcPr>
            <w:tcW w:w="2100" w:type="pct"/>
            <w:vAlign w:val="center"/>
          </w:tcPr>
          <w:p w14:paraId="7EB47840" w14:textId="4D77ED37" w:rsidR="00AE0AEE" w:rsidRPr="0062696E" w:rsidRDefault="00D65593" w:rsidP="00AE0AEE">
            <w:pPr>
              <w:pStyle w:val="Tabletext"/>
              <w:jc w:val="left"/>
              <w:rPr>
                <w:sz w:val="16"/>
                <w:szCs w:val="16"/>
                <w:lang w:val="en-US"/>
              </w:rPr>
            </w:pPr>
            <w:r w:rsidRPr="0062696E">
              <w:rPr>
                <w:sz w:val="16"/>
                <w:szCs w:val="16"/>
                <w:lang w:val="en-US"/>
              </w:rPr>
              <w:t>Five phases were completed: (1) creation of a list of possible implementation activities based on previous experience and data, (2) focus groups with stakeholders to identify unique barriers to behaviour change, (3) collection of data on post-implementation adaptations of the intervention, (4) mapping of barriers and implementation activities to the COM-B system, and (5), development of a manual for adapting and implementing similar interventions.</w:t>
            </w:r>
          </w:p>
        </w:tc>
      </w:tr>
      <w:tr w:rsidR="0062696E" w:rsidRPr="0062696E" w14:paraId="1BE16D4C" w14:textId="77777777" w:rsidTr="0062696E">
        <w:tc>
          <w:tcPr>
            <w:tcW w:w="320" w:type="pct"/>
            <w:vAlign w:val="center"/>
          </w:tcPr>
          <w:p w14:paraId="0E26B9F5" w14:textId="77777777" w:rsidR="00AE0AEE" w:rsidRPr="0062696E" w:rsidRDefault="00AE0AEE" w:rsidP="00AE0AEE">
            <w:pPr>
              <w:pStyle w:val="Tabletext"/>
              <w:jc w:val="left"/>
              <w:rPr>
                <w:sz w:val="16"/>
                <w:szCs w:val="16"/>
                <w:lang w:val="en-GB"/>
              </w:rPr>
            </w:pPr>
            <w:r w:rsidRPr="0062696E">
              <w:rPr>
                <w:sz w:val="16"/>
                <w:szCs w:val="16"/>
                <w:lang w:val="en-GB"/>
              </w:rPr>
              <w:t>Munir (2013)</w:t>
            </w:r>
          </w:p>
        </w:tc>
        <w:tc>
          <w:tcPr>
            <w:tcW w:w="352" w:type="pct"/>
            <w:vAlign w:val="center"/>
          </w:tcPr>
          <w:p w14:paraId="355D64E2" w14:textId="6CE5172C"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5AF40D4A" w14:textId="2BB6DEA8"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5FAEABE5" w14:textId="2188AD9F" w:rsidR="00AE0AEE" w:rsidRPr="0062696E" w:rsidRDefault="00AE0AEE" w:rsidP="00AE0AEE">
            <w:pPr>
              <w:pStyle w:val="Tabletext"/>
              <w:jc w:val="left"/>
              <w:rPr>
                <w:sz w:val="16"/>
                <w:szCs w:val="16"/>
                <w:lang w:val="en-GB"/>
              </w:rPr>
            </w:pPr>
            <w:r w:rsidRPr="0062696E">
              <w:rPr>
                <w:sz w:val="16"/>
                <w:szCs w:val="16"/>
                <w:lang w:val="en-GB"/>
              </w:rPr>
              <w:t>Guideline</w:t>
            </w:r>
          </w:p>
        </w:tc>
        <w:tc>
          <w:tcPr>
            <w:tcW w:w="413" w:type="pct"/>
            <w:vAlign w:val="center"/>
          </w:tcPr>
          <w:p w14:paraId="7EB8AFF6" w14:textId="66BEFA49" w:rsidR="00AE0AEE" w:rsidRPr="0062696E" w:rsidRDefault="00AE0AEE" w:rsidP="00AE0AEE">
            <w:pPr>
              <w:pStyle w:val="Tabletext"/>
              <w:jc w:val="left"/>
              <w:rPr>
                <w:sz w:val="16"/>
                <w:szCs w:val="16"/>
                <w:lang w:val="en-GB"/>
              </w:rPr>
            </w:pPr>
            <w:r w:rsidRPr="0062696E">
              <w:rPr>
                <w:sz w:val="16"/>
                <w:szCs w:val="16"/>
                <w:lang w:val="en-GB"/>
              </w:rPr>
              <w:t>Literature review; Int.M</w:t>
            </w:r>
          </w:p>
        </w:tc>
        <w:tc>
          <w:tcPr>
            <w:tcW w:w="415" w:type="pct"/>
            <w:vAlign w:val="center"/>
          </w:tcPr>
          <w:p w14:paraId="0E4366E8" w14:textId="2D55EF0A" w:rsidR="00AE0AEE" w:rsidRPr="0062696E" w:rsidRDefault="00AE0AEE" w:rsidP="00AE0AEE">
            <w:pPr>
              <w:pStyle w:val="Tabletext"/>
              <w:jc w:val="left"/>
              <w:rPr>
                <w:sz w:val="16"/>
                <w:szCs w:val="16"/>
                <w:lang w:val="en-GB"/>
              </w:rPr>
            </w:pPr>
            <w:r w:rsidRPr="0062696E">
              <w:rPr>
                <w:sz w:val="16"/>
                <w:szCs w:val="16"/>
                <w:lang w:val="en-GB"/>
              </w:rPr>
              <w:t>Int.M</w:t>
            </w:r>
          </w:p>
        </w:tc>
        <w:tc>
          <w:tcPr>
            <w:tcW w:w="460" w:type="pct"/>
            <w:vAlign w:val="center"/>
          </w:tcPr>
          <w:p w14:paraId="4ACF9365" w14:textId="5A125E75" w:rsidR="00AE0AEE" w:rsidRPr="0062696E" w:rsidRDefault="00AE0AEE" w:rsidP="00AE0AEE">
            <w:pPr>
              <w:pStyle w:val="Tabletext"/>
              <w:jc w:val="left"/>
              <w:rPr>
                <w:sz w:val="16"/>
                <w:szCs w:val="16"/>
                <w:lang w:val="en-GB"/>
              </w:rPr>
            </w:pPr>
            <w:r w:rsidRPr="0062696E">
              <w:rPr>
                <w:sz w:val="16"/>
                <w:szCs w:val="16"/>
                <w:lang w:val="en-GB"/>
              </w:rPr>
              <w:t>Focus groups</w:t>
            </w:r>
          </w:p>
        </w:tc>
        <w:tc>
          <w:tcPr>
            <w:tcW w:w="184" w:type="pct"/>
            <w:vAlign w:val="center"/>
          </w:tcPr>
          <w:p w14:paraId="18565D9D" w14:textId="77777777" w:rsidR="00AE0AEE" w:rsidRPr="0062696E" w:rsidRDefault="00AE0AEE" w:rsidP="00AE0AEE">
            <w:pPr>
              <w:pStyle w:val="Tabletext"/>
              <w:jc w:val="center"/>
              <w:rPr>
                <w:sz w:val="16"/>
                <w:szCs w:val="16"/>
                <w:lang w:val="en-GB"/>
              </w:rPr>
            </w:pPr>
            <w:r w:rsidRPr="0062696E">
              <w:rPr>
                <w:sz w:val="16"/>
                <w:szCs w:val="16"/>
                <w:lang w:val="en-GB"/>
              </w:rPr>
              <w:t>6</w:t>
            </w:r>
          </w:p>
        </w:tc>
        <w:tc>
          <w:tcPr>
            <w:tcW w:w="2100" w:type="pct"/>
            <w:vAlign w:val="center"/>
          </w:tcPr>
          <w:p w14:paraId="4452144B" w14:textId="54EAA7F7" w:rsidR="00AE0AEE" w:rsidRPr="0062696E" w:rsidRDefault="00D65593" w:rsidP="00AE0AEE">
            <w:pPr>
              <w:pStyle w:val="Tabletext"/>
              <w:jc w:val="left"/>
              <w:rPr>
                <w:sz w:val="16"/>
                <w:szCs w:val="16"/>
                <w:lang w:val="en-US"/>
              </w:rPr>
            </w:pPr>
            <w:r w:rsidRPr="0062696E">
              <w:rPr>
                <w:sz w:val="16"/>
                <w:szCs w:val="16"/>
                <w:lang w:val="en-US"/>
              </w:rPr>
              <w:t>Following the Intervention Mapping approach: 1) a needs assessment; 2) the identification of outcomes, performance targets and change objectives; 3) the selection of theory-based methods and practical strategies; 4) the development of programme components and materials; 5) planning for programme adoption, implementation and sustainability; and 6) a plan for evaluation.</w:t>
            </w:r>
          </w:p>
        </w:tc>
      </w:tr>
      <w:tr w:rsidR="0062696E" w:rsidRPr="0062696E" w14:paraId="7F699485" w14:textId="77777777" w:rsidTr="0062696E">
        <w:tc>
          <w:tcPr>
            <w:tcW w:w="320" w:type="pct"/>
            <w:vAlign w:val="center"/>
          </w:tcPr>
          <w:p w14:paraId="322AAD3D" w14:textId="77777777" w:rsidR="00AE0AEE" w:rsidRPr="0062696E" w:rsidRDefault="00AE0AEE" w:rsidP="00AE0AEE">
            <w:pPr>
              <w:pStyle w:val="Tabletext"/>
              <w:jc w:val="left"/>
              <w:rPr>
                <w:sz w:val="16"/>
                <w:szCs w:val="16"/>
                <w:lang w:val="en-GB"/>
              </w:rPr>
            </w:pPr>
            <w:r w:rsidRPr="0062696E">
              <w:rPr>
                <w:sz w:val="16"/>
                <w:szCs w:val="16"/>
                <w:lang w:val="en-GB"/>
              </w:rPr>
              <w:t>O'Grady (2022)</w:t>
            </w:r>
          </w:p>
        </w:tc>
        <w:tc>
          <w:tcPr>
            <w:tcW w:w="352" w:type="pct"/>
            <w:vAlign w:val="center"/>
          </w:tcPr>
          <w:p w14:paraId="184F2A19" w14:textId="35E60DDF" w:rsidR="00AE0AEE" w:rsidRPr="0062696E" w:rsidRDefault="00AE0AEE" w:rsidP="00AE0AEE">
            <w:pPr>
              <w:pStyle w:val="Tabletext"/>
              <w:jc w:val="left"/>
              <w:rPr>
                <w:sz w:val="16"/>
                <w:szCs w:val="16"/>
                <w:lang w:val="en-GB"/>
              </w:rPr>
            </w:pPr>
            <w:r w:rsidRPr="0062696E">
              <w:rPr>
                <w:sz w:val="16"/>
                <w:szCs w:val="16"/>
                <w:lang w:val="en-GB"/>
              </w:rPr>
              <w:t>Specialised; hospital care</w:t>
            </w:r>
          </w:p>
        </w:tc>
        <w:tc>
          <w:tcPr>
            <w:tcW w:w="358" w:type="pct"/>
            <w:vAlign w:val="center"/>
          </w:tcPr>
          <w:p w14:paraId="300EB36F" w14:textId="55AEF5FB" w:rsidR="00AE0AEE" w:rsidRPr="0062696E" w:rsidRDefault="00AE0AEE" w:rsidP="00AE0AEE">
            <w:pPr>
              <w:pStyle w:val="Tabletext"/>
              <w:jc w:val="left"/>
              <w:rPr>
                <w:sz w:val="16"/>
                <w:szCs w:val="16"/>
                <w:lang w:val="en-GB"/>
              </w:rPr>
            </w:pPr>
            <w:r w:rsidRPr="0062696E">
              <w:rPr>
                <w:sz w:val="16"/>
                <w:szCs w:val="16"/>
                <w:lang w:val="en-GB"/>
              </w:rPr>
              <w:t>N.A.</w:t>
            </w:r>
          </w:p>
        </w:tc>
        <w:tc>
          <w:tcPr>
            <w:tcW w:w="398" w:type="pct"/>
            <w:vAlign w:val="center"/>
          </w:tcPr>
          <w:p w14:paraId="3F068590" w14:textId="341F9373"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2A44D294" w14:textId="6B826F1C" w:rsidR="00AE0AEE" w:rsidRPr="0062696E" w:rsidRDefault="00AE0AEE" w:rsidP="00AE0AEE">
            <w:pPr>
              <w:pStyle w:val="Tabletext"/>
              <w:jc w:val="left"/>
              <w:rPr>
                <w:sz w:val="16"/>
                <w:szCs w:val="16"/>
                <w:lang w:val="en-GB"/>
              </w:rPr>
            </w:pPr>
            <w:r w:rsidRPr="0062696E">
              <w:rPr>
                <w:sz w:val="16"/>
                <w:szCs w:val="16"/>
                <w:lang w:val="en-GB"/>
              </w:rPr>
              <w:t>Int.M</w:t>
            </w:r>
          </w:p>
        </w:tc>
        <w:tc>
          <w:tcPr>
            <w:tcW w:w="415" w:type="pct"/>
            <w:vAlign w:val="center"/>
          </w:tcPr>
          <w:p w14:paraId="2D4F544E" w14:textId="0198E2DB" w:rsidR="00AE0AEE" w:rsidRPr="0062696E" w:rsidRDefault="00AE0AEE" w:rsidP="00AE0AEE">
            <w:pPr>
              <w:pStyle w:val="Tabletext"/>
              <w:jc w:val="left"/>
              <w:rPr>
                <w:sz w:val="16"/>
                <w:szCs w:val="16"/>
                <w:lang w:val="en-GB"/>
              </w:rPr>
            </w:pPr>
            <w:r w:rsidRPr="0062696E">
              <w:rPr>
                <w:sz w:val="16"/>
                <w:szCs w:val="16"/>
                <w:lang w:val="en-GB"/>
              </w:rPr>
              <w:t>Int.M; i-PARIHS; expert-based</w:t>
            </w:r>
          </w:p>
        </w:tc>
        <w:tc>
          <w:tcPr>
            <w:tcW w:w="460" w:type="pct"/>
            <w:vAlign w:val="center"/>
          </w:tcPr>
          <w:p w14:paraId="5761F453" w14:textId="77777777" w:rsidR="00AE0AEE" w:rsidRPr="0062696E" w:rsidRDefault="00AE0AEE" w:rsidP="00AE0AEE">
            <w:pPr>
              <w:pStyle w:val="Tabletext"/>
              <w:jc w:val="left"/>
              <w:rPr>
                <w:sz w:val="16"/>
                <w:szCs w:val="16"/>
                <w:lang w:val="en-GB"/>
              </w:rPr>
            </w:pPr>
            <w:r w:rsidRPr="0062696E">
              <w:rPr>
                <w:sz w:val="16"/>
                <w:szCs w:val="16"/>
                <w:lang w:val="en-GB"/>
              </w:rPr>
              <w:t>Interviews</w:t>
            </w:r>
          </w:p>
        </w:tc>
        <w:tc>
          <w:tcPr>
            <w:tcW w:w="184" w:type="pct"/>
            <w:vAlign w:val="center"/>
          </w:tcPr>
          <w:p w14:paraId="63E6F2A3" w14:textId="77777777" w:rsidR="00AE0AEE" w:rsidRPr="0062696E" w:rsidRDefault="00AE0AEE" w:rsidP="00AE0AEE">
            <w:pPr>
              <w:pStyle w:val="Tabletext"/>
              <w:jc w:val="center"/>
              <w:rPr>
                <w:sz w:val="16"/>
                <w:szCs w:val="16"/>
                <w:lang w:val="en-GB"/>
              </w:rPr>
            </w:pPr>
            <w:r w:rsidRPr="0062696E">
              <w:rPr>
                <w:sz w:val="16"/>
                <w:szCs w:val="16"/>
                <w:lang w:val="en-GB"/>
              </w:rPr>
              <w:t>3</w:t>
            </w:r>
          </w:p>
        </w:tc>
        <w:tc>
          <w:tcPr>
            <w:tcW w:w="2100" w:type="pct"/>
            <w:vAlign w:val="center"/>
          </w:tcPr>
          <w:p w14:paraId="2DF732EE" w14:textId="3344C9CE" w:rsidR="00AE0AEE" w:rsidRPr="0062696E" w:rsidRDefault="00D8632C" w:rsidP="00AE0AEE">
            <w:pPr>
              <w:pStyle w:val="Tabletext"/>
              <w:jc w:val="left"/>
              <w:rPr>
                <w:sz w:val="16"/>
                <w:szCs w:val="16"/>
                <w:lang w:val="en-US"/>
              </w:rPr>
            </w:pPr>
            <w:r w:rsidRPr="0062696E">
              <w:rPr>
                <w:sz w:val="16"/>
                <w:szCs w:val="16"/>
                <w:lang w:val="en-US"/>
              </w:rPr>
              <w:t>After identifying the determinants the strategy was mapped in four steps: (1) the researchers used data from a previous step to assess implementation needs; (2) the needs were presented to a stakeholder group to set goals. Step (3) involved identifying theory-based, practical, discrete implementation strategies to meet the needs, goals and objectives of step 2. Strategy selection was guided by the following principles: (a) appropriateness for the setting, (b) replicability and generalisability, (c) feasibility, and (d) alignment with the i-PARIHS components in terms of needs, constraints, resources and context. Implementation strategies were drawn from the i-PARIHS framework and other lists of implementation strategies. Step (4) involved designing and operationalising the implementation strategy. The feasibility, acceptability and preliminary effectiveness of the implementation strategy were then assessed.</w:t>
            </w:r>
          </w:p>
        </w:tc>
      </w:tr>
      <w:tr w:rsidR="0062696E" w:rsidRPr="0062696E" w14:paraId="08D4DF2E" w14:textId="77777777" w:rsidTr="0062696E">
        <w:tc>
          <w:tcPr>
            <w:tcW w:w="320" w:type="pct"/>
            <w:vAlign w:val="center"/>
          </w:tcPr>
          <w:p w14:paraId="1073BE23" w14:textId="77777777" w:rsidR="00AE0AEE" w:rsidRPr="0062696E" w:rsidRDefault="00AE0AEE" w:rsidP="00AE0AEE">
            <w:pPr>
              <w:pStyle w:val="Tabletext"/>
              <w:jc w:val="left"/>
              <w:rPr>
                <w:sz w:val="16"/>
                <w:szCs w:val="16"/>
                <w:lang w:val="en-GB"/>
              </w:rPr>
            </w:pPr>
            <w:r w:rsidRPr="0062696E">
              <w:rPr>
                <w:sz w:val="16"/>
                <w:szCs w:val="16"/>
                <w:lang w:val="en-GB"/>
              </w:rPr>
              <w:t>Jolles (2022)</w:t>
            </w:r>
          </w:p>
        </w:tc>
        <w:tc>
          <w:tcPr>
            <w:tcW w:w="352" w:type="pct"/>
            <w:vAlign w:val="center"/>
          </w:tcPr>
          <w:p w14:paraId="24EEA1FC" w14:textId="514B9B91"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71C915AA" w14:textId="5C9BEDEE" w:rsidR="00AE0AEE" w:rsidRPr="0062696E" w:rsidRDefault="00AE0AEE" w:rsidP="00AE0AEE">
            <w:pPr>
              <w:pStyle w:val="Tabletext"/>
              <w:jc w:val="left"/>
              <w:rPr>
                <w:sz w:val="16"/>
                <w:szCs w:val="16"/>
                <w:lang w:val="en-GB"/>
              </w:rPr>
            </w:pPr>
            <w:r w:rsidRPr="0062696E">
              <w:rPr>
                <w:sz w:val="16"/>
                <w:szCs w:val="16"/>
                <w:lang w:val="en-GB"/>
              </w:rPr>
              <w:t>Healthy youth at risk</w:t>
            </w:r>
          </w:p>
        </w:tc>
        <w:tc>
          <w:tcPr>
            <w:tcW w:w="398" w:type="pct"/>
            <w:vAlign w:val="center"/>
          </w:tcPr>
          <w:p w14:paraId="4A5101C9" w14:textId="65039EA6" w:rsidR="00AE0AEE" w:rsidRPr="0062696E" w:rsidRDefault="00AE0AEE" w:rsidP="00AE0AEE">
            <w:pPr>
              <w:pStyle w:val="Tabletext"/>
              <w:jc w:val="left"/>
              <w:rPr>
                <w:sz w:val="16"/>
                <w:szCs w:val="16"/>
                <w:lang w:val="en-GB"/>
              </w:rPr>
            </w:pPr>
            <w:r w:rsidRPr="0062696E">
              <w:rPr>
                <w:sz w:val="16"/>
                <w:szCs w:val="16"/>
                <w:lang w:val="en-GB"/>
              </w:rPr>
              <w:t>Combination</w:t>
            </w:r>
          </w:p>
        </w:tc>
        <w:tc>
          <w:tcPr>
            <w:tcW w:w="413" w:type="pct"/>
            <w:vAlign w:val="center"/>
          </w:tcPr>
          <w:p w14:paraId="4351F5F1" w14:textId="6D089EA0" w:rsidR="00AE0AEE" w:rsidRPr="0062696E" w:rsidRDefault="00AE0AEE" w:rsidP="00AE0AEE">
            <w:pPr>
              <w:pStyle w:val="Tabletext"/>
              <w:jc w:val="left"/>
              <w:rPr>
                <w:sz w:val="16"/>
                <w:szCs w:val="16"/>
                <w:lang w:val="en-GB"/>
              </w:rPr>
            </w:pPr>
            <w:r w:rsidRPr="0062696E">
              <w:rPr>
                <w:sz w:val="16"/>
                <w:szCs w:val="16"/>
                <w:lang w:val="en-GB"/>
              </w:rPr>
              <w:t>EPIS; Imp.M</w:t>
            </w:r>
          </w:p>
        </w:tc>
        <w:tc>
          <w:tcPr>
            <w:tcW w:w="415" w:type="pct"/>
            <w:vAlign w:val="center"/>
          </w:tcPr>
          <w:p w14:paraId="3A55055A" w14:textId="4BBB6E8B" w:rsidR="00AE0AEE" w:rsidRPr="0062696E" w:rsidRDefault="00AE0AEE" w:rsidP="00AE0AEE">
            <w:pPr>
              <w:pStyle w:val="Tabletext"/>
              <w:jc w:val="left"/>
              <w:rPr>
                <w:sz w:val="16"/>
                <w:szCs w:val="16"/>
                <w:lang w:val="en-GB"/>
              </w:rPr>
            </w:pPr>
            <w:r w:rsidRPr="0062696E">
              <w:rPr>
                <w:sz w:val="16"/>
                <w:szCs w:val="16"/>
                <w:lang w:val="en-GB"/>
              </w:rPr>
              <w:t>Imp.M</w:t>
            </w:r>
          </w:p>
        </w:tc>
        <w:tc>
          <w:tcPr>
            <w:tcW w:w="460" w:type="pct"/>
            <w:vAlign w:val="center"/>
          </w:tcPr>
          <w:p w14:paraId="6ABB2FA0" w14:textId="103634F3" w:rsidR="00AE0AEE" w:rsidRPr="0062696E" w:rsidRDefault="00AE0AEE" w:rsidP="00AE0AEE">
            <w:pPr>
              <w:pStyle w:val="Tabletext"/>
              <w:jc w:val="left"/>
              <w:rPr>
                <w:sz w:val="16"/>
                <w:szCs w:val="16"/>
                <w:lang w:val="en-GB"/>
              </w:rPr>
            </w:pPr>
            <w:r w:rsidRPr="0062696E">
              <w:rPr>
                <w:sz w:val="16"/>
                <w:szCs w:val="16"/>
                <w:lang w:val="en-GB"/>
              </w:rPr>
              <w:t>Brainstorming; group discussions</w:t>
            </w:r>
          </w:p>
        </w:tc>
        <w:tc>
          <w:tcPr>
            <w:tcW w:w="184" w:type="pct"/>
            <w:vAlign w:val="center"/>
          </w:tcPr>
          <w:p w14:paraId="2A1EF67A" w14:textId="77777777" w:rsidR="00AE0AEE" w:rsidRPr="0062696E" w:rsidRDefault="00AE0AEE" w:rsidP="00AE0AEE">
            <w:pPr>
              <w:pStyle w:val="Tabletext"/>
              <w:jc w:val="center"/>
              <w:rPr>
                <w:sz w:val="16"/>
                <w:szCs w:val="16"/>
                <w:lang w:val="en-GB"/>
              </w:rPr>
            </w:pPr>
            <w:r w:rsidRPr="0062696E">
              <w:rPr>
                <w:sz w:val="16"/>
                <w:szCs w:val="16"/>
                <w:lang w:val="en-GB"/>
              </w:rPr>
              <w:t>4</w:t>
            </w:r>
          </w:p>
        </w:tc>
        <w:tc>
          <w:tcPr>
            <w:tcW w:w="2100" w:type="pct"/>
            <w:vAlign w:val="center"/>
          </w:tcPr>
          <w:p w14:paraId="00E268A3" w14:textId="23107FD0" w:rsidR="00AE0AEE" w:rsidRPr="0062696E" w:rsidRDefault="00D8632C" w:rsidP="00AE0AEE">
            <w:pPr>
              <w:pStyle w:val="Tabletext"/>
              <w:jc w:val="left"/>
              <w:rPr>
                <w:sz w:val="16"/>
                <w:szCs w:val="16"/>
                <w:lang w:val="en-US"/>
              </w:rPr>
            </w:pPr>
            <w:r w:rsidRPr="0062696E">
              <w:rPr>
                <w:sz w:val="16"/>
                <w:szCs w:val="16"/>
                <w:lang w:val="en-US"/>
              </w:rPr>
              <w:t>Strategy development involved four steps: (1) a needs and resource assessment and identification of stakeholders and implementers; (2) formulation of desired implementation outcomes, performance targets and determinants; preparation of change matrices, (3) development of change methodologies and practical applications for using the programme, and (4) preparation of implementation protocols and materials.</w:t>
            </w:r>
          </w:p>
        </w:tc>
      </w:tr>
      <w:tr w:rsidR="0062696E" w:rsidRPr="0062696E" w14:paraId="2890A384" w14:textId="77777777" w:rsidTr="0062696E">
        <w:tc>
          <w:tcPr>
            <w:tcW w:w="320" w:type="pct"/>
            <w:vAlign w:val="center"/>
          </w:tcPr>
          <w:p w14:paraId="69829065" w14:textId="77777777" w:rsidR="00AE0AEE" w:rsidRPr="0062696E" w:rsidRDefault="00AE0AEE" w:rsidP="00AE0AEE">
            <w:pPr>
              <w:pStyle w:val="Tabletext"/>
              <w:jc w:val="left"/>
              <w:rPr>
                <w:sz w:val="16"/>
                <w:szCs w:val="16"/>
                <w:lang w:val="en-GB"/>
              </w:rPr>
            </w:pPr>
            <w:r w:rsidRPr="0062696E">
              <w:rPr>
                <w:sz w:val="16"/>
                <w:szCs w:val="16"/>
                <w:lang w:val="en-GB"/>
              </w:rPr>
              <w:t>Piat (2022)</w:t>
            </w:r>
          </w:p>
        </w:tc>
        <w:tc>
          <w:tcPr>
            <w:tcW w:w="352" w:type="pct"/>
            <w:vAlign w:val="center"/>
          </w:tcPr>
          <w:p w14:paraId="01B2182C" w14:textId="6F33595C"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2855EFC1" w14:textId="1FF819C2"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03DB998F" w14:textId="0C00DA35" w:rsidR="00AE0AEE" w:rsidRPr="0062696E" w:rsidRDefault="00AE0AEE" w:rsidP="00AE0AEE">
            <w:pPr>
              <w:pStyle w:val="Tabletext"/>
              <w:jc w:val="left"/>
              <w:rPr>
                <w:sz w:val="16"/>
                <w:szCs w:val="16"/>
                <w:lang w:val="en-GB"/>
              </w:rPr>
            </w:pPr>
            <w:r w:rsidRPr="0062696E">
              <w:rPr>
                <w:sz w:val="16"/>
                <w:szCs w:val="16"/>
                <w:lang w:val="en-GB"/>
              </w:rPr>
              <w:t>Guideline</w:t>
            </w:r>
          </w:p>
        </w:tc>
        <w:tc>
          <w:tcPr>
            <w:tcW w:w="413" w:type="pct"/>
            <w:vAlign w:val="center"/>
          </w:tcPr>
          <w:p w14:paraId="50EA703C" w14:textId="20BE4C92" w:rsidR="00AE0AEE" w:rsidRPr="0062696E" w:rsidRDefault="00AE0AEE" w:rsidP="00AE0AEE">
            <w:pPr>
              <w:pStyle w:val="Tabletext"/>
              <w:jc w:val="left"/>
              <w:rPr>
                <w:sz w:val="16"/>
                <w:szCs w:val="16"/>
                <w:lang w:val="en-GB"/>
              </w:rPr>
            </w:pPr>
            <w:r w:rsidRPr="0062696E">
              <w:rPr>
                <w:sz w:val="16"/>
                <w:szCs w:val="16"/>
                <w:lang w:val="en-GB"/>
              </w:rPr>
              <w:t>Consensus-based</w:t>
            </w:r>
          </w:p>
        </w:tc>
        <w:tc>
          <w:tcPr>
            <w:tcW w:w="415" w:type="pct"/>
            <w:vAlign w:val="center"/>
          </w:tcPr>
          <w:p w14:paraId="4CE0817E" w14:textId="77777777" w:rsidR="00AE0AEE" w:rsidRPr="0062696E" w:rsidRDefault="00AE0AEE" w:rsidP="00AE0AEE">
            <w:pPr>
              <w:pStyle w:val="Tabletext"/>
              <w:jc w:val="left"/>
              <w:rPr>
                <w:sz w:val="16"/>
                <w:szCs w:val="16"/>
                <w:lang w:val="en-GB"/>
              </w:rPr>
            </w:pPr>
            <w:r w:rsidRPr="0062696E">
              <w:rPr>
                <w:sz w:val="16"/>
                <w:szCs w:val="16"/>
                <w:lang w:val="en-GB"/>
              </w:rPr>
              <w:t>Consensus-based</w:t>
            </w:r>
          </w:p>
        </w:tc>
        <w:tc>
          <w:tcPr>
            <w:tcW w:w="460" w:type="pct"/>
            <w:vAlign w:val="center"/>
          </w:tcPr>
          <w:p w14:paraId="5BD4947D" w14:textId="255F43BF" w:rsidR="00AE0AEE" w:rsidRPr="0062696E" w:rsidRDefault="00AE0AEE" w:rsidP="00AE0AEE">
            <w:pPr>
              <w:pStyle w:val="Tabletext"/>
              <w:jc w:val="left"/>
              <w:rPr>
                <w:sz w:val="16"/>
                <w:szCs w:val="16"/>
                <w:lang w:val="en-GB"/>
              </w:rPr>
            </w:pPr>
            <w:r w:rsidRPr="0062696E">
              <w:rPr>
                <w:sz w:val="16"/>
                <w:szCs w:val="16"/>
                <w:lang w:val="en-GB"/>
              </w:rPr>
              <w:t>Focus groups; Brainstorming</w:t>
            </w:r>
          </w:p>
        </w:tc>
        <w:tc>
          <w:tcPr>
            <w:tcW w:w="184" w:type="pct"/>
            <w:vAlign w:val="center"/>
          </w:tcPr>
          <w:p w14:paraId="055177D3" w14:textId="77777777" w:rsidR="00AE0AEE" w:rsidRPr="0062696E" w:rsidRDefault="00AE0AEE" w:rsidP="00AE0AEE">
            <w:pPr>
              <w:pStyle w:val="Tabletext"/>
              <w:jc w:val="center"/>
              <w:rPr>
                <w:sz w:val="16"/>
                <w:szCs w:val="16"/>
                <w:lang w:val="en-GB"/>
              </w:rPr>
            </w:pPr>
            <w:r w:rsidRPr="0062696E">
              <w:rPr>
                <w:sz w:val="16"/>
                <w:szCs w:val="16"/>
                <w:lang w:val="en-GB"/>
              </w:rPr>
              <w:t>6</w:t>
            </w:r>
          </w:p>
        </w:tc>
        <w:tc>
          <w:tcPr>
            <w:tcW w:w="2100" w:type="pct"/>
            <w:vAlign w:val="center"/>
          </w:tcPr>
          <w:p w14:paraId="216E8929" w14:textId="1125C4DC" w:rsidR="00AE0AEE" w:rsidRPr="0062696E" w:rsidRDefault="00050263" w:rsidP="00AE0AEE">
            <w:pPr>
              <w:pStyle w:val="Tabletext"/>
              <w:jc w:val="left"/>
              <w:rPr>
                <w:sz w:val="16"/>
                <w:szCs w:val="16"/>
                <w:lang w:val="en-US"/>
              </w:rPr>
            </w:pPr>
            <w:r w:rsidRPr="0062696E">
              <w:rPr>
                <w:sz w:val="16"/>
                <w:szCs w:val="16"/>
                <w:lang w:val="en-US"/>
              </w:rPr>
              <w:t>A series of 12 structured meetings with implementation teams consisting of local stakeholders were held to develop an implementation strategy. The process consisted of 6 steps: (1) selecting a clinical practice guideline, (2) defining the target intervention or behaviour, (3) identifying barriers and facilitators, (4) defining and specifying implementation strategies, (5) engaging (other) stakeholders relevant to the implementation strategies, and (6) writing an implementation plan. Key elements of the 12 meetings included the value of consensus building among implementation team members and the resulting shifting balance of power.</w:t>
            </w:r>
          </w:p>
        </w:tc>
      </w:tr>
      <w:tr w:rsidR="0062696E" w:rsidRPr="0062696E" w14:paraId="3FE2CAE5" w14:textId="77777777" w:rsidTr="0062696E">
        <w:tc>
          <w:tcPr>
            <w:tcW w:w="320" w:type="pct"/>
            <w:vAlign w:val="center"/>
          </w:tcPr>
          <w:p w14:paraId="4FDDCC94" w14:textId="77777777" w:rsidR="00AE0AEE" w:rsidRPr="0062696E" w:rsidRDefault="00AE0AEE" w:rsidP="00AE0AEE">
            <w:pPr>
              <w:pStyle w:val="Tabletext"/>
              <w:jc w:val="left"/>
              <w:rPr>
                <w:sz w:val="16"/>
                <w:szCs w:val="16"/>
                <w:lang w:val="en-GB"/>
              </w:rPr>
            </w:pPr>
            <w:r w:rsidRPr="0062696E">
              <w:rPr>
                <w:sz w:val="16"/>
                <w:szCs w:val="16"/>
                <w:lang w:val="en-GB"/>
              </w:rPr>
              <w:t>Podolak (2017)</w:t>
            </w:r>
          </w:p>
        </w:tc>
        <w:tc>
          <w:tcPr>
            <w:tcW w:w="352" w:type="pct"/>
            <w:vAlign w:val="center"/>
          </w:tcPr>
          <w:p w14:paraId="52E5566C" w14:textId="3572778C" w:rsidR="00AE0AEE" w:rsidRPr="0062696E" w:rsidRDefault="00AE0AEE" w:rsidP="00AE0AEE">
            <w:pPr>
              <w:pStyle w:val="Tabletext"/>
              <w:jc w:val="left"/>
              <w:rPr>
                <w:sz w:val="16"/>
                <w:szCs w:val="16"/>
                <w:lang w:val="en-GB"/>
              </w:rPr>
            </w:pPr>
            <w:r w:rsidRPr="0062696E">
              <w:rPr>
                <w:sz w:val="16"/>
                <w:szCs w:val="16"/>
                <w:lang w:val="en-GB"/>
              </w:rPr>
              <w:t>Community; public health</w:t>
            </w:r>
          </w:p>
        </w:tc>
        <w:tc>
          <w:tcPr>
            <w:tcW w:w="358" w:type="pct"/>
            <w:vAlign w:val="center"/>
          </w:tcPr>
          <w:p w14:paraId="4331431A" w14:textId="03610058" w:rsidR="00AE0AEE" w:rsidRPr="0062696E" w:rsidRDefault="00AE0AEE" w:rsidP="00AE0AEE">
            <w:pPr>
              <w:pStyle w:val="Tabletext"/>
              <w:jc w:val="left"/>
              <w:rPr>
                <w:sz w:val="16"/>
                <w:szCs w:val="16"/>
                <w:lang w:val="en-GB"/>
              </w:rPr>
            </w:pPr>
            <w:r w:rsidRPr="0062696E">
              <w:rPr>
                <w:sz w:val="16"/>
                <w:szCs w:val="16"/>
                <w:lang w:val="en-GB"/>
              </w:rPr>
              <w:t>Healthy adults at risk</w:t>
            </w:r>
          </w:p>
        </w:tc>
        <w:tc>
          <w:tcPr>
            <w:tcW w:w="398" w:type="pct"/>
            <w:vAlign w:val="center"/>
          </w:tcPr>
          <w:p w14:paraId="53E81C6D" w14:textId="3B56D236" w:rsidR="00AE0AEE" w:rsidRPr="0062696E" w:rsidRDefault="00AE0AEE" w:rsidP="00AE0AEE">
            <w:pPr>
              <w:pStyle w:val="Tabletext"/>
              <w:jc w:val="left"/>
              <w:rPr>
                <w:sz w:val="16"/>
                <w:szCs w:val="16"/>
                <w:lang w:val="en-GB"/>
              </w:rPr>
            </w:pPr>
            <w:r w:rsidRPr="0062696E">
              <w:rPr>
                <w:sz w:val="16"/>
                <w:szCs w:val="16"/>
                <w:lang w:val="en-GB"/>
              </w:rPr>
              <w:t>Combination</w:t>
            </w:r>
          </w:p>
        </w:tc>
        <w:tc>
          <w:tcPr>
            <w:tcW w:w="413" w:type="pct"/>
            <w:vAlign w:val="center"/>
          </w:tcPr>
          <w:p w14:paraId="0AFE2A80" w14:textId="2334A71E" w:rsidR="00AE0AEE" w:rsidRPr="0062696E" w:rsidRDefault="00AE0AEE" w:rsidP="00AE0AEE">
            <w:pPr>
              <w:pStyle w:val="Tabletext"/>
              <w:jc w:val="left"/>
              <w:rPr>
                <w:sz w:val="16"/>
                <w:szCs w:val="16"/>
                <w:lang w:val="en-GB"/>
              </w:rPr>
            </w:pPr>
            <w:r w:rsidRPr="0062696E">
              <w:rPr>
                <w:sz w:val="16"/>
                <w:szCs w:val="16"/>
                <w:lang w:val="en-GB"/>
              </w:rPr>
              <w:t>Scenario-based planning; existential phenomenology</w:t>
            </w:r>
          </w:p>
        </w:tc>
        <w:tc>
          <w:tcPr>
            <w:tcW w:w="415" w:type="pct"/>
            <w:vAlign w:val="center"/>
          </w:tcPr>
          <w:p w14:paraId="53B13715" w14:textId="12E44C28" w:rsidR="00AE0AEE" w:rsidRPr="0062696E" w:rsidRDefault="00AE0AEE" w:rsidP="00AE0AEE">
            <w:pPr>
              <w:pStyle w:val="Tabletext"/>
              <w:jc w:val="left"/>
              <w:rPr>
                <w:sz w:val="16"/>
                <w:szCs w:val="16"/>
                <w:lang w:val="en-GB"/>
              </w:rPr>
            </w:pPr>
            <w:r w:rsidRPr="0062696E">
              <w:rPr>
                <w:sz w:val="16"/>
                <w:szCs w:val="16"/>
                <w:lang w:val="en-GB"/>
              </w:rPr>
              <w:t>Scenario-based planning; existential phenomenology</w:t>
            </w:r>
          </w:p>
        </w:tc>
        <w:tc>
          <w:tcPr>
            <w:tcW w:w="460" w:type="pct"/>
            <w:vAlign w:val="center"/>
          </w:tcPr>
          <w:p w14:paraId="509AFE83" w14:textId="0B1F7DEF" w:rsidR="00AE0AEE" w:rsidRPr="0062696E" w:rsidRDefault="00AE0AEE" w:rsidP="00AE0AEE">
            <w:pPr>
              <w:pStyle w:val="Tabletext"/>
              <w:jc w:val="left"/>
              <w:rPr>
                <w:sz w:val="16"/>
                <w:szCs w:val="16"/>
                <w:lang w:val="en-GB"/>
              </w:rPr>
            </w:pPr>
            <w:r w:rsidRPr="0062696E">
              <w:rPr>
                <w:sz w:val="16"/>
                <w:szCs w:val="16"/>
                <w:lang w:val="en-GB"/>
              </w:rPr>
              <w:t>Participatory action research</w:t>
            </w:r>
          </w:p>
        </w:tc>
        <w:tc>
          <w:tcPr>
            <w:tcW w:w="184" w:type="pct"/>
            <w:vAlign w:val="center"/>
          </w:tcPr>
          <w:p w14:paraId="6522D848" w14:textId="77777777" w:rsidR="00AE0AEE" w:rsidRPr="0062696E" w:rsidRDefault="00AE0AEE" w:rsidP="00AE0AEE">
            <w:pPr>
              <w:pStyle w:val="Tabletext"/>
              <w:jc w:val="center"/>
              <w:rPr>
                <w:sz w:val="16"/>
                <w:szCs w:val="16"/>
                <w:lang w:val="en-GB"/>
              </w:rPr>
            </w:pPr>
            <w:r w:rsidRPr="0062696E">
              <w:rPr>
                <w:sz w:val="16"/>
                <w:szCs w:val="16"/>
                <w:lang w:val="en-GB"/>
              </w:rPr>
              <w:t>3</w:t>
            </w:r>
          </w:p>
        </w:tc>
        <w:tc>
          <w:tcPr>
            <w:tcW w:w="2100" w:type="pct"/>
            <w:vAlign w:val="center"/>
          </w:tcPr>
          <w:p w14:paraId="04D02331" w14:textId="36F09C42" w:rsidR="00AE0AEE" w:rsidRPr="0062696E" w:rsidRDefault="00050263" w:rsidP="00AE0AEE">
            <w:pPr>
              <w:pStyle w:val="Tabletext"/>
              <w:jc w:val="left"/>
              <w:rPr>
                <w:sz w:val="16"/>
                <w:szCs w:val="16"/>
                <w:lang w:val="en-US"/>
              </w:rPr>
            </w:pPr>
            <w:r w:rsidRPr="0062696E">
              <w:rPr>
                <w:sz w:val="16"/>
                <w:szCs w:val="16"/>
                <w:lang w:val="en-US"/>
              </w:rPr>
              <w:t xml:space="preserve">The methodological steps of (1) participatory action research consisting of (a) team building, (b) diagnosis and planning, (c) action and reflection, and (d) specification of the learning process; (2) scenario-based planning consisting of (a) scope delineation, (b) trend and uncertainty analysis, (c) description of phenomena, (d) scenario building, (e) strategy formulation, and finally (3) existential phenomenology consisting of (a) delineation of objectives, (b) joint development of decision-making guidelines with </w:t>
            </w:r>
            <w:r w:rsidRPr="0062696E">
              <w:rPr>
                <w:sz w:val="16"/>
                <w:szCs w:val="16"/>
                <w:lang w:val="en-US"/>
              </w:rPr>
              <w:lastRenderedPageBreak/>
              <w:t>stakeholders and assessment of interaction between participants, (c) development of composite descriptions, and (d) quality assessment.</w:t>
            </w:r>
          </w:p>
        </w:tc>
      </w:tr>
      <w:tr w:rsidR="0062696E" w:rsidRPr="0062696E" w14:paraId="4C08B463" w14:textId="77777777" w:rsidTr="0062696E">
        <w:tc>
          <w:tcPr>
            <w:tcW w:w="320" w:type="pct"/>
            <w:vAlign w:val="center"/>
          </w:tcPr>
          <w:p w14:paraId="7A8E8097" w14:textId="77777777" w:rsidR="00AE0AEE" w:rsidRPr="0062696E" w:rsidRDefault="00AE0AEE" w:rsidP="00AE0AEE">
            <w:pPr>
              <w:pStyle w:val="Tabletext"/>
              <w:jc w:val="left"/>
              <w:rPr>
                <w:sz w:val="16"/>
                <w:szCs w:val="16"/>
                <w:lang w:val="en-GB"/>
              </w:rPr>
            </w:pPr>
            <w:r w:rsidRPr="0062696E">
              <w:rPr>
                <w:sz w:val="16"/>
                <w:szCs w:val="16"/>
                <w:lang w:val="en-GB"/>
              </w:rPr>
              <w:lastRenderedPageBreak/>
              <w:t>Powell (2017)</w:t>
            </w:r>
          </w:p>
        </w:tc>
        <w:tc>
          <w:tcPr>
            <w:tcW w:w="352" w:type="pct"/>
            <w:vAlign w:val="center"/>
          </w:tcPr>
          <w:p w14:paraId="23BB63A8" w14:textId="6BC32887" w:rsidR="00AE0AEE" w:rsidRPr="0062696E" w:rsidRDefault="00AE0AEE" w:rsidP="00AE0AEE">
            <w:pPr>
              <w:pStyle w:val="Tabletext"/>
              <w:jc w:val="left"/>
              <w:rPr>
                <w:sz w:val="16"/>
                <w:szCs w:val="16"/>
                <w:lang w:val="en-GB"/>
              </w:rPr>
            </w:pPr>
            <w:r w:rsidRPr="0062696E">
              <w:rPr>
                <w:sz w:val="16"/>
                <w:szCs w:val="16"/>
                <w:lang w:val="en-GB"/>
              </w:rPr>
              <w:t>Community; public health</w:t>
            </w:r>
          </w:p>
        </w:tc>
        <w:tc>
          <w:tcPr>
            <w:tcW w:w="358" w:type="pct"/>
            <w:vAlign w:val="center"/>
          </w:tcPr>
          <w:p w14:paraId="66EADB8D" w14:textId="38F6AE31" w:rsidR="00AE0AEE" w:rsidRPr="0062696E" w:rsidRDefault="00AE0AEE" w:rsidP="00AE0AEE">
            <w:pPr>
              <w:pStyle w:val="Tabletext"/>
              <w:jc w:val="left"/>
              <w:rPr>
                <w:sz w:val="16"/>
                <w:szCs w:val="16"/>
                <w:lang w:val="en-GB"/>
              </w:rPr>
            </w:pPr>
            <w:r w:rsidRPr="0062696E">
              <w:rPr>
                <w:sz w:val="16"/>
                <w:szCs w:val="16"/>
                <w:lang w:val="en-GB"/>
              </w:rPr>
              <w:t>Healthy adults at risk</w:t>
            </w:r>
          </w:p>
        </w:tc>
        <w:tc>
          <w:tcPr>
            <w:tcW w:w="398" w:type="pct"/>
            <w:vAlign w:val="center"/>
          </w:tcPr>
          <w:p w14:paraId="5AF5A0EA" w14:textId="6A855DE6" w:rsidR="00AE0AEE" w:rsidRPr="0062696E" w:rsidRDefault="00AE0AEE" w:rsidP="00AE0AEE">
            <w:pPr>
              <w:pStyle w:val="Tabletext"/>
              <w:jc w:val="left"/>
              <w:rPr>
                <w:sz w:val="16"/>
                <w:szCs w:val="16"/>
                <w:lang w:val="en-GB"/>
              </w:rPr>
            </w:pPr>
            <w:r w:rsidRPr="0062696E">
              <w:rPr>
                <w:sz w:val="16"/>
                <w:szCs w:val="16"/>
                <w:lang w:val="en-GB"/>
              </w:rPr>
              <w:t>Combination</w:t>
            </w:r>
          </w:p>
        </w:tc>
        <w:tc>
          <w:tcPr>
            <w:tcW w:w="413" w:type="pct"/>
            <w:vAlign w:val="center"/>
          </w:tcPr>
          <w:p w14:paraId="47E8130C" w14:textId="770B728A" w:rsidR="00AE0AEE" w:rsidRPr="0062696E" w:rsidRDefault="00AE0AEE" w:rsidP="00AE0AEE">
            <w:pPr>
              <w:pStyle w:val="Tabletext"/>
              <w:jc w:val="left"/>
              <w:rPr>
                <w:sz w:val="16"/>
                <w:szCs w:val="16"/>
                <w:lang w:val="en-GB"/>
              </w:rPr>
            </w:pPr>
            <w:r w:rsidRPr="0062696E">
              <w:rPr>
                <w:sz w:val="16"/>
                <w:szCs w:val="16"/>
                <w:lang w:val="en-GB"/>
              </w:rPr>
              <w:t>Concept mapping; group modelling; conjoint analysis; Int.M</w:t>
            </w:r>
          </w:p>
        </w:tc>
        <w:tc>
          <w:tcPr>
            <w:tcW w:w="415" w:type="pct"/>
            <w:vAlign w:val="center"/>
          </w:tcPr>
          <w:p w14:paraId="2D2F864E" w14:textId="6D8481AE" w:rsidR="00AE0AEE" w:rsidRPr="0062696E" w:rsidRDefault="00AE0AEE" w:rsidP="00AE0AEE">
            <w:pPr>
              <w:pStyle w:val="Tabletext"/>
              <w:jc w:val="left"/>
              <w:rPr>
                <w:sz w:val="16"/>
                <w:szCs w:val="16"/>
                <w:lang w:val="en-GB"/>
              </w:rPr>
            </w:pPr>
            <w:r w:rsidRPr="0062696E">
              <w:rPr>
                <w:sz w:val="16"/>
                <w:szCs w:val="16"/>
                <w:lang w:val="en-GB"/>
              </w:rPr>
              <w:t>Concept mapping; group modelling; conjoint analysis; Int.M</w:t>
            </w:r>
          </w:p>
        </w:tc>
        <w:tc>
          <w:tcPr>
            <w:tcW w:w="460" w:type="pct"/>
            <w:vAlign w:val="center"/>
          </w:tcPr>
          <w:p w14:paraId="13403B1A" w14:textId="095DB62A" w:rsidR="00AE0AEE" w:rsidRPr="0062696E" w:rsidRDefault="00AE0AEE" w:rsidP="00AE0AEE">
            <w:pPr>
              <w:pStyle w:val="Tabletext"/>
              <w:jc w:val="left"/>
              <w:rPr>
                <w:sz w:val="16"/>
                <w:szCs w:val="16"/>
                <w:lang w:val="en-GB"/>
              </w:rPr>
            </w:pPr>
            <w:r w:rsidRPr="0062696E">
              <w:rPr>
                <w:sz w:val="16"/>
                <w:szCs w:val="16"/>
                <w:lang w:val="en-GB"/>
              </w:rPr>
              <w:t>Varies</w:t>
            </w:r>
          </w:p>
        </w:tc>
        <w:tc>
          <w:tcPr>
            <w:tcW w:w="184" w:type="pct"/>
            <w:vAlign w:val="center"/>
          </w:tcPr>
          <w:p w14:paraId="222802FA" w14:textId="1AF8038E" w:rsidR="00AE0AEE" w:rsidRPr="0062696E" w:rsidRDefault="00AE0AEE" w:rsidP="00AE0AEE">
            <w:pPr>
              <w:pStyle w:val="Tabletext"/>
              <w:jc w:val="center"/>
              <w:rPr>
                <w:sz w:val="16"/>
                <w:szCs w:val="16"/>
                <w:lang w:val="en-GB"/>
              </w:rPr>
            </w:pPr>
            <w:r w:rsidRPr="0062696E">
              <w:rPr>
                <w:sz w:val="16"/>
                <w:szCs w:val="16"/>
                <w:lang w:val="en-GB"/>
              </w:rPr>
              <w:t xml:space="preserve">Varies </w:t>
            </w:r>
          </w:p>
        </w:tc>
        <w:tc>
          <w:tcPr>
            <w:tcW w:w="2100" w:type="pct"/>
            <w:vAlign w:val="center"/>
          </w:tcPr>
          <w:p w14:paraId="740702F0" w14:textId="0D441C31" w:rsidR="00AE0AEE" w:rsidRPr="0062696E" w:rsidRDefault="00D56279" w:rsidP="00AE0AEE">
            <w:pPr>
              <w:pStyle w:val="Tabletext"/>
              <w:jc w:val="left"/>
              <w:rPr>
                <w:sz w:val="16"/>
                <w:szCs w:val="16"/>
                <w:lang w:val="en-US"/>
              </w:rPr>
            </w:pPr>
            <w:r w:rsidRPr="0062696E">
              <w:rPr>
                <w:sz w:val="16"/>
                <w:szCs w:val="16"/>
                <w:lang w:val="en-US"/>
              </w:rPr>
              <w:t>This article reviews four methods for selecting and developing implementation strategies: (1) concept mapping, (2) group modelling, (3) conjoint analysis, and (4) Intervention Mapping. All methods involve stakeholders in different ways. Concept mapping is a mixed method of organising ideas from a group into a common framework. Group modelling is characterised by using social systems, especially the patient, to obtain feedback from stakeholders to study causality (variables, relationships and feedback) to identify opportunities for improvement. Conjoint analysis is a quantitative method that involves stakeholders to determine how they value different characteristics of interventions and implementation strategies. Intervention mapping is based on mixed-methods research, theory, stakeholder input and a step-by-step intervention development process, including the development of an implementation plan.</w:t>
            </w:r>
          </w:p>
        </w:tc>
      </w:tr>
      <w:tr w:rsidR="0062696E" w:rsidRPr="0062696E" w14:paraId="2281F5BB" w14:textId="77777777" w:rsidTr="0062696E">
        <w:tc>
          <w:tcPr>
            <w:tcW w:w="320" w:type="pct"/>
            <w:vAlign w:val="center"/>
          </w:tcPr>
          <w:p w14:paraId="04FD15E8" w14:textId="77777777" w:rsidR="00AE0AEE" w:rsidRPr="0062696E" w:rsidRDefault="00AE0AEE" w:rsidP="00AE0AEE">
            <w:pPr>
              <w:pStyle w:val="Tabletext"/>
              <w:jc w:val="left"/>
              <w:rPr>
                <w:sz w:val="16"/>
                <w:szCs w:val="16"/>
                <w:lang w:val="en-GB"/>
              </w:rPr>
            </w:pPr>
            <w:r w:rsidRPr="0062696E">
              <w:rPr>
                <w:sz w:val="16"/>
                <w:szCs w:val="16"/>
                <w:lang w:val="en-GB"/>
              </w:rPr>
              <w:t>Powell (2020)</w:t>
            </w:r>
          </w:p>
        </w:tc>
        <w:tc>
          <w:tcPr>
            <w:tcW w:w="352" w:type="pct"/>
            <w:vAlign w:val="center"/>
          </w:tcPr>
          <w:p w14:paraId="69F0FBC1" w14:textId="7DB13ADA" w:rsidR="00AE0AEE" w:rsidRPr="0062696E" w:rsidRDefault="00AE0AEE" w:rsidP="00AE0AEE">
            <w:pPr>
              <w:pStyle w:val="Tabletext"/>
              <w:jc w:val="left"/>
              <w:rPr>
                <w:sz w:val="16"/>
                <w:szCs w:val="16"/>
                <w:lang w:val="en-GB"/>
              </w:rPr>
            </w:pPr>
            <w:r w:rsidRPr="0062696E">
              <w:rPr>
                <w:sz w:val="16"/>
                <w:szCs w:val="16"/>
                <w:lang w:val="en-GB"/>
              </w:rPr>
              <w:t>Community; mental health</w:t>
            </w:r>
          </w:p>
        </w:tc>
        <w:tc>
          <w:tcPr>
            <w:tcW w:w="358" w:type="pct"/>
            <w:vAlign w:val="center"/>
          </w:tcPr>
          <w:p w14:paraId="5CF70D4D" w14:textId="132BA772" w:rsidR="00AE0AEE" w:rsidRPr="0062696E" w:rsidRDefault="00AE0AEE" w:rsidP="00AE0AEE">
            <w:pPr>
              <w:pStyle w:val="Tabletext"/>
              <w:jc w:val="left"/>
              <w:rPr>
                <w:sz w:val="16"/>
                <w:szCs w:val="16"/>
                <w:lang w:val="en-GB"/>
              </w:rPr>
            </w:pPr>
            <w:r w:rsidRPr="0062696E">
              <w:rPr>
                <w:sz w:val="16"/>
                <w:szCs w:val="16"/>
                <w:lang w:val="en-GB"/>
              </w:rPr>
              <w:t>Youth</w:t>
            </w:r>
          </w:p>
        </w:tc>
        <w:tc>
          <w:tcPr>
            <w:tcW w:w="398" w:type="pct"/>
            <w:vAlign w:val="center"/>
          </w:tcPr>
          <w:p w14:paraId="0CC63C49" w14:textId="0CC3899F"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7C3E13E2" w14:textId="50B52EBA" w:rsidR="00AE0AEE" w:rsidRPr="0062696E" w:rsidRDefault="00AE0AEE" w:rsidP="00AE0AEE">
            <w:pPr>
              <w:pStyle w:val="Tabletext"/>
              <w:jc w:val="left"/>
              <w:rPr>
                <w:sz w:val="16"/>
                <w:szCs w:val="16"/>
                <w:lang w:val="en-GB"/>
              </w:rPr>
            </w:pPr>
            <w:r w:rsidRPr="0062696E">
              <w:rPr>
                <w:sz w:val="16"/>
                <w:szCs w:val="16"/>
                <w:lang w:val="en-GB"/>
              </w:rPr>
              <w:t>Int.M</w:t>
            </w:r>
          </w:p>
        </w:tc>
        <w:tc>
          <w:tcPr>
            <w:tcW w:w="415" w:type="pct"/>
            <w:vAlign w:val="center"/>
          </w:tcPr>
          <w:p w14:paraId="748DC48D" w14:textId="797AAAF5" w:rsidR="00AE0AEE" w:rsidRPr="0062696E" w:rsidRDefault="00AE0AEE" w:rsidP="00AE0AEE">
            <w:pPr>
              <w:pStyle w:val="Tabletext"/>
              <w:jc w:val="left"/>
              <w:rPr>
                <w:sz w:val="16"/>
                <w:szCs w:val="16"/>
                <w:lang w:val="en-GB"/>
              </w:rPr>
            </w:pPr>
            <w:r w:rsidRPr="0062696E">
              <w:rPr>
                <w:sz w:val="16"/>
                <w:szCs w:val="16"/>
                <w:lang w:val="en-GB"/>
              </w:rPr>
              <w:t>Int.M</w:t>
            </w:r>
          </w:p>
        </w:tc>
        <w:tc>
          <w:tcPr>
            <w:tcW w:w="460" w:type="pct"/>
            <w:vAlign w:val="center"/>
          </w:tcPr>
          <w:p w14:paraId="7DBA545F" w14:textId="5BA15AB3" w:rsidR="00AE0AEE" w:rsidRPr="0062696E" w:rsidRDefault="00AE0AEE" w:rsidP="00AE0AEE">
            <w:pPr>
              <w:pStyle w:val="Tabletext"/>
              <w:jc w:val="left"/>
              <w:rPr>
                <w:sz w:val="16"/>
                <w:szCs w:val="16"/>
                <w:lang w:val="en-GB"/>
              </w:rPr>
            </w:pPr>
            <w:r w:rsidRPr="0062696E">
              <w:rPr>
                <w:sz w:val="16"/>
                <w:szCs w:val="16"/>
                <w:lang w:val="en-GB"/>
              </w:rPr>
              <w:t>Group discussions; various methods</w:t>
            </w:r>
          </w:p>
        </w:tc>
        <w:tc>
          <w:tcPr>
            <w:tcW w:w="184" w:type="pct"/>
            <w:vAlign w:val="center"/>
          </w:tcPr>
          <w:p w14:paraId="7043CA27" w14:textId="77777777" w:rsidR="00AE0AEE" w:rsidRPr="0062696E" w:rsidRDefault="00AE0AEE" w:rsidP="00AE0AEE">
            <w:pPr>
              <w:pStyle w:val="Tabletext"/>
              <w:jc w:val="center"/>
              <w:rPr>
                <w:sz w:val="16"/>
                <w:szCs w:val="16"/>
                <w:lang w:val="en-GB"/>
              </w:rPr>
            </w:pPr>
            <w:r w:rsidRPr="0062696E">
              <w:rPr>
                <w:sz w:val="16"/>
                <w:szCs w:val="16"/>
                <w:lang w:val="en-GB"/>
              </w:rPr>
              <w:t>5</w:t>
            </w:r>
          </w:p>
        </w:tc>
        <w:tc>
          <w:tcPr>
            <w:tcW w:w="2100" w:type="pct"/>
            <w:vAlign w:val="center"/>
          </w:tcPr>
          <w:p w14:paraId="73AF2DEE" w14:textId="6EC49448" w:rsidR="00AE0AEE" w:rsidRPr="0062696E" w:rsidRDefault="00D56279" w:rsidP="00AE0AEE">
            <w:pPr>
              <w:pStyle w:val="Tabletext"/>
              <w:jc w:val="left"/>
              <w:rPr>
                <w:sz w:val="16"/>
                <w:szCs w:val="16"/>
                <w:lang w:val="en-US"/>
              </w:rPr>
            </w:pPr>
            <w:r w:rsidRPr="0062696E">
              <w:rPr>
                <w:sz w:val="16"/>
                <w:szCs w:val="16"/>
                <w:lang w:val="en-US"/>
              </w:rPr>
              <w:t>Training and education in using Intervention Mapping to develop implementation strategies; The Collaborative Organisational Approach to Selecting and Tailoring Implementation Strategies (COAST-IS) is an intervention designed to increase the effectiveness of implementing and supporting evidence-based practices. COAST-IS enables organisation leaders and clinicians to use Intervention Mapping to select and tailor implementation strategies to their specific needs. Intervention Mapping is a multi-step process that integrates theory, evidence and stakeholder perspectives to ensure that implementation strategies effectively address key determinants of change.</w:t>
            </w:r>
          </w:p>
        </w:tc>
      </w:tr>
      <w:tr w:rsidR="0062696E" w:rsidRPr="0062696E" w14:paraId="4E6D0CCF" w14:textId="77777777" w:rsidTr="0062696E">
        <w:tc>
          <w:tcPr>
            <w:tcW w:w="320" w:type="pct"/>
            <w:vAlign w:val="center"/>
          </w:tcPr>
          <w:p w14:paraId="6EBCBA8F" w14:textId="77777777" w:rsidR="00AE0AEE" w:rsidRPr="0062696E" w:rsidRDefault="00AE0AEE" w:rsidP="00AE0AEE">
            <w:pPr>
              <w:pStyle w:val="Tabletext"/>
              <w:jc w:val="left"/>
              <w:rPr>
                <w:sz w:val="16"/>
                <w:szCs w:val="16"/>
                <w:lang w:val="en-GB"/>
              </w:rPr>
            </w:pPr>
            <w:r w:rsidRPr="0062696E">
              <w:rPr>
                <w:sz w:val="16"/>
                <w:szCs w:val="16"/>
                <w:lang w:val="en-GB"/>
              </w:rPr>
              <w:t>Reuter (2022)</w:t>
            </w:r>
          </w:p>
        </w:tc>
        <w:tc>
          <w:tcPr>
            <w:tcW w:w="352" w:type="pct"/>
            <w:vAlign w:val="center"/>
          </w:tcPr>
          <w:p w14:paraId="4531E0D3" w14:textId="7EB9D32E" w:rsidR="00AE0AEE" w:rsidRPr="0062696E" w:rsidRDefault="00AE0AEE" w:rsidP="00AE0AEE">
            <w:pPr>
              <w:pStyle w:val="Tabletext"/>
              <w:jc w:val="left"/>
              <w:rPr>
                <w:sz w:val="16"/>
                <w:szCs w:val="16"/>
                <w:lang w:val="en-GB"/>
              </w:rPr>
            </w:pPr>
            <w:r w:rsidRPr="0062696E">
              <w:rPr>
                <w:sz w:val="16"/>
                <w:szCs w:val="16"/>
                <w:lang w:val="en-GB"/>
              </w:rPr>
              <w:t>Specialised; hospital care</w:t>
            </w:r>
          </w:p>
        </w:tc>
        <w:tc>
          <w:tcPr>
            <w:tcW w:w="358" w:type="pct"/>
            <w:vAlign w:val="center"/>
          </w:tcPr>
          <w:p w14:paraId="258ADB7E" w14:textId="39E779DB"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5B132645" w14:textId="003AA0DA"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594DDF8E" w14:textId="0DFFE5DF" w:rsidR="00AE0AEE" w:rsidRPr="0062696E" w:rsidRDefault="00AE0AEE" w:rsidP="00AE0AEE">
            <w:pPr>
              <w:pStyle w:val="Tabletext"/>
              <w:jc w:val="left"/>
              <w:rPr>
                <w:sz w:val="16"/>
                <w:szCs w:val="16"/>
                <w:lang w:val="en-GB"/>
              </w:rPr>
            </w:pPr>
            <w:r w:rsidRPr="0062696E">
              <w:rPr>
                <w:sz w:val="16"/>
                <w:szCs w:val="16"/>
                <w:lang w:val="en-GB"/>
              </w:rPr>
              <w:t>Literature review</w:t>
            </w:r>
          </w:p>
        </w:tc>
        <w:tc>
          <w:tcPr>
            <w:tcW w:w="415" w:type="pct"/>
            <w:vAlign w:val="center"/>
          </w:tcPr>
          <w:p w14:paraId="1B864219" w14:textId="77777777" w:rsidR="00AE0AEE" w:rsidRPr="0062696E" w:rsidRDefault="00AE0AEE" w:rsidP="00AE0AEE">
            <w:pPr>
              <w:pStyle w:val="Tabletext"/>
              <w:jc w:val="left"/>
              <w:rPr>
                <w:sz w:val="16"/>
                <w:szCs w:val="16"/>
                <w:lang w:val="en-GB"/>
              </w:rPr>
            </w:pPr>
            <w:r w:rsidRPr="0062696E">
              <w:rPr>
                <w:sz w:val="16"/>
                <w:szCs w:val="16"/>
                <w:lang w:val="en-GB"/>
              </w:rPr>
              <w:t>BCW; COM-B; APEASE; ERIC</w:t>
            </w:r>
          </w:p>
        </w:tc>
        <w:tc>
          <w:tcPr>
            <w:tcW w:w="460" w:type="pct"/>
            <w:vAlign w:val="center"/>
          </w:tcPr>
          <w:p w14:paraId="08A2880F" w14:textId="23A25D5A" w:rsidR="00AE0AEE" w:rsidRPr="0062696E" w:rsidRDefault="00AE0AEE" w:rsidP="00AE0AEE">
            <w:pPr>
              <w:pStyle w:val="Tabletext"/>
              <w:jc w:val="left"/>
              <w:rPr>
                <w:sz w:val="16"/>
                <w:szCs w:val="16"/>
                <w:lang w:val="en-GB"/>
              </w:rPr>
            </w:pPr>
            <w:r w:rsidRPr="0062696E">
              <w:rPr>
                <w:sz w:val="16"/>
                <w:szCs w:val="16"/>
                <w:lang w:val="en-GB"/>
              </w:rPr>
              <w:t>Bi-lateral and group discussions</w:t>
            </w:r>
          </w:p>
        </w:tc>
        <w:tc>
          <w:tcPr>
            <w:tcW w:w="184" w:type="pct"/>
            <w:vAlign w:val="center"/>
          </w:tcPr>
          <w:p w14:paraId="5E4A6C28" w14:textId="77777777" w:rsidR="00AE0AEE" w:rsidRPr="0062696E" w:rsidRDefault="00AE0AEE" w:rsidP="00AE0AEE">
            <w:pPr>
              <w:pStyle w:val="Tabletext"/>
              <w:jc w:val="center"/>
              <w:rPr>
                <w:sz w:val="16"/>
                <w:szCs w:val="16"/>
                <w:lang w:val="en-GB"/>
              </w:rPr>
            </w:pPr>
            <w:r w:rsidRPr="0062696E">
              <w:rPr>
                <w:sz w:val="16"/>
                <w:szCs w:val="16"/>
                <w:lang w:val="en-GB"/>
              </w:rPr>
              <w:t>10</w:t>
            </w:r>
          </w:p>
        </w:tc>
        <w:tc>
          <w:tcPr>
            <w:tcW w:w="2100" w:type="pct"/>
            <w:vAlign w:val="center"/>
          </w:tcPr>
          <w:p w14:paraId="68242A06" w14:textId="1F37B2E1" w:rsidR="00AE0AEE" w:rsidRPr="0062696E" w:rsidRDefault="00D56279" w:rsidP="00AE0AEE">
            <w:pPr>
              <w:pStyle w:val="Tabletext"/>
              <w:jc w:val="left"/>
              <w:rPr>
                <w:sz w:val="16"/>
                <w:szCs w:val="16"/>
                <w:lang w:val="en-US"/>
              </w:rPr>
            </w:pPr>
            <w:r w:rsidRPr="0062696E">
              <w:rPr>
                <w:sz w:val="16"/>
                <w:szCs w:val="16"/>
                <w:lang w:val="en-US"/>
              </w:rPr>
              <w:t>The methodology applied included three phases. Phase 1 included a narrative literature review to identify barriers and facilitators. Phase 2 used a multi-step framework to develop an implementation strategy that simultaneously targeted healthcare systems, providers and patients. In phase 3, stakeholders were involved to adapt the implementation strategy to the local context. The multi-step plan consisted of 8 steps: (1-4) understanding the behaviour, (5-6) identifying intervention options, (7-8) identifying behaviour change techniques, content and implementation options. BCW, COM-B and the APEASE criteria were used in these steps. ERIC and several stakeholder meetings were used to adapt the strategy to the local context in phase 3.</w:t>
            </w:r>
          </w:p>
        </w:tc>
      </w:tr>
      <w:tr w:rsidR="0062696E" w:rsidRPr="0062696E" w14:paraId="74D227BD" w14:textId="77777777" w:rsidTr="0062696E">
        <w:tc>
          <w:tcPr>
            <w:tcW w:w="320" w:type="pct"/>
            <w:vAlign w:val="center"/>
          </w:tcPr>
          <w:p w14:paraId="489138DD" w14:textId="77777777" w:rsidR="00AE0AEE" w:rsidRPr="0062696E" w:rsidRDefault="00AE0AEE" w:rsidP="00AE0AEE">
            <w:pPr>
              <w:pStyle w:val="Tabletext"/>
              <w:jc w:val="left"/>
              <w:rPr>
                <w:sz w:val="16"/>
                <w:szCs w:val="16"/>
                <w:lang w:val="en-GB"/>
              </w:rPr>
            </w:pPr>
            <w:r w:rsidRPr="0062696E">
              <w:rPr>
                <w:sz w:val="16"/>
                <w:szCs w:val="16"/>
                <w:lang w:val="en-GB"/>
              </w:rPr>
              <w:t>Riordan (2020)</w:t>
            </w:r>
          </w:p>
        </w:tc>
        <w:tc>
          <w:tcPr>
            <w:tcW w:w="352" w:type="pct"/>
            <w:vAlign w:val="center"/>
          </w:tcPr>
          <w:p w14:paraId="4BAB6653" w14:textId="0C08464F" w:rsidR="00AE0AEE" w:rsidRPr="0062696E" w:rsidRDefault="00AE0AEE" w:rsidP="00AE0AEE">
            <w:pPr>
              <w:pStyle w:val="Tabletext"/>
              <w:jc w:val="left"/>
              <w:rPr>
                <w:sz w:val="16"/>
                <w:szCs w:val="16"/>
                <w:lang w:val="en-GB"/>
              </w:rPr>
            </w:pPr>
            <w:r w:rsidRPr="0062696E">
              <w:rPr>
                <w:sz w:val="16"/>
                <w:szCs w:val="16"/>
                <w:lang w:val="en-GB"/>
              </w:rPr>
              <w:t>Primary care</w:t>
            </w:r>
          </w:p>
        </w:tc>
        <w:tc>
          <w:tcPr>
            <w:tcW w:w="358" w:type="pct"/>
            <w:vAlign w:val="center"/>
          </w:tcPr>
          <w:p w14:paraId="09815DEA" w14:textId="347DFD32"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42FC92BB" w14:textId="60673F5A" w:rsidR="00AE0AEE" w:rsidRPr="0062696E" w:rsidRDefault="00AE0AEE" w:rsidP="00AE0AEE">
            <w:pPr>
              <w:pStyle w:val="Tabletext"/>
              <w:jc w:val="left"/>
              <w:rPr>
                <w:sz w:val="16"/>
                <w:szCs w:val="16"/>
                <w:lang w:val="en-GB"/>
              </w:rPr>
            </w:pPr>
            <w:r w:rsidRPr="0062696E">
              <w:rPr>
                <w:sz w:val="16"/>
                <w:szCs w:val="16"/>
                <w:lang w:val="en-GB"/>
              </w:rPr>
              <w:t>Behavioural (clinical)</w:t>
            </w:r>
          </w:p>
        </w:tc>
        <w:tc>
          <w:tcPr>
            <w:tcW w:w="413" w:type="pct"/>
            <w:vAlign w:val="center"/>
          </w:tcPr>
          <w:p w14:paraId="063F640F" w14:textId="08B0196F" w:rsidR="00AE0AEE" w:rsidRPr="0062696E" w:rsidRDefault="00AE0AEE" w:rsidP="00AE0AEE">
            <w:pPr>
              <w:pStyle w:val="Tabletext"/>
              <w:jc w:val="left"/>
              <w:rPr>
                <w:sz w:val="16"/>
                <w:szCs w:val="16"/>
                <w:lang w:val="en-GB"/>
              </w:rPr>
            </w:pPr>
            <w:r w:rsidRPr="0062696E">
              <w:rPr>
                <w:sz w:val="16"/>
                <w:szCs w:val="16"/>
                <w:lang w:val="en-GB"/>
              </w:rPr>
              <w:t>TDF; BCW</w:t>
            </w:r>
          </w:p>
        </w:tc>
        <w:tc>
          <w:tcPr>
            <w:tcW w:w="415" w:type="pct"/>
            <w:vAlign w:val="center"/>
          </w:tcPr>
          <w:p w14:paraId="48EE4AE5" w14:textId="77777777" w:rsidR="00AE0AEE" w:rsidRPr="0062696E" w:rsidRDefault="00AE0AEE" w:rsidP="00AE0AEE">
            <w:pPr>
              <w:pStyle w:val="Tabletext"/>
              <w:jc w:val="left"/>
              <w:rPr>
                <w:sz w:val="16"/>
                <w:szCs w:val="16"/>
                <w:lang w:val="en-GB"/>
              </w:rPr>
            </w:pPr>
            <w:r w:rsidRPr="0062696E">
              <w:rPr>
                <w:sz w:val="16"/>
                <w:szCs w:val="16"/>
                <w:lang w:val="en-GB"/>
              </w:rPr>
              <w:t>TDF; BCW; APEASE</w:t>
            </w:r>
          </w:p>
        </w:tc>
        <w:tc>
          <w:tcPr>
            <w:tcW w:w="460" w:type="pct"/>
            <w:vAlign w:val="center"/>
          </w:tcPr>
          <w:p w14:paraId="78BC1CE9" w14:textId="51878C55" w:rsidR="00AE0AEE" w:rsidRPr="0062696E" w:rsidRDefault="00AE0AEE" w:rsidP="00AE0AEE">
            <w:pPr>
              <w:pStyle w:val="Tabletext"/>
              <w:jc w:val="left"/>
              <w:rPr>
                <w:sz w:val="16"/>
                <w:szCs w:val="16"/>
                <w:lang w:val="en-GB"/>
              </w:rPr>
            </w:pPr>
            <w:r w:rsidRPr="0062696E">
              <w:rPr>
                <w:sz w:val="16"/>
                <w:szCs w:val="16"/>
                <w:lang w:val="en-GB"/>
              </w:rPr>
              <w:t>Interviews; group discussions</w:t>
            </w:r>
          </w:p>
        </w:tc>
        <w:tc>
          <w:tcPr>
            <w:tcW w:w="184" w:type="pct"/>
            <w:vAlign w:val="center"/>
          </w:tcPr>
          <w:p w14:paraId="63AE2229" w14:textId="77777777" w:rsidR="00AE0AEE" w:rsidRPr="0062696E" w:rsidRDefault="00AE0AEE" w:rsidP="00AE0AEE">
            <w:pPr>
              <w:pStyle w:val="Tabletext"/>
              <w:jc w:val="center"/>
              <w:rPr>
                <w:sz w:val="16"/>
                <w:szCs w:val="16"/>
                <w:lang w:val="en-GB"/>
              </w:rPr>
            </w:pPr>
            <w:r w:rsidRPr="0062696E">
              <w:rPr>
                <w:sz w:val="16"/>
                <w:szCs w:val="16"/>
                <w:lang w:val="en-GB"/>
              </w:rPr>
              <w:t>5</w:t>
            </w:r>
          </w:p>
        </w:tc>
        <w:tc>
          <w:tcPr>
            <w:tcW w:w="2100" w:type="pct"/>
            <w:vAlign w:val="center"/>
          </w:tcPr>
          <w:p w14:paraId="2A6160FA" w14:textId="286C9082" w:rsidR="00AE0AEE" w:rsidRPr="0062696E" w:rsidRDefault="00B313B3" w:rsidP="00AE0AEE">
            <w:pPr>
              <w:pStyle w:val="Tabletext"/>
              <w:jc w:val="left"/>
              <w:rPr>
                <w:sz w:val="16"/>
                <w:szCs w:val="16"/>
                <w:lang w:val="en-US"/>
              </w:rPr>
            </w:pPr>
            <w:r w:rsidRPr="0062696E">
              <w:rPr>
                <w:sz w:val="16"/>
                <w:szCs w:val="16"/>
                <w:lang w:val="en-US"/>
              </w:rPr>
              <w:t>In steps 1 to 3, determinants and needs were identified. In step 4, stakeholders were consulted to check the ‘fit’ of the strategy with existing processes. In step 5, the APEASE criteria were applied to select the final components of the implementation strategy.</w:t>
            </w:r>
          </w:p>
        </w:tc>
      </w:tr>
      <w:tr w:rsidR="0062696E" w:rsidRPr="0062696E" w14:paraId="15CF3354" w14:textId="77777777" w:rsidTr="0062696E">
        <w:tc>
          <w:tcPr>
            <w:tcW w:w="320" w:type="pct"/>
            <w:vAlign w:val="center"/>
          </w:tcPr>
          <w:p w14:paraId="3D4B8475" w14:textId="77777777" w:rsidR="00AE0AEE" w:rsidRPr="0062696E" w:rsidRDefault="00AE0AEE" w:rsidP="00AE0AEE">
            <w:pPr>
              <w:pStyle w:val="Tabletext"/>
              <w:jc w:val="left"/>
              <w:rPr>
                <w:sz w:val="16"/>
                <w:szCs w:val="16"/>
                <w:lang w:val="en-GB"/>
              </w:rPr>
            </w:pPr>
            <w:r w:rsidRPr="0062696E">
              <w:rPr>
                <w:sz w:val="16"/>
                <w:szCs w:val="16"/>
                <w:lang w:val="en-GB"/>
              </w:rPr>
              <w:t>Riphagen-Dalhuisen (2013)</w:t>
            </w:r>
          </w:p>
        </w:tc>
        <w:tc>
          <w:tcPr>
            <w:tcW w:w="352" w:type="pct"/>
            <w:vAlign w:val="center"/>
          </w:tcPr>
          <w:p w14:paraId="47B6CD4A" w14:textId="4C963A10" w:rsidR="00AE0AEE" w:rsidRPr="0062696E" w:rsidRDefault="00AE0AEE" w:rsidP="00AE0AEE">
            <w:pPr>
              <w:pStyle w:val="Tabletext"/>
              <w:jc w:val="left"/>
              <w:rPr>
                <w:sz w:val="16"/>
                <w:szCs w:val="16"/>
                <w:lang w:val="en-GB"/>
              </w:rPr>
            </w:pPr>
            <w:r w:rsidRPr="0062696E">
              <w:rPr>
                <w:sz w:val="16"/>
                <w:szCs w:val="16"/>
                <w:lang w:val="en-GB"/>
              </w:rPr>
              <w:t>Specialised; hospital care</w:t>
            </w:r>
          </w:p>
        </w:tc>
        <w:tc>
          <w:tcPr>
            <w:tcW w:w="358" w:type="pct"/>
            <w:vAlign w:val="center"/>
          </w:tcPr>
          <w:p w14:paraId="4AEE78A2" w14:textId="3A3E643C" w:rsidR="00AE0AEE" w:rsidRPr="0062696E" w:rsidRDefault="00AE0AEE" w:rsidP="00AE0AEE">
            <w:pPr>
              <w:pStyle w:val="Tabletext"/>
              <w:jc w:val="left"/>
              <w:rPr>
                <w:sz w:val="16"/>
                <w:szCs w:val="16"/>
                <w:lang w:val="en-GB"/>
              </w:rPr>
            </w:pPr>
            <w:r w:rsidRPr="0062696E">
              <w:rPr>
                <w:sz w:val="16"/>
                <w:szCs w:val="16"/>
                <w:lang w:val="en-GB"/>
              </w:rPr>
              <w:t>Health professionals</w:t>
            </w:r>
          </w:p>
        </w:tc>
        <w:tc>
          <w:tcPr>
            <w:tcW w:w="398" w:type="pct"/>
            <w:vAlign w:val="center"/>
          </w:tcPr>
          <w:p w14:paraId="3996B625" w14:textId="06982545" w:rsidR="00AE0AEE" w:rsidRPr="0062696E" w:rsidRDefault="00AE0AEE" w:rsidP="00AE0AEE">
            <w:pPr>
              <w:pStyle w:val="Tabletext"/>
              <w:jc w:val="left"/>
              <w:rPr>
                <w:sz w:val="16"/>
                <w:szCs w:val="16"/>
                <w:lang w:val="en-GB"/>
              </w:rPr>
            </w:pPr>
            <w:r w:rsidRPr="0062696E">
              <w:rPr>
                <w:sz w:val="16"/>
                <w:szCs w:val="16"/>
                <w:lang w:val="en-GB"/>
              </w:rPr>
              <w:t>Behavioural (lifestyle)</w:t>
            </w:r>
          </w:p>
        </w:tc>
        <w:tc>
          <w:tcPr>
            <w:tcW w:w="413" w:type="pct"/>
            <w:vAlign w:val="center"/>
          </w:tcPr>
          <w:p w14:paraId="15254DA7" w14:textId="232B62EC" w:rsidR="00AE0AEE" w:rsidRPr="0062696E" w:rsidRDefault="00AE0AEE" w:rsidP="00AE0AEE">
            <w:pPr>
              <w:pStyle w:val="Tabletext"/>
              <w:jc w:val="left"/>
              <w:rPr>
                <w:sz w:val="16"/>
                <w:szCs w:val="16"/>
                <w:lang w:val="en-GB"/>
              </w:rPr>
            </w:pPr>
            <w:r w:rsidRPr="0062696E">
              <w:rPr>
                <w:sz w:val="16"/>
                <w:szCs w:val="16"/>
                <w:lang w:val="en-GB"/>
              </w:rPr>
              <w:t>Int.M</w:t>
            </w:r>
          </w:p>
        </w:tc>
        <w:tc>
          <w:tcPr>
            <w:tcW w:w="415" w:type="pct"/>
            <w:vAlign w:val="center"/>
          </w:tcPr>
          <w:p w14:paraId="5320CEA4" w14:textId="612D4045" w:rsidR="00AE0AEE" w:rsidRPr="0062696E" w:rsidRDefault="00AE0AEE" w:rsidP="00AE0AEE">
            <w:pPr>
              <w:pStyle w:val="Tabletext"/>
              <w:jc w:val="left"/>
              <w:rPr>
                <w:sz w:val="16"/>
                <w:szCs w:val="16"/>
                <w:lang w:val="en-GB"/>
              </w:rPr>
            </w:pPr>
            <w:r w:rsidRPr="0062696E">
              <w:rPr>
                <w:sz w:val="16"/>
                <w:szCs w:val="16"/>
                <w:lang w:val="en-GB"/>
              </w:rPr>
              <w:t>Int.M</w:t>
            </w:r>
          </w:p>
        </w:tc>
        <w:tc>
          <w:tcPr>
            <w:tcW w:w="460" w:type="pct"/>
            <w:vAlign w:val="center"/>
          </w:tcPr>
          <w:p w14:paraId="2CA454A7" w14:textId="3C1AD362" w:rsidR="00AE0AEE" w:rsidRPr="0062696E" w:rsidRDefault="00AE0AEE" w:rsidP="00AE0AEE">
            <w:pPr>
              <w:pStyle w:val="Tabletext"/>
              <w:jc w:val="left"/>
              <w:rPr>
                <w:sz w:val="16"/>
                <w:szCs w:val="16"/>
                <w:lang w:val="en-GB"/>
              </w:rPr>
            </w:pPr>
            <w:r w:rsidRPr="0062696E">
              <w:rPr>
                <w:sz w:val="16"/>
                <w:szCs w:val="16"/>
                <w:lang w:val="en-GB"/>
              </w:rPr>
              <w:t>Group discussions; various methods</w:t>
            </w:r>
          </w:p>
        </w:tc>
        <w:tc>
          <w:tcPr>
            <w:tcW w:w="184" w:type="pct"/>
            <w:vAlign w:val="center"/>
          </w:tcPr>
          <w:p w14:paraId="375053CD" w14:textId="77777777" w:rsidR="00AE0AEE" w:rsidRPr="0062696E" w:rsidRDefault="00AE0AEE" w:rsidP="00AE0AEE">
            <w:pPr>
              <w:pStyle w:val="Tabletext"/>
              <w:jc w:val="center"/>
              <w:rPr>
                <w:sz w:val="16"/>
                <w:szCs w:val="16"/>
                <w:lang w:val="en-GB"/>
              </w:rPr>
            </w:pPr>
            <w:r w:rsidRPr="0062696E">
              <w:rPr>
                <w:sz w:val="16"/>
                <w:szCs w:val="16"/>
                <w:lang w:val="en-GB"/>
              </w:rPr>
              <w:t>6</w:t>
            </w:r>
          </w:p>
        </w:tc>
        <w:tc>
          <w:tcPr>
            <w:tcW w:w="2100" w:type="pct"/>
            <w:vAlign w:val="center"/>
          </w:tcPr>
          <w:p w14:paraId="1FAB9DBE" w14:textId="23E19A12" w:rsidR="00AE0AEE" w:rsidRPr="0062696E" w:rsidRDefault="00B313B3" w:rsidP="00AE0AEE">
            <w:pPr>
              <w:pStyle w:val="Tabletext"/>
              <w:jc w:val="left"/>
              <w:rPr>
                <w:sz w:val="16"/>
                <w:szCs w:val="16"/>
                <w:lang w:val="en-US"/>
              </w:rPr>
            </w:pPr>
            <w:r w:rsidRPr="0062696E">
              <w:rPr>
                <w:sz w:val="16"/>
                <w:szCs w:val="16"/>
                <w:lang w:val="en-US"/>
              </w:rPr>
              <w:t>Following the Intervention Mapping approach with: 1) needs assessment; 2) identification of proximal programme objectives; 3) development of theory-based methods and practical strategies; 4) programme planning; 5) programme approval and implementation; and 6) programme evaluation.</w:t>
            </w:r>
          </w:p>
        </w:tc>
      </w:tr>
      <w:tr w:rsidR="0062696E" w:rsidRPr="0062696E" w14:paraId="54AE5A01" w14:textId="77777777" w:rsidTr="0062696E">
        <w:tc>
          <w:tcPr>
            <w:tcW w:w="320" w:type="pct"/>
            <w:vAlign w:val="center"/>
          </w:tcPr>
          <w:p w14:paraId="48F0E4EC" w14:textId="77777777" w:rsidR="00AE0AEE" w:rsidRPr="0062696E" w:rsidRDefault="00AE0AEE" w:rsidP="00AE0AEE">
            <w:pPr>
              <w:pStyle w:val="Tabletext"/>
              <w:jc w:val="left"/>
              <w:rPr>
                <w:sz w:val="16"/>
                <w:szCs w:val="16"/>
                <w:lang w:val="en-GB"/>
              </w:rPr>
            </w:pPr>
            <w:r w:rsidRPr="0062696E">
              <w:rPr>
                <w:sz w:val="16"/>
                <w:szCs w:val="16"/>
                <w:lang w:val="en-GB"/>
              </w:rPr>
              <w:t>Robitaille (2019)</w:t>
            </w:r>
          </w:p>
        </w:tc>
        <w:tc>
          <w:tcPr>
            <w:tcW w:w="352" w:type="pct"/>
            <w:vAlign w:val="center"/>
          </w:tcPr>
          <w:p w14:paraId="4C29782A" w14:textId="7BC1FE25" w:rsidR="00AE0AEE" w:rsidRPr="0062696E" w:rsidRDefault="00AE0AEE" w:rsidP="00AE0AEE">
            <w:pPr>
              <w:pStyle w:val="Tabletext"/>
              <w:jc w:val="left"/>
              <w:rPr>
                <w:sz w:val="16"/>
                <w:szCs w:val="16"/>
                <w:lang w:val="en-GB"/>
              </w:rPr>
            </w:pPr>
            <w:r w:rsidRPr="0062696E">
              <w:rPr>
                <w:sz w:val="16"/>
                <w:szCs w:val="16"/>
                <w:lang w:val="en-GB"/>
              </w:rPr>
              <w:t>N.A.</w:t>
            </w:r>
          </w:p>
        </w:tc>
        <w:tc>
          <w:tcPr>
            <w:tcW w:w="358" w:type="pct"/>
            <w:vAlign w:val="center"/>
          </w:tcPr>
          <w:p w14:paraId="6DF3B3A7" w14:textId="5C3FCC8C" w:rsidR="00AE0AEE" w:rsidRPr="0062696E" w:rsidRDefault="00AE0AEE" w:rsidP="00AE0AEE">
            <w:pPr>
              <w:pStyle w:val="Tabletext"/>
              <w:jc w:val="left"/>
              <w:rPr>
                <w:sz w:val="16"/>
                <w:szCs w:val="16"/>
                <w:lang w:val="en-GB"/>
              </w:rPr>
            </w:pPr>
            <w:r w:rsidRPr="0062696E">
              <w:rPr>
                <w:sz w:val="16"/>
                <w:szCs w:val="16"/>
                <w:lang w:val="en-GB"/>
              </w:rPr>
              <w:t>Patients</w:t>
            </w:r>
          </w:p>
        </w:tc>
        <w:tc>
          <w:tcPr>
            <w:tcW w:w="398" w:type="pct"/>
            <w:vAlign w:val="center"/>
          </w:tcPr>
          <w:p w14:paraId="39400A0D" w14:textId="1697017C" w:rsidR="00AE0AEE" w:rsidRPr="0062696E" w:rsidRDefault="00AE0AEE" w:rsidP="00AE0AEE">
            <w:pPr>
              <w:pStyle w:val="Tabletext"/>
              <w:jc w:val="left"/>
              <w:rPr>
                <w:sz w:val="16"/>
                <w:szCs w:val="16"/>
                <w:lang w:val="en-GB"/>
              </w:rPr>
            </w:pPr>
            <w:r w:rsidRPr="0062696E">
              <w:rPr>
                <w:sz w:val="16"/>
                <w:szCs w:val="16"/>
                <w:lang w:val="en-GB"/>
              </w:rPr>
              <w:t>Guideline</w:t>
            </w:r>
          </w:p>
        </w:tc>
        <w:tc>
          <w:tcPr>
            <w:tcW w:w="413" w:type="pct"/>
            <w:vAlign w:val="center"/>
          </w:tcPr>
          <w:p w14:paraId="5C8B0F8B" w14:textId="65D6745E" w:rsidR="00AE0AEE" w:rsidRPr="0062696E" w:rsidRDefault="00AE0AEE" w:rsidP="00AE0AEE">
            <w:pPr>
              <w:pStyle w:val="Tabletext"/>
              <w:jc w:val="left"/>
              <w:rPr>
                <w:sz w:val="16"/>
                <w:szCs w:val="16"/>
                <w:lang w:val="en-GB"/>
              </w:rPr>
            </w:pPr>
            <w:r w:rsidRPr="0062696E">
              <w:rPr>
                <w:sz w:val="16"/>
                <w:szCs w:val="16"/>
                <w:lang w:val="en-GB"/>
              </w:rPr>
              <w:t>KTA</w:t>
            </w:r>
          </w:p>
        </w:tc>
        <w:tc>
          <w:tcPr>
            <w:tcW w:w="415" w:type="pct"/>
            <w:vAlign w:val="center"/>
          </w:tcPr>
          <w:p w14:paraId="5DE03138" w14:textId="77777777" w:rsidR="00AE0AEE" w:rsidRPr="0062696E" w:rsidRDefault="00AE0AEE" w:rsidP="00AE0AEE">
            <w:pPr>
              <w:pStyle w:val="Tabletext"/>
              <w:jc w:val="left"/>
              <w:rPr>
                <w:sz w:val="16"/>
                <w:szCs w:val="16"/>
                <w:lang w:val="en-GB"/>
              </w:rPr>
            </w:pPr>
            <w:r w:rsidRPr="0062696E">
              <w:rPr>
                <w:sz w:val="16"/>
                <w:szCs w:val="16"/>
                <w:lang w:val="en-GB"/>
              </w:rPr>
              <w:t>KTA</w:t>
            </w:r>
          </w:p>
        </w:tc>
        <w:tc>
          <w:tcPr>
            <w:tcW w:w="460" w:type="pct"/>
            <w:vAlign w:val="center"/>
          </w:tcPr>
          <w:p w14:paraId="7CCD167E" w14:textId="6C1162EE" w:rsidR="00AE0AEE" w:rsidRPr="0062696E" w:rsidRDefault="00AE0AEE" w:rsidP="00AE0AEE">
            <w:pPr>
              <w:pStyle w:val="Tabletext"/>
              <w:jc w:val="left"/>
              <w:rPr>
                <w:sz w:val="16"/>
                <w:szCs w:val="16"/>
                <w:lang w:val="en-GB"/>
              </w:rPr>
            </w:pPr>
            <w:r w:rsidRPr="0062696E">
              <w:rPr>
                <w:sz w:val="16"/>
                <w:szCs w:val="16"/>
                <w:lang w:val="en-GB"/>
              </w:rPr>
              <w:t>Survey</w:t>
            </w:r>
          </w:p>
        </w:tc>
        <w:tc>
          <w:tcPr>
            <w:tcW w:w="184" w:type="pct"/>
            <w:vAlign w:val="center"/>
          </w:tcPr>
          <w:p w14:paraId="62E4E837" w14:textId="77777777" w:rsidR="00AE0AEE" w:rsidRPr="0062696E" w:rsidRDefault="00AE0AEE" w:rsidP="00AE0AEE">
            <w:pPr>
              <w:pStyle w:val="Tabletext"/>
              <w:jc w:val="center"/>
              <w:rPr>
                <w:sz w:val="16"/>
                <w:szCs w:val="16"/>
                <w:lang w:val="en-GB"/>
              </w:rPr>
            </w:pPr>
            <w:r w:rsidRPr="0062696E">
              <w:rPr>
                <w:sz w:val="16"/>
                <w:szCs w:val="16"/>
                <w:lang w:val="en-GB"/>
              </w:rPr>
              <w:t>6</w:t>
            </w:r>
          </w:p>
        </w:tc>
        <w:tc>
          <w:tcPr>
            <w:tcW w:w="2100" w:type="pct"/>
            <w:vAlign w:val="center"/>
          </w:tcPr>
          <w:p w14:paraId="02AD7D58" w14:textId="4A90FF48" w:rsidR="00AE0AEE" w:rsidRPr="0062696E" w:rsidRDefault="00B313B3" w:rsidP="00AE0AEE">
            <w:pPr>
              <w:pStyle w:val="Tabletext"/>
              <w:jc w:val="left"/>
              <w:rPr>
                <w:sz w:val="16"/>
                <w:szCs w:val="16"/>
                <w:lang w:val="en-US"/>
              </w:rPr>
            </w:pPr>
            <w:r w:rsidRPr="0062696E">
              <w:rPr>
                <w:sz w:val="16"/>
                <w:szCs w:val="16"/>
                <w:lang w:val="en-US"/>
              </w:rPr>
              <w:t>The action cycle of KTA was applied: (1) identification of the problem, (2) identification, evaluation and selection of knowledge relevant to the problem, (3) adaptation of the identified knowledge to the local context, (4) assessment of barriers and facilitators to knowledge use, (5) selection, targeting and implementation of the interventions to promote knowledge use (through education) and (6) monitoring of knowledge use.</w:t>
            </w:r>
          </w:p>
        </w:tc>
      </w:tr>
      <w:tr w:rsidR="0062696E" w:rsidRPr="0062696E" w14:paraId="5BABCAB3" w14:textId="77777777" w:rsidTr="0062696E">
        <w:tc>
          <w:tcPr>
            <w:tcW w:w="320" w:type="pct"/>
            <w:vAlign w:val="center"/>
          </w:tcPr>
          <w:p w14:paraId="5DDE5315" w14:textId="7FCD39BC" w:rsidR="004C004C" w:rsidRPr="0062696E" w:rsidRDefault="004C004C" w:rsidP="004C004C">
            <w:pPr>
              <w:pStyle w:val="Tabletext"/>
              <w:jc w:val="left"/>
              <w:rPr>
                <w:sz w:val="16"/>
                <w:szCs w:val="16"/>
                <w:lang w:val="en-GB"/>
              </w:rPr>
            </w:pPr>
            <w:r w:rsidRPr="0062696E">
              <w:rPr>
                <w:sz w:val="16"/>
                <w:szCs w:val="16"/>
              </w:rPr>
              <w:t>Rogal (2020)</w:t>
            </w:r>
          </w:p>
        </w:tc>
        <w:tc>
          <w:tcPr>
            <w:tcW w:w="352" w:type="pct"/>
            <w:vAlign w:val="center"/>
          </w:tcPr>
          <w:p w14:paraId="35262532" w14:textId="0C512938" w:rsidR="004C004C" w:rsidRPr="0062696E" w:rsidRDefault="004C004C" w:rsidP="004C004C">
            <w:pPr>
              <w:pStyle w:val="Tabletext"/>
              <w:jc w:val="left"/>
              <w:rPr>
                <w:sz w:val="16"/>
                <w:szCs w:val="16"/>
                <w:lang w:val="en-GB"/>
              </w:rPr>
            </w:pPr>
            <w:r w:rsidRPr="0062696E">
              <w:rPr>
                <w:sz w:val="16"/>
                <w:szCs w:val="16"/>
                <w:lang w:val="en-GB"/>
              </w:rPr>
              <w:t>Specialised; hospital care</w:t>
            </w:r>
          </w:p>
        </w:tc>
        <w:tc>
          <w:tcPr>
            <w:tcW w:w="358" w:type="pct"/>
            <w:vAlign w:val="center"/>
          </w:tcPr>
          <w:p w14:paraId="136DBD78" w14:textId="20A6F7E0" w:rsidR="004C004C" w:rsidRPr="0062696E" w:rsidRDefault="004C004C" w:rsidP="004C004C">
            <w:pPr>
              <w:pStyle w:val="Tabletext"/>
              <w:jc w:val="left"/>
              <w:rPr>
                <w:sz w:val="16"/>
                <w:szCs w:val="16"/>
                <w:lang w:val="en-GB"/>
              </w:rPr>
            </w:pPr>
            <w:r w:rsidRPr="0062696E">
              <w:rPr>
                <w:sz w:val="16"/>
                <w:szCs w:val="16"/>
                <w:lang w:val="en-GB"/>
              </w:rPr>
              <w:t>Patients</w:t>
            </w:r>
          </w:p>
        </w:tc>
        <w:tc>
          <w:tcPr>
            <w:tcW w:w="398" w:type="pct"/>
            <w:vAlign w:val="center"/>
          </w:tcPr>
          <w:p w14:paraId="740A50F3" w14:textId="40801E7F" w:rsidR="004C004C" w:rsidRPr="0062696E" w:rsidRDefault="004C004C" w:rsidP="004C004C">
            <w:pPr>
              <w:pStyle w:val="Tabletext"/>
              <w:jc w:val="left"/>
              <w:rPr>
                <w:sz w:val="16"/>
                <w:szCs w:val="16"/>
                <w:lang w:val="en-GB"/>
              </w:rPr>
            </w:pPr>
            <w:r w:rsidRPr="0062696E">
              <w:rPr>
                <w:sz w:val="16"/>
                <w:szCs w:val="16"/>
                <w:lang w:val="en-GB"/>
              </w:rPr>
              <w:t>Guideline</w:t>
            </w:r>
          </w:p>
        </w:tc>
        <w:tc>
          <w:tcPr>
            <w:tcW w:w="413" w:type="pct"/>
            <w:vAlign w:val="center"/>
          </w:tcPr>
          <w:p w14:paraId="4AD0687F" w14:textId="7E4ED8F0" w:rsidR="004C004C" w:rsidRPr="0062696E" w:rsidRDefault="004C004C" w:rsidP="004C004C">
            <w:pPr>
              <w:pStyle w:val="Tabletext"/>
              <w:jc w:val="left"/>
              <w:rPr>
                <w:sz w:val="16"/>
                <w:szCs w:val="16"/>
                <w:lang w:val="en-GB"/>
              </w:rPr>
            </w:pPr>
            <w:r w:rsidRPr="0062696E">
              <w:rPr>
                <w:sz w:val="16"/>
                <w:szCs w:val="16"/>
                <w:lang w:val="en-GB"/>
              </w:rPr>
              <w:t>Literature review</w:t>
            </w:r>
          </w:p>
        </w:tc>
        <w:tc>
          <w:tcPr>
            <w:tcW w:w="415" w:type="pct"/>
            <w:vAlign w:val="center"/>
          </w:tcPr>
          <w:p w14:paraId="3845B178" w14:textId="3E526DE0" w:rsidR="004C004C" w:rsidRPr="0062696E" w:rsidRDefault="004C004C" w:rsidP="004C004C">
            <w:pPr>
              <w:pStyle w:val="Tabletext"/>
              <w:jc w:val="left"/>
              <w:rPr>
                <w:sz w:val="16"/>
                <w:szCs w:val="16"/>
                <w:lang w:val="en-GB"/>
              </w:rPr>
            </w:pPr>
            <w:r w:rsidRPr="0062696E">
              <w:rPr>
                <w:sz w:val="16"/>
                <w:szCs w:val="16"/>
                <w:lang w:val="en-GB"/>
              </w:rPr>
              <w:t>ERIC; GTO</w:t>
            </w:r>
          </w:p>
        </w:tc>
        <w:tc>
          <w:tcPr>
            <w:tcW w:w="460" w:type="pct"/>
            <w:vAlign w:val="center"/>
          </w:tcPr>
          <w:p w14:paraId="64B6208F" w14:textId="150A7C7C" w:rsidR="004C004C" w:rsidRPr="0062696E" w:rsidRDefault="004C004C" w:rsidP="004C004C">
            <w:pPr>
              <w:pStyle w:val="Tabletext"/>
              <w:jc w:val="left"/>
              <w:rPr>
                <w:sz w:val="16"/>
                <w:szCs w:val="16"/>
                <w:lang w:val="en-GB"/>
              </w:rPr>
            </w:pPr>
            <w:r w:rsidRPr="0062696E">
              <w:rPr>
                <w:sz w:val="16"/>
                <w:szCs w:val="16"/>
                <w:lang w:val="en-GB"/>
              </w:rPr>
              <w:t>Interviews; group discussions; survey data</w:t>
            </w:r>
          </w:p>
        </w:tc>
        <w:tc>
          <w:tcPr>
            <w:tcW w:w="184" w:type="pct"/>
            <w:vAlign w:val="center"/>
          </w:tcPr>
          <w:p w14:paraId="3A0BF13B" w14:textId="0241F5E4" w:rsidR="004C004C" w:rsidRPr="0062696E" w:rsidRDefault="004C004C" w:rsidP="004C004C">
            <w:pPr>
              <w:pStyle w:val="Tabletext"/>
              <w:jc w:val="center"/>
              <w:rPr>
                <w:sz w:val="16"/>
                <w:szCs w:val="16"/>
                <w:lang w:val="en-GB"/>
              </w:rPr>
            </w:pPr>
            <w:r w:rsidRPr="0062696E">
              <w:rPr>
                <w:sz w:val="16"/>
                <w:szCs w:val="16"/>
                <w:lang w:val="en-GB"/>
              </w:rPr>
              <w:t>10</w:t>
            </w:r>
          </w:p>
        </w:tc>
        <w:tc>
          <w:tcPr>
            <w:tcW w:w="2100" w:type="pct"/>
            <w:vAlign w:val="center"/>
          </w:tcPr>
          <w:p w14:paraId="773231C2" w14:textId="6890B8C0" w:rsidR="004C004C" w:rsidRPr="0062696E" w:rsidRDefault="00B313B3" w:rsidP="004C004C">
            <w:pPr>
              <w:pStyle w:val="Tabletext"/>
              <w:jc w:val="left"/>
              <w:rPr>
                <w:sz w:val="16"/>
                <w:szCs w:val="16"/>
                <w:lang w:val="en-GB"/>
              </w:rPr>
            </w:pPr>
            <w:r w:rsidRPr="0062696E">
              <w:rPr>
                <w:sz w:val="16"/>
                <w:szCs w:val="16"/>
                <w:lang w:val="en-US"/>
              </w:rPr>
              <w:t xml:space="preserve">GTO is stakeholder-driven, col- laborative and easy to understand. GTO is organised as 10 self-explanatory steps (e.g. goal setting, planning, evaluation, quality improvement) and uses strategies such as facilitation, written aids that structure decision-making in the 10 steps, and monitoring and feedback of evaluation data. </w:t>
            </w:r>
            <w:r w:rsidRPr="0062696E">
              <w:rPr>
                <w:sz w:val="16"/>
                <w:szCs w:val="16"/>
              </w:rPr>
              <w:t>GTO is evidence-based.</w:t>
            </w:r>
          </w:p>
        </w:tc>
      </w:tr>
      <w:tr w:rsidR="0062696E" w:rsidRPr="0062696E" w14:paraId="758B201D" w14:textId="77777777" w:rsidTr="0062696E">
        <w:tc>
          <w:tcPr>
            <w:tcW w:w="320" w:type="pct"/>
            <w:vAlign w:val="center"/>
          </w:tcPr>
          <w:p w14:paraId="3FBFCBAE" w14:textId="77777777" w:rsidR="004C004C" w:rsidRPr="0062696E" w:rsidRDefault="004C004C" w:rsidP="004C004C">
            <w:pPr>
              <w:pStyle w:val="Tabletext"/>
              <w:jc w:val="left"/>
              <w:rPr>
                <w:sz w:val="16"/>
                <w:szCs w:val="16"/>
                <w:lang w:val="en-GB"/>
              </w:rPr>
            </w:pPr>
            <w:r w:rsidRPr="0062696E">
              <w:rPr>
                <w:sz w:val="16"/>
                <w:szCs w:val="16"/>
                <w:lang w:val="en-GB"/>
              </w:rPr>
              <w:t>Ross (2018)</w:t>
            </w:r>
          </w:p>
        </w:tc>
        <w:tc>
          <w:tcPr>
            <w:tcW w:w="352" w:type="pct"/>
            <w:vAlign w:val="center"/>
          </w:tcPr>
          <w:p w14:paraId="39DCBE9D" w14:textId="0E1ECAFA"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648972F0" w14:textId="4E5D8E52" w:rsidR="004C004C" w:rsidRPr="0062696E" w:rsidRDefault="004C004C" w:rsidP="004C004C">
            <w:pPr>
              <w:pStyle w:val="Tabletext"/>
              <w:jc w:val="left"/>
              <w:rPr>
                <w:sz w:val="16"/>
                <w:szCs w:val="16"/>
                <w:lang w:val="en-GB"/>
              </w:rPr>
            </w:pPr>
            <w:r w:rsidRPr="0062696E">
              <w:rPr>
                <w:sz w:val="16"/>
                <w:szCs w:val="16"/>
                <w:lang w:val="en-GB"/>
              </w:rPr>
              <w:t>Patients</w:t>
            </w:r>
          </w:p>
        </w:tc>
        <w:tc>
          <w:tcPr>
            <w:tcW w:w="398" w:type="pct"/>
            <w:vAlign w:val="center"/>
          </w:tcPr>
          <w:p w14:paraId="080B3C3B" w14:textId="7629ADC9" w:rsidR="004C004C" w:rsidRPr="0062696E" w:rsidRDefault="004C004C" w:rsidP="004C004C">
            <w:pPr>
              <w:pStyle w:val="Tabletext"/>
              <w:jc w:val="left"/>
              <w:rPr>
                <w:sz w:val="16"/>
                <w:szCs w:val="16"/>
                <w:lang w:val="en-GB"/>
              </w:rPr>
            </w:pPr>
            <w:r w:rsidRPr="0062696E">
              <w:rPr>
                <w:sz w:val="16"/>
                <w:szCs w:val="16"/>
                <w:lang w:val="en-GB"/>
              </w:rPr>
              <w:t>Behavioural (clinical)</w:t>
            </w:r>
          </w:p>
        </w:tc>
        <w:tc>
          <w:tcPr>
            <w:tcW w:w="413" w:type="pct"/>
            <w:vAlign w:val="center"/>
          </w:tcPr>
          <w:p w14:paraId="3BF5B198" w14:textId="1761AAD2" w:rsidR="004C004C" w:rsidRPr="0062696E" w:rsidRDefault="004C004C" w:rsidP="004C004C">
            <w:pPr>
              <w:pStyle w:val="Tabletext"/>
              <w:jc w:val="left"/>
              <w:rPr>
                <w:sz w:val="16"/>
                <w:szCs w:val="16"/>
                <w:lang w:val="en-GB"/>
              </w:rPr>
            </w:pPr>
            <w:r w:rsidRPr="0062696E">
              <w:rPr>
                <w:sz w:val="16"/>
                <w:szCs w:val="16"/>
                <w:lang w:val="en-GB"/>
              </w:rPr>
              <w:t>Literature review; Grol &amp; Wensing’s model of implementation</w:t>
            </w:r>
          </w:p>
        </w:tc>
        <w:tc>
          <w:tcPr>
            <w:tcW w:w="415" w:type="pct"/>
            <w:vAlign w:val="center"/>
          </w:tcPr>
          <w:p w14:paraId="5BAAF6D3" w14:textId="77777777" w:rsidR="004C004C" w:rsidRPr="0062696E" w:rsidRDefault="004C004C" w:rsidP="004C004C">
            <w:pPr>
              <w:pStyle w:val="Tabletext"/>
              <w:jc w:val="left"/>
              <w:rPr>
                <w:sz w:val="16"/>
                <w:szCs w:val="16"/>
                <w:lang w:val="en-GB"/>
              </w:rPr>
            </w:pPr>
            <w:r w:rsidRPr="0062696E">
              <w:rPr>
                <w:sz w:val="16"/>
                <w:szCs w:val="16"/>
                <w:lang w:val="en-GB"/>
              </w:rPr>
              <w:t>EPOC; NPT</w:t>
            </w:r>
          </w:p>
        </w:tc>
        <w:tc>
          <w:tcPr>
            <w:tcW w:w="460" w:type="pct"/>
            <w:vAlign w:val="center"/>
          </w:tcPr>
          <w:p w14:paraId="48CBD7FD" w14:textId="77777777" w:rsidR="004C004C" w:rsidRPr="0062696E" w:rsidRDefault="004C004C" w:rsidP="004C004C">
            <w:pPr>
              <w:pStyle w:val="Tabletext"/>
              <w:jc w:val="left"/>
              <w:rPr>
                <w:sz w:val="16"/>
                <w:szCs w:val="16"/>
                <w:lang w:val="en-GB"/>
              </w:rPr>
            </w:pPr>
            <w:r w:rsidRPr="0062696E">
              <w:rPr>
                <w:sz w:val="16"/>
                <w:szCs w:val="16"/>
                <w:lang w:val="en-GB"/>
              </w:rPr>
              <w:t>Interviews</w:t>
            </w:r>
          </w:p>
        </w:tc>
        <w:tc>
          <w:tcPr>
            <w:tcW w:w="184" w:type="pct"/>
            <w:vAlign w:val="center"/>
          </w:tcPr>
          <w:p w14:paraId="4F29EEDC" w14:textId="77777777" w:rsidR="004C004C" w:rsidRPr="0062696E" w:rsidRDefault="004C004C" w:rsidP="004C004C">
            <w:pPr>
              <w:pStyle w:val="Tabletext"/>
              <w:jc w:val="center"/>
              <w:rPr>
                <w:sz w:val="16"/>
                <w:szCs w:val="16"/>
                <w:lang w:val="en-GB"/>
              </w:rPr>
            </w:pPr>
            <w:r w:rsidRPr="0062696E">
              <w:rPr>
                <w:sz w:val="16"/>
                <w:szCs w:val="16"/>
                <w:lang w:val="en-GB"/>
              </w:rPr>
              <w:t>9</w:t>
            </w:r>
          </w:p>
        </w:tc>
        <w:tc>
          <w:tcPr>
            <w:tcW w:w="2100" w:type="pct"/>
            <w:vAlign w:val="center"/>
          </w:tcPr>
          <w:p w14:paraId="16BD419F" w14:textId="7789E461" w:rsidR="004C004C" w:rsidRPr="0062696E" w:rsidRDefault="00165E31" w:rsidP="004C004C">
            <w:pPr>
              <w:pStyle w:val="Tabletext"/>
              <w:jc w:val="left"/>
              <w:rPr>
                <w:sz w:val="16"/>
                <w:szCs w:val="16"/>
                <w:lang w:val="en-US"/>
              </w:rPr>
            </w:pPr>
            <w:r w:rsidRPr="0062696E">
              <w:rPr>
                <w:sz w:val="16"/>
                <w:szCs w:val="16"/>
                <w:lang w:val="en-US"/>
              </w:rPr>
              <w:t>Strategy development involved 9 steps: (1) synthesis of evidence; (2) stakeholder engagement; (3) setting selection; (4) implementation strategy selection; (5) implementation strategy execution; (6) feedback collection; (7) user interviews; (8) usage data collection; and (9) finalisation of adaptations. Potential strategies (step 4) were selected from the EPOC framework and used evidence collected in the previous phases; evidence synthesis and implementation context assessment. The research team also used NPT to select strategies that would trigger change based on increasing coherence, cognitive participation, collective action and reflexive monitoring.</w:t>
            </w:r>
          </w:p>
        </w:tc>
      </w:tr>
      <w:tr w:rsidR="0062696E" w:rsidRPr="0062696E" w14:paraId="00B4CCCA" w14:textId="77777777" w:rsidTr="0062696E">
        <w:tc>
          <w:tcPr>
            <w:tcW w:w="320" w:type="pct"/>
            <w:vAlign w:val="center"/>
          </w:tcPr>
          <w:p w14:paraId="755BF0F1" w14:textId="77777777" w:rsidR="004C004C" w:rsidRPr="0062696E" w:rsidRDefault="004C004C" w:rsidP="004C004C">
            <w:pPr>
              <w:pStyle w:val="Tabletext"/>
              <w:jc w:val="left"/>
              <w:rPr>
                <w:sz w:val="16"/>
                <w:szCs w:val="16"/>
                <w:lang w:val="en-GB"/>
              </w:rPr>
            </w:pPr>
            <w:r w:rsidRPr="0062696E">
              <w:rPr>
                <w:sz w:val="16"/>
                <w:szCs w:val="16"/>
                <w:lang w:val="en-GB"/>
              </w:rPr>
              <w:t>Roth (2021)</w:t>
            </w:r>
          </w:p>
        </w:tc>
        <w:tc>
          <w:tcPr>
            <w:tcW w:w="352" w:type="pct"/>
            <w:vAlign w:val="center"/>
          </w:tcPr>
          <w:p w14:paraId="740CDDFA" w14:textId="37FCFB98"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2CACC652" w14:textId="7F4CCE8E" w:rsidR="004C004C" w:rsidRPr="0062696E" w:rsidRDefault="004C004C" w:rsidP="004C004C">
            <w:pPr>
              <w:pStyle w:val="Tabletext"/>
              <w:jc w:val="left"/>
              <w:rPr>
                <w:sz w:val="16"/>
                <w:szCs w:val="16"/>
                <w:lang w:val="en-GB"/>
              </w:rPr>
            </w:pPr>
            <w:r w:rsidRPr="0062696E">
              <w:rPr>
                <w:sz w:val="16"/>
                <w:szCs w:val="16"/>
                <w:lang w:val="en-GB"/>
              </w:rPr>
              <w:t>N.A.</w:t>
            </w:r>
          </w:p>
        </w:tc>
        <w:tc>
          <w:tcPr>
            <w:tcW w:w="398" w:type="pct"/>
            <w:vAlign w:val="center"/>
          </w:tcPr>
          <w:p w14:paraId="7B4103FD" w14:textId="409D23B5" w:rsidR="004C004C" w:rsidRPr="0062696E" w:rsidRDefault="004C004C" w:rsidP="004C004C">
            <w:pPr>
              <w:pStyle w:val="Tabletext"/>
              <w:jc w:val="left"/>
              <w:rPr>
                <w:sz w:val="16"/>
                <w:szCs w:val="16"/>
                <w:lang w:val="en-GB"/>
              </w:rPr>
            </w:pPr>
            <w:r w:rsidRPr="0062696E">
              <w:rPr>
                <w:sz w:val="16"/>
                <w:szCs w:val="16"/>
                <w:lang w:val="en-GB"/>
              </w:rPr>
              <w:t>Behavioural (clinical)</w:t>
            </w:r>
          </w:p>
        </w:tc>
        <w:tc>
          <w:tcPr>
            <w:tcW w:w="413" w:type="pct"/>
            <w:vAlign w:val="center"/>
          </w:tcPr>
          <w:p w14:paraId="633749DB" w14:textId="5A66303A" w:rsidR="004C004C" w:rsidRPr="0062696E" w:rsidRDefault="004C004C" w:rsidP="004C004C">
            <w:pPr>
              <w:pStyle w:val="Tabletext"/>
              <w:jc w:val="left"/>
              <w:rPr>
                <w:sz w:val="16"/>
                <w:szCs w:val="16"/>
                <w:lang w:val="en-GB"/>
              </w:rPr>
            </w:pPr>
            <w:r w:rsidRPr="0062696E">
              <w:rPr>
                <w:sz w:val="16"/>
                <w:szCs w:val="16"/>
                <w:lang w:val="en-GB"/>
              </w:rPr>
              <w:t>Int.M</w:t>
            </w:r>
          </w:p>
        </w:tc>
        <w:tc>
          <w:tcPr>
            <w:tcW w:w="415" w:type="pct"/>
            <w:vAlign w:val="center"/>
          </w:tcPr>
          <w:p w14:paraId="5B193D95" w14:textId="5FD45232" w:rsidR="004C004C" w:rsidRPr="0062696E" w:rsidRDefault="004C004C" w:rsidP="004C004C">
            <w:pPr>
              <w:pStyle w:val="Tabletext"/>
              <w:jc w:val="left"/>
              <w:rPr>
                <w:sz w:val="16"/>
                <w:szCs w:val="16"/>
                <w:lang w:val="en-GB"/>
              </w:rPr>
            </w:pPr>
            <w:r w:rsidRPr="0062696E">
              <w:rPr>
                <w:sz w:val="16"/>
                <w:szCs w:val="16"/>
                <w:lang w:val="en-GB"/>
              </w:rPr>
              <w:t xml:space="preserve">Int.M; Social cognitive </w:t>
            </w:r>
            <w:r w:rsidRPr="0062696E">
              <w:rPr>
                <w:sz w:val="16"/>
                <w:szCs w:val="16"/>
                <w:lang w:val="en-GB"/>
              </w:rPr>
              <w:lastRenderedPageBreak/>
              <w:t>theory; Diffusion of Innovation; ERIC</w:t>
            </w:r>
          </w:p>
        </w:tc>
        <w:tc>
          <w:tcPr>
            <w:tcW w:w="460" w:type="pct"/>
            <w:vAlign w:val="center"/>
          </w:tcPr>
          <w:p w14:paraId="725C73F6" w14:textId="77777777" w:rsidR="004C004C" w:rsidRPr="0062696E" w:rsidRDefault="004C004C" w:rsidP="004C004C">
            <w:pPr>
              <w:pStyle w:val="Tabletext"/>
              <w:jc w:val="left"/>
              <w:rPr>
                <w:sz w:val="16"/>
                <w:szCs w:val="16"/>
                <w:lang w:val="en-GB"/>
              </w:rPr>
            </w:pPr>
            <w:r w:rsidRPr="0062696E">
              <w:rPr>
                <w:sz w:val="16"/>
                <w:szCs w:val="16"/>
                <w:lang w:val="en-GB"/>
              </w:rPr>
              <w:lastRenderedPageBreak/>
              <w:t>Interviews</w:t>
            </w:r>
          </w:p>
        </w:tc>
        <w:tc>
          <w:tcPr>
            <w:tcW w:w="184" w:type="pct"/>
            <w:vAlign w:val="center"/>
          </w:tcPr>
          <w:p w14:paraId="5FD9A7B7" w14:textId="77777777" w:rsidR="004C004C" w:rsidRPr="0062696E" w:rsidRDefault="004C004C" w:rsidP="004C004C">
            <w:pPr>
              <w:pStyle w:val="Tabletext"/>
              <w:jc w:val="center"/>
              <w:rPr>
                <w:sz w:val="16"/>
                <w:szCs w:val="16"/>
                <w:lang w:val="en-GB"/>
              </w:rPr>
            </w:pPr>
            <w:r w:rsidRPr="0062696E">
              <w:rPr>
                <w:sz w:val="16"/>
                <w:szCs w:val="16"/>
                <w:lang w:val="en-GB"/>
              </w:rPr>
              <w:t>4</w:t>
            </w:r>
          </w:p>
        </w:tc>
        <w:tc>
          <w:tcPr>
            <w:tcW w:w="2100" w:type="pct"/>
            <w:vAlign w:val="center"/>
          </w:tcPr>
          <w:p w14:paraId="3C04015B" w14:textId="179F37F0" w:rsidR="004C004C" w:rsidRPr="0062696E" w:rsidRDefault="00165E31" w:rsidP="004C004C">
            <w:pPr>
              <w:pStyle w:val="Tabletext"/>
              <w:jc w:val="left"/>
              <w:rPr>
                <w:sz w:val="16"/>
                <w:szCs w:val="16"/>
                <w:lang w:val="en-US"/>
              </w:rPr>
            </w:pPr>
            <w:r w:rsidRPr="0062696E">
              <w:rPr>
                <w:sz w:val="16"/>
                <w:szCs w:val="16"/>
                <w:lang w:val="en-US"/>
              </w:rPr>
              <w:t xml:space="preserve">Strategy development involved steps 1-4 of Intervention Mapping: (1) identification of barriers and facilitators, (2) development of a roadmap to implementation, (3) design of </w:t>
            </w:r>
            <w:r w:rsidRPr="0062696E">
              <w:rPr>
                <w:sz w:val="16"/>
                <w:szCs w:val="16"/>
                <w:lang w:val="en-US"/>
              </w:rPr>
              <w:lastRenderedPageBreak/>
              <w:t>strategy components, and (4) implementation of the implementation strategies. In step 3, the research team identified two theories as most relevant to address the determinants from step 1: the Social cognitive theory and the Diffusion of Innovation. ERIC was used to operationalise the insights from these theories into more specific strategies.</w:t>
            </w:r>
          </w:p>
        </w:tc>
      </w:tr>
      <w:tr w:rsidR="0062696E" w:rsidRPr="0062696E" w14:paraId="61E129D0" w14:textId="77777777" w:rsidTr="0062696E">
        <w:tc>
          <w:tcPr>
            <w:tcW w:w="320" w:type="pct"/>
            <w:vAlign w:val="center"/>
          </w:tcPr>
          <w:p w14:paraId="332114DC" w14:textId="77777777" w:rsidR="004C004C" w:rsidRPr="0062696E" w:rsidRDefault="004C004C" w:rsidP="004C004C">
            <w:pPr>
              <w:pStyle w:val="Tabletext"/>
              <w:jc w:val="left"/>
              <w:rPr>
                <w:sz w:val="16"/>
                <w:szCs w:val="16"/>
                <w:lang w:val="en-GB"/>
              </w:rPr>
            </w:pPr>
            <w:r w:rsidRPr="0062696E">
              <w:rPr>
                <w:sz w:val="16"/>
                <w:szCs w:val="16"/>
                <w:lang w:val="en-GB"/>
              </w:rPr>
              <w:lastRenderedPageBreak/>
              <w:t>Rusch (2021)</w:t>
            </w:r>
          </w:p>
        </w:tc>
        <w:tc>
          <w:tcPr>
            <w:tcW w:w="352" w:type="pct"/>
            <w:vAlign w:val="center"/>
          </w:tcPr>
          <w:p w14:paraId="4FAA56D7" w14:textId="676FB5D6" w:rsidR="004C004C" w:rsidRPr="0062696E" w:rsidRDefault="004C004C" w:rsidP="004C004C">
            <w:pPr>
              <w:pStyle w:val="Tabletext"/>
              <w:jc w:val="left"/>
              <w:rPr>
                <w:sz w:val="16"/>
                <w:szCs w:val="16"/>
                <w:lang w:val="en-GB"/>
              </w:rPr>
            </w:pPr>
            <w:r w:rsidRPr="0062696E">
              <w:rPr>
                <w:sz w:val="16"/>
                <w:szCs w:val="16"/>
                <w:lang w:val="en-GB"/>
              </w:rPr>
              <w:t>Community; public health</w:t>
            </w:r>
          </w:p>
        </w:tc>
        <w:tc>
          <w:tcPr>
            <w:tcW w:w="358" w:type="pct"/>
            <w:vAlign w:val="center"/>
          </w:tcPr>
          <w:p w14:paraId="54D25CFB" w14:textId="439FBFD6" w:rsidR="004C004C" w:rsidRPr="0062696E" w:rsidRDefault="004C004C" w:rsidP="004C004C">
            <w:pPr>
              <w:pStyle w:val="Tabletext"/>
              <w:jc w:val="left"/>
              <w:rPr>
                <w:sz w:val="16"/>
                <w:szCs w:val="16"/>
                <w:lang w:val="en-GB"/>
              </w:rPr>
            </w:pPr>
            <w:r w:rsidRPr="0062696E">
              <w:rPr>
                <w:sz w:val="16"/>
                <w:szCs w:val="16"/>
                <w:lang w:val="en-GB"/>
              </w:rPr>
              <w:t>N.A.</w:t>
            </w:r>
          </w:p>
        </w:tc>
        <w:tc>
          <w:tcPr>
            <w:tcW w:w="398" w:type="pct"/>
            <w:vAlign w:val="center"/>
          </w:tcPr>
          <w:p w14:paraId="2545F216" w14:textId="628F6090" w:rsidR="004C004C" w:rsidRPr="0062696E" w:rsidRDefault="004C004C" w:rsidP="004C004C">
            <w:pPr>
              <w:pStyle w:val="Tabletext"/>
              <w:jc w:val="left"/>
              <w:rPr>
                <w:sz w:val="16"/>
                <w:szCs w:val="16"/>
                <w:lang w:val="en-GB"/>
              </w:rPr>
            </w:pPr>
            <w:r w:rsidRPr="0062696E">
              <w:rPr>
                <w:sz w:val="16"/>
                <w:szCs w:val="16"/>
                <w:lang w:val="en-GB"/>
              </w:rPr>
              <w:t>Combination</w:t>
            </w:r>
          </w:p>
        </w:tc>
        <w:tc>
          <w:tcPr>
            <w:tcW w:w="413" w:type="pct"/>
            <w:vAlign w:val="center"/>
          </w:tcPr>
          <w:p w14:paraId="172A0D99" w14:textId="7EE28406" w:rsidR="004C004C" w:rsidRPr="0062696E" w:rsidRDefault="004C004C" w:rsidP="004C004C">
            <w:pPr>
              <w:pStyle w:val="Tabletext"/>
              <w:jc w:val="left"/>
              <w:rPr>
                <w:b/>
                <w:sz w:val="16"/>
                <w:szCs w:val="16"/>
                <w:lang w:val="en-GB"/>
              </w:rPr>
            </w:pPr>
            <w:r w:rsidRPr="0062696E">
              <w:rPr>
                <w:sz w:val="16"/>
                <w:szCs w:val="16"/>
                <w:lang w:val="en-GB"/>
              </w:rPr>
              <w:t>Implementation Roadmap; consensus-based</w:t>
            </w:r>
          </w:p>
        </w:tc>
        <w:tc>
          <w:tcPr>
            <w:tcW w:w="415" w:type="pct"/>
            <w:vAlign w:val="center"/>
          </w:tcPr>
          <w:p w14:paraId="4358651C" w14:textId="77777777" w:rsidR="004C004C" w:rsidRPr="0062696E" w:rsidRDefault="004C004C" w:rsidP="004C004C">
            <w:pPr>
              <w:pStyle w:val="Tabletext"/>
              <w:jc w:val="left"/>
              <w:rPr>
                <w:sz w:val="16"/>
                <w:szCs w:val="16"/>
                <w:lang w:val="en-GB"/>
              </w:rPr>
            </w:pPr>
            <w:r w:rsidRPr="0062696E">
              <w:rPr>
                <w:sz w:val="16"/>
                <w:szCs w:val="16"/>
                <w:lang w:val="en-GB"/>
              </w:rPr>
              <w:t>Implementation roadmap; consensus-based</w:t>
            </w:r>
          </w:p>
        </w:tc>
        <w:tc>
          <w:tcPr>
            <w:tcW w:w="460" w:type="pct"/>
            <w:vAlign w:val="center"/>
          </w:tcPr>
          <w:p w14:paraId="312BC00C" w14:textId="77777777" w:rsidR="004C004C" w:rsidRPr="0062696E" w:rsidRDefault="004C004C" w:rsidP="004C004C">
            <w:pPr>
              <w:pStyle w:val="Tabletext"/>
              <w:jc w:val="left"/>
              <w:rPr>
                <w:sz w:val="16"/>
                <w:szCs w:val="16"/>
                <w:lang w:val="en-GB"/>
              </w:rPr>
            </w:pPr>
            <w:r w:rsidRPr="0062696E">
              <w:rPr>
                <w:sz w:val="16"/>
                <w:szCs w:val="16"/>
                <w:lang w:val="en-GB"/>
              </w:rPr>
              <w:t>Interviews</w:t>
            </w:r>
          </w:p>
        </w:tc>
        <w:tc>
          <w:tcPr>
            <w:tcW w:w="184" w:type="pct"/>
            <w:vAlign w:val="center"/>
          </w:tcPr>
          <w:p w14:paraId="7673588F" w14:textId="77777777" w:rsidR="004C004C" w:rsidRPr="0062696E" w:rsidRDefault="004C004C" w:rsidP="004C004C">
            <w:pPr>
              <w:pStyle w:val="Tabletext"/>
              <w:jc w:val="center"/>
              <w:rPr>
                <w:sz w:val="16"/>
                <w:szCs w:val="16"/>
                <w:lang w:val="en-GB"/>
              </w:rPr>
            </w:pPr>
            <w:r w:rsidRPr="0062696E">
              <w:rPr>
                <w:sz w:val="16"/>
                <w:szCs w:val="16"/>
                <w:lang w:val="en-GB"/>
              </w:rPr>
              <w:t>7</w:t>
            </w:r>
          </w:p>
        </w:tc>
        <w:tc>
          <w:tcPr>
            <w:tcW w:w="2100" w:type="pct"/>
            <w:vAlign w:val="center"/>
          </w:tcPr>
          <w:p w14:paraId="42195BBD" w14:textId="33EA8F24" w:rsidR="004C004C" w:rsidRPr="0062696E" w:rsidRDefault="00165E31" w:rsidP="004C004C">
            <w:pPr>
              <w:pStyle w:val="Tabletext"/>
              <w:jc w:val="left"/>
              <w:rPr>
                <w:sz w:val="16"/>
                <w:szCs w:val="16"/>
                <w:lang w:val="en-US"/>
              </w:rPr>
            </w:pPr>
            <w:r w:rsidRPr="0062696E">
              <w:rPr>
                <w:sz w:val="16"/>
                <w:szCs w:val="16"/>
                <w:lang w:val="en-US"/>
              </w:rPr>
              <w:t>The community-informed Implementation Roadmap approach involves seven tasks: (1) identifying high-priority needs, (2) involving stakeholders, (3) selecting key metrics and key performance indicators, (4) assessing contextual factors affecting intervention use and/or implementation, (5) clarifying key features and (6) refining the strategy, and (7) adapting the strategy to the local context.</w:t>
            </w:r>
          </w:p>
        </w:tc>
      </w:tr>
      <w:tr w:rsidR="0062696E" w:rsidRPr="0062696E" w14:paraId="7053250D" w14:textId="77777777" w:rsidTr="0062696E">
        <w:tc>
          <w:tcPr>
            <w:tcW w:w="320" w:type="pct"/>
            <w:vAlign w:val="center"/>
          </w:tcPr>
          <w:p w14:paraId="160E0DB2" w14:textId="77777777" w:rsidR="004C004C" w:rsidRPr="0062696E" w:rsidRDefault="004C004C" w:rsidP="004C004C">
            <w:pPr>
              <w:pStyle w:val="Tabletext"/>
              <w:jc w:val="left"/>
              <w:rPr>
                <w:sz w:val="16"/>
                <w:szCs w:val="16"/>
                <w:lang w:val="en-GB"/>
              </w:rPr>
            </w:pPr>
            <w:r w:rsidRPr="0062696E">
              <w:rPr>
                <w:sz w:val="16"/>
                <w:szCs w:val="16"/>
                <w:lang w:val="en-GB"/>
              </w:rPr>
              <w:t>Shrubsole (2022)</w:t>
            </w:r>
          </w:p>
        </w:tc>
        <w:tc>
          <w:tcPr>
            <w:tcW w:w="352" w:type="pct"/>
            <w:vAlign w:val="center"/>
          </w:tcPr>
          <w:p w14:paraId="26C4537A" w14:textId="31785CC4"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54C329C3" w14:textId="718B869E" w:rsidR="004C004C" w:rsidRPr="0062696E" w:rsidRDefault="004C004C" w:rsidP="004C004C">
            <w:pPr>
              <w:pStyle w:val="Tabletext"/>
              <w:jc w:val="left"/>
              <w:rPr>
                <w:sz w:val="16"/>
                <w:szCs w:val="16"/>
                <w:lang w:val="en-GB"/>
              </w:rPr>
            </w:pPr>
            <w:r w:rsidRPr="0062696E">
              <w:rPr>
                <w:sz w:val="16"/>
                <w:szCs w:val="16"/>
                <w:lang w:val="en-GB"/>
              </w:rPr>
              <w:t>Health professionals</w:t>
            </w:r>
          </w:p>
        </w:tc>
        <w:tc>
          <w:tcPr>
            <w:tcW w:w="398" w:type="pct"/>
            <w:vAlign w:val="center"/>
          </w:tcPr>
          <w:p w14:paraId="5E2611C1" w14:textId="10B85D2D" w:rsidR="004C004C" w:rsidRPr="0062696E" w:rsidRDefault="004C004C" w:rsidP="004C004C">
            <w:pPr>
              <w:pStyle w:val="Tabletext"/>
              <w:jc w:val="left"/>
              <w:rPr>
                <w:sz w:val="16"/>
                <w:szCs w:val="16"/>
                <w:lang w:val="en-GB"/>
              </w:rPr>
            </w:pPr>
            <w:r w:rsidRPr="0062696E">
              <w:rPr>
                <w:sz w:val="16"/>
                <w:szCs w:val="16"/>
                <w:lang w:val="en-GB"/>
              </w:rPr>
              <w:t>Behavioural (clinical)</w:t>
            </w:r>
          </w:p>
        </w:tc>
        <w:tc>
          <w:tcPr>
            <w:tcW w:w="413" w:type="pct"/>
            <w:vAlign w:val="center"/>
          </w:tcPr>
          <w:p w14:paraId="3430262E" w14:textId="0764F4DC" w:rsidR="004C004C" w:rsidRPr="0062696E" w:rsidRDefault="004C004C" w:rsidP="004C004C">
            <w:pPr>
              <w:pStyle w:val="Tabletext"/>
              <w:jc w:val="left"/>
              <w:rPr>
                <w:sz w:val="16"/>
                <w:szCs w:val="16"/>
                <w:lang w:val="en-GB"/>
              </w:rPr>
            </w:pPr>
            <w:r w:rsidRPr="0062696E">
              <w:rPr>
                <w:sz w:val="16"/>
                <w:szCs w:val="16"/>
                <w:lang w:val="en-GB"/>
              </w:rPr>
              <w:t>TDF</w:t>
            </w:r>
          </w:p>
        </w:tc>
        <w:tc>
          <w:tcPr>
            <w:tcW w:w="415" w:type="pct"/>
            <w:vAlign w:val="center"/>
          </w:tcPr>
          <w:p w14:paraId="36357540" w14:textId="77777777" w:rsidR="004C004C" w:rsidRPr="0062696E" w:rsidRDefault="004C004C" w:rsidP="004C004C">
            <w:pPr>
              <w:pStyle w:val="Tabletext"/>
              <w:jc w:val="left"/>
              <w:rPr>
                <w:sz w:val="16"/>
                <w:szCs w:val="16"/>
                <w:lang w:val="en-GB"/>
              </w:rPr>
            </w:pPr>
            <w:r w:rsidRPr="0062696E">
              <w:rPr>
                <w:sz w:val="16"/>
                <w:szCs w:val="16"/>
                <w:lang w:val="en-GB"/>
              </w:rPr>
              <w:t>TDF; ERIC; BCT</w:t>
            </w:r>
          </w:p>
        </w:tc>
        <w:tc>
          <w:tcPr>
            <w:tcW w:w="460" w:type="pct"/>
            <w:vAlign w:val="center"/>
          </w:tcPr>
          <w:p w14:paraId="3BDFD71E" w14:textId="77777777" w:rsidR="004C004C" w:rsidRPr="0062696E" w:rsidRDefault="004C004C" w:rsidP="004C004C">
            <w:pPr>
              <w:pStyle w:val="Tabletext"/>
              <w:jc w:val="left"/>
              <w:rPr>
                <w:sz w:val="16"/>
                <w:szCs w:val="16"/>
                <w:lang w:val="en-GB"/>
              </w:rPr>
            </w:pPr>
            <w:r w:rsidRPr="0062696E">
              <w:rPr>
                <w:sz w:val="16"/>
                <w:szCs w:val="16"/>
                <w:lang w:val="en-GB"/>
              </w:rPr>
              <w:t>Interviews</w:t>
            </w:r>
          </w:p>
        </w:tc>
        <w:tc>
          <w:tcPr>
            <w:tcW w:w="184" w:type="pct"/>
            <w:vAlign w:val="center"/>
          </w:tcPr>
          <w:p w14:paraId="154C5C96" w14:textId="77777777" w:rsidR="004C004C" w:rsidRPr="0062696E" w:rsidRDefault="004C004C" w:rsidP="004C004C">
            <w:pPr>
              <w:pStyle w:val="Tabletext"/>
              <w:jc w:val="center"/>
              <w:rPr>
                <w:sz w:val="16"/>
                <w:szCs w:val="16"/>
                <w:lang w:val="en-GB"/>
              </w:rPr>
            </w:pPr>
            <w:r w:rsidRPr="0062696E">
              <w:rPr>
                <w:sz w:val="16"/>
                <w:szCs w:val="16"/>
                <w:lang w:val="en-GB"/>
              </w:rPr>
              <w:t>8</w:t>
            </w:r>
          </w:p>
        </w:tc>
        <w:tc>
          <w:tcPr>
            <w:tcW w:w="2100" w:type="pct"/>
            <w:vAlign w:val="center"/>
          </w:tcPr>
          <w:p w14:paraId="2D88B34C" w14:textId="37271726" w:rsidR="004C004C" w:rsidRPr="0062696E" w:rsidRDefault="00165E31" w:rsidP="004C004C">
            <w:pPr>
              <w:pStyle w:val="Tabletext"/>
              <w:jc w:val="left"/>
              <w:rPr>
                <w:sz w:val="16"/>
                <w:szCs w:val="16"/>
                <w:lang w:val="en-US"/>
              </w:rPr>
            </w:pPr>
            <w:r w:rsidRPr="0062696E">
              <w:rPr>
                <w:sz w:val="16"/>
                <w:szCs w:val="16"/>
                <w:lang w:val="en-US"/>
              </w:rPr>
              <w:t>The action cycle of TDF includes eight stages, including (1) identification of the problem, (2) identification, assessment and selection of knowledge relevant to the problem, (3) adaptation of knowledge to the local context, (4) assessment of barriers and facilitators to knowledge use, (5) selection, alignment and implementation of strategies to promote knowledge use, (6) monitoring of knowledge use, (7) evaluation of results, and (8) maintenance of knowledge use. Step 5 involved mapping identified barriers to TDF domains, identification and selection of strategies for BCT behaviour change using TDF and ERIC.</w:t>
            </w:r>
          </w:p>
        </w:tc>
      </w:tr>
      <w:tr w:rsidR="0062696E" w:rsidRPr="0062696E" w14:paraId="436BCDBA" w14:textId="77777777" w:rsidTr="0062696E">
        <w:tc>
          <w:tcPr>
            <w:tcW w:w="320" w:type="pct"/>
            <w:vAlign w:val="center"/>
          </w:tcPr>
          <w:p w14:paraId="40C157A3" w14:textId="77777777" w:rsidR="004C004C" w:rsidRPr="0062696E" w:rsidRDefault="004C004C" w:rsidP="004C004C">
            <w:pPr>
              <w:pStyle w:val="Tabletext"/>
              <w:jc w:val="left"/>
              <w:rPr>
                <w:sz w:val="16"/>
                <w:szCs w:val="16"/>
                <w:lang w:val="en-GB"/>
              </w:rPr>
            </w:pPr>
            <w:r w:rsidRPr="0062696E">
              <w:rPr>
                <w:sz w:val="16"/>
                <w:szCs w:val="16"/>
                <w:lang w:val="en-GB"/>
              </w:rPr>
              <w:t>Simpson (2013)</w:t>
            </w:r>
          </w:p>
        </w:tc>
        <w:tc>
          <w:tcPr>
            <w:tcW w:w="352" w:type="pct"/>
            <w:vAlign w:val="center"/>
          </w:tcPr>
          <w:p w14:paraId="1E9208A3" w14:textId="0BDB51E8" w:rsidR="004C004C" w:rsidRPr="0062696E" w:rsidRDefault="004C004C" w:rsidP="004C004C">
            <w:pPr>
              <w:pStyle w:val="Tabletext"/>
              <w:jc w:val="left"/>
              <w:rPr>
                <w:sz w:val="16"/>
                <w:szCs w:val="16"/>
                <w:lang w:val="en-GB"/>
              </w:rPr>
            </w:pPr>
            <w:r w:rsidRPr="0062696E">
              <w:rPr>
                <w:sz w:val="16"/>
                <w:szCs w:val="16"/>
                <w:lang w:val="en-GB"/>
              </w:rPr>
              <w:t>N.A.</w:t>
            </w:r>
          </w:p>
        </w:tc>
        <w:tc>
          <w:tcPr>
            <w:tcW w:w="358" w:type="pct"/>
            <w:vAlign w:val="center"/>
          </w:tcPr>
          <w:p w14:paraId="63622A08" w14:textId="77E1DA7D" w:rsidR="004C004C" w:rsidRPr="0062696E" w:rsidRDefault="004C004C" w:rsidP="004C004C">
            <w:pPr>
              <w:pStyle w:val="Tabletext"/>
              <w:jc w:val="left"/>
              <w:rPr>
                <w:sz w:val="16"/>
                <w:szCs w:val="16"/>
                <w:lang w:val="en-GB"/>
              </w:rPr>
            </w:pPr>
            <w:r w:rsidRPr="0062696E">
              <w:rPr>
                <w:sz w:val="16"/>
                <w:szCs w:val="16"/>
                <w:lang w:val="en-GB"/>
              </w:rPr>
              <w:t>N.A.</w:t>
            </w:r>
          </w:p>
        </w:tc>
        <w:tc>
          <w:tcPr>
            <w:tcW w:w="398" w:type="pct"/>
            <w:vAlign w:val="center"/>
          </w:tcPr>
          <w:p w14:paraId="47F3666C" w14:textId="2E87E9DE" w:rsidR="004C004C" w:rsidRPr="0062696E" w:rsidRDefault="004C004C" w:rsidP="004C004C">
            <w:pPr>
              <w:pStyle w:val="Tabletext"/>
              <w:jc w:val="left"/>
              <w:rPr>
                <w:sz w:val="16"/>
                <w:szCs w:val="16"/>
                <w:lang w:val="en-GB"/>
              </w:rPr>
            </w:pPr>
            <w:r w:rsidRPr="0062696E">
              <w:rPr>
                <w:sz w:val="16"/>
                <w:szCs w:val="16"/>
                <w:lang w:val="en-GB"/>
              </w:rPr>
              <w:t>Procedural</w:t>
            </w:r>
          </w:p>
        </w:tc>
        <w:tc>
          <w:tcPr>
            <w:tcW w:w="413" w:type="pct"/>
            <w:vAlign w:val="center"/>
          </w:tcPr>
          <w:p w14:paraId="544BE20E" w14:textId="24E0A02F" w:rsidR="004C004C" w:rsidRPr="0062696E" w:rsidRDefault="004C004C" w:rsidP="004C004C">
            <w:pPr>
              <w:pStyle w:val="Tabletext"/>
              <w:jc w:val="left"/>
              <w:rPr>
                <w:sz w:val="16"/>
                <w:szCs w:val="16"/>
                <w:lang w:val="en-GB"/>
              </w:rPr>
            </w:pPr>
            <w:r w:rsidRPr="0062696E">
              <w:rPr>
                <w:sz w:val="16"/>
                <w:szCs w:val="16"/>
                <w:lang w:val="en-GB"/>
              </w:rPr>
              <w:t>Experience-based (researchers)</w:t>
            </w:r>
          </w:p>
        </w:tc>
        <w:tc>
          <w:tcPr>
            <w:tcW w:w="415" w:type="pct"/>
            <w:vAlign w:val="center"/>
          </w:tcPr>
          <w:p w14:paraId="7E2C04C1" w14:textId="7DEA1A45" w:rsidR="004C004C" w:rsidRPr="0062696E" w:rsidRDefault="004C004C" w:rsidP="004C004C">
            <w:pPr>
              <w:pStyle w:val="Tabletext"/>
              <w:jc w:val="left"/>
              <w:rPr>
                <w:sz w:val="16"/>
                <w:szCs w:val="16"/>
                <w:lang w:val="en-GB"/>
              </w:rPr>
            </w:pPr>
            <w:r w:rsidRPr="0062696E">
              <w:rPr>
                <w:sz w:val="16"/>
                <w:szCs w:val="16"/>
                <w:lang w:val="en-GB"/>
              </w:rPr>
              <w:t>Experience-based (researchers); Algorithm based</w:t>
            </w:r>
          </w:p>
        </w:tc>
        <w:tc>
          <w:tcPr>
            <w:tcW w:w="460" w:type="pct"/>
            <w:vAlign w:val="center"/>
          </w:tcPr>
          <w:p w14:paraId="79BF5FDD" w14:textId="7EEFAB17" w:rsidR="004C004C" w:rsidRPr="0062696E" w:rsidRDefault="004C004C" w:rsidP="004C004C">
            <w:pPr>
              <w:pStyle w:val="Tabletext"/>
              <w:jc w:val="left"/>
              <w:rPr>
                <w:sz w:val="16"/>
                <w:szCs w:val="16"/>
                <w:lang w:val="en-GB"/>
              </w:rPr>
            </w:pPr>
            <w:r w:rsidRPr="0062696E">
              <w:rPr>
                <w:sz w:val="16"/>
                <w:szCs w:val="16"/>
                <w:lang w:val="en-GB"/>
              </w:rPr>
              <w:t>Sense making</w:t>
            </w:r>
          </w:p>
        </w:tc>
        <w:tc>
          <w:tcPr>
            <w:tcW w:w="184" w:type="pct"/>
            <w:vAlign w:val="center"/>
          </w:tcPr>
          <w:p w14:paraId="3DCD95F3" w14:textId="77777777" w:rsidR="004C004C" w:rsidRPr="0062696E" w:rsidRDefault="004C004C" w:rsidP="004C004C">
            <w:pPr>
              <w:pStyle w:val="Tabletext"/>
              <w:jc w:val="center"/>
              <w:rPr>
                <w:sz w:val="16"/>
                <w:szCs w:val="16"/>
                <w:lang w:val="en-GB"/>
              </w:rPr>
            </w:pPr>
            <w:r w:rsidRPr="0062696E">
              <w:rPr>
                <w:sz w:val="16"/>
                <w:szCs w:val="16"/>
                <w:lang w:val="en-GB"/>
              </w:rPr>
              <w:t>3</w:t>
            </w:r>
          </w:p>
        </w:tc>
        <w:tc>
          <w:tcPr>
            <w:tcW w:w="2100" w:type="pct"/>
            <w:vAlign w:val="center"/>
          </w:tcPr>
          <w:p w14:paraId="12FE5E14" w14:textId="0FA5E9A2" w:rsidR="004C004C" w:rsidRPr="0062696E" w:rsidRDefault="009F1A84" w:rsidP="004C004C">
            <w:pPr>
              <w:pStyle w:val="Tabletext"/>
              <w:jc w:val="left"/>
              <w:rPr>
                <w:sz w:val="16"/>
                <w:szCs w:val="16"/>
                <w:lang w:val="en-US"/>
              </w:rPr>
            </w:pPr>
            <w:r w:rsidRPr="0062696E">
              <w:rPr>
                <w:sz w:val="16"/>
                <w:szCs w:val="16"/>
                <w:lang w:val="en-US"/>
              </w:rPr>
              <w:t>TECH focuses on sensemaking and provides a qualitative group process based on complexity theory to assess and interpret implementation problems and identify and evaluate implementation strategies. Sens-making is done through an open dialogue between core members of the implementation team to generate ideas for solutions. Once potential solution strategies were collected, the research team considered whether the proposed solution(s) would address the challenge, support the integrity of the research design and the ability of the research team to successfully implement the research protocol. An algorithm was used to systematically evaluate the strategies. This algorithm included questions such as: To what extent will the proposed solutions overcome the challenge? Will the new strategy negatively affect the integrity of the study? Is the solution strategy compatible with the research environment? Does the team have the resources to successfully implement the new strategy (e.g. staff, money, time)? What regulatory issues need to be addressed before implementing the new strategy?</w:t>
            </w:r>
          </w:p>
        </w:tc>
      </w:tr>
      <w:tr w:rsidR="0062696E" w:rsidRPr="0062696E" w14:paraId="5FF79B92" w14:textId="77777777" w:rsidTr="0062696E">
        <w:tc>
          <w:tcPr>
            <w:tcW w:w="320" w:type="pct"/>
            <w:vAlign w:val="center"/>
          </w:tcPr>
          <w:p w14:paraId="19C035B5" w14:textId="77777777" w:rsidR="004C004C" w:rsidRPr="0062696E" w:rsidRDefault="004C004C" w:rsidP="004C004C">
            <w:pPr>
              <w:pStyle w:val="Tabletext"/>
              <w:jc w:val="left"/>
              <w:rPr>
                <w:sz w:val="16"/>
                <w:szCs w:val="16"/>
                <w:lang w:val="en-GB"/>
              </w:rPr>
            </w:pPr>
            <w:r w:rsidRPr="0062696E">
              <w:rPr>
                <w:sz w:val="16"/>
                <w:szCs w:val="16"/>
                <w:lang w:val="en-GB"/>
              </w:rPr>
              <w:t>Sinnema (2015)</w:t>
            </w:r>
          </w:p>
        </w:tc>
        <w:tc>
          <w:tcPr>
            <w:tcW w:w="352" w:type="pct"/>
            <w:vAlign w:val="center"/>
          </w:tcPr>
          <w:p w14:paraId="4112FD68" w14:textId="2F23B840"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10904A3D" w14:textId="0860377C" w:rsidR="004C004C" w:rsidRPr="0062696E" w:rsidRDefault="004C004C" w:rsidP="004C004C">
            <w:pPr>
              <w:pStyle w:val="Tabletext"/>
              <w:jc w:val="left"/>
              <w:rPr>
                <w:sz w:val="16"/>
                <w:szCs w:val="16"/>
                <w:lang w:val="en-GB"/>
              </w:rPr>
            </w:pPr>
            <w:r w:rsidRPr="0062696E">
              <w:rPr>
                <w:sz w:val="16"/>
                <w:szCs w:val="16"/>
                <w:lang w:val="en-GB"/>
              </w:rPr>
              <w:t>General practitioners</w:t>
            </w:r>
          </w:p>
        </w:tc>
        <w:tc>
          <w:tcPr>
            <w:tcW w:w="398" w:type="pct"/>
            <w:vAlign w:val="center"/>
          </w:tcPr>
          <w:p w14:paraId="0A7CB645" w14:textId="6E3D476B" w:rsidR="004C004C" w:rsidRPr="0062696E" w:rsidRDefault="004C004C" w:rsidP="004C004C">
            <w:pPr>
              <w:pStyle w:val="Tabletext"/>
              <w:jc w:val="left"/>
              <w:rPr>
                <w:sz w:val="16"/>
                <w:szCs w:val="16"/>
                <w:lang w:val="en-GB"/>
              </w:rPr>
            </w:pPr>
            <w:r w:rsidRPr="0062696E">
              <w:rPr>
                <w:sz w:val="16"/>
                <w:szCs w:val="16"/>
                <w:lang w:val="en-GB"/>
              </w:rPr>
              <w:t>Behavioural (clinical)</w:t>
            </w:r>
          </w:p>
        </w:tc>
        <w:tc>
          <w:tcPr>
            <w:tcW w:w="413" w:type="pct"/>
            <w:vAlign w:val="center"/>
          </w:tcPr>
          <w:p w14:paraId="7DD9321F" w14:textId="5FAD1E31" w:rsidR="004C004C" w:rsidRPr="0062696E" w:rsidRDefault="004C004C" w:rsidP="004C004C">
            <w:pPr>
              <w:pStyle w:val="Tabletext"/>
              <w:jc w:val="left"/>
              <w:rPr>
                <w:sz w:val="16"/>
                <w:szCs w:val="16"/>
                <w:lang w:val="en-GB"/>
              </w:rPr>
            </w:pPr>
            <w:r w:rsidRPr="0062696E">
              <w:rPr>
                <w:sz w:val="16"/>
                <w:szCs w:val="16"/>
                <w:lang w:val="en-GB"/>
              </w:rPr>
              <w:t>Interviews</w:t>
            </w:r>
          </w:p>
        </w:tc>
        <w:tc>
          <w:tcPr>
            <w:tcW w:w="415" w:type="pct"/>
            <w:vAlign w:val="center"/>
          </w:tcPr>
          <w:p w14:paraId="1064D982" w14:textId="77777777" w:rsidR="004C004C" w:rsidRPr="0062696E" w:rsidRDefault="004C004C" w:rsidP="004C004C">
            <w:pPr>
              <w:pStyle w:val="Tabletext"/>
              <w:jc w:val="left"/>
              <w:rPr>
                <w:sz w:val="16"/>
                <w:szCs w:val="16"/>
                <w:lang w:val="en-GB"/>
              </w:rPr>
            </w:pPr>
            <w:r w:rsidRPr="0062696E">
              <w:rPr>
                <w:sz w:val="16"/>
                <w:szCs w:val="16"/>
                <w:lang w:val="en-GB"/>
              </w:rPr>
              <w:t>Expert opinion-based checklist</w:t>
            </w:r>
          </w:p>
        </w:tc>
        <w:tc>
          <w:tcPr>
            <w:tcW w:w="460" w:type="pct"/>
            <w:vAlign w:val="center"/>
          </w:tcPr>
          <w:p w14:paraId="07F908A7" w14:textId="77777777" w:rsidR="004C004C" w:rsidRPr="0062696E" w:rsidRDefault="004C004C" w:rsidP="004C004C">
            <w:pPr>
              <w:pStyle w:val="Tabletext"/>
              <w:jc w:val="left"/>
              <w:rPr>
                <w:sz w:val="16"/>
                <w:szCs w:val="16"/>
                <w:lang w:val="en-GB"/>
              </w:rPr>
            </w:pPr>
            <w:r w:rsidRPr="0062696E">
              <w:rPr>
                <w:sz w:val="16"/>
                <w:szCs w:val="16"/>
                <w:lang w:val="en-GB"/>
              </w:rPr>
              <w:t>Interviews</w:t>
            </w:r>
          </w:p>
        </w:tc>
        <w:tc>
          <w:tcPr>
            <w:tcW w:w="184" w:type="pct"/>
            <w:vAlign w:val="center"/>
          </w:tcPr>
          <w:p w14:paraId="77CD9986" w14:textId="77777777" w:rsidR="004C004C" w:rsidRPr="0062696E" w:rsidRDefault="004C004C" w:rsidP="004C004C">
            <w:pPr>
              <w:pStyle w:val="Tabletext"/>
              <w:jc w:val="center"/>
              <w:rPr>
                <w:sz w:val="16"/>
                <w:szCs w:val="16"/>
                <w:lang w:val="en-GB"/>
              </w:rPr>
            </w:pPr>
            <w:r w:rsidRPr="0062696E">
              <w:rPr>
                <w:sz w:val="16"/>
                <w:szCs w:val="16"/>
                <w:lang w:val="en-GB"/>
              </w:rPr>
              <w:t>3</w:t>
            </w:r>
          </w:p>
        </w:tc>
        <w:tc>
          <w:tcPr>
            <w:tcW w:w="2100" w:type="pct"/>
            <w:vAlign w:val="center"/>
          </w:tcPr>
          <w:p w14:paraId="2587A5FD" w14:textId="47B85F8D" w:rsidR="004C004C" w:rsidRPr="0062696E" w:rsidRDefault="009F1A84" w:rsidP="004C004C">
            <w:pPr>
              <w:pStyle w:val="Tabletext"/>
              <w:jc w:val="left"/>
              <w:rPr>
                <w:sz w:val="16"/>
                <w:szCs w:val="16"/>
                <w:lang w:val="en-US"/>
              </w:rPr>
            </w:pPr>
            <w:r w:rsidRPr="0062696E">
              <w:rPr>
                <w:sz w:val="16"/>
                <w:szCs w:val="16"/>
                <w:lang w:val="en-US"/>
              </w:rPr>
              <w:t>This method focused on tailored implementation which consists of prospective and iterative process for to develop and align implementation strategies with local determinants. Determinants were identified by the research team through interviews with local stakeholders (GPs). This resulted in a checklist that served as a basis for the research team to develop an initial list of possible implementation strategies. These were reviewed by experts and fed back to stakeholders. Implementation was monitored periodically and fed back to the experts to review possible adjustments to the strategies.</w:t>
            </w:r>
          </w:p>
        </w:tc>
      </w:tr>
      <w:tr w:rsidR="0062696E" w:rsidRPr="0062696E" w14:paraId="45764AFE" w14:textId="77777777" w:rsidTr="0062696E">
        <w:tc>
          <w:tcPr>
            <w:tcW w:w="320" w:type="pct"/>
            <w:vAlign w:val="center"/>
          </w:tcPr>
          <w:p w14:paraId="391826E0" w14:textId="77777777" w:rsidR="004C004C" w:rsidRPr="0062696E" w:rsidRDefault="004C004C" w:rsidP="004C004C">
            <w:pPr>
              <w:pStyle w:val="Tabletext"/>
              <w:jc w:val="left"/>
              <w:rPr>
                <w:sz w:val="16"/>
                <w:szCs w:val="16"/>
                <w:lang w:val="en-GB"/>
              </w:rPr>
            </w:pPr>
            <w:r w:rsidRPr="0062696E">
              <w:rPr>
                <w:sz w:val="16"/>
                <w:szCs w:val="16"/>
                <w:lang w:val="en-GB"/>
              </w:rPr>
              <w:t>Stewart (2020)</w:t>
            </w:r>
          </w:p>
        </w:tc>
        <w:tc>
          <w:tcPr>
            <w:tcW w:w="352" w:type="pct"/>
            <w:vAlign w:val="center"/>
          </w:tcPr>
          <w:p w14:paraId="0C931AAA" w14:textId="3FE9B6A0" w:rsidR="004C004C" w:rsidRPr="0062696E" w:rsidRDefault="004C004C" w:rsidP="004C004C">
            <w:pPr>
              <w:pStyle w:val="Tabletext"/>
              <w:jc w:val="left"/>
              <w:rPr>
                <w:sz w:val="16"/>
                <w:szCs w:val="16"/>
                <w:lang w:val="en-GB"/>
              </w:rPr>
            </w:pPr>
            <w:r w:rsidRPr="0062696E">
              <w:rPr>
                <w:sz w:val="16"/>
                <w:szCs w:val="16"/>
                <w:lang w:val="en-GB"/>
              </w:rPr>
              <w:t>Community; public health</w:t>
            </w:r>
          </w:p>
        </w:tc>
        <w:tc>
          <w:tcPr>
            <w:tcW w:w="358" w:type="pct"/>
            <w:vAlign w:val="center"/>
          </w:tcPr>
          <w:p w14:paraId="0272963F" w14:textId="04100167" w:rsidR="004C004C" w:rsidRPr="0062696E" w:rsidRDefault="004C004C" w:rsidP="004C004C">
            <w:pPr>
              <w:pStyle w:val="Tabletext"/>
              <w:jc w:val="left"/>
              <w:rPr>
                <w:sz w:val="16"/>
                <w:szCs w:val="16"/>
                <w:lang w:val="en-GB"/>
              </w:rPr>
            </w:pPr>
            <w:r w:rsidRPr="0062696E">
              <w:rPr>
                <w:sz w:val="16"/>
                <w:szCs w:val="16"/>
                <w:lang w:val="en-GB"/>
              </w:rPr>
              <w:t>Community  workers</w:t>
            </w:r>
          </w:p>
        </w:tc>
        <w:tc>
          <w:tcPr>
            <w:tcW w:w="398" w:type="pct"/>
            <w:vAlign w:val="center"/>
          </w:tcPr>
          <w:p w14:paraId="00FAA1FE" w14:textId="751287C2" w:rsidR="004C004C" w:rsidRPr="0062696E" w:rsidRDefault="004C004C" w:rsidP="004C004C">
            <w:pPr>
              <w:pStyle w:val="Tabletext"/>
              <w:jc w:val="left"/>
              <w:rPr>
                <w:sz w:val="16"/>
                <w:szCs w:val="16"/>
                <w:lang w:val="en-GB"/>
              </w:rPr>
            </w:pPr>
            <w:r w:rsidRPr="0062696E">
              <w:rPr>
                <w:sz w:val="16"/>
                <w:szCs w:val="16"/>
                <w:lang w:val="en-GB"/>
              </w:rPr>
              <w:t>Behavioural (clinical)</w:t>
            </w:r>
          </w:p>
        </w:tc>
        <w:tc>
          <w:tcPr>
            <w:tcW w:w="413" w:type="pct"/>
            <w:vAlign w:val="center"/>
          </w:tcPr>
          <w:p w14:paraId="6E983C5C" w14:textId="6D6919B4" w:rsidR="004C004C" w:rsidRPr="0062696E" w:rsidRDefault="004C004C" w:rsidP="004C004C">
            <w:pPr>
              <w:pStyle w:val="Tabletext"/>
              <w:jc w:val="left"/>
              <w:rPr>
                <w:sz w:val="16"/>
                <w:szCs w:val="16"/>
                <w:lang w:val="en-GB"/>
              </w:rPr>
            </w:pPr>
            <w:r w:rsidRPr="0062696E">
              <w:rPr>
                <w:sz w:val="16"/>
                <w:szCs w:val="16"/>
                <w:lang w:val="en-GB"/>
              </w:rPr>
              <w:t>NUDGE; Behavioural economics</w:t>
            </w:r>
          </w:p>
        </w:tc>
        <w:tc>
          <w:tcPr>
            <w:tcW w:w="415" w:type="pct"/>
            <w:vAlign w:val="center"/>
          </w:tcPr>
          <w:p w14:paraId="61507F38" w14:textId="77777777" w:rsidR="004C004C" w:rsidRPr="0062696E" w:rsidRDefault="004C004C" w:rsidP="004C004C">
            <w:pPr>
              <w:pStyle w:val="Tabletext"/>
              <w:jc w:val="left"/>
              <w:rPr>
                <w:sz w:val="16"/>
                <w:szCs w:val="16"/>
                <w:lang w:val="en-GB"/>
              </w:rPr>
            </w:pPr>
            <w:r w:rsidRPr="0062696E">
              <w:rPr>
                <w:sz w:val="16"/>
                <w:szCs w:val="16"/>
                <w:lang w:val="en-GB"/>
              </w:rPr>
              <w:t>Brainstorming</w:t>
            </w:r>
          </w:p>
        </w:tc>
        <w:tc>
          <w:tcPr>
            <w:tcW w:w="460" w:type="pct"/>
            <w:vAlign w:val="center"/>
          </w:tcPr>
          <w:p w14:paraId="682D7377" w14:textId="77777777" w:rsidR="004C004C" w:rsidRPr="0062696E" w:rsidRDefault="004C004C" w:rsidP="004C004C">
            <w:pPr>
              <w:pStyle w:val="Tabletext"/>
              <w:jc w:val="left"/>
              <w:rPr>
                <w:sz w:val="16"/>
                <w:szCs w:val="16"/>
                <w:lang w:val="en-GB"/>
              </w:rPr>
            </w:pPr>
            <w:r w:rsidRPr="0062696E">
              <w:rPr>
                <w:sz w:val="16"/>
                <w:szCs w:val="16"/>
                <w:lang w:val="en-GB"/>
              </w:rPr>
              <w:t>Brainstorming</w:t>
            </w:r>
          </w:p>
        </w:tc>
        <w:tc>
          <w:tcPr>
            <w:tcW w:w="184" w:type="pct"/>
            <w:vAlign w:val="center"/>
          </w:tcPr>
          <w:p w14:paraId="32B37A31" w14:textId="77777777" w:rsidR="004C004C" w:rsidRPr="0062696E" w:rsidRDefault="004C004C" w:rsidP="004C004C">
            <w:pPr>
              <w:pStyle w:val="Tabletext"/>
              <w:jc w:val="center"/>
              <w:rPr>
                <w:sz w:val="16"/>
                <w:szCs w:val="16"/>
                <w:lang w:val="en-GB"/>
              </w:rPr>
            </w:pPr>
            <w:r w:rsidRPr="0062696E">
              <w:rPr>
                <w:sz w:val="16"/>
                <w:szCs w:val="16"/>
                <w:lang w:val="en-GB"/>
              </w:rPr>
              <w:t>5</w:t>
            </w:r>
          </w:p>
        </w:tc>
        <w:tc>
          <w:tcPr>
            <w:tcW w:w="2100" w:type="pct"/>
            <w:vAlign w:val="center"/>
          </w:tcPr>
          <w:p w14:paraId="2A637B1A" w14:textId="106BE9ED" w:rsidR="004C004C" w:rsidRPr="0062696E" w:rsidRDefault="009F1A84" w:rsidP="004C004C">
            <w:pPr>
              <w:pStyle w:val="Tabletext"/>
              <w:jc w:val="left"/>
              <w:rPr>
                <w:sz w:val="16"/>
                <w:szCs w:val="16"/>
                <w:lang w:val="en-US"/>
              </w:rPr>
            </w:pPr>
            <w:r w:rsidRPr="0062696E">
              <w:rPr>
                <w:sz w:val="16"/>
                <w:szCs w:val="16"/>
                <w:lang w:val="en-US"/>
              </w:rPr>
              <w:t>NUDGE is a systematic approach to designing implementation strategies, based on behavioural economics, and innovation methods. The premise is that people rarely behave or make decisions rationally. NUDGE is driven by researchers and consists of 5 steps: (1) Narrow: specify relevant behavioural goal; (2) Understand: assess the context of the behaviour by assessing the decision-making process and related actions; (3) Discover: Identify related barriers to the target behaviour by unifying the contextual research from the previous step with core principles (cognitive biases and heuristic thinking) from behavioural science in a structured brainstorming process around the cues, alternatives and meanings of the target behaviour; (4) Generate: design implementation strategies using the outcomes of the Brainstorming; (5) Evaluate: assess the impact of the implementation strategies through iterative prototyping and piloting.</w:t>
            </w:r>
          </w:p>
        </w:tc>
      </w:tr>
      <w:tr w:rsidR="0062696E" w:rsidRPr="0062696E" w14:paraId="5458999D" w14:textId="77777777" w:rsidTr="0062696E">
        <w:tc>
          <w:tcPr>
            <w:tcW w:w="320" w:type="pct"/>
            <w:vAlign w:val="center"/>
          </w:tcPr>
          <w:p w14:paraId="6627D51A" w14:textId="77777777" w:rsidR="004C004C" w:rsidRPr="0062696E" w:rsidRDefault="004C004C" w:rsidP="004C004C">
            <w:pPr>
              <w:pStyle w:val="Tabletext"/>
              <w:jc w:val="left"/>
              <w:rPr>
                <w:sz w:val="16"/>
                <w:szCs w:val="16"/>
                <w:lang w:val="en-GB"/>
              </w:rPr>
            </w:pPr>
            <w:r w:rsidRPr="0062696E">
              <w:rPr>
                <w:sz w:val="16"/>
                <w:szCs w:val="16"/>
                <w:lang w:val="en-GB"/>
              </w:rPr>
              <w:t>Teachout (2021)</w:t>
            </w:r>
          </w:p>
        </w:tc>
        <w:tc>
          <w:tcPr>
            <w:tcW w:w="352" w:type="pct"/>
            <w:vAlign w:val="center"/>
          </w:tcPr>
          <w:p w14:paraId="4B86BD3B" w14:textId="62EF1848"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0B16527C" w14:textId="09837746" w:rsidR="004C004C" w:rsidRPr="0062696E" w:rsidRDefault="004C004C" w:rsidP="004C004C">
            <w:pPr>
              <w:pStyle w:val="Tabletext"/>
              <w:jc w:val="left"/>
              <w:rPr>
                <w:sz w:val="16"/>
                <w:szCs w:val="16"/>
                <w:lang w:val="en-GB"/>
              </w:rPr>
            </w:pPr>
            <w:r w:rsidRPr="0062696E">
              <w:rPr>
                <w:sz w:val="16"/>
                <w:szCs w:val="16"/>
                <w:lang w:val="en-GB"/>
              </w:rPr>
              <w:t>Healthy adults at risk</w:t>
            </w:r>
          </w:p>
        </w:tc>
        <w:tc>
          <w:tcPr>
            <w:tcW w:w="398" w:type="pct"/>
            <w:vAlign w:val="center"/>
          </w:tcPr>
          <w:p w14:paraId="72670E8C" w14:textId="1383683D" w:rsidR="004C004C" w:rsidRPr="0062696E" w:rsidRDefault="004C004C" w:rsidP="004C004C">
            <w:pPr>
              <w:pStyle w:val="Tabletext"/>
              <w:jc w:val="left"/>
              <w:rPr>
                <w:sz w:val="16"/>
                <w:szCs w:val="16"/>
                <w:lang w:val="en-GB"/>
              </w:rPr>
            </w:pPr>
            <w:r w:rsidRPr="0062696E">
              <w:rPr>
                <w:sz w:val="16"/>
                <w:szCs w:val="16"/>
                <w:lang w:val="en-GB"/>
              </w:rPr>
              <w:t>Guideline</w:t>
            </w:r>
          </w:p>
        </w:tc>
        <w:tc>
          <w:tcPr>
            <w:tcW w:w="413" w:type="pct"/>
            <w:vAlign w:val="center"/>
          </w:tcPr>
          <w:p w14:paraId="212736B1" w14:textId="7D291679" w:rsidR="004C004C" w:rsidRPr="0062696E" w:rsidRDefault="004C004C" w:rsidP="004C004C">
            <w:pPr>
              <w:pStyle w:val="Tabletext"/>
              <w:jc w:val="left"/>
              <w:rPr>
                <w:sz w:val="16"/>
                <w:szCs w:val="16"/>
                <w:lang w:val="en-GB"/>
              </w:rPr>
            </w:pPr>
            <w:r w:rsidRPr="0062696E">
              <w:rPr>
                <w:sz w:val="16"/>
                <w:szCs w:val="16"/>
                <w:lang w:val="en-GB"/>
              </w:rPr>
              <w:t>Change management; program assessment guide</w:t>
            </w:r>
          </w:p>
        </w:tc>
        <w:tc>
          <w:tcPr>
            <w:tcW w:w="415" w:type="pct"/>
            <w:vAlign w:val="center"/>
          </w:tcPr>
          <w:p w14:paraId="7869DB85" w14:textId="77777777" w:rsidR="004C004C" w:rsidRPr="0062696E" w:rsidRDefault="004C004C" w:rsidP="004C004C">
            <w:pPr>
              <w:pStyle w:val="Tabletext"/>
              <w:jc w:val="left"/>
              <w:rPr>
                <w:sz w:val="16"/>
                <w:szCs w:val="16"/>
                <w:lang w:val="en-GB"/>
              </w:rPr>
            </w:pPr>
            <w:r w:rsidRPr="0062696E">
              <w:rPr>
                <w:sz w:val="16"/>
                <w:szCs w:val="16"/>
                <w:lang w:val="en-GB"/>
              </w:rPr>
              <w:t>Program Theory of Change; Program Implementation</w:t>
            </w:r>
          </w:p>
        </w:tc>
        <w:tc>
          <w:tcPr>
            <w:tcW w:w="460" w:type="pct"/>
            <w:vAlign w:val="center"/>
          </w:tcPr>
          <w:p w14:paraId="10177880" w14:textId="71CCAD13" w:rsidR="004C004C" w:rsidRPr="0062696E" w:rsidRDefault="004C004C" w:rsidP="004C004C">
            <w:pPr>
              <w:pStyle w:val="Tabletext"/>
              <w:jc w:val="left"/>
              <w:rPr>
                <w:sz w:val="16"/>
                <w:szCs w:val="16"/>
                <w:lang w:val="en-GB"/>
              </w:rPr>
            </w:pPr>
            <w:r w:rsidRPr="0062696E">
              <w:rPr>
                <w:sz w:val="16"/>
                <w:szCs w:val="16"/>
                <w:lang w:val="en-GB"/>
              </w:rPr>
              <w:t>Brainstorming; various methods</w:t>
            </w:r>
          </w:p>
        </w:tc>
        <w:tc>
          <w:tcPr>
            <w:tcW w:w="184" w:type="pct"/>
            <w:vAlign w:val="center"/>
          </w:tcPr>
          <w:p w14:paraId="6F7691A7" w14:textId="77777777" w:rsidR="004C004C" w:rsidRPr="0062696E" w:rsidRDefault="004C004C" w:rsidP="004C004C">
            <w:pPr>
              <w:pStyle w:val="Tabletext"/>
              <w:jc w:val="center"/>
              <w:rPr>
                <w:sz w:val="16"/>
                <w:szCs w:val="16"/>
                <w:lang w:val="en-GB"/>
              </w:rPr>
            </w:pPr>
            <w:r w:rsidRPr="0062696E">
              <w:rPr>
                <w:sz w:val="16"/>
                <w:szCs w:val="16"/>
                <w:lang w:val="en-GB"/>
              </w:rPr>
              <w:t>4</w:t>
            </w:r>
          </w:p>
        </w:tc>
        <w:tc>
          <w:tcPr>
            <w:tcW w:w="2100" w:type="pct"/>
            <w:vAlign w:val="center"/>
          </w:tcPr>
          <w:p w14:paraId="32BE94A0" w14:textId="3B497332" w:rsidR="004C004C" w:rsidRPr="0062696E" w:rsidRDefault="009F1A84" w:rsidP="004C004C">
            <w:pPr>
              <w:pStyle w:val="Tabletext"/>
              <w:jc w:val="left"/>
              <w:rPr>
                <w:sz w:val="16"/>
                <w:szCs w:val="16"/>
                <w:lang w:val="en-US"/>
              </w:rPr>
            </w:pPr>
            <w:r w:rsidRPr="0062696E">
              <w:rPr>
                <w:sz w:val="16"/>
                <w:szCs w:val="16"/>
                <w:lang w:val="en-US"/>
              </w:rPr>
              <w:t xml:space="preserve">This 4-stage framework is based on the theory of change and an adapted version of the operational research prioritisation table from the programme assessment guide. It includes (1) linking the theory of change to programme implementation (development and adaptation of the theory of change; linking implementation strategies to determinants in the change theory model), (2) development of an implementation research agenda (identification of gaps in implementation knowledge and measures; development and prioritisation of implementation research questions), (3) implementation of implementation </w:t>
            </w:r>
            <w:r w:rsidRPr="0062696E">
              <w:rPr>
                <w:sz w:val="16"/>
                <w:szCs w:val="16"/>
                <w:lang w:val="en-US"/>
              </w:rPr>
              <w:lastRenderedPageBreak/>
              <w:t>research (identification of objectives, methods and research design, implementation), (4) analysis of findings and preparation and dissemination of recommendations.</w:t>
            </w:r>
          </w:p>
        </w:tc>
      </w:tr>
      <w:tr w:rsidR="0062696E" w:rsidRPr="0062696E" w14:paraId="19F2B9FA" w14:textId="77777777" w:rsidTr="0062696E">
        <w:tc>
          <w:tcPr>
            <w:tcW w:w="320" w:type="pct"/>
            <w:vAlign w:val="center"/>
          </w:tcPr>
          <w:p w14:paraId="6609ED8E" w14:textId="77777777" w:rsidR="004C004C" w:rsidRPr="0062696E" w:rsidRDefault="004C004C" w:rsidP="004C004C">
            <w:pPr>
              <w:pStyle w:val="Tabletext"/>
              <w:jc w:val="left"/>
              <w:rPr>
                <w:sz w:val="16"/>
                <w:szCs w:val="16"/>
                <w:lang w:val="en-GB"/>
              </w:rPr>
            </w:pPr>
            <w:r w:rsidRPr="0062696E">
              <w:rPr>
                <w:sz w:val="16"/>
                <w:szCs w:val="16"/>
                <w:lang w:val="en-GB"/>
              </w:rPr>
              <w:lastRenderedPageBreak/>
              <w:t>Van Noort (2020)</w:t>
            </w:r>
          </w:p>
        </w:tc>
        <w:tc>
          <w:tcPr>
            <w:tcW w:w="352" w:type="pct"/>
            <w:vAlign w:val="center"/>
          </w:tcPr>
          <w:p w14:paraId="76518D6A" w14:textId="33429B4B" w:rsidR="004C004C" w:rsidRPr="0062696E" w:rsidRDefault="004C004C" w:rsidP="004C004C">
            <w:pPr>
              <w:pStyle w:val="Tabletext"/>
              <w:jc w:val="left"/>
              <w:rPr>
                <w:sz w:val="16"/>
                <w:szCs w:val="16"/>
                <w:lang w:val="en-GB"/>
              </w:rPr>
            </w:pPr>
            <w:r w:rsidRPr="0062696E">
              <w:rPr>
                <w:sz w:val="16"/>
                <w:szCs w:val="16"/>
                <w:lang w:val="en-GB"/>
              </w:rPr>
              <w:t>Specialised; hospital care</w:t>
            </w:r>
          </w:p>
        </w:tc>
        <w:tc>
          <w:tcPr>
            <w:tcW w:w="358" w:type="pct"/>
            <w:vAlign w:val="center"/>
          </w:tcPr>
          <w:p w14:paraId="31AB0B4D" w14:textId="1D4C4964" w:rsidR="004C004C" w:rsidRPr="0062696E" w:rsidRDefault="004C004C" w:rsidP="004C004C">
            <w:pPr>
              <w:pStyle w:val="Tabletext"/>
              <w:jc w:val="left"/>
              <w:rPr>
                <w:sz w:val="16"/>
                <w:szCs w:val="16"/>
                <w:lang w:val="en-GB"/>
              </w:rPr>
            </w:pPr>
            <w:r w:rsidRPr="0062696E">
              <w:rPr>
                <w:sz w:val="16"/>
                <w:szCs w:val="16"/>
                <w:lang w:val="en-GB"/>
              </w:rPr>
              <w:t>Patients and nurses</w:t>
            </w:r>
          </w:p>
        </w:tc>
        <w:tc>
          <w:tcPr>
            <w:tcW w:w="398" w:type="pct"/>
            <w:vAlign w:val="center"/>
          </w:tcPr>
          <w:p w14:paraId="09DD631D" w14:textId="12A83D33" w:rsidR="004C004C" w:rsidRPr="0062696E" w:rsidRDefault="004C004C" w:rsidP="004C004C">
            <w:pPr>
              <w:pStyle w:val="Tabletext"/>
              <w:jc w:val="left"/>
              <w:rPr>
                <w:sz w:val="16"/>
                <w:szCs w:val="16"/>
                <w:lang w:val="en-GB"/>
              </w:rPr>
            </w:pPr>
            <w:r w:rsidRPr="0062696E">
              <w:rPr>
                <w:sz w:val="16"/>
                <w:szCs w:val="16"/>
                <w:lang w:val="en-GB"/>
              </w:rPr>
              <w:t>Combination</w:t>
            </w:r>
          </w:p>
        </w:tc>
        <w:tc>
          <w:tcPr>
            <w:tcW w:w="413" w:type="pct"/>
            <w:vAlign w:val="center"/>
          </w:tcPr>
          <w:p w14:paraId="25EB5267" w14:textId="23F5C412" w:rsidR="004C004C" w:rsidRPr="0062696E" w:rsidRDefault="004C004C" w:rsidP="004C004C">
            <w:pPr>
              <w:pStyle w:val="Tabletext"/>
              <w:jc w:val="left"/>
              <w:rPr>
                <w:sz w:val="16"/>
                <w:szCs w:val="16"/>
                <w:lang w:val="en-GB"/>
              </w:rPr>
            </w:pPr>
            <w:r w:rsidRPr="0062696E">
              <w:rPr>
                <w:sz w:val="16"/>
                <w:szCs w:val="16"/>
                <w:lang w:val="en-GB"/>
              </w:rPr>
              <w:t>Int.M</w:t>
            </w:r>
          </w:p>
        </w:tc>
        <w:tc>
          <w:tcPr>
            <w:tcW w:w="415" w:type="pct"/>
            <w:vAlign w:val="center"/>
          </w:tcPr>
          <w:p w14:paraId="4FC50FE2" w14:textId="24AD8385" w:rsidR="004C004C" w:rsidRPr="0062696E" w:rsidRDefault="004C004C" w:rsidP="004C004C">
            <w:pPr>
              <w:pStyle w:val="Tabletext"/>
              <w:jc w:val="left"/>
              <w:rPr>
                <w:sz w:val="16"/>
                <w:szCs w:val="16"/>
                <w:lang w:val="en-GB"/>
              </w:rPr>
            </w:pPr>
            <w:r w:rsidRPr="0062696E">
              <w:rPr>
                <w:sz w:val="16"/>
                <w:szCs w:val="16"/>
                <w:lang w:val="en-GB"/>
              </w:rPr>
              <w:t>Int.M</w:t>
            </w:r>
          </w:p>
        </w:tc>
        <w:tc>
          <w:tcPr>
            <w:tcW w:w="460" w:type="pct"/>
            <w:vAlign w:val="center"/>
          </w:tcPr>
          <w:p w14:paraId="55FF4278" w14:textId="35D2E9F1" w:rsidR="004C004C" w:rsidRPr="0062696E" w:rsidRDefault="004C004C" w:rsidP="004C004C">
            <w:pPr>
              <w:pStyle w:val="Tabletext"/>
              <w:jc w:val="left"/>
              <w:rPr>
                <w:sz w:val="16"/>
                <w:szCs w:val="16"/>
                <w:lang w:val="en-GB"/>
              </w:rPr>
            </w:pPr>
            <w:r w:rsidRPr="0062696E">
              <w:rPr>
                <w:sz w:val="16"/>
                <w:szCs w:val="16"/>
                <w:lang w:val="en-GB"/>
              </w:rPr>
              <w:t>Interviews; panel discussion</w:t>
            </w:r>
          </w:p>
        </w:tc>
        <w:tc>
          <w:tcPr>
            <w:tcW w:w="184" w:type="pct"/>
            <w:vAlign w:val="center"/>
          </w:tcPr>
          <w:p w14:paraId="3CA5C89D" w14:textId="77777777" w:rsidR="004C004C" w:rsidRPr="0062696E" w:rsidRDefault="004C004C" w:rsidP="004C004C">
            <w:pPr>
              <w:pStyle w:val="Tabletext"/>
              <w:jc w:val="center"/>
              <w:rPr>
                <w:sz w:val="16"/>
                <w:szCs w:val="16"/>
                <w:lang w:val="en-GB"/>
              </w:rPr>
            </w:pPr>
            <w:r w:rsidRPr="0062696E">
              <w:rPr>
                <w:sz w:val="16"/>
                <w:szCs w:val="16"/>
                <w:lang w:val="en-GB"/>
              </w:rPr>
              <w:t>6</w:t>
            </w:r>
          </w:p>
        </w:tc>
        <w:tc>
          <w:tcPr>
            <w:tcW w:w="2100" w:type="pct"/>
            <w:vAlign w:val="center"/>
          </w:tcPr>
          <w:p w14:paraId="3F0E12C4" w14:textId="65FD653C" w:rsidR="004C004C" w:rsidRPr="0062696E" w:rsidRDefault="002459BF" w:rsidP="004C004C">
            <w:pPr>
              <w:pStyle w:val="Tabletext"/>
              <w:jc w:val="left"/>
              <w:rPr>
                <w:sz w:val="16"/>
                <w:szCs w:val="16"/>
                <w:lang w:val="en-US"/>
              </w:rPr>
            </w:pPr>
            <w:r w:rsidRPr="0062696E">
              <w:rPr>
                <w:sz w:val="16"/>
                <w:szCs w:val="16"/>
                <w:lang w:val="en-US"/>
              </w:rPr>
              <w:t>Followed the Intervention Mapping approach consisting of six steps: (1) formulation of the logical model of the problem, (2) identification of programme outcomes and objectives, (3) programme design, (4) programme production, (5): developing a programme implementation plan, and (6) developing an evaluation plan.</w:t>
            </w:r>
          </w:p>
        </w:tc>
      </w:tr>
      <w:tr w:rsidR="0062696E" w:rsidRPr="0062696E" w14:paraId="3321D69D" w14:textId="77777777" w:rsidTr="0062696E">
        <w:tc>
          <w:tcPr>
            <w:tcW w:w="320" w:type="pct"/>
            <w:vAlign w:val="center"/>
          </w:tcPr>
          <w:p w14:paraId="0FD57E52" w14:textId="77777777" w:rsidR="004C004C" w:rsidRPr="0062696E" w:rsidRDefault="004C004C" w:rsidP="004C004C">
            <w:pPr>
              <w:pStyle w:val="Tabletext"/>
              <w:jc w:val="left"/>
              <w:rPr>
                <w:sz w:val="16"/>
                <w:szCs w:val="16"/>
                <w:lang w:val="en-GB"/>
              </w:rPr>
            </w:pPr>
            <w:r w:rsidRPr="0062696E">
              <w:rPr>
                <w:sz w:val="16"/>
                <w:szCs w:val="16"/>
                <w:lang w:val="en-GB"/>
              </w:rPr>
              <w:t>Van Oers (2021)</w:t>
            </w:r>
          </w:p>
        </w:tc>
        <w:tc>
          <w:tcPr>
            <w:tcW w:w="352" w:type="pct"/>
            <w:vAlign w:val="center"/>
          </w:tcPr>
          <w:p w14:paraId="3B53EA79" w14:textId="5B408606"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1D5707FD" w14:textId="55626C5F" w:rsidR="004C004C" w:rsidRPr="0062696E" w:rsidRDefault="004C004C" w:rsidP="004C004C">
            <w:pPr>
              <w:pStyle w:val="Tabletext"/>
              <w:jc w:val="left"/>
              <w:rPr>
                <w:sz w:val="16"/>
                <w:szCs w:val="16"/>
                <w:lang w:val="en-GB"/>
              </w:rPr>
            </w:pPr>
            <w:r w:rsidRPr="0062696E">
              <w:rPr>
                <w:sz w:val="16"/>
                <w:szCs w:val="16"/>
                <w:lang w:val="en-GB"/>
              </w:rPr>
              <w:t>Patients</w:t>
            </w:r>
          </w:p>
        </w:tc>
        <w:tc>
          <w:tcPr>
            <w:tcW w:w="398" w:type="pct"/>
            <w:vAlign w:val="center"/>
          </w:tcPr>
          <w:p w14:paraId="2EDA3B32" w14:textId="3BE44A56" w:rsidR="004C004C" w:rsidRPr="0062696E" w:rsidRDefault="004C004C" w:rsidP="004C004C">
            <w:pPr>
              <w:pStyle w:val="Tabletext"/>
              <w:jc w:val="left"/>
              <w:rPr>
                <w:sz w:val="16"/>
                <w:szCs w:val="16"/>
                <w:lang w:val="en-GB"/>
              </w:rPr>
            </w:pPr>
            <w:r w:rsidRPr="0062696E">
              <w:rPr>
                <w:sz w:val="16"/>
                <w:szCs w:val="16"/>
                <w:lang w:val="en-GB"/>
              </w:rPr>
              <w:t>Behavioural (clinical)</w:t>
            </w:r>
          </w:p>
        </w:tc>
        <w:tc>
          <w:tcPr>
            <w:tcW w:w="413" w:type="pct"/>
            <w:vAlign w:val="center"/>
          </w:tcPr>
          <w:p w14:paraId="0C5BC2BE" w14:textId="0D3016B8" w:rsidR="004C004C" w:rsidRPr="0062696E" w:rsidRDefault="004C004C" w:rsidP="004C004C">
            <w:pPr>
              <w:pStyle w:val="Tabletext"/>
              <w:jc w:val="left"/>
              <w:rPr>
                <w:sz w:val="16"/>
                <w:szCs w:val="16"/>
                <w:lang w:val="en-GB"/>
              </w:rPr>
            </w:pPr>
            <w:r w:rsidRPr="0062696E">
              <w:rPr>
                <w:sz w:val="16"/>
                <w:szCs w:val="16"/>
                <w:lang w:val="en-GB"/>
              </w:rPr>
              <w:t>CFIR</w:t>
            </w:r>
          </w:p>
        </w:tc>
        <w:tc>
          <w:tcPr>
            <w:tcW w:w="415" w:type="pct"/>
            <w:vAlign w:val="center"/>
          </w:tcPr>
          <w:p w14:paraId="374ABA48" w14:textId="77777777" w:rsidR="004C004C" w:rsidRPr="0062696E" w:rsidRDefault="004C004C" w:rsidP="004C004C">
            <w:pPr>
              <w:pStyle w:val="Tabletext"/>
              <w:jc w:val="left"/>
              <w:rPr>
                <w:sz w:val="16"/>
                <w:szCs w:val="16"/>
                <w:lang w:val="en-GB"/>
              </w:rPr>
            </w:pPr>
            <w:r w:rsidRPr="0062696E">
              <w:rPr>
                <w:sz w:val="16"/>
                <w:szCs w:val="16"/>
                <w:lang w:val="en-GB"/>
              </w:rPr>
              <w:t>CFIR-ERIC</w:t>
            </w:r>
          </w:p>
        </w:tc>
        <w:tc>
          <w:tcPr>
            <w:tcW w:w="460" w:type="pct"/>
            <w:vAlign w:val="center"/>
          </w:tcPr>
          <w:p w14:paraId="48D92C08" w14:textId="77777777" w:rsidR="004C004C" w:rsidRPr="0062696E" w:rsidRDefault="004C004C" w:rsidP="004C004C">
            <w:pPr>
              <w:pStyle w:val="Tabletext"/>
              <w:jc w:val="left"/>
              <w:rPr>
                <w:sz w:val="16"/>
                <w:szCs w:val="16"/>
                <w:lang w:val="en-GB"/>
              </w:rPr>
            </w:pPr>
            <w:r w:rsidRPr="0062696E">
              <w:rPr>
                <w:sz w:val="16"/>
                <w:szCs w:val="16"/>
                <w:lang w:val="en-GB"/>
              </w:rPr>
              <w:t>-</w:t>
            </w:r>
          </w:p>
        </w:tc>
        <w:tc>
          <w:tcPr>
            <w:tcW w:w="184" w:type="pct"/>
            <w:vAlign w:val="center"/>
          </w:tcPr>
          <w:p w14:paraId="4E7AFA82" w14:textId="77777777" w:rsidR="004C004C" w:rsidRPr="0062696E" w:rsidRDefault="004C004C" w:rsidP="004C004C">
            <w:pPr>
              <w:pStyle w:val="Tabletext"/>
              <w:jc w:val="center"/>
              <w:rPr>
                <w:sz w:val="16"/>
                <w:szCs w:val="16"/>
                <w:lang w:val="en-GB"/>
              </w:rPr>
            </w:pPr>
            <w:r w:rsidRPr="0062696E">
              <w:rPr>
                <w:sz w:val="16"/>
                <w:szCs w:val="16"/>
                <w:lang w:val="en-GB"/>
              </w:rPr>
              <w:t>2</w:t>
            </w:r>
          </w:p>
        </w:tc>
        <w:tc>
          <w:tcPr>
            <w:tcW w:w="2100" w:type="pct"/>
            <w:vAlign w:val="center"/>
          </w:tcPr>
          <w:p w14:paraId="5EE931A1" w14:textId="3AAC5531" w:rsidR="004C004C" w:rsidRPr="0062696E" w:rsidRDefault="002459BF" w:rsidP="004C004C">
            <w:pPr>
              <w:pStyle w:val="Tabletext"/>
              <w:jc w:val="left"/>
              <w:rPr>
                <w:sz w:val="16"/>
                <w:szCs w:val="16"/>
                <w:lang w:val="en-US"/>
              </w:rPr>
            </w:pPr>
            <w:r w:rsidRPr="0062696E">
              <w:rPr>
                <w:sz w:val="16"/>
                <w:szCs w:val="16"/>
                <w:lang w:val="en-US"/>
              </w:rPr>
              <w:t>Retrospective description of an implementation. Part A) consisted of a qualitative description of the key determinants of successful intervention implementation. Part B) consisted of an evaluation of current barriers in the implementation process and matching possible future strategies to reduce these barriers using the CFIR-ERIC Implementation Strategy Matching tool and a qualitative description of identified barriers and strategies previously used by experts.</w:t>
            </w:r>
          </w:p>
        </w:tc>
      </w:tr>
      <w:tr w:rsidR="0062696E" w:rsidRPr="0062696E" w14:paraId="66B63F9C" w14:textId="77777777" w:rsidTr="0062696E">
        <w:tc>
          <w:tcPr>
            <w:tcW w:w="320" w:type="pct"/>
            <w:vAlign w:val="center"/>
          </w:tcPr>
          <w:p w14:paraId="343318CE" w14:textId="77777777" w:rsidR="004C004C" w:rsidRPr="0062696E" w:rsidRDefault="004C004C" w:rsidP="004C004C">
            <w:pPr>
              <w:pStyle w:val="Tabletext"/>
              <w:jc w:val="left"/>
              <w:rPr>
                <w:sz w:val="16"/>
                <w:szCs w:val="16"/>
                <w:lang w:val="en-GB"/>
              </w:rPr>
            </w:pPr>
            <w:r w:rsidRPr="0062696E">
              <w:rPr>
                <w:sz w:val="16"/>
                <w:szCs w:val="16"/>
                <w:lang w:val="en-GB"/>
              </w:rPr>
              <w:t>Van Sluisveld (2013)</w:t>
            </w:r>
          </w:p>
        </w:tc>
        <w:tc>
          <w:tcPr>
            <w:tcW w:w="352" w:type="pct"/>
            <w:vAlign w:val="center"/>
          </w:tcPr>
          <w:p w14:paraId="5969006D" w14:textId="40048635" w:rsidR="004C004C" w:rsidRPr="0062696E" w:rsidRDefault="004C004C" w:rsidP="004C004C">
            <w:pPr>
              <w:pStyle w:val="Tabletext"/>
              <w:jc w:val="left"/>
              <w:rPr>
                <w:sz w:val="16"/>
                <w:szCs w:val="16"/>
                <w:lang w:val="en-GB"/>
              </w:rPr>
            </w:pPr>
            <w:r w:rsidRPr="0062696E">
              <w:rPr>
                <w:sz w:val="16"/>
                <w:szCs w:val="16"/>
                <w:lang w:val="en-GB"/>
              </w:rPr>
              <w:t>Specialised; hospital care</w:t>
            </w:r>
          </w:p>
        </w:tc>
        <w:tc>
          <w:tcPr>
            <w:tcW w:w="358" w:type="pct"/>
            <w:vAlign w:val="center"/>
          </w:tcPr>
          <w:p w14:paraId="2C424624" w14:textId="089D653E" w:rsidR="004C004C" w:rsidRPr="0062696E" w:rsidRDefault="004C004C" w:rsidP="004C004C">
            <w:pPr>
              <w:pStyle w:val="Tabletext"/>
              <w:jc w:val="left"/>
              <w:rPr>
                <w:sz w:val="16"/>
                <w:szCs w:val="16"/>
                <w:lang w:val="en-GB"/>
              </w:rPr>
            </w:pPr>
            <w:r w:rsidRPr="0062696E">
              <w:rPr>
                <w:sz w:val="16"/>
                <w:szCs w:val="16"/>
                <w:lang w:val="en-GB"/>
              </w:rPr>
              <w:t>Patients</w:t>
            </w:r>
          </w:p>
        </w:tc>
        <w:tc>
          <w:tcPr>
            <w:tcW w:w="398" w:type="pct"/>
            <w:vAlign w:val="center"/>
          </w:tcPr>
          <w:p w14:paraId="0589A62D" w14:textId="1941A1AA" w:rsidR="004C004C" w:rsidRPr="0062696E" w:rsidRDefault="004C004C" w:rsidP="004C004C">
            <w:pPr>
              <w:pStyle w:val="Tabletext"/>
              <w:jc w:val="left"/>
              <w:rPr>
                <w:sz w:val="16"/>
                <w:szCs w:val="16"/>
                <w:lang w:val="en-GB"/>
              </w:rPr>
            </w:pPr>
            <w:r w:rsidRPr="0062696E">
              <w:rPr>
                <w:sz w:val="16"/>
                <w:szCs w:val="16"/>
                <w:lang w:val="en-GB"/>
              </w:rPr>
              <w:t>Combination</w:t>
            </w:r>
          </w:p>
        </w:tc>
        <w:tc>
          <w:tcPr>
            <w:tcW w:w="413" w:type="pct"/>
            <w:vAlign w:val="center"/>
          </w:tcPr>
          <w:p w14:paraId="274B7386" w14:textId="543B7036" w:rsidR="004C004C" w:rsidRPr="0062696E" w:rsidRDefault="004C004C" w:rsidP="004C004C">
            <w:pPr>
              <w:pStyle w:val="Tabletext"/>
              <w:jc w:val="left"/>
              <w:rPr>
                <w:sz w:val="16"/>
                <w:szCs w:val="16"/>
                <w:lang w:val="en-GB"/>
              </w:rPr>
            </w:pPr>
            <w:r w:rsidRPr="0062696E">
              <w:rPr>
                <w:sz w:val="16"/>
                <w:szCs w:val="16"/>
                <w:lang w:val="en-GB"/>
              </w:rPr>
              <w:t>Routine care data; Literature review</w:t>
            </w:r>
          </w:p>
        </w:tc>
        <w:tc>
          <w:tcPr>
            <w:tcW w:w="415" w:type="pct"/>
            <w:vAlign w:val="center"/>
          </w:tcPr>
          <w:p w14:paraId="149BA99C" w14:textId="750065D3" w:rsidR="004C004C" w:rsidRPr="0062696E" w:rsidRDefault="004C004C" w:rsidP="004C004C">
            <w:pPr>
              <w:pStyle w:val="Tabletext"/>
              <w:jc w:val="left"/>
              <w:rPr>
                <w:sz w:val="16"/>
                <w:szCs w:val="16"/>
                <w:lang w:val="en-GB"/>
              </w:rPr>
            </w:pPr>
            <w:r w:rsidRPr="0062696E">
              <w:rPr>
                <w:sz w:val="16"/>
                <w:szCs w:val="16"/>
                <w:lang w:val="en-GB"/>
              </w:rPr>
              <w:t>Literature review; Int.M</w:t>
            </w:r>
          </w:p>
        </w:tc>
        <w:tc>
          <w:tcPr>
            <w:tcW w:w="460" w:type="pct"/>
            <w:vAlign w:val="center"/>
          </w:tcPr>
          <w:p w14:paraId="32C6758D" w14:textId="153ACEF7" w:rsidR="004C004C" w:rsidRPr="0062696E" w:rsidRDefault="004C004C" w:rsidP="004C004C">
            <w:pPr>
              <w:pStyle w:val="Tabletext"/>
              <w:jc w:val="left"/>
              <w:rPr>
                <w:sz w:val="16"/>
                <w:szCs w:val="16"/>
                <w:lang w:val="en-GB"/>
              </w:rPr>
            </w:pPr>
            <w:r w:rsidRPr="0062696E">
              <w:rPr>
                <w:sz w:val="16"/>
                <w:szCs w:val="16"/>
                <w:lang w:val="en-GB"/>
              </w:rPr>
              <w:t>Surveys; interviews</w:t>
            </w:r>
          </w:p>
        </w:tc>
        <w:tc>
          <w:tcPr>
            <w:tcW w:w="184" w:type="pct"/>
            <w:vAlign w:val="center"/>
          </w:tcPr>
          <w:p w14:paraId="02987EB0" w14:textId="77777777" w:rsidR="004C004C" w:rsidRPr="0062696E" w:rsidRDefault="004C004C" w:rsidP="004C004C">
            <w:pPr>
              <w:pStyle w:val="Tabletext"/>
              <w:jc w:val="center"/>
              <w:rPr>
                <w:sz w:val="16"/>
                <w:szCs w:val="16"/>
                <w:lang w:val="en-GB"/>
              </w:rPr>
            </w:pPr>
            <w:r w:rsidRPr="0062696E">
              <w:rPr>
                <w:sz w:val="16"/>
                <w:szCs w:val="16"/>
                <w:lang w:val="en-GB"/>
              </w:rPr>
              <w:t>5</w:t>
            </w:r>
          </w:p>
        </w:tc>
        <w:tc>
          <w:tcPr>
            <w:tcW w:w="2100" w:type="pct"/>
            <w:vAlign w:val="center"/>
          </w:tcPr>
          <w:p w14:paraId="2F40DEF6" w14:textId="7546CA2A" w:rsidR="004C004C" w:rsidRPr="0062696E" w:rsidRDefault="002459BF" w:rsidP="004C004C">
            <w:pPr>
              <w:pStyle w:val="Tabletext"/>
              <w:jc w:val="left"/>
              <w:rPr>
                <w:sz w:val="16"/>
                <w:szCs w:val="16"/>
                <w:lang w:val="en-US"/>
              </w:rPr>
            </w:pPr>
            <w:r w:rsidRPr="0062696E">
              <w:rPr>
                <w:sz w:val="16"/>
                <w:szCs w:val="16"/>
                <w:lang w:val="en-US"/>
              </w:rPr>
              <w:t>Intervention Mapping was preceded by a review of routine data on target behaviour (variation in readmissions and mortality after discharge), a systematic review of effective interventions, assessment of adherence, and an evaluation of barriers and facilitators to implementing interventions. An implementation strategy was developed based on the data and effective implementation strategies from the literature using the intervention mapping method.</w:t>
            </w:r>
          </w:p>
        </w:tc>
      </w:tr>
      <w:tr w:rsidR="0062696E" w:rsidRPr="0062696E" w14:paraId="747CA3EA" w14:textId="77777777" w:rsidTr="0062696E">
        <w:tc>
          <w:tcPr>
            <w:tcW w:w="320" w:type="pct"/>
            <w:vAlign w:val="center"/>
          </w:tcPr>
          <w:p w14:paraId="78B33602" w14:textId="77777777" w:rsidR="004C004C" w:rsidRPr="0062696E" w:rsidRDefault="004C004C" w:rsidP="004C004C">
            <w:pPr>
              <w:pStyle w:val="Tabletext"/>
              <w:jc w:val="left"/>
              <w:rPr>
                <w:sz w:val="16"/>
                <w:szCs w:val="16"/>
                <w:lang w:val="en-GB"/>
              </w:rPr>
            </w:pPr>
            <w:r w:rsidRPr="0062696E">
              <w:rPr>
                <w:sz w:val="16"/>
                <w:szCs w:val="16"/>
                <w:lang w:val="en-GB"/>
              </w:rPr>
              <w:t>Versluis (2020)</w:t>
            </w:r>
          </w:p>
        </w:tc>
        <w:tc>
          <w:tcPr>
            <w:tcW w:w="352" w:type="pct"/>
            <w:vAlign w:val="center"/>
          </w:tcPr>
          <w:p w14:paraId="61D201F0" w14:textId="05E3BBB2"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50A15058" w14:textId="0CA45357" w:rsidR="004C004C" w:rsidRPr="0062696E" w:rsidRDefault="004C004C" w:rsidP="004C004C">
            <w:pPr>
              <w:pStyle w:val="Tabletext"/>
              <w:jc w:val="left"/>
              <w:rPr>
                <w:sz w:val="16"/>
                <w:szCs w:val="16"/>
                <w:lang w:val="en-GB"/>
              </w:rPr>
            </w:pPr>
            <w:r w:rsidRPr="0062696E">
              <w:rPr>
                <w:sz w:val="16"/>
                <w:szCs w:val="16"/>
                <w:lang w:val="en-GB"/>
              </w:rPr>
              <w:t>Health professionals; researchers</w:t>
            </w:r>
          </w:p>
        </w:tc>
        <w:tc>
          <w:tcPr>
            <w:tcW w:w="398" w:type="pct"/>
            <w:vAlign w:val="center"/>
          </w:tcPr>
          <w:p w14:paraId="579418FC" w14:textId="171DE283" w:rsidR="004C004C" w:rsidRPr="0062696E" w:rsidRDefault="004C004C" w:rsidP="004C004C">
            <w:pPr>
              <w:pStyle w:val="Tabletext"/>
              <w:jc w:val="left"/>
              <w:rPr>
                <w:sz w:val="16"/>
                <w:szCs w:val="16"/>
                <w:lang w:val="en-GB"/>
              </w:rPr>
            </w:pPr>
            <w:r w:rsidRPr="0062696E">
              <w:rPr>
                <w:sz w:val="16"/>
                <w:szCs w:val="16"/>
                <w:lang w:val="en-GB"/>
              </w:rPr>
              <w:t>Guideline</w:t>
            </w:r>
          </w:p>
        </w:tc>
        <w:tc>
          <w:tcPr>
            <w:tcW w:w="413" w:type="pct"/>
            <w:vAlign w:val="center"/>
          </w:tcPr>
          <w:p w14:paraId="0E2BF1FA" w14:textId="0CB8D0B0" w:rsidR="004C004C" w:rsidRPr="0062696E" w:rsidRDefault="004C004C" w:rsidP="004C004C">
            <w:pPr>
              <w:pStyle w:val="Tabletext"/>
              <w:jc w:val="left"/>
              <w:rPr>
                <w:sz w:val="16"/>
                <w:szCs w:val="16"/>
                <w:lang w:val="en-GB"/>
              </w:rPr>
            </w:pPr>
            <w:r w:rsidRPr="0062696E">
              <w:rPr>
                <w:sz w:val="16"/>
                <w:szCs w:val="16"/>
                <w:lang w:val="en-GB"/>
              </w:rPr>
              <w:t>CFIR</w:t>
            </w:r>
          </w:p>
        </w:tc>
        <w:tc>
          <w:tcPr>
            <w:tcW w:w="415" w:type="pct"/>
            <w:vAlign w:val="center"/>
          </w:tcPr>
          <w:p w14:paraId="46EEB20D" w14:textId="4A923E9A" w:rsidR="004C004C" w:rsidRPr="0062696E" w:rsidRDefault="004C004C" w:rsidP="004C004C">
            <w:pPr>
              <w:pStyle w:val="Tabletext"/>
              <w:jc w:val="left"/>
              <w:rPr>
                <w:sz w:val="16"/>
                <w:szCs w:val="16"/>
                <w:lang w:val="en-GB"/>
              </w:rPr>
            </w:pPr>
            <w:r w:rsidRPr="0062696E">
              <w:rPr>
                <w:sz w:val="16"/>
                <w:szCs w:val="16"/>
                <w:lang w:val="en-GB"/>
              </w:rPr>
              <w:t>AACTT</w:t>
            </w:r>
          </w:p>
        </w:tc>
        <w:tc>
          <w:tcPr>
            <w:tcW w:w="460" w:type="pct"/>
            <w:vAlign w:val="center"/>
          </w:tcPr>
          <w:p w14:paraId="4E317955" w14:textId="77777777" w:rsidR="004C004C" w:rsidRPr="0062696E" w:rsidRDefault="004C004C" w:rsidP="004C004C">
            <w:pPr>
              <w:pStyle w:val="Tabletext"/>
              <w:jc w:val="left"/>
              <w:rPr>
                <w:sz w:val="16"/>
                <w:szCs w:val="16"/>
                <w:lang w:val="en-GB"/>
              </w:rPr>
            </w:pPr>
            <w:r w:rsidRPr="0062696E">
              <w:rPr>
                <w:sz w:val="16"/>
                <w:szCs w:val="16"/>
                <w:lang w:val="en-GB"/>
              </w:rPr>
              <w:t>-</w:t>
            </w:r>
          </w:p>
        </w:tc>
        <w:tc>
          <w:tcPr>
            <w:tcW w:w="184" w:type="pct"/>
            <w:vAlign w:val="center"/>
          </w:tcPr>
          <w:p w14:paraId="5B089F33" w14:textId="77777777" w:rsidR="004C004C" w:rsidRPr="0062696E" w:rsidRDefault="004C004C" w:rsidP="004C004C">
            <w:pPr>
              <w:pStyle w:val="Tabletext"/>
              <w:jc w:val="center"/>
              <w:rPr>
                <w:sz w:val="16"/>
                <w:szCs w:val="16"/>
                <w:lang w:val="en-GB"/>
              </w:rPr>
            </w:pPr>
            <w:r w:rsidRPr="0062696E">
              <w:rPr>
                <w:sz w:val="16"/>
                <w:szCs w:val="16"/>
                <w:lang w:val="en-GB"/>
              </w:rPr>
              <w:t>5</w:t>
            </w:r>
          </w:p>
        </w:tc>
        <w:tc>
          <w:tcPr>
            <w:tcW w:w="2100" w:type="pct"/>
            <w:vAlign w:val="center"/>
          </w:tcPr>
          <w:p w14:paraId="74D041E3" w14:textId="2B0F90E1" w:rsidR="004C004C" w:rsidRPr="0062696E" w:rsidRDefault="002459BF" w:rsidP="004C004C">
            <w:pPr>
              <w:pStyle w:val="Tabletext"/>
              <w:jc w:val="left"/>
              <w:rPr>
                <w:sz w:val="16"/>
                <w:szCs w:val="16"/>
                <w:lang w:val="en-US"/>
              </w:rPr>
            </w:pPr>
            <w:r w:rsidRPr="0062696E">
              <w:rPr>
                <w:sz w:val="16"/>
                <w:szCs w:val="16"/>
                <w:lang w:val="en-US"/>
              </w:rPr>
              <w:t>In developing the strategy, the CFIR was used to identify determinants. The AACTT framework was used to develop worksheets for designing the implementation strategy, which consists of the following steps: (1) specify the intervention, (2) define the problem, (3) specify the desired implementation behaviour, and (4) choose and (5) evaluate the implementation strategy.</w:t>
            </w:r>
          </w:p>
        </w:tc>
      </w:tr>
      <w:tr w:rsidR="0062696E" w:rsidRPr="0062696E" w14:paraId="2C7F538F" w14:textId="77777777" w:rsidTr="0062696E">
        <w:tc>
          <w:tcPr>
            <w:tcW w:w="320" w:type="pct"/>
            <w:vAlign w:val="center"/>
          </w:tcPr>
          <w:p w14:paraId="6CA92AFC" w14:textId="77777777" w:rsidR="004C004C" w:rsidRPr="0062696E" w:rsidRDefault="004C004C" w:rsidP="004C004C">
            <w:pPr>
              <w:pStyle w:val="Tabletext"/>
              <w:jc w:val="left"/>
              <w:rPr>
                <w:sz w:val="16"/>
                <w:szCs w:val="16"/>
                <w:lang w:val="en-GB"/>
              </w:rPr>
            </w:pPr>
            <w:r w:rsidRPr="0062696E">
              <w:rPr>
                <w:sz w:val="16"/>
                <w:szCs w:val="16"/>
                <w:lang w:val="en-GB"/>
              </w:rPr>
              <w:t>Waltz (2019)</w:t>
            </w:r>
          </w:p>
        </w:tc>
        <w:tc>
          <w:tcPr>
            <w:tcW w:w="352" w:type="pct"/>
            <w:vAlign w:val="center"/>
          </w:tcPr>
          <w:p w14:paraId="1591026A" w14:textId="70876E04"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771668B5" w14:textId="169472A9" w:rsidR="004C004C" w:rsidRPr="0062696E" w:rsidRDefault="004C004C" w:rsidP="004C004C">
            <w:pPr>
              <w:pStyle w:val="Tabletext"/>
              <w:jc w:val="left"/>
              <w:rPr>
                <w:sz w:val="16"/>
                <w:szCs w:val="16"/>
                <w:lang w:val="en-GB"/>
              </w:rPr>
            </w:pPr>
            <w:r w:rsidRPr="0062696E">
              <w:rPr>
                <w:sz w:val="16"/>
                <w:szCs w:val="16"/>
                <w:lang w:val="en-GB"/>
              </w:rPr>
              <w:t>GPs and researchers</w:t>
            </w:r>
          </w:p>
        </w:tc>
        <w:tc>
          <w:tcPr>
            <w:tcW w:w="398" w:type="pct"/>
            <w:vAlign w:val="center"/>
          </w:tcPr>
          <w:p w14:paraId="31BBDD8B" w14:textId="57FF83C0" w:rsidR="004C004C" w:rsidRPr="0062696E" w:rsidRDefault="004C004C" w:rsidP="004C004C">
            <w:pPr>
              <w:pStyle w:val="Tabletext"/>
              <w:jc w:val="left"/>
              <w:rPr>
                <w:sz w:val="16"/>
                <w:szCs w:val="16"/>
                <w:lang w:val="en-GB"/>
              </w:rPr>
            </w:pPr>
            <w:r w:rsidRPr="0062696E">
              <w:rPr>
                <w:sz w:val="16"/>
                <w:szCs w:val="16"/>
                <w:lang w:val="en-GB"/>
              </w:rPr>
              <w:t>Combination</w:t>
            </w:r>
          </w:p>
        </w:tc>
        <w:tc>
          <w:tcPr>
            <w:tcW w:w="413" w:type="pct"/>
            <w:vAlign w:val="center"/>
          </w:tcPr>
          <w:p w14:paraId="30E303CD" w14:textId="678F4D4B" w:rsidR="004C004C" w:rsidRPr="0062696E" w:rsidRDefault="004C004C" w:rsidP="004C004C">
            <w:pPr>
              <w:pStyle w:val="Tabletext"/>
              <w:jc w:val="left"/>
              <w:rPr>
                <w:sz w:val="16"/>
                <w:szCs w:val="16"/>
                <w:lang w:val="en-GB"/>
              </w:rPr>
            </w:pPr>
            <w:r w:rsidRPr="0062696E">
              <w:rPr>
                <w:sz w:val="16"/>
                <w:szCs w:val="16"/>
                <w:lang w:val="en-GB"/>
              </w:rPr>
              <w:t>CFIR</w:t>
            </w:r>
          </w:p>
        </w:tc>
        <w:tc>
          <w:tcPr>
            <w:tcW w:w="415" w:type="pct"/>
            <w:vAlign w:val="center"/>
          </w:tcPr>
          <w:p w14:paraId="1015ABDD" w14:textId="100DDB6D" w:rsidR="004C004C" w:rsidRPr="0062696E" w:rsidRDefault="004C004C" w:rsidP="004C004C">
            <w:pPr>
              <w:pStyle w:val="Tabletext"/>
              <w:jc w:val="left"/>
              <w:rPr>
                <w:sz w:val="16"/>
                <w:szCs w:val="16"/>
                <w:lang w:val="en-GB"/>
              </w:rPr>
            </w:pPr>
            <w:r w:rsidRPr="0062696E">
              <w:rPr>
                <w:sz w:val="16"/>
                <w:szCs w:val="16"/>
                <w:lang w:val="en-GB"/>
              </w:rPr>
              <w:t>CFIR-ERIC; expert-based</w:t>
            </w:r>
          </w:p>
        </w:tc>
        <w:tc>
          <w:tcPr>
            <w:tcW w:w="460" w:type="pct"/>
            <w:vAlign w:val="center"/>
          </w:tcPr>
          <w:p w14:paraId="2A6EEF57" w14:textId="275BBBBA" w:rsidR="004C004C" w:rsidRPr="0062696E" w:rsidRDefault="004C004C" w:rsidP="004C004C">
            <w:pPr>
              <w:pStyle w:val="Tabletext"/>
              <w:jc w:val="left"/>
              <w:rPr>
                <w:sz w:val="16"/>
                <w:szCs w:val="16"/>
                <w:lang w:val="en-GB"/>
              </w:rPr>
            </w:pPr>
            <w:r w:rsidRPr="0062696E">
              <w:rPr>
                <w:sz w:val="16"/>
                <w:szCs w:val="16"/>
                <w:lang w:val="en-GB"/>
              </w:rPr>
              <w:t>Surveys</w:t>
            </w:r>
          </w:p>
        </w:tc>
        <w:tc>
          <w:tcPr>
            <w:tcW w:w="184" w:type="pct"/>
            <w:vAlign w:val="center"/>
          </w:tcPr>
          <w:p w14:paraId="7CE09CF7" w14:textId="77777777" w:rsidR="004C004C" w:rsidRPr="0062696E" w:rsidRDefault="004C004C" w:rsidP="004C004C">
            <w:pPr>
              <w:pStyle w:val="Tabletext"/>
              <w:jc w:val="center"/>
              <w:rPr>
                <w:sz w:val="16"/>
                <w:szCs w:val="16"/>
                <w:lang w:val="en-GB"/>
              </w:rPr>
            </w:pPr>
            <w:r w:rsidRPr="0062696E">
              <w:rPr>
                <w:sz w:val="16"/>
                <w:szCs w:val="16"/>
                <w:lang w:val="en-GB"/>
              </w:rPr>
              <w:t>2</w:t>
            </w:r>
          </w:p>
        </w:tc>
        <w:tc>
          <w:tcPr>
            <w:tcW w:w="2100" w:type="pct"/>
            <w:vAlign w:val="center"/>
          </w:tcPr>
          <w:p w14:paraId="4FF2B10E" w14:textId="05F13593" w:rsidR="004C004C" w:rsidRPr="0062696E" w:rsidRDefault="008C2F00" w:rsidP="004C004C">
            <w:pPr>
              <w:pStyle w:val="Tabletext"/>
              <w:jc w:val="left"/>
              <w:rPr>
                <w:sz w:val="16"/>
                <w:szCs w:val="16"/>
                <w:lang w:val="en-US"/>
              </w:rPr>
            </w:pPr>
            <w:r w:rsidRPr="0062696E">
              <w:rPr>
                <w:sz w:val="16"/>
                <w:szCs w:val="16"/>
                <w:lang w:val="en-US"/>
              </w:rPr>
              <w:t>Expert-driven approach in which experts matched and ranked CFIR constructs of determinants to the ERIC framework of implementation strategies. The article presents the CFIR-ERIC Implementation Strategy Matching Tool. The tool can be used to generate a list of ERIC strategies that implementation supporters or researchers may consider to address one or more determinants from the CFIR framework. The matching is based on expert opinion, while the identification of barriers is done on the spot. Proposed strategies are given a recommendation of 1 or 2 levels, depending on the degree of consensus reached by the experts in matching a particular determinant. Subsequently, the list of strategies can serve as a starting point for operationalising a work plan.</w:t>
            </w:r>
          </w:p>
        </w:tc>
      </w:tr>
      <w:tr w:rsidR="0062696E" w:rsidRPr="0062696E" w14:paraId="02A588B4" w14:textId="77777777" w:rsidTr="0062696E">
        <w:tc>
          <w:tcPr>
            <w:tcW w:w="320" w:type="pct"/>
            <w:vAlign w:val="center"/>
          </w:tcPr>
          <w:p w14:paraId="2BB556E3" w14:textId="77777777" w:rsidR="004C004C" w:rsidRPr="0062696E" w:rsidRDefault="004C004C" w:rsidP="004C004C">
            <w:pPr>
              <w:pStyle w:val="Tabletext"/>
              <w:jc w:val="left"/>
              <w:rPr>
                <w:sz w:val="16"/>
                <w:szCs w:val="16"/>
                <w:lang w:val="en-GB"/>
              </w:rPr>
            </w:pPr>
            <w:r w:rsidRPr="0062696E">
              <w:rPr>
                <w:sz w:val="16"/>
                <w:szCs w:val="16"/>
                <w:lang w:val="en-GB"/>
              </w:rPr>
              <w:t>Watkins (2017)</w:t>
            </w:r>
          </w:p>
        </w:tc>
        <w:tc>
          <w:tcPr>
            <w:tcW w:w="352" w:type="pct"/>
            <w:vAlign w:val="center"/>
          </w:tcPr>
          <w:p w14:paraId="7C8F9F33" w14:textId="006E4C19"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2CDB506E" w14:textId="226A0B6A" w:rsidR="004C004C" w:rsidRPr="0062696E" w:rsidRDefault="004C004C" w:rsidP="004C004C">
            <w:pPr>
              <w:pStyle w:val="Tabletext"/>
              <w:jc w:val="left"/>
              <w:rPr>
                <w:sz w:val="16"/>
                <w:szCs w:val="16"/>
                <w:lang w:val="en-GB"/>
              </w:rPr>
            </w:pPr>
            <w:r w:rsidRPr="0062696E">
              <w:rPr>
                <w:sz w:val="16"/>
                <w:szCs w:val="16"/>
                <w:lang w:val="en-GB"/>
              </w:rPr>
              <w:t>Community workers; researchers</w:t>
            </w:r>
          </w:p>
        </w:tc>
        <w:tc>
          <w:tcPr>
            <w:tcW w:w="398" w:type="pct"/>
            <w:vAlign w:val="center"/>
          </w:tcPr>
          <w:p w14:paraId="74A94AD3" w14:textId="59449B0D" w:rsidR="004C004C" w:rsidRPr="0062696E" w:rsidRDefault="004C004C" w:rsidP="004C004C">
            <w:pPr>
              <w:pStyle w:val="Tabletext"/>
              <w:jc w:val="left"/>
              <w:rPr>
                <w:sz w:val="16"/>
                <w:szCs w:val="16"/>
                <w:lang w:val="en-GB"/>
              </w:rPr>
            </w:pPr>
            <w:r w:rsidRPr="0062696E">
              <w:rPr>
                <w:sz w:val="16"/>
                <w:szCs w:val="16"/>
                <w:lang w:val="en-GB"/>
              </w:rPr>
              <w:t>Behavioural (clinical)</w:t>
            </w:r>
          </w:p>
        </w:tc>
        <w:tc>
          <w:tcPr>
            <w:tcW w:w="413" w:type="pct"/>
            <w:vAlign w:val="center"/>
          </w:tcPr>
          <w:p w14:paraId="66D3164F" w14:textId="0F2EE5A8" w:rsidR="004C004C" w:rsidRPr="0062696E" w:rsidRDefault="004C004C" w:rsidP="004C004C">
            <w:pPr>
              <w:pStyle w:val="Tabletext"/>
              <w:jc w:val="left"/>
              <w:rPr>
                <w:sz w:val="16"/>
                <w:szCs w:val="16"/>
                <w:lang w:val="en-GB"/>
              </w:rPr>
            </w:pPr>
            <w:r w:rsidRPr="0062696E">
              <w:rPr>
                <w:sz w:val="16"/>
                <w:szCs w:val="16"/>
                <w:lang w:val="en-GB"/>
              </w:rPr>
              <w:t>Chronic care model</w:t>
            </w:r>
          </w:p>
        </w:tc>
        <w:tc>
          <w:tcPr>
            <w:tcW w:w="415" w:type="pct"/>
            <w:vAlign w:val="center"/>
          </w:tcPr>
          <w:p w14:paraId="4B0BB85A" w14:textId="6D11453D" w:rsidR="004C004C" w:rsidRPr="0062696E" w:rsidRDefault="004C004C" w:rsidP="004C004C">
            <w:pPr>
              <w:pStyle w:val="Tabletext"/>
              <w:jc w:val="left"/>
              <w:rPr>
                <w:sz w:val="16"/>
                <w:szCs w:val="16"/>
                <w:lang w:val="en-GB"/>
              </w:rPr>
            </w:pPr>
            <w:r w:rsidRPr="0062696E">
              <w:rPr>
                <w:sz w:val="16"/>
                <w:szCs w:val="16"/>
                <w:lang w:val="en-GB"/>
              </w:rPr>
              <w:t>Chronic care model; literature review and experience-based</w:t>
            </w:r>
          </w:p>
        </w:tc>
        <w:tc>
          <w:tcPr>
            <w:tcW w:w="460" w:type="pct"/>
            <w:vAlign w:val="center"/>
          </w:tcPr>
          <w:p w14:paraId="1BAC44DE" w14:textId="35B1D053" w:rsidR="004C004C" w:rsidRPr="0062696E" w:rsidRDefault="004C004C" w:rsidP="004C004C">
            <w:pPr>
              <w:pStyle w:val="Tabletext"/>
              <w:jc w:val="left"/>
              <w:rPr>
                <w:sz w:val="16"/>
                <w:szCs w:val="16"/>
                <w:lang w:val="en-GB"/>
              </w:rPr>
            </w:pPr>
            <w:r w:rsidRPr="0062696E">
              <w:rPr>
                <w:sz w:val="16"/>
                <w:szCs w:val="16"/>
                <w:lang w:val="en-GB"/>
              </w:rPr>
              <w:t>Focus groups; interviews</w:t>
            </w:r>
          </w:p>
        </w:tc>
        <w:tc>
          <w:tcPr>
            <w:tcW w:w="184" w:type="pct"/>
            <w:vAlign w:val="center"/>
          </w:tcPr>
          <w:p w14:paraId="3ADAA8E7" w14:textId="77777777" w:rsidR="004C004C" w:rsidRPr="0062696E" w:rsidRDefault="004C004C" w:rsidP="004C004C">
            <w:pPr>
              <w:pStyle w:val="Tabletext"/>
              <w:jc w:val="center"/>
              <w:rPr>
                <w:sz w:val="16"/>
                <w:szCs w:val="16"/>
                <w:lang w:val="en-GB"/>
              </w:rPr>
            </w:pPr>
            <w:r w:rsidRPr="0062696E">
              <w:rPr>
                <w:sz w:val="16"/>
                <w:szCs w:val="16"/>
                <w:lang w:val="en-GB"/>
              </w:rPr>
              <w:t>5</w:t>
            </w:r>
          </w:p>
        </w:tc>
        <w:tc>
          <w:tcPr>
            <w:tcW w:w="2100" w:type="pct"/>
            <w:vAlign w:val="center"/>
          </w:tcPr>
          <w:p w14:paraId="718E7EDB" w14:textId="52869DF5" w:rsidR="004C004C" w:rsidRPr="0062696E" w:rsidRDefault="008C2F00" w:rsidP="004C004C">
            <w:pPr>
              <w:pStyle w:val="Tabletext"/>
              <w:jc w:val="left"/>
              <w:rPr>
                <w:sz w:val="16"/>
                <w:szCs w:val="16"/>
                <w:lang w:val="en-US"/>
              </w:rPr>
            </w:pPr>
            <w:r w:rsidRPr="0062696E">
              <w:rPr>
                <w:sz w:val="16"/>
                <w:szCs w:val="16"/>
                <w:lang w:val="en-US"/>
              </w:rPr>
              <w:t>The Chronic care model provides guidance in translating general ideas for quality improvement into specific applications. The model states that in order to improve health outcomes, the healthcare system must consider six elements of care. In developing the implementation strategy, the following five steps were applied: (1) development of protocols; (2) conduct focus groups/interviews to identify key themes; (3) identify barriers and design implementation strategies; (4) test draft strategies; (5) evaluate pilot results, revise strategy/processes &amp; include in manual. Identified determinants were mapped to the six elements of the chronic care model to structure the analysis. Implementation strategies (step 3) were identified both from a Literature review and through the collective experience of the team.</w:t>
            </w:r>
          </w:p>
        </w:tc>
      </w:tr>
      <w:tr w:rsidR="0062696E" w:rsidRPr="0062696E" w14:paraId="4B6E4E37" w14:textId="77777777" w:rsidTr="0062696E">
        <w:tc>
          <w:tcPr>
            <w:tcW w:w="320" w:type="pct"/>
            <w:vAlign w:val="center"/>
          </w:tcPr>
          <w:p w14:paraId="237A1F82" w14:textId="77777777" w:rsidR="004C004C" w:rsidRPr="0062696E" w:rsidRDefault="004C004C" w:rsidP="004C004C">
            <w:pPr>
              <w:pStyle w:val="Tabletext"/>
              <w:jc w:val="left"/>
              <w:rPr>
                <w:sz w:val="16"/>
                <w:szCs w:val="16"/>
                <w:lang w:val="en-GB"/>
              </w:rPr>
            </w:pPr>
            <w:r w:rsidRPr="0062696E">
              <w:rPr>
                <w:sz w:val="16"/>
                <w:szCs w:val="16"/>
                <w:lang w:val="en-GB"/>
              </w:rPr>
              <w:t>Wensing (2017)</w:t>
            </w:r>
          </w:p>
        </w:tc>
        <w:tc>
          <w:tcPr>
            <w:tcW w:w="352" w:type="pct"/>
            <w:vAlign w:val="center"/>
          </w:tcPr>
          <w:p w14:paraId="55AA979B" w14:textId="37FD3A3F"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0C87093A" w14:textId="08B05011" w:rsidR="004C004C" w:rsidRPr="0062696E" w:rsidRDefault="004C004C" w:rsidP="004C004C">
            <w:pPr>
              <w:pStyle w:val="Tabletext"/>
              <w:jc w:val="left"/>
              <w:rPr>
                <w:sz w:val="16"/>
                <w:szCs w:val="16"/>
                <w:lang w:val="en-GB"/>
              </w:rPr>
            </w:pPr>
            <w:r w:rsidRPr="0062696E">
              <w:rPr>
                <w:sz w:val="16"/>
                <w:szCs w:val="16"/>
                <w:lang w:val="en-GB"/>
              </w:rPr>
              <w:t>Patients</w:t>
            </w:r>
          </w:p>
        </w:tc>
        <w:tc>
          <w:tcPr>
            <w:tcW w:w="398" w:type="pct"/>
            <w:vAlign w:val="center"/>
          </w:tcPr>
          <w:p w14:paraId="3379A979" w14:textId="6EFC5318" w:rsidR="004C004C" w:rsidRPr="0062696E" w:rsidRDefault="004C004C" w:rsidP="004C004C">
            <w:pPr>
              <w:pStyle w:val="Tabletext"/>
              <w:jc w:val="left"/>
              <w:rPr>
                <w:sz w:val="16"/>
                <w:szCs w:val="16"/>
                <w:lang w:val="en-GB"/>
              </w:rPr>
            </w:pPr>
            <w:r w:rsidRPr="0062696E">
              <w:rPr>
                <w:sz w:val="16"/>
                <w:szCs w:val="16"/>
                <w:lang w:val="en-GB"/>
              </w:rPr>
              <w:t>Guideline</w:t>
            </w:r>
          </w:p>
        </w:tc>
        <w:tc>
          <w:tcPr>
            <w:tcW w:w="413" w:type="pct"/>
            <w:vAlign w:val="center"/>
          </w:tcPr>
          <w:p w14:paraId="1F1787F6" w14:textId="1DA869B4" w:rsidR="004C004C" w:rsidRPr="0062696E" w:rsidRDefault="004C004C" w:rsidP="004C004C">
            <w:pPr>
              <w:pStyle w:val="Tabletext"/>
              <w:jc w:val="left"/>
              <w:rPr>
                <w:sz w:val="16"/>
                <w:szCs w:val="16"/>
                <w:lang w:val="en-GB"/>
              </w:rPr>
            </w:pPr>
            <w:r w:rsidRPr="0062696E">
              <w:rPr>
                <w:sz w:val="16"/>
                <w:szCs w:val="16"/>
                <w:lang w:val="en-GB"/>
              </w:rPr>
              <w:t>TICD-checklist</w:t>
            </w:r>
          </w:p>
        </w:tc>
        <w:tc>
          <w:tcPr>
            <w:tcW w:w="415" w:type="pct"/>
            <w:vAlign w:val="center"/>
          </w:tcPr>
          <w:p w14:paraId="64C7A8A7" w14:textId="77777777" w:rsidR="004C004C" w:rsidRPr="0062696E" w:rsidRDefault="004C004C" w:rsidP="004C004C">
            <w:pPr>
              <w:pStyle w:val="Tabletext"/>
              <w:jc w:val="left"/>
              <w:rPr>
                <w:sz w:val="16"/>
                <w:szCs w:val="16"/>
                <w:lang w:val="en-GB"/>
              </w:rPr>
            </w:pPr>
            <w:r w:rsidRPr="0062696E">
              <w:rPr>
                <w:sz w:val="16"/>
                <w:szCs w:val="16"/>
                <w:lang w:val="en-GB"/>
              </w:rPr>
              <w:t>Consensus-based</w:t>
            </w:r>
          </w:p>
        </w:tc>
        <w:tc>
          <w:tcPr>
            <w:tcW w:w="460" w:type="pct"/>
            <w:vAlign w:val="center"/>
          </w:tcPr>
          <w:p w14:paraId="5A9E0906" w14:textId="30225EA5" w:rsidR="004C004C" w:rsidRPr="0062696E" w:rsidRDefault="004C004C" w:rsidP="004C004C">
            <w:pPr>
              <w:pStyle w:val="Tabletext"/>
              <w:jc w:val="left"/>
              <w:rPr>
                <w:sz w:val="16"/>
                <w:szCs w:val="16"/>
                <w:lang w:val="en-GB"/>
              </w:rPr>
            </w:pPr>
            <w:r w:rsidRPr="0062696E">
              <w:rPr>
                <w:sz w:val="16"/>
                <w:szCs w:val="16"/>
                <w:lang w:val="en-GB"/>
              </w:rPr>
              <w:t>(group) interviews; Surveys</w:t>
            </w:r>
          </w:p>
        </w:tc>
        <w:tc>
          <w:tcPr>
            <w:tcW w:w="184" w:type="pct"/>
            <w:vAlign w:val="center"/>
          </w:tcPr>
          <w:p w14:paraId="7BCD1CC5" w14:textId="77777777" w:rsidR="004C004C" w:rsidRPr="0062696E" w:rsidRDefault="004C004C" w:rsidP="004C004C">
            <w:pPr>
              <w:pStyle w:val="Tabletext"/>
              <w:jc w:val="center"/>
              <w:rPr>
                <w:sz w:val="16"/>
                <w:szCs w:val="16"/>
                <w:lang w:val="en-GB"/>
              </w:rPr>
            </w:pPr>
            <w:r w:rsidRPr="0062696E">
              <w:rPr>
                <w:sz w:val="16"/>
                <w:szCs w:val="16"/>
                <w:lang w:val="en-GB"/>
              </w:rPr>
              <w:t>3</w:t>
            </w:r>
          </w:p>
        </w:tc>
        <w:tc>
          <w:tcPr>
            <w:tcW w:w="2100" w:type="pct"/>
            <w:vAlign w:val="center"/>
          </w:tcPr>
          <w:p w14:paraId="06D5997F" w14:textId="3667F27A" w:rsidR="004C004C" w:rsidRPr="0062696E" w:rsidRDefault="008C2F00" w:rsidP="004C004C">
            <w:pPr>
              <w:pStyle w:val="Tabletext"/>
              <w:jc w:val="left"/>
              <w:rPr>
                <w:sz w:val="16"/>
                <w:szCs w:val="16"/>
                <w:lang w:val="en-US"/>
              </w:rPr>
            </w:pPr>
            <w:r w:rsidRPr="0062696E">
              <w:rPr>
                <w:sz w:val="16"/>
                <w:szCs w:val="16"/>
                <w:lang w:val="en-US"/>
              </w:rPr>
              <w:t>The TICD project applied 3 consecutive phases: (a) an exploration of determinants of practice related to the targeted conditions, using interviews and Surveys with health care providers (see Aakhus 2015), (b) group interviews with various stakeholders to gather suggestions for educational, organisational and other interventions to address determinants of practice, and (c) cluster randomised trials of a tailored implementation programme, based on an understanding of determinants and interventions, and related process evaluations. The latter aimed to establish the effectiveness of tailored implementation.</w:t>
            </w:r>
          </w:p>
        </w:tc>
      </w:tr>
      <w:tr w:rsidR="0062696E" w:rsidRPr="0062696E" w14:paraId="26679FBF" w14:textId="77777777" w:rsidTr="0062696E">
        <w:tc>
          <w:tcPr>
            <w:tcW w:w="320" w:type="pct"/>
            <w:vAlign w:val="center"/>
          </w:tcPr>
          <w:p w14:paraId="61BB6CD8" w14:textId="77777777" w:rsidR="004C004C" w:rsidRPr="0062696E" w:rsidRDefault="004C004C" w:rsidP="004C004C">
            <w:pPr>
              <w:pStyle w:val="Tabletext"/>
              <w:jc w:val="left"/>
              <w:rPr>
                <w:sz w:val="16"/>
                <w:szCs w:val="16"/>
                <w:lang w:val="en-GB"/>
              </w:rPr>
            </w:pPr>
            <w:r w:rsidRPr="0062696E">
              <w:rPr>
                <w:sz w:val="16"/>
                <w:szCs w:val="16"/>
                <w:lang w:val="en-GB"/>
              </w:rPr>
              <w:t>Wilkinson (2022)</w:t>
            </w:r>
          </w:p>
        </w:tc>
        <w:tc>
          <w:tcPr>
            <w:tcW w:w="352" w:type="pct"/>
            <w:vAlign w:val="center"/>
          </w:tcPr>
          <w:p w14:paraId="2F1A9B22" w14:textId="610CC564"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2ABE36A1" w14:textId="41FD68F7" w:rsidR="004C004C" w:rsidRPr="0062696E" w:rsidRDefault="004C004C" w:rsidP="004C004C">
            <w:pPr>
              <w:pStyle w:val="Tabletext"/>
              <w:jc w:val="left"/>
              <w:rPr>
                <w:sz w:val="16"/>
                <w:szCs w:val="16"/>
                <w:lang w:val="en-GB"/>
              </w:rPr>
            </w:pPr>
            <w:r w:rsidRPr="0062696E">
              <w:rPr>
                <w:sz w:val="16"/>
                <w:szCs w:val="16"/>
                <w:lang w:val="en-GB"/>
              </w:rPr>
              <w:t>Health professionals</w:t>
            </w:r>
          </w:p>
        </w:tc>
        <w:tc>
          <w:tcPr>
            <w:tcW w:w="398" w:type="pct"/>
            <w:vAlign w:val="center"/>
          </w:tcPr>
          <w:p w14:paraId="5E4278B5" w14:textId="31B0AB31" w:rsidR="004C004C" w:rsidRPr="0062696E" w:rsidRDefault="004C004C" w:rsidP="004C004C">
            <w:pPr>
              <w:pStyle w:val="Tabletext"/>
              <w:jc w:val="left"/>
              <w:rPr>
                <w:sz w:val="16"/>
                <w:szCs w:val="16"/>
                <w:lang w:val="en-GB"/>
              </w:rPr>
            </w:pPr>
            <w:r w:rsidRPr="0062696E">
              <w:rPr>
                <w:sz w:val="16"/>
                <w:szCs w:val="16"/>
                <w:lang w:val="en-GB"/>
              </w:rPr>
              <w:t>Behavioural (clinical)</w:t>
            </w:r>
          </w:p>
        </w:tc>
        <w:tc>
          <w:tcPr>
            <w:tcW w:w="413" w:type="pct"/>
            <w:vAlign w:val="center"/>
          </w:tcPr>
          <w:p w14:paraId="6E4B84A4" w14:textId="5D6751A9" w:rsidR="004C004C" w:rsidRPr="0062696E" w:rsidRDefault="004C004C" w:rsidP="004C004C">
            <w:pPr>
              <w:pStyle w:val="Tabletext"/>
              <w:jc w:val="left"/>
              <w:rPr>
                <w:sz w:val="16"/>
                <w:szCs w:val="16"/>
                <w:lang w:val="en-GB"/>
              </w:rPr>
            </w:pPr>
            <w:r w:rsidRPr="0062696E">
              <w:rPr>
                <w:sz w:val="16"/>
                <w:szCs w:val="16"/>
                <w:lang w:val="en-GB"/>
              </w:rPr>
              <w:t>TDF; BCW; COM-B</w:t>
            </w:r>
          </w:p>
        </w:tc>
        <w:tc>
          <w:tcPr>
            <w:tcW w:w="415" w:type="pct"/>
            <w:vAlign w:val="center"/>
          </w:tcPr>
          <w:p w14:paraId="622C702D" w14:textId="77777777" w:rsidR="004C004C" w:rsidRPr="0062696E" w:rsidRDefault="004C004C" w:rsidP="004C004C">
            <w:pPr>
              <w:pStyle w:val="Tabletext"/>
              <w:jc w:val="left"/>
              <w:rPr>
                <w:sz w:val="16"/>
                <w:szCs w:val="16"/>
                <w:lang w:val="en-GB"/>
              </w:rPr>
            </w:pPr>
            <w:r w:rsidRPr="0062696E">
              <w:rPr>
                <w:sz w:val="16"/>
                <w:szCs w:val="16"/>
                <w:lang w:val="en-GB"/>
              </w:rPr>
              <w:t>TDF; BCW; COM-B</w:t>
            </w:r>
          </w:p>
        </w:tc>
        <w:tc>
          <w:tcPr>
            <w:tcW w:w="460" w:type="pct"/>
            <w:vAlign w:val="center"/>
          </w:tcPr>
          <w:p w14:paraId="5DD85E10" w14:textId="77777777" w:rsidR="004C004C" w:rsidRPr="0062696E" w:rsidRDefault="004C004C" w:rsidP="004C004C">
            <w:pPr>
              <w:pStyle w:val="Tabletext"/>
              <w:jc w:val="left"/>
              <w:rPr>
                <w:sz w:val="16"/>
                <w:szCs w:val="16"/>
                <w:lang w:val="en-GB"/>
              </w:rPr>
            </w:pPr>
            <w:r w:rsidRPr="0062696E">
              <w:rPr>
                <w:sz w:val="16"/>
                <w:szCs w:val="16"/>
                <w:lang w:val="en-GB"/>
              </w:rPr>
              <w:t>Interviews</w:t>
            </w:r>
          </w:p>
        </w:tc>
        <w:tc>
          <w:tcPr>
            <w:tcW w:w="184" w:type="pct"/>
            <w:vAlign w:val="center"/>
          </w:tcPr>
          <w:p w14:paraId="509D8558" w14:textId="77777777" w:rsidR="004C004C" w:rsidRPr="0062696E" w:rsidRDefault="004C004C" w:rsidP="004C004C">
            <w:pPr>
              <w:pStyle w:val="Tabletext"/>
              <w:jc w:val="center"/>
              <w:rPr>
                <w:sz w:val="16"/>
                <w:szCs w:val="16"/>
                <w:lang w:val="en-GB"/>
              </w:rPr>
            </w:pPr>
            <w:r w:rsidRPr="0062696E">
              <w:rPr>
                <w:sz w:val="16"/>
                <w:szCs w:val="16"/>
                <w:lang w:val="en-GB"/>
              </w:rPr>
              <w:t>2</w:t>
            </w:r>
          </w:p>
        </w:tc>
        <w:tc>
          <w:tcPr>
            <w:tcW w:w="2100" w:type="pct"/>
            <w:vAlign w:val="center"/>
          </w:tcPr>
          <w:p w14:paraId="461172A3" w14:textId="5FE1721F" w:rsidR="004C004C" w:rsidRPr="0062696E" w:rsidRDefault="008C2F00" w:rsidP="004C004C">
            <w:pPr>
              <w:pStyle w:val="Tabletext"/>
              <w:jc w:val="left"/>
              <w:rPr>
                <w:sz w:val="16"/>
                <w:szCs w:val="16"/>
                <w:lang w:val="en-US"/>
              </w:rPr>
            </w:pPr>
            <w:r w:rsidRPr="0062696E">
              <w:rPr>
                <w:sz w:val="16"/>
                <w:szCs w:val="16"/>
                <w:lang w:val="en-US"/>
              </w:rPr>
              <w:t>The development of implementation strategies consisted of two phases: (1) interviews with practitioners to identify key theme determinants, and (2) determinant mapping in TDF and BCW/COM-B to identify effective strategies.</w:t>
            </w:r>
          </w:p>
        </w:tc>
      </w:tr>
      <w:tr w:rsidR="0062696E" w:rsidRPr="0062696E" w14:paraId="09EFFC52" w14:textId="77777777" w:rsidTr="0062696E">
        <w:tc>
          <w:tcPr>
            <w:tcW w:w="320" w:type="pct"/>
            <w:vAlign w:val="center"/>
          </w:tcPr>
          <w:p w14:paraId="706835A1" w14:textId="77777777" w:rsidR="004C004C" w:rsidRPr="0062696E" w:rsidRDefault="004C004C" w:rsidP="004C004C">
            <w:pPr>
              <w:pStyle w:val="Tabletext"/>
              <w:jc w:val="left"/>
              <w:rPr>
                <w:sz w:val="16"/>
                <w:szCs w:val="16"/>
                <w:lang w:val="en-GB"/>
              </w:rPr>
            </w:pPr>
            <w:r w:rsidRPr="0062696E">
              <w:rPr>
                <w:sz w:val="16"/>
                <w:szCs w:val="16"/>
                <w:lang w:val="en-GB"/>
              </w:rPr>
              <w:t>Wilson (2022)</w:t>
            </w:r>
          </w:p>
        </w:tc>
        <w:tc>
          <w:tcPr>
            <w:tcW w:w="352" w:type="pct"/>
            <w:vAlign w:val="center"/>
          </w:tcPr>
          <w:p w14:paraId="41EB9FAC" w14:textId="61A43A02"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07597190" w14:textId="74525C4E" w:rsidR="004C004C" w:rsidRPr="0062696E" w:rsidRDefault="004C004C" w:rsidP="004C004C">
            <w:pPr>
              <w:pStyle w:val="Tabletext"/>
              <w:jc w:val="left"/>
              <w:rPr>
                <w:sz w:val="16"/>
                <w:szCs w:val="16"/>
                <w:lang w:val="en-GB"/>
              </w:rPr>
            </w:pPr>
            <w:r w:rsidRPr="0062696E">
              <w:rPr>
                <w:sz w:val="16"/>
                <w:szCs w:val="16"/>
                <w:lang w:val="en-GB"/>
              </w:rPr>
              <w:t>Patients</w:t>
            </w:r>
          </w:p>
        </w:tc>
        <w:tc>
          <w:tcPr>
            <w:tcW w:w="398" w:type="pct"/>
            <w:vAlign w:val="center"/>
          </w:tcPr>
          <w:p w14:paraId="0D666041" w14:textId="16AC06A9" w:rsidR="004C004C" w:rsidRPr="0062696E" w:rsidRDefault="004C004C" w:rsidP="004C004C">
            <w:pPr>
              <w:pStyle w:val="Tabletext"/>
              <w:jc w:val="left"/>
              <w:rPr>
                <w:sz w:val="16"/>
                <w:szCs w:val="16"/>
                <w:lang w:val="en-GB"/>
              </w:rPr>
            </w:pPr>
            <w:r w:rsidRPr="0062696E">
              <w:rPr>
                <w:sz w:val="16"/>
                <w:szCs w:val="16"/>
                <w:lang w:val="en-GB"/>
              </w:rPr>
              <w:t>Guideline</w:t>
            </w:r>
          </w:p>
        </w:tc>
        <w:tc>
          <w:tcPr>
            <w:tcW w:w="413" w:type="pct"/>
            <w:vAlign w:val="center"/>
          </w:tcPr>
          <w:p w14:paraId="68DE5A1F" w14:textId="371D96C4" w:rsidR="004C004C" w:rsidRPr="0062696E" w:rsidRDefault="004C004C" w:rsidP="004C004C">
            <w:pPr>
              <w:pStyle w:val="Tabletext"/>
              <w:jc w:val="left"/>
              <w:rPr>
                <w:sz w:val="16"/>
                <w:szCs w:val="16"/>
                <w:lang w:val="en-GB"/>
              </w:rPr>
            </w:pPr>
            <w:r w:rsidRPr="0062696E">
              <w:rPr>
                <w:sz w:val="16"/>
                <w:szCs w:val="16"/>
                <w:lang w:val="en-GB"/>
              </w:rPr>
              <w:t>Panel-based</w:t>
            </w:r>
          </w:p>
        </w:tc>
        <w:tc>
          <w:tcPr>
            <w:tcW w:w="415" w:type="pct"/>
            <w:vAlign w:val="center"/>
          </w:tcPr>
          <w:p w14:paraId="35344209" w14:textId="77777777" w:rsidR="004C004C" w:rsidRPr="0062696E" w:rsidRDefault="004C004C" w:rsidP="004C004C">
            <w:pPr>
              <w:pStyle w:val="Tabletext"/>
              <w:jc w:val="left"/>
              <w:rPr>
                <w:sz w:val="16"/>
                <w:szCs w:val="16"/>
                <w:lang w:val="en-GB"/>
              </w:rPr>
            </w:pPr>
            <w:r w:rsidRPr="0062696E">
              <w:rPr>
                <w:sz w:val="16"/>
                <w:szCs w:val="16"/>
                <w:lang w:val="en-GB"/>
              </w:rPr>
              <w:t>Panel-based</w:t>
            </w:r>
          </w:p>
        </w:tc>
        <w:tc>
          <w:tcPr>
            <w:tcW w:w="460" w:type="pct"/>
            <w:vAlign w:val="center"/>
          </w:tcPr>
          <w:p w14:paraId="30D626E4" w14:textId="1C184F9C" w:rsidR="004C004C" w:rsidRPr="0062696E" w:rsidRDefault="004C004C" w:rsidP="004C004C">
            <w:pPr>
              <w:pStyle w:val="Tabletext"/>
              <w:jc w:val="left"/>
              <w:rPr>
                <w:sz w:val="16"/>
                <w:szCs w:val="16"/>
                <w:lang w:val="en-GB"/>
              </w:rPr>
            </w:pPr>
            <w:r w:rsidRPr="0062696E">
              <w:rPr>
                <w:sz w:val="16"/>
                <w:szCs w:val="16"/>
                <w:lang w:val="en-GB"/>
              </w:rPr>
              <w:t>Surveys; interviews</w:t>
            </w:r>
          </w:p>
        </w:tc>
        <w:tc>
          <w:tcPr>
            <w:tcW w:w="184" w:type="pct"/>
            <w:vAlign w:val="center"/>
          </w:tcPr>
          <w:p w14:paraId="229EC794" w14:textId="77777777" w:rsidR="004C004C" w:rsidRPr="0062696E" w:rsidRDefault="004C004C" w:rsidP="004C004C">
            <w:pPr>
              <w:pStyle w:val="Tabletext"/>
              <w:jc w:val="center"/>
              <w:rPr>
                <w:sz w:val="16"/>
                <w:szCs w:val="16"/>
                <w:lang w:val="en-GB"/>
              </w:rPr>
            </w:pPr>
            <w:r w:rsidRPr="0062696E">
              <w:rPr>
                <w:sz w:val="16"/>
                <w:szCs w:val="16"/>
                <w:lang w:val="en-GB"/>
              </w:rPr>
              <w:t>2</w:t>
            </w:r>
          </w:p>
        </w:tc>
        <w:tc>
          <w:tcPr>
            <w:tcW w:w="2100" w:type="pct"/>
            <w:vAlign w:val="center"/>
          </w:tcPr>
          <w:p w14:paraId="405B4EEF" w14:textId="5A23574A" w:rsidR="004C004C" w:rsidRPr="0062696E" w:rsidRDefault="002730DA" w:rsidP="004C004C">
            <w:pPr>
              <w:pStyle w:val="Tabletext"/>
              <w:jc w:val="left"/>
              <w:rPr>
                <w:sz w:val="16"/>
                <w:szCs w:val="16"/>
                <w:lang w:val="en-US"/>
              </w:rPr>
            </w:pPr>
            <w:r w:rsidRPr="0062696E">
              <w:rPr>
                <w:sz w:val="16"/>
                <w:szCs w:val="16"/>
                <w:lang w:val="en-US"/>
              </w:rPr>
              <w:t xml:space="preserve">Implementation strategies were developed based on Survey and interview data with stakeholders and experts. The project involved multiple stakeholders from health systems, manufacturers, governments, patient advocacy groups and industry to study the </w:t>
            </w:r>
            <w:r w:rsidRPr="0062696E">
              <w:rPr>
                <w:sz w:val="16"/>
                <w:szCs w:val="16"/>
                <w:lang w:val="en-US"/>
              </w:rPr>
              <w:lastRenderedPageBreak/>
              <w:t>experiences of health systems in using particular interventions. Representatives of these stakeholders formed an expert panel. The iterative work of the expert panel led to the development of an implementation roadmap, as well as barriers and strategies to overcome them.</w:t>
            </w:r>
          </w:p>
        </w:tc>
      </w:tr>
      <w:tr w:rsidR="0062696E" w:rsidRPr="0062696E" w14:paraId="484783D0" w14:textId="77777777" w:rsidTr="0062696E">
        <w:tc>
          <w:tcPr>
            <w:tcW w:w="320" w:type="pct"/>
            <w:vAlign w:val="center"/>
          </w:tcPr>
          <w:p w14:paraId="56AF92EE" w14:textId="77777777" w:rsidR="004C004C" w:rsidRPr="0062696E" w:rsidRDefault="004C004C" w:rsidP="004C004C">
            <w:pPr>
              <w:pStyle w:val="Tabletext"/>
              <w:jc w:val="left"/>
              <w:rPr>
                <w:sz w:val="16"/>
                <w:szCs w:val="16"/>
                <w:lang w:val="en-GB"/>
              </w:rPr>
            </w:pPr>
            <w:r w:rsidRPr="0062696E">
              <w:rPr>
                <w:sz w:val="16"/>
                <w:szCs w:val="16"/>
                <w:lang w:val="en-GB"/>
              </w:rPr>
              <w:lastRenderedPageBreak/>
              <w:t>Zhao (2022)</w:t>
            </w:r>
          </w:p>
        </w:tc>
        <w:tc>
          <w:tcPr>
            <w:tcW w:w="352" w:type="pct"/>
            <w:vAlign w:val="center"/>
          </w:tcPr>
          <w:p w14:paraId="5E84A291" w14:textId="608851A4" w:rsidR="004C004C" w:rsidRPr="0062696E" w:rsidRDefault="004C004C" w:rsidP="004C004C">
            <w:pPr>
              <w:pStyle w:val="Tabletext"/>
              <w:jc w:val="left"/>
              <w:rPr>
                <w:sz w:val="16"/>
                <w:szCs w:val="16"/>
                <w:lang w:val="en-GB"/>
              </w:rPr>
            </w:pPr>
            <w:r w:rsidRPr="0062696E">
              <w:rPr>
                <w:sz w:val="16"/>
                <w:szCs w:val="16"/>
                <w:lang w:val="en-GB"/>
              </w:rPr>
              <w:t>Primary care</w:t>
            </w:r>
          </w:p>
        </w:tc>
        <w:tc>
          <w:tcPr>
            <w:tcW w:w="358" w:type="pct"/>
            <w:vAlign w:val="center"/>
          </w:tcPr>
          <w:p w14:paraId="215D8512" w14:textId="68B0EF05" w:rsidR="004C004C" w:rsidRPr="0062696E" w:rsidRDefault="004C004C" w:rsidP="004C004C">
            <w:pPr>
              <w:pStyle w:val="Tabletext"/>
              <w:jc w:val="left"/>
              <w:rPr>
                <w:sz w:val="16"/>
                <w:szCs w:val="16"/>
                <w:lang w:val="en-GB"/>
              </w:rPr>
            </w:pPr>
            <w:r w:rsidRPr="0062696E">
              <w:rPr>
                <w:sz w:val="16"/>
                <w:szCs w:val="16"/>
                <w:lang w:val="en-GB"/>
              </w:rPr>
              <w:t>Health professionals; policy makers; patients</w:t>
            </w:r>
          </w:p>
        </w:tc>
        <w:tc>
          <w:tcPr>
            <w:tcW w:w="398" w:type="pct"/>
            <w:vAlign w:val="center"/>
          </w:tcPr>
          <w:p w14:paraId="1BC6C8B3" w14:textId="66CE88FA" w:rsidR="004C004C" w:rsidRPr="0062696E" w:rsidRDefault="004C004C" w:rsidP="004C004C">
            <w:pPr>
              <w:pStyle w:val="Tabletext"/>
              <w:jc w:val="left"/>
              <w:rPr>
                <w:sz w:val="16"/>
                <w:szCs w:val="16"/>
                <w:lang w:val="en-GB"/>
              </w:rPr>
            </w:pPr>
            <w:r w:rsidRPr="0062696E">
              <w:rPr>
                <w:sz w:val="16"/>
                <w:szCs w:val="16"/>
                <w:lang w:val="en-GB"/>
              </w:rPr>
              <w:t>Combination</w:t>
            </w:r>
          </w:p>
        </w:tc>
        <w:tc>
          <w:tcPr>
            <w:tcW w:w="413" w:type="pct"/>
            <w:vAlign w:val="center"/>
          </w:tcPr>
          <w:p w14:paraId="28A496B2" w14:textId="2B876745" w:rsidR="004C004C" w:rsidRPr="0062696E" w:rsidRDefault="004C004C" w:rsidP="004C004C">
            <w:pPr>
              <w:pStyle w:val="Tabletext"/>
              <w:jc w:val="left"/>
              <w:rPr>
                <w:sz w:val="16"/>
                <w:szCs w:val="16"/>
                <w:lang w:val="en-GB"/>
              </w:rPr>
            </w:pPr>
            <w:r w:rsidRPr="0062696E">
              <w:rPr>
                <w:sz w:val="16"/>
                <w:szCs w:val="16"/>
                <w:lang w:val="en-GB"/>
              </w:rPr>
              <w:t>SMILE</w:t>
            </w:r>
          </w:p>
        </w:tc>
        <w:tc>
          <w:tcPr>
            <w:tcW w:w="415" w:type="pct"/>
            <w:vAlign w:val="center"/>
          </w:tcPr>
          <w:p w14:paraId="4D35E329" w14:textId="77777777" w:rsidR="004C004C" w:rsidRPr="0062696E" w:rsidRDefault="004C004C" w:rsidP="004C004C">
            <w:pPr>
              <w:pStyle w:val="Tabletext"/>
              <w:jc w:val="left"/>
              <w:rPr>
                <w:sz w:val="16"/>
                <w:szCs w:val="16"/>
                <w:lang w:val="en-GB"/>
              </w:rPr>
            </w:pPr>
            <w:r w:rsidRPr="0062696E">
              <w:rPr>
                <w:sz w:val="16"/>
                <w:szCs w:val="16"/>
                <w:lang w:val="en-GB"/>
              </w:rPr>
              <w:t>SMILE; I-PARIHS</w:t>
            </w:r>
          </w:p>
        </w:tc>
        <w:tc>
          <w:tcPr>
            <w:tcW w:w="460" w:type="pct"/>
            <w:vAlign w:val="center"/>
          </w:tcPr>
          <w:p w14:paraId="27587416" w14:textId="77777777" w:rsidR="004C004C" w:rsidRPr="0062696E" w:rsidRDefault="004C004C" w:rsidP="004C004C">
            <w:pPr>
              <w:pStyle w:val="Tabletext"/>
              <w:jc w:val="left"/>
              <w:rPr>
                <w:sz w:val="16"/>
                <w:szCs w:val="16"/>
                <w:lang w:val="en-GB"/>
              </w:rPr>
            </w:pPr>
            <w:r w:rsidRPr="0062696E">
              <w:rPr>
                <w:sz w:val="16"/>
                <w:szCs w:val="16"/>
                <w:lang w:val="en-GB"/>
              </w:rPr>
              <w:t>-</w:t>
            </w:r>
          </w:p>
        </w:tc>
        <w:tc>
          <w:tcPr>
            <w:tcW w:w="184" w:type="pct"/>
            <w:vAlign w:val="center"/>
          </w:tcPr>
          <w:p w14:paraId="076A41D1" w14:textId="77777777" w:rsidR="004C004C" w:rsidRPr="0062696E" w:rsidRDefault="004C004C" w:rsidP="004C004C">
            <w:pPr>
              <w:pStyle w:val="Tabletext"/>
              <w:jc w:val="center"/>
              <w:rPr>
                <w:sz w:val="16"/>
                <w:szCs w:val="16"/>
                <w:lang w:val="en-GB"/>
              </w:rPr>
            </w:pPr>
            <w:r w:rsidRPr="0062696E">
              <w:rPr>
                <w:sz w:val="16"/>
                <w:szCs w:val="16"/>
                <w:lang w:val="en-GB"/>
              </w:rPr>
              <w:t>3</w:t>
            </w:r>
          </w:p>
        </w:tc>
        <w:tc>
          <w:tcPr>
            <w:tcW w:w="2100" w:type="pct"/>
            <w:vAlign w:val="center"/>
          </w:tcPr>
          <w:p w14:paraId="126BAFE4" w14:textId="087BD93A" w:rsidR="004C004C" w:rsidRPr="0062696E" w:rsidRDefault="002730DA" w:rsidP="004C004C">
            <w:pPr>
              <w:pStyle w:val="Tabletext"/>
              <w:jc w:val="left"/>
              <w:rPr>
                <w:sz w:val="16"/>
                <w:szCs w:val="16"/>
                <w:lang w:val="en-US"/>
              </w:rPr>
            </w:pPr>
            <w:r w:rsidRPr="0062696E">
              <w:rPr>
                <w:sz w:val="16"/>
                <w:szCs w:val="16"/>
                <w:lang w:val="en-US"/>
              </w:rPr>
              <w:t>The SMILE framework provides guidance on using social media as a knowledge-translation strategy to inform healthcare practices and decision-making. It has six main constructs: (1) developers, (2) messages and delivery strategies, (3) recipients, (4) context, (5) triggers, and (6) outcomes. Different suggestions for implementation strategies are made for each of these constructs. However, SMILE should be considered as a heuristic tool for developing social media interventions to promote evidence use. It should be used in conjunction with process frameworks such as I-PARIHS to guide implementation. SMILE is based on 5 theories including BCT/COM-B, Fogg behaviour model, and Diffusion of Innovation.</w:t>
            </w:r>
          </w:p>
        </w:tc>
      </w:tr>
    </w:tbl>
    <w:p w14:paraId="6D1AF1CE" w14:textId="77777777" w:rsidR="004A15B5" w:rsidRPr="002730DA" w:rsidRDefault="004A15B5">
      <w:pPr>
        <w:rPr>
          <w:b/>
          <w:bCs/>
          <w:lang w:val="en-US"/>
        </w:rPr>
      </w:pPr>
    </w:p>
    <w:p w14:paraId="4947909A" w14:textId="77777777" w:rsidR="001560B8" w:rsidRPr="009A4F47" w:rsidRDefault="001560B8" w:rsidP="001560B8">
      <w:pPr>
        <w:rPr>
          <w:b/>
          <w:bCs/>
          <w:lang w:val="en-GB"/>
        </w:rPr>
      </w:pPr>
      <w:r w:rsidRPr="009A4F47">
        <w:rPr>
          <w:b/>
          <w:bCs/>
          <w:lang w:val="en-GB"/>
        </w:rPr>
        <w:t>Articles included in review</w:t>
      </w:r>
    </w:p>
    <w:p w14:paraId="59833145" w14:textId="77777777" w:rsidR="001560B8" w:rsidRPr="001560B8" w:rsidRDefault="001560B8" w:rsidP="00F84BED">
      <w:pPr>
        <w:spacing w:line="240" w:lineRule="auto"/>
        <w:rPr>
          <w:lang w:val="en-GB"/>
        </w:rPr>
      </w:pPr>
      <w:r w:rsidRPr="001560B8">
        <w:rPr>
          <w:lang w:val="en-GB"/>
        </w:rPr>
        <w:t xml:space="preserve">Aakhus, E., Granlund, I., Oxman, A. D., &amp; Flottorp, S. A. (2015). Tailoring interventions to implement recommendations for the treatment of elderly patients with depression: a qualitative study. Int J Ment Health Syst, 9, 36. https://doi.org/10.1186/s13033-015-0027-5 </w:t>
      </w:r>
    </w:p>
    <w:p w14:paraId="19060F4B" w14:textId="77777777" w:rsidR="001560B8" w:rsidRPr="001560B8" w:rsidRDefault="001560B8" w:rsidP="00F84BED">
      <w:pPr>
        <w:spacing w:line="240" w:lineRule="auto"/>
        <w:rPr>
          <w:lang w:val="en-GB"/>
        </w:rPr>
      </w:pPr>
      <w:r w:rsidRPr="001560B8">
        <w:rPr>
          <w:lang w:val="en-GB"/>
        </w:rPr>
        <w:t xml:space="preserve">Bailie, J., Matthews, V., Laycock, A., Schultz, R., Burgess, C. P., Peiris, D., Larkins, S., &amp; Bailie, R. (2017). Improving preventive health care in Aboriginal and Torres Strait Islander primary care settings. Global Health, 13(1), 48. https://doi.org/10.1186/s12992-017-0267-z </w:t>
      </w:r>
    </w:p>
    <w:p w14:paraId="188560F4" w14:textId="77777777" w:rsidR="001560B8" w:rsidRPr="001560B8" w:rsidRDefault="001560B8" w:rsidP="00F84BED">
      <w:pPr>
        <w:spacing w:line="240" w:lineRule="auto"/>
        <w:rPr>
          <w:lang w:val="en-GB"/>
        </w:rPr>
      </w:pPr>
      <w:r w:rsidRPr="001560B8">
        <w:rPr>
          <w:lang w:val="en-GB"/>
        </w:rPr>
        <w:t xml:space="preserve">Baldwin, L. M., Tuzzio, L., Cole, A. M., Holden, E., Powell, J. A., &amp; Parchman, M. L. (2022). Tailoring Implementation Strategies for Cardiovascular Disease Risk Calculator Adoption in Primary Care Clinics. J Am Board Fam Med, 35(6), 1143-1155. https://doi.org/10.3122/jabfm.2022.210449R1 </w:t>
      </w:r>
    </w:p>
    <w:p w14:paraId="4FE526AA" w14:textId="77777777" w:rsidR="001560B8" w:rsidRPr="001560B8" w:rsidRDefault="001560B8" w:rsidP="00F84BED">
      <w:pPr>
        <w:spacing w:line="240" w:lineRule="auto"/>
        <w:rPr>
          <w:lang w:val="en-GB"/>
        </w:rPr>
      </w:pPr>
      <w:r w:rsidRPr="001560B8">
        <w:rPr>
          <w:lang w:val="en-GB"/>
        </w:rPr>
        <w:t xml:space="preserve">Becker-Haimes, E. M., Ramesh, B., Buck, J. E., Nuske, H. J., Zentgraf, K. A., Stewart, R. E., Buttenheim, A., &amp; Mandell, D. S. (2022). Comparing output from two methods of participatory design for developing implementation strategies: traditional contextual inquiry vs. rapid crowd sourcing. Implement Sci, 17(1), 46. https://doi.org/10.1186/s13012-022-01220-9 </w:t>
      </w:r>
    </w:p>
    <w:p w14:paraId="2509202D" w14:textId="77777777" w:rsidR="001560B8" w:rsidRPr="001560B8" w:rsidRDefault="001560B8" w:rsidP="00F84BED">
      <w:pPr>
        <w:spacing w:line="240" w:lineRule="auto"/>
        <w:rPr>
          <w:lang w:val="en-GB"/>
        </w:rPr>
      </w:pPr>
      <w:r w:rsidRPr="00D31376">
        <w:t xml:space="preserve">Boehmer, K. R., Holland, D. E., &amp; Vanderboom, C. E. (2019). </w:t>
      </w:r>
      <w:r w:rsidRPr="001560B8">
        <w:rPr>
          <w:lang w:val="en-GB"/>
        </w:rPr>
        <w:t xml:space="preserve">Identifying and addressing gaps in the implementation of a community care team for care of Patients with multiple chronic conditions. BMC Health Serv Res, 19(1), 843. https://doi.org/10.1186/s12913-019-4709-6 </w:t>
      </w:r>
    </w:p>
    <w:p w14:paraId="6A241EB5" w14:textId="77777777" w:rsidR="001560B8" w:rsidRPr="001560B8" w:rsidRDefault="001560B8" w:rsidP="00F84BED">
      <w:pPr>
        <w:spacing w:line="240" w:lineRule="auto"/>
        <w:rPr>
          <w:lang w:val="en-GB"/>
        </w:rPr>
      </w:pPr>
      <w:r w:rsidRPr="00D31376">
        <w:t xml:space="preserve">Brons, A., Braam, K., Broekema, A., Timmerman, A., Millenaar, K., Engelbert, R., Krose, B., &amp; Visser, B. (2022). </w:t>
      </w:r>
      <w:r w:rsidRPr="001560B8">
        <w:rPr>
          <w:lang w:val="en-GB"/>
        </w:rPr>
        <w:t xml:space="preserve">Translating Promoting Factors and Behavior Change Principles Into a Blended and Technology-Supported Intervention to Stimulate Physical Activity in Children With Asthma (Foxfit): Design Study. JMIR Form Res, 6(7), e34121. https://doi.org/10.2196/34121 </w:t>
      </w:r>
    </w:p>
    <w:p w14:paraId="06BB0715" w14:textId="77777777" w:rsidR="001560B8" w:rsidRPr="001560B8" w:rsidRDefault="001560B8" w:rsidP="00F84BED">
      <w:pPr>
        <w:spacing w:line="240" w:lineRule="auto"/>
        <w:rPr>
          <w:lang w:val="en-GB"/>
        </w:rPr>
      </w:pPr>
      <w:r w:rsidRPr="001560B8">
        <w:rPr>
          <w:lang w:val="en-GB"/>
        </w:rPr>
        <w:t xml:space="preserve">Chanfreau-Coffinier, C., Peredo, J., Russell, M. M., Yano, E. M., Hamilton, A. B., Lerner, B., Provenzale, D., Knight, S. J., Voils, C. I., &amp; Scheuner, M. T. (2019). A logic model for precision medicine implementation informed by stakeholder views and implementation science. Genet Med, 21(5), 1139-1154. https://doi.org/10.1038/s41436-018-0315-y </w:t>
      </w:r>
    </w:p>
    <w:p w14:paraId="500B77BC" w14:textId="77777777" w:rsidR="001560B8" w:rsidRPr="001560B8" w:rsidRDefault="001560B8" w:rsidP="00F84BED">
      <w:pPr>
        <w:spacing w:line="240" w:lineRule="auto"/>
        <w:rPr>
          <w:lang w:val="en-GB"/>
        </w:rPr>
      </w:pPr>
      <w:r w:rsidRPr="001560B8">
        <w:rPr>
          <w:lang w:val="en-GB"/>
        </w:rPr>
        <w:t xml:space="preserve">Danila, M. I., Outman, R. C., Rahn, E. J., Mudano, A. S., Thomas, T. F., Redden, D. T., Allison, J. J., Anderson, F. A., Anderson, J. P., Cram, P. M., Curtis, J. R., Fraenkel, L., Greenspan, S. L., LaCroix, A. Z., Majumdar, S. R., Miller, M. J., Nieves, J. W., Safford, M. M., Silverman, S. L., . . . Saag, K. G. (2016). A multi-modal intervention for Activating Patients at Risk for Osteoporosis (APROPOS): Rationale, design, and uptake of online study intervention material. Contemp Clin Trials Commun, 4, 14-24. https://doi.org/10.1016/j.conctc.2016.06.010 </w:t>
      </w:r>
    </w:p>
    <w:p w14:paraId="62FD4F98" w14:textId="77777777" w:rsidR="001560B8" w:rsidRPr="001560B8" w:rsidRDefault="001560B8" w:rsidP="00F84BED">
      <w:pPr>
        <w:spacing w:line="240" w:lineRule="auto"/>
        <w:rPr>
          <w:lang w:val="en-GB"/>
        </w:rPr>
      </w:pPr>
      <w:r w:rsidRPr="001560B8">
        <w:rPr>
          <w:lang w:val="en-GB"/>
        </w:rPr>
        <w:t xml:space="preserve">Fernandez, M. E., Ruiter, R. A. C., Markham, C. M., &amp; Kok, G. (2019). Intervention Mapping: Theory- and Evidence-Based Health Promotion Program Planning: Perspective and Examples. Front Public Health, 7, 209. https://doi.org/10.3389/fpubh.2019.00209 </w:t>
      </w:r>
    </w:p>
    <w:p w14:paraId="2AE3746E" w14:textId="77777777" w:rsidR="001560B8" w:rsidRPr="001560B8" w:rsidRDefault="001560B8" w:rsidP="00F84BED">
      <w:pPr>
        <w:spacing w:line="240" w:lineRule="auto"/>
        <w:rPr>
          <w:lang w:val="en-GB"/>
        </w:rPr>
      </w:pPr>
      <w:r w:rsidRPr="001560B8">
        <w:rPr>
          <w:lang w:val="en-GB"/>
        </w:rPr>
        <w:lastRenderedPageBreak/>
        <w:t xml:space="preserve">French, S. D., Green, S. E., O'Connor, D. A., McKenzie, J. E., Francis, J. J., Michie, S., Buchbinder, R., Schattner, P., Spike, N., &amp; Grimshaw, J. M. (2012). Developing theory-informed behaviour change interventions to implement evidence into practice: a systematic approach using the Theoretical Domains Framework. Implement Sci, 7, 38. https://doi.org/10.1186/1748-5908-7-38 </w:t>
      </w:r>
    </w:p>
    <w:p w14:paraId="72F65D40" w14:textId="77777777" w:rsidR="001560B8" w:rsidRPr="001560B8" w:rsidRDefault="001560B8" w:rsidP="00F84BED">
      <w:pPr>
        <w:spacing w:line="240" w:lineRule="auto"/>
        <w:rPr>
          <w:lang w:val="en-GB"/>
        </w:rPr>
      </w:pPr>
      <w:r w:rsidRPr="001560B8">
        <w:rPr>
          <w:lang w:val="en-GB"/>
        </w:rPr>
        <w:t xml:space="preserve">Fry, M., Elliott, R., Fitzpatrick, L., Warton, J., &amp; Curtis, K. (2020). Measuring nurses' perceptions of their work environment and linking with behaviour change theories and implementation strategies to support evidence based practice change. Appl Nurs Res, 56, 151374. https://doi.org/10.1016/j.apnr.2020.151374 </w:t>
      </w:r>
    </w:p>
    <w:p w14:paraId="7064506A" w14:textId="77777777" w:rsidR="001560B8" w:rsidRPr="001560B8" w:rsidRDefault="001560B8" w:rsidP="00F84BED">
      <w:pPr>
        <w:spacing w:line="240" w:lineRule="auto"/>
        <w:rPr>
          <w:lang w:val="en-GB"/>
        </w:rPr>
      </w:pPr>
      <w:r w:rsidRPr="001560B8">
        <w:rPr>
          <w:lang w:val="en-GB"/>
        </w:rPr>
        <w:t xml:space="preserve">Grandes, G., Sanchez, A., Cortada, J. M., Pombo, H., Martinez, C., Balague, L., Corrales, M. H., de la Pena, E., Mugica, J., Gorostiza, E., &amp; group, P. V. S. (2017). Collaborative modeling of an implementation strategy: a case study to integrate health promotion in primary and community care. BMC Res Notes, 10(1), 699. https://doi.org/10.1186/s13104-017-3040-8 </w:t>
      </w:r>
    </w:p>
    <w:p w14:paraId="536DEF90" w14:textId="77777777" w:rsidR="001560B8" w:rsidRPr="001560B8" w:rsidRDefault="001560B8" w:rsidP="00F84BED">
      <w:pPr>
        <w:spacing w:line="240" w:lineRule="auto"/>
        <w:rPr>
          <w:lang w:val="en-GB"/>
        </w:rPr>
      </w:pPr>
      <w:r w:rsidRPr="001560B8">
        <w:rPr>
          <w:lang w:val="en-GB"/>
        </w:rPr>
        <w:t xml:space="preserve">Hetrick, S. E., O'Connor, D. A., Stavely, H., Hughes, F., Pennell, K., Killackey, E., &amp; McGorry, P. D. (2018). Development of an implementation guide to facilitate the roll-out of early intervention services for psychosis. Early Interv Psychiatry, 12(6), 1100-1111. https://doi.org/10.1111/eip.12420 </w:t>
      </w:r>
    </w:p>
    <w:p w14:paraId="3B8C474C" w14:textId="77777777" w:rsidR="001560B8" w:rsidRPr="001560B8" w:rsidRDefault="001560B8" w:rsidP="00F84BED">
      <w:pPr>
        <w:spacing w:line="240" w:lineRule="auto"/>
        <w:rPr>
          <w:lang w:val="en-GB"/>
        </w:rPr>
      </w:pPr>
      <w:r w:rsidRPr="001560B8">
        <w:rPr>
          <w:lang w:val="en-GB"/>
        </w:rPr>
        <w:t xml:space="preserve">Highfield, L., Valerio, M. A., Fernandez, M. E., &amp; Eldridge-Bartholomew, L. K. (2018). Development of an Implementation Intervention Using Intervention Mapping to Increase Mammography Among Low Income Women. Front Public Health, 6, 300. https://doi.org/10.3389/fpubh.2018.00300 </w:t>
      </w:r>
    </w:p>
    <w:p w14:paraId="0F97FC3D" w14:textId="77777777" w:rsidR="001560B8" w:rsidRPr="001560B8" w:rsidRDefault="001560B8" w:rsidP="00F84BED">
      <w:pPr>
        <w:spacing w:line="240" w:lineRule="auto"/>
        <w:rPr>
          <w:lang w:val="en-GB"/>
        </w:rPr>
      </w:pPr>
      <w:r w:rsidRPr="001560B8">
        <w:rPr>
          <w:lang w:val="en-GB"/>
        </w:rPr>
        <w:t xml:space="preserve">Howell, D., Powis, M., Kirkby, R., Amernic, H., Moody, L., Bryant-Lukosius, D., O'Brien, M. A., Rask, S., &amp; Krzyzanowska, M. (2022). Improving the quality of self-management support in ambulatory cancer care: a mixed-method study of organisational and clinician readiness, barriers and enablers for tailoring of implementation strategies to multisites. BMJ Qual Saf, 31(1), 12-22. https://doi.org/10.1136/bmjqs-2020-012051 </w:t>
      </w:r>
    </w:p>
    <w:p w14:paraId="54B46A87" w14:textId="77777777" w:rsidR="001560B8" w:rsidRPr="001560B8" w:rsidRDefault="001560B8" w:rsidP="00F84BED">
      <w:pPr>
        <w:spacing w:line="240" w:lineRule="auto"/>
        <w:rPr>
          <w:lang w:val="en-GB"/>
        </w:rPr>
      </w:pPr>
      <w:r w:rsidRPr="001560B8">
        <w:rPr>
          <w:lang w:val="en-GB"/>
        </w:rPr>
        <w:t xml:space="preserve">Ibekwe, L. N., Walker, T. J., Ebunlomo, E., Ricks, K. B., Prasad, S., Savas, L. S., &amp; Fernandez, M. E. (2022). Using Implementation Mapping to Develop Implementation Strategies for the Delivery of a Cancer Prevention and Control Phone Navigation Program: A Collaboration With 2-1-1. Health Promot Pract, 23(1), 86-97. https://doi.org/10.1177/1524839920957979 </w:t>
      </w:r>
    </w:p>
    <w:p w14:paraId="2867A9FE" w14:textId="77777777" w:rsidR="001560B8" w:rsidRPr="001560B8" w:rsidRDefault="001560B8" w:rsidP="00F84BED">
      <w:pPr>
        <w:spacing w:line="240" w:lineRule="auto"/>
        <w:rPr>
          <w:lang w:val="en-GB"/>
        </w:rPr>
      </w:pPr>
      <w:r w:rsidRPr="001560B8">
        <w:rPr>
          <w:lang w:val="en-GB"/>
        </w:rPr>
        <w:t xml:space="preserve">Jager, C., Freund, T., Steinhauser, J., Aakhus, E., Flottorp, S., Godycki-Cwirko, M., van Lieshout, J., Krause, J., Szecsenyi, J., &amp; Wensing, M. (2014). Tailored Implementation for Chronic Diseases (TICD): a protocol for process evaluation in cluster randomized controlled trials in five European countries. Trials, 15, 87. https://doi.org/10.1186/1745-6215-15-87 </w:t>
      </w:r>
    </w:p>
    <w:p w14:paraId="2BF12CCC" w14:textId="77777777" w:rsidR="001560B8" w:rsidRPr="001560B8" w:rsidRDefault="001560B8" w:rsidP="00F84BED">
      <w:pPr>
        <w:spacing w:line="240" w:lineRule="auto"/>
        <w:rPr>
          <w:lang w:val="en-GB"/>
        </w:rPr>
      </w:pPr>
      <w:r w:rsidRPr="001560B8">
        <w:rPr>
          <w:lang w:val="en-GB"/>
        </w:rPr>
        <w:t xml:space="preserve">Kansal, A., Quinlan, C., Stark, Z., Kerr, P. G., Mallett, A. J., Lakshmanan, C., Best, S., &amp; Jayasinghe, K. (2022). Theory Designed Strategies to Support Implementation of Genomics in Nephrology. Genes (Basel), 13(10). https://doi.org/10.3390/genes13101919 </w:t>
      </w:r>
    </w:p>
    <w:p w14:paraId="5E505870" w14:textId="77777777" w:rsidR="001560B8" w:rsidRPr="00F84BED" w:rsidRDefault="001560B8" w:rsidP="00F84BED">
      <w:pPr>
        <w:spacing w:line="240" w:lineRule="auto"/>
      </w:pPr>
      <w:r w:rsidRPr="001560B8">
        <w:rPr>
          <w:lang w:val="en-GB"/>
        </w:rPr>
        <w:t xml:space="preserve">Kernan, L. M., Dryden, E. M., Nearing, K., Kennedy, M. A., Hung, W., Moo, L., &amp; Pimentel, C. B. (2023). Integrating CFIR-ERIC and e-Delphi Methods to Increase Telegeriatrics Uptake. </w:t>
      </w:r>
      <w:r w:rsidRPr="00F84BED">
        <w:t xml:space="preserve">Gerontologist, 63(3), 545-557. https://doi.org/10.1093/geront/gnac107 </w:t>
      </w:r>
    </w:p>
    <w:p w14:paraId="4B5DA1B8" w14:textId="77777777" w:rsidR="001560B8" w:rsidRPr="001560B8" w:rsidRDefault="001560B8" w:rsidP="00F84BED">
      <w:pPr>
        <w:spacing w:line="240" w:lineRule="auto"/>
        <w:rPr>
          <w:lang w:val="en-GB"/>
        </w:rPr>
      </w:pPr>
      <w:r w:rsidRPr="00F84BED">
        <w:t xml:space="preserve">Kirk, J. W., Nilsen, P., Andersen, O., Powell, B. J., Tjornhoj-Thomsen, T., Bandholm, T., &amp; Pedersen, M. M. (2022). </w:t>
      </w:r>
      <w:r w:rsidRPr="001560B8">
        <w:rPr>
          <w:lang w:val="en-GB"/>
        </w:rPr>
        <w:t xml:space="preserve">Co-designing implementation strategies for the WALK-Cph intervention in Denmark aimed at increasing mobility in acutely hospitalized older patients: a qualitative analysis of selected strategies and their justifications. BMC Health Serv Res, 22(1), 8. https://doi.org/10.1186/s12913-021-07395-z </w:t>
      </w:r>
    </w:p>
    <w:p w14:paraId="6211F24C" w14:textId="77777777" w:rsidR="001560B8" w:rsidRPr="001560B8" w:rsidRDefault="001560B8" w:rsidP="00F84BED">
      <w:pPr>
        <w:spacing w:line="240" w:lineRule="auto"/>
        <w:rPr>
          <w:lang w:val="en-GB"/>
        </w:rPr>
      </w:pPr>
      <w:r w:rsidRPr="001560B8">
        <w:rPr>
          <w:lang w:val="en-GB"/>
        </w:rPr>
        <w:t xml:space="preserve">Kurlander, J. E., Helminski, D., Lanham, M., Henstock, J. L., Kidwell, K. M., Krein, S. L., Saini, S. D., Richardson, C. R., De Vries, R., Resnicow, K., Ruff, A. L., Wallace, D. M., Jones, E. K., Perry, L. K., Parsons, J., Ha, N., Alexandris-Souphis, T., Dedrick, D., Aldridge, E., &amp; Barnes, G. D. (2022). Development of a multicomponent implementation strategy to reduce upper gastrointestinal bleeding risk in patients using warfarin and antiplatelet therapy, and protocol for a pragmatic multilevel randomized factorial pilot implementation trial. Implement Sci Commun, 3(1), 8. https://doi.org/10.1186/s43058-022-00256-8 </w:t>
      </w:r>
    </w:p>
    <w:p w14:paraId="6589415F" w14:textId="77777777" w:rsidR="001560B8" w:rsidRPr="001560B8" w:rsidRDefault="001560B8" w:rsidP="00F84BED">
      <w:pPr>
        <w:spacing w:line="240" w:lineRule="auto"/>
        <w:rPr>
          <w:lang w:val="en-GB"/>
        </w:rPr>
      </w:pPr>
      <w:r w:rsidRPr="001560B8">
        <w:rPr>
          <w:lang w:val="en-GB"/>
        </w:rPr>
        <w:t xml:space="preserve">Kwok, E. Y. L., Moodie, S. T. F., Cunningham, B. J., &amp; Oram Cardy, J. E. (2020). Selecting and tailoring implementation interventions: a concept mapping approach. BMC Health Serv Res, 20(1), 385. https://doi.org/10.1186/s12913-020-05270-x </w:t>
      </w:r>
    </w:p>
    <w:p w14:paraId="5D9DCBB3" w14:textId="77777777" w:rsidR="001560B8" w:rsidRPr="001560B8" w:rsidRDefault="001560B8" w:rsidP="00F84BED">
      <w:pPr>
        <w:spacing w:line="240" w:lineRule="auto"/>
        <w:rPr>
          <w:lang w:val="en-GB"/>
        </w:rPr>
      </w:pPr>
      <w:r w:rsidRPr="001560B8">
        <w:rPr>
          <w:lang w:val="en-GB"/>
        </w:rPr>
        <w:lastRenderedPageBreak/>
        <w:t xml:space="preserve">Li, J., Smyth, S. S., Clouser, J. M., McMullen, C. A., Gupta, V., &amp; Williams, M. V. (2021). Planning Implementation Success of Syncope Clinical Practice Guidelines in the Emergency Department Using CFIR Framework. Medicina (Kaunas), 57(6). https://doi.org/10.3390/medicina57060570 </w:t>
      </w:r>
    </w:p>
    <w:p w14:paraId="099C8B57" w14:textId="77777777" w:rsidR="001560B8" w:rsidRPr="001560B8" w:rsidRDefault="001560B8" w:rsidP="00F84BED">
      <w:pPr>
        <w:spacing w:line="240" w:lineRule="auto"/>
        <w:rPr>
          <w:lang w:val="en-GB"/>
        </w:rPr>
      </w:pPr>
      <w:r w:rsidRPr="001560B8">
        <w:rPr>
          <w:lang w:val="en-GB"/>
        </w:rPr>
        <w:t xml:space="preserve">McArthur, C., Ziebart, C., Papaioannou, A., Cheung, A. M., Laprade, J., Lee, L., Jain, R., &amp; Giangregorio, L. M. (2018). "We get them up, moving, and out the door. How do we get them to do what is recommended?" Using behaviour change theory to put exercise evidence into action for rehabilitation professionals. Arch Osteoporos, 13(1), 7. https://doi.org/10.1007/s11657-018-0419-7 </w:t>
      </w:r>
    </w:p>
    <w:p w14:paraId="559A3F01" w14:textId="77777777" w:rsidR="001560B8" w:rsidRPr="001560B8" w:rsidRDefault="001560B8" w:rsidP="00F84BED">
      <w:pPr>
        <w:spacing w:line="240" w:lineRule="auto"/>
        <w:rPr>
          <w:lang w:val="en-GB"/>
        </w:rPr>
      </w:pPr>
      <w:r w:rsidRPr="001560B8">
        <w:rPr>
          <w:lang w:val="en-GB"/>
        </w:rPr>
        <w:t xml:space="preserve">Midboe, A. M., Martino, S., Krein, S. L., Frank, J. W., Painter, J. T., Chandler, M., Schroeder, A., Fenton, B. T., Troszak, L., Erhardt, T., Kerns, R. D., &amp; Becker, W. C. (2018). Testing implementation facilitation of a primary care-based collaborative care clinical program using a hybrid type III interrupted time series design: a study protocol. Implement Sci, 13(1), 145. https://doi.org/10.1186/s13012-018-0838-2 </w:t>
      </w:r>
    </w:p>
    <w:p w14:paraId="196FDE42" w14:textId="77777777" w:rsidR="001560B8" w:rsidRPr="001560B8" w:rsidRDefault="001560B8" w:rsidP="00F84BED">
      <w:pPr>
        <w:spacing w:line="240" w:lineRule="auto"/>
        <w:rPr>
          <w:lang w:val="en-GB"/>
        </w:rPr>
      </w:pPr>
      <w:r w:rsidRPr="001560B8">
        <w:rPr>
          <w:lang w:val="en-GB"/>
        </w:rPr>
        <w:t xml:space="preserve">Mills, S. L., Bergeron, K., &amp; Perez, G. (2015). Using Concept Mapping to Develop a Strategy for Self-Management Support for Underserved Populations Living With Chronic Conditions, British Columbia, August 2013-June 2014. Prev Chronic Dis, 12, E173. https://doi.org/10.5888/pcd12.150183 </w:t>
      </w:r>
    </w:p>
    <w:p w14:paraId="73AE5C18" w14:textId="77777777" w:rsidR="001560B8" w:rsidRPr="001560B8" w:rsidRDefault="001560B8" w:rsidP="00F84BED">
      <w:pPr>
        <w:spacing w:line="240" w:lineRule="auto"/>
        <w:rPr>
          <w:lang w:val="en-GB"/>
        </w:rPr>
      </w:pPr>
      <w:r w:rsidRPr="001560B8">
        <w:rPr>
          <w:lang w:val="en-GB"/>
        </w:rPr>
        <w:t xml:space="preserve">Moise, N., Phillips, E., Carter, E., Alcantara, C., Julian, J., Thanataveerat, A., Schwartz, J. E., Ye, S., Duran, A., Shimbo, D., &amp; Kronish, I. M. (2020). Design and study protocol for a cluster randomized trial of a multi-faceted implementation strategy to increase the uptake of the USPSTF hypertension screening recommendations: the EMBRACE study. Implement Sci, 15(1), 63. https://doi.org/10.1186/s13012-020-01017-8 </w:t>
      </w:r>
    </w:p>
    <w:p w14:paraId="031007EC" w14:textId="77777777" w:rsidR="001560B8" w:rsidRPr="001560B8" w:rsidRDefault="001560B8" w:rsidP="00F84BED">
      <w:pPr>
        <w:spacing w:line="240" w:lineRule="auto"/>
        <w:rPr>
          <w:lang w:val="en-GB"/>
        </w:rPr>
      </w:pPr>
      <w:r w:rsidRPr="001560B8">
        <w:rPr>
          <w:lang w:val="en-GB"/>
        </w:rPr>
        <w:t xml:space="preserve">Moore, J. E., Mascarenhas, A., Marquez, C., Almaawiy, U., Chan, W. H., D'Souza, J., Liu, B., Straus, S. E., &amp; Team, M. O. (2014). Mapping barriers and intervention activities to behaviour change theory for Mobilization of Vulnerable Elders in Ontario (MOVE ON), a multi-site implementation intervention in acute care hospitals. Implement Sci, 9, 160. https://doi.org/10.1186/s13012-014-0160-6 </w:t>
      </w:r>
    </w:p>
    <w:p w14:paraId="190C9E50" w14:textId="77777777" w:rsidR="001560B8" w:rsidRPr="001560B8" w:rsidRDefault="001560B8" w:rsidP="00F84BED">
      <w:pPr>
        <w:spacing w:line="240" w:lineRule="auto"/>
        <w:rPr>
          <w:lang w:val="en-GB"/>
        </w:rPr>
      </w:pPr>
      <w:r w:rsidRPr="001560B8">
        <w:rPr>
          <w:lang w:val="en-GB"/>
        </w:rPr>
        <w:t xml:space="preserve">Munir, F., Kalawsky, K., Wallis, D. J., &amp; Donaldson-Feilder, E. (2013). Using intervention mapping to develop a work-related guidance tool for those affected by cancer. BMC Public Health, 13, 6. https://doi.org/10.1186/1471-2458-13-6 </w:t>
      </w:r>
    </w:p>
    <w:p w14:paraId="142211AC" w14:textId="77777777" w:rsidR="001560B8" w:rsidRPr="001560B8" w:rsidRDefault="001560B8" w:rsidP="00F84BED">
      <w:pPr>
        <w:spacing w:line="240" w:lineRule="auto"/>
        <w:rPr>
          <w:lang w:val="en-GB"/>
        </w:rPr>
      </w:pPr>
      <w:r w:rsidRPr="001560B8">
        <w:rPr>
          <w:lang w:val="en-GB"/>
        </w:rPr>
        <w:t xml:space="preserve">O'Grady, M. A., Kapoor, S., Harrison, L., Kwon, N., Suleiman, A. O., &amp; Muench, F. J. (2022). Implementing a text-messaging intervention for unhealthy alcohol use in emergency departments: protocol for implementation strategy development and a pilot cluster randomized implementation trial. Implement Sci Commun, 3(1), 86. https://doi.org/10.1186/s43058-022-00333-y </w:t>
      </w:r>
    </w:p>
    <w:p w14:paraId="7A0CBD36" w14:textId="77777777" w:rsidR="001560B8" w:rsidRPr="001560B8" w:rsidRDefault="001560B8" w:rsidP="00F84BED">
      <w:pPr>
        <w:spacing w:line="240" w:lineRule="auto"/>
        <w:rPr>
          <w:lang w:val="en-GB"/>
        </w:rPr>
      </w:pPr>
      <w:r w:rsidRPr="001560B8">
        <w:rPr>
          <w:lang w:val="en-GB"/>
        </w:rPr>
        <w:t xml:space="preserve">Perez Jolles, M., Fernandez, M. E., Jacobs, G., De Leon, J., Myrick, L., &amp; Aarons, G. A. (2022). Using Implementation Mapping to develop protocols supporting the implementation of a state policy on screening children for Adverse Childhood Experiences in a system of health centers in inland Southern California. Front Public Health, 10, 876769. https://doi.org/10.3389/fpubh.2022.876769 </w:t>
      </w:r>
    </w:p>
    <w:p w14:paraId="55C3B6A1" w14:textId="77777777" w:rsidR="001560B8" w:rsidRPr="001560B8" w:rsidRDefault="001560B8" w:rsidP="00F84BED">
      <w:pPr>
        <w:spacing w:line="240" w:lineRule="auto"/>
        <w:rPr>
          <w:lang w:val="en-GB"/>
        </w:rPr>
      </w:pPr>
      <w:r w:rsidRPr="001560B8">
        <w:rPr>
          <w:lang w:val="en-GB"/>
        </w:rPr>
        <w:t xml:space="preserve">Piat, M., Sofouli, E., Wainwright, M., Albert, H., Rivest, M. P., Casey, R., LeBlanc, S., Labonte, L., O'Rourke, J. J., &amp; Kasdorf, S. (2022). Translating mental health recovery guidelines into recovery-oriented innovations: A strategy combining implementation teams and a facilitated planning process. Eval Program Plann, 91, 102054. https://doi.org/10.1016/j.evalprogplan.2022.102054 </w:t>
      </w:r>
    </w:p>
    <w:p w14:paraId="50421BA0" w14:textId="77777777" w:rsidR="001560B8" w:rsidRPr="001560B8" w:rsidRDefault="001560B8" w:rsidP="00F84BED">
      <w:pPr>
        <w:spacing w:line="240" w:lineRule="auto"/>
        <w:rPr>
          <w:lang w:val="en-GB"/>
        </w:rPr>
      </w:pPr>
      <w:r w:rsidRPr="001560B8">
        <w:rPr>
          <w:lang w:val="en-GB"/>
        </w:rPr>
        <w:t xml:space="preserve">Podolak, I., Kisia, C., Omosa-Manyonyi, G., &amp; Cosby, J. (2017). Using a multimethod approach to develop implementation strategies for a cervical self-sampling program in Kenya. BMC Health Serv Res, 17(1), 222. https://doi.org/10.1186/s12913-017-2160-0 </w:t>
      </w:r>
    </w:p>
    <w:p w14:paraId="132A9A80" w14:textId="77777777" w:rsidR="001560B8" w:rsidRPr="001560B8" w:rsidRDefault="001560B8" w:rsidP="00F84BED">
      <w:pPr>
        <w:spacing w:line="240" w:lineRule="auto"/>
        <w:rPr>
          <w:lang w:val="en-GB"/>
        </w:rPr>
      </w:pPr>
      <w:r w:rsidRPr="001560B8">
        <w:rPr>
          <w:lang w:val="en-GB"/>
        </w:rPr>
        <w:t xml:space="preserve">Powell, B. J., Beidas, R. S., Lewis, C. C., Aarons, G. A., McMillen, J. C., Proctor, E. K., &amp; Mandell, D. S. (2017). Methods to Improve the Selection and Tailoring of Implementation Strategies [10.1007/s11414-015-9475-6]. J Behav Health Serv Res, 44(2), 177-194. https://doi.org/10.1007/s11414-015-9475-6 </w:t>
      </w:r>
    </w:p>
    <w:p w14:paraId="6475DE04" w14:textId="77777777" w:rsidR="001560B8" w:rsidRPr="001560B8" w:rsidRDefault="001560B8" w:rsidP="00F84BED">
      <w:pPr>
        <w:spacing w:line="240" w:lineRule="auto"/>
        <w:rPr>
          <w:lang w:val="en-GB"/>
        </w:rPr>
      </w:pPr>
      <w:r w:rsidRPr="001560B8">
        <w:rPr>
          <w:lang w:val="en-GB"/>
        </w:rPr>
        <w:t xml:space="preserve">Powell, B. J., Haley, A. D., Patel, S. V., Amaya-Jackson, L., Glienke, B., Blythe, M., Lengnick-Hall, R., McCrary, S., Beidas, R. S., Lewis, C. C., Aarons, G. A., Wells, K. B., Saldana, L., McKay, M. M., &amp; Weinberger, M. (2020). Improving the implementation and sustainment of evidence-based practices in community mental health organizations: a study protocol for a matched-pair cluster randomized pilot study of the Collaborative Organizational Approach to Selecting and Tailoring Implementation Strategies (COAST-IS). Implement Sci Commun, 1. https://doi.org/10.1186/s43058-020-00009-5 </w:t>
      </w:r>
    </w:p>
    <w:p w14:paraId="18D31E2A" w14:textId="77777777" w:rsidR="001560B8" w:rsidRPr="001560B8" w:rsidRDefault="001560B8" w:rsidP="00F84BED">
      <w:pPr>
        <w:spacing w:line="240" w:lineRule="auto"/>
        <w:rPr>
          <w:lang w:val="en-GB"/>
        </w:rPr>
      </w:pPr>
      <w:r w:rsidRPr="001560B8">
        <w:rPr>
          <w:lang w:val="en-GB"/>
        </w:rPr>
        <w:lastRenderedPageBreak/>
        <w:t xml:space="preserve">Reuter, K., Genao, K., Callanan, E. M., Cannone, D. E., Giardina, E. G., Rollman, B. L., Singer, J., Slutzky, A. R., Ye, S., Duran, A. T., &amp; Moise, N. (2022). Increasing Uptake of Depression Screening and Treatment Guidelines in Cardiac Patients: A Behavioral and Implementation Science Approach to Developing a Theory-Informed, Multilevel Implementation Strategy. Circ Cardiovasc Qual Outcomes, 15(11), e009338. https://doi.org/10.1161/CIRCOUTCOMES.122.009338 </w:t>
      </w:r>
    </w:p>
    <w:p w14:paraId="7638FB82" w14:textId="77777777" w:rsidR="001560B8" w:rsidRPr="00F84BED" w:rsidRDefault="001560B8" w:rsidP="00F84BED">
      <w:pPr>
        <w:spacing w:line="240" w:lineRule="auto"/>
      </w:pPr>
      <w:r w:rsidRPr="001560B8">
        <w:rPr>
          <w:lang w:val="en-GB"/>
        </w:rPr>
        <w:t xml:space="preserve">Riordan, F., Racine, E., Phillip, E. T., Bradley, C., Lorencatto, F., Murphy, M., Murphy, A., Browne, J., Smith, S. M., Kearney, P. M., &amp; McHugh, S. M. (2020). Development of an intervention to facilitate implementation and uptake of diabetic retinopathy screening. </w:t>
      </w:r>
      <w:r w:rsidRPr="00F84BED">
        <w:t xml:space="preserve">Implement Sci, 15(1), 34. https://doi.org/10.1186/s13012-020-00982-4 </w:t>
      </w:r>
    </w:p>
    <w:p w14:paraId="0315AAA8" w14:textId="77777777" w:rsidR="001560B8" w:rsidRPr="001560B8" w:rsidRDefault="001560B8" w:rsidP="00F84BED">
      <w:pPr>
        <w:spacing w:line="240" w:lineRule="auto"/>
        <w:rPr>
          <w:lang w:val="en-GB"/>
        </w:rPr>
      </w:pPr>
      <w:r w:rsidRPr="00F84BED">
        <w:t xml:space="preserve">Riphagen-Dalhuisen, J., Frijstein, G., van der Geest-Blankert, N., Danhof-Pont, M., de Jager, H., Bos, N., Smeets, E., de Vries, M., Gallee, P., &amp; Hak, E. (2013). </w:t>
      </w:r>
      <w:r w:rsidRPr="001560B8">
        <w:rPr>
          <w:lang w:val="en-GB"/>
        </w:rPr>
        <w:t xml:space="preserve">Planning and process evaluation of a multi-faceted influenza vaccination implementation strategy for health care workers in acute health care settings. BMC Infect Dis, 13, 235. https://doi.org/10.1186/1471-2334-13-235 </w:t>
      </w:r>
    </w:p>
    <w:p w14:paraId="7140AF3E" w14:textId="77777777" w:rsidR="001560B8" w:rsidRDefault="001560B8" w:rsidP="00F84BED">
      <w:pPr>
        <w:spacing w:line="240" w:lineRule="auto"/>
        <w:rPr>
          <w:lang w:val="en-GB"/>
        </w:rPr>
      </w:pPr>
      <w:r w:rsidRPr="001560B8">
        <w:rPr>
          <w:lang w:val="en-GB"/>
        </w:rPr>
        <w:t xml:space="preserve">Robitaille, E., MacRae, M., Rowe, P., &amp; Aiken, A. B. (2019). A knowledge translation implementation strategy to promote evidence-based practices in the management of lateral ankle sprains by Canadian Armed Forces physiotherapists. Journal of Military, Veteran and Family Health, 5(2), 50-59. https://doi.org/10.3138/jmvfh.2018-0041 </w:t>
      </w:r>
    </w:p>
    <w:p w14:paraId="08C8F304" w14:textId="7BAB9720" w:rsidR="00B31D3A" w:rsidRPr="001560B8" w:rsidRDefault="00B31D3A" w:rsidP="00F84BED">
      <w:pPr>
        <w:spacing w:line="240" w:lineRule="auto"/>
        <w:rPr>
          <w:lang w:val="en-GB"/>
        </w:rPr>
      </w:pPr>
      <w:r w:rsidRPr="00B31D3A">
        <w:rPr>
          <w:lang w:val="en-GB"/>
        </w:rPr>
        <w:t>Rogal, S. S., Yakovchenko, V., Morgan, T., Bajaj, J. S., Gonzalez, R., Park, A., Beste, L., Miech, E. J., Lamorte, C., Neely, B., Gibson, S., Malone, P. S., Chartier, M., Taddei, T., Garcia-Tsao, G., Powell, B. J., Dominitz, J. A., Ross, D., &amp; Chinman, M. J. (2020). Getting to implementation: a protocol for a Hybrid III stepped wedge cluster randomized evaluation of using data-driven implementation strategies to improve cirrhosis care for Veterans. Implement Sci, 15(1), 92. https://doi.org/10.1186/s13012-020-01050-7</w:t>
      </w:r>
    </w:p>
    <w:p w14:paraId="598FD0EA" w14:textId="77777777" w:rsidR="001560B8" w:rsidRPr="001560B8" w:rsidRDefault="001560B8" w:rsidP="00F84BED">
      <w:pPr>
        <w:spacing w:line="240" w:lineRule="auto"/>
        <w:rPr>
          <w:lang w:val="en-GB"/>
        </w:rPr>
      </w:pPr>
      <w:r w:rsidRPr="001560B8">
        <w:rPr>
          <w:lang w:val="en-GB"/>
        </w:rPr>
        <w:t xml:space="preserve">Ross, J., Stevenson, F., Dack, C., Pal, K., May, C., Michie, S., Barnard, M., &amp; Murray, E. (2018). Developing an implementation strategy for a digital health intervention: an example in routine healthcare. BMC Health Serv Res, 18(1), 794. https://doi.org/10.1186/s12913-018-3615-7 </w:t>
      </w:r>
    </w:p>
    <w:p w14:paraId="7D4E8748" w14:textId="77777777" w:rsidR="001560B8" w:rsidRPr="001560B8" w:rsidRDefault="001560B8" w:rsidP="00F84BED">
      <w:pPr>
        <w:spacing w:line="240" w:lineRule="auto"/>
        <w:rPr>
          <w:lang w:val="en-GB"/>
        </w:rPr>
      </w:pPr>
      <w:r w:rsidRPr="001560B8">
        <w:rPr>
          <w:lang w:val="en-GB"/>
        </w:rPr>
        <w:t xml:space="preserve">Roth, I. J., Tiedt, M. K., Barnhill, J. L., Karvelas, K. R., Faurot, K. R., Gaylord, S., Gardiner, P., Miller, V. E., &amp; Leeman, J. (2021). Feasibility of Implementation Mapping for Integrative Medical Group Visits. J Altern Complement Med, 27(S1), S71-S80. https://doi.org/10.1089/acm.2020.0393 </w:t>
      </w:r>
    </w:p>
    <w:p w14:paraId="48A8D309" w14:textId="77777777" w:rsidR="001560B8" w:rsidRPr="001560B8" w:rsidRDefault="001560B8" w:rsidP="00F84BED">
      <w:pPr>
        <w:spacing w:line="240" w:lineRule="auto"/>
        <w:rPr>
          <w:lang w:val="en-GB"/>
        </w:rPr>
      </w:pPr>
      <w:r w:rsidRPr="001560B8">
        <w:rPr>
          <w:lang w:val="en-GB"/>
        </w:rPr>
        <w:t xml:space="preserve">Rusch, A., DeCamp, L. M., Liebrecht, C. M., Choi, S. Y., Dalack, G. W., Kilbourne, A. M., &amp; Smith, S. N. (2021). A Roadmap to Inform the Implementation of Evidence-Based Collaborative Care Interventions in Communities: Insights From the Michigan Mental Health Integration Partnership. Front Public Health, 9, 655999. https://doi.org/10.3389/fpubh.2021.655999 </w:t>
      </w:r>
    </w:p>
    <w:p w14:paraId="0FB4E01B" w14:textId="77777777" w:rsidR="001560B8" w:rsidRPr="001560B8" w:rsidRDefault="001560B8" w:rsidP="00F84BED">
      <w:pPr>
        <w:spacing w:line="240" w:lineRule="auto"/>
        <w:rPr>
          <w:lang w:val="en-GB"/>
        </w:rPr>
      </w:pPr>
      <w:r w:rsidRPr="001560B8">
        <w:rPr>
          <w:lang w:val="en-GB"/>
        </w:rPr>
        <w:t xml:space="preserve">Shrubsole, K., Copland, D., Hill, A., Khan, A., Lawrie, M., O’Connor, D. A., Pattie, M., Rodriguez, A., Ward, E. C., Worrall, L., &amp; McSween, M.-P. (2022). Development of a tailored intervention to implement an Intensive and Comprehensive Aphasia Program (ICAP) into Australian health services. Aphasiology, 37(9), 1386-1409. https://doi.org/10.1080/02687038.2022.2095608 </w:t>
      </w:r>
    </w:p>
    <w:p w14:paraId="29062B80" w14:textId="77777777" w:rsidR="001560B8" w:rsidRPr="00F84BED" w:rsidRDefault="001560B8" w:rsidP="00F84BED">
      <w:pPr>
        <w:spacing w:line="240" w:lineRule="auto"/>
      </w:pPr>
      <w:r w:rsidRPr="001560B8">
        <w:rPr>
          <w:lang w:val="en-GB"/>
        </w:rPr>
        <w:t xml:space="preserve">Simpson, K. M., Porter, K., McConnell, E. S., Colon-Emeric, C., Daily, K. A., Stalzer, A., &amp; Anderson, R. A. (2013). Tool for evaluating research implementation challenges: a sense-making protocol for addressing implementation challenges in complex research settings. </w:t>
      </w:r>
      <w:r w:rsidRPr="00F84BED">
        <w:t xml:space="preserve">Implement Sci, 8, 2. https://doi.org/10.1186/1748-5908-8-2 </w:t>
      </w:r>
    </w:p>
    <w:p w14:paraId="6CBF901C" w14:textId="77777777" w:rsidR="001560B8" w:rsidRPr="001560B8" w:rsidRDefault="001560B8" w:rsidP="00F84BED">
      <w:pPr>
        <w:spacing w:line="240" w:lineRule="auto"/>
        <w:rPr>
          <w:lang w:val="en-GB"/>
        </w:rPr>
      </w:pPr>
      <w:r w:rsidRPr="00F84BED">
        <w:t xml:space="preserve">Sinnema, H., Majo, M. C., Volker, D., Hoogendoorn, A., Terluin, B., Wensing, M., &amp; van Balkom, A. (2015). </w:t>
      </w:r>
      <w:r w:rsidRPr="001560B8">
        <w:rPr>
          <w:lang w:val="en-GB"/>
        </w:rPr>
        <w:t xml:space="preserve">Effectiveness of a tailored implementation programme to improve recognition, diagnosis and treatment of anxiety and depression in general practice: a cluster randomised controlled trial. Implementation Science, 10(1), 33. https://doi.org/10.1186/s13012-015-0210-8 </w:t>
      </w:r>
    </w:p>
    <w:p w14:paraId="0C086E5F" w14:textId="77777777" w:rsidR="001560B8" w:rsidRPr="001560B8" w:rsidRDefault="001560B8" w:rsidP="00F84BED">
      <w:pPr>
        <w:spacing w:line="240" w:lineRule="auto"/>
        <w:rPr>
          <w:lang w:val="en-GB"/>
        </w:rPr>
      </w:pPr>
      <w:r w:rsidRPr="001560B8">
        <w:rPr>
          <w:lang w:val="en-GB"/>
        </w:rPr>
        <w:t xml:space="preserve">Stewart, R. E., Beidas, R. S., Last, B. S., Hoskins, K., Byeon, Y. V., Williams, N. J., &amp; Buttenheim, A. M. (2021). Applying NUDGE to Inform Design of EBP Implementation Strategies in Community Mental Health Settings. Adm Policy Ment Health, 48(1), 131-142. https://doi.org/10.1007/s10488-020-01052-z </w:t>
      </w:r>
    </w:p>
    <w:p w14:paraId="3A7EF114" w14:textId="77777777" w:rsidR="001560B8" w:rsidRPr="001560B8" w:rsidRDefault="001560B8" w:rsidP="00F84BED">
      <w:pPr>
        <w:spacing w:line="240" w:lineRule="auto"/>
        <w:rPr>
          <w:lang w:val="en-GB"/>
        </w:rPr>
      </w:pPr>
      <w:r w:rsidRPr="001560B8">
        <w:rPr>
          <w:lang w:val="en-GB"/>
        </w:rPr>
        <w:lastRenderedPageBreak/>
        <w:t xml:space="preserve">Teachout, E., Rowe, L. A., Pachon, H., Tsang, B. L., Yeung, L. F., Rosenthal, J., Razzaghi, H., Moore, M., Panagides, D., Milani, P., &amp; Cannon, M. J. (2021). Systematic Process Framework for Conducting Implementation Science Research in Food Fortification Programs. Glob Health Sci Pract, 9(2), 412-421. https://doi.org/10.9745/GHSP-D-20-00707 </w:t>
      </w:r>
    </w:p>
    <w:p w14:paraId="32F35971" w14:textId="77777777" w:rsidR="001560B8" w:rsidRPr="001560B8" w:rsidRDefault="001560B8" w:rsidP="00F84BED">
      <w:pPr>
        <w:spacing w:line="240" w:lineRule="auto"/>
        <w:rPr>
          <w:lang w:val="en-GB"/>
        </w:rPr>
      </w:pPr>
      <w:r w:rsidRPr="001560B8">
        <w:rPr>
          <w:lang w:val="en-GB"/>
        </w:rPr>
        <w:t xml:space="preserve">van Noort, H. H. J., Heinen, M., van Asseldonk, M., Ettema, R. G. A., Vermeulen, H., Huisman-de Waal, G., &amp; On the behalf of the Basic Care Revisited Research, g. (2020). Using intervention mapping to develop an outpatient nursing nutritional intervention to improve nutritional status in undernourished patients planned for surgery. BMC Health Serv Res, 20(1), 152. https://doi.org/10.1186/s12913-020-4964-6 </w:t>
      </w:r>
    </w:p>
    <w:p w14:paraId="3CBB2156" w14:textId="77777777" w:rsidR="001560B8" w:rsidRPr="00F84BED" w:rsidRDefault="001560B8" w:rsidP="00F84BED">
      <w:pPr>
        <w:spacing w:line="240" w:lineRule="auto"/>
      </w:pPr>
      <w:r w:rsidRPr="00D31376">
        <w:t xml:space="preserve">van Oers, H. A., Teela, L., Schepers, S. A., Grootenhuis, M. A., Haverman, L., PROMs, I., &amp; Group, P. R. i. C. P. I. S. (2021). </w:t>
      </w:r>
      <w:r w:rsidRPr="001560B8">
        <w:rPr>
          <w:lang w:val="en-GB"/>
        </w:rPr>
        <w:t xml:space="preserve">A retrospective assessment of the KLIK PROM portal implementation using the Consolidated Framework for Implementation Research (CFIR). </w:t>
      </w:r>
      <w:r w:rsidRPr="00F84BED">
        <w:t xml:space="preserve">Qual Life Res, 30(11), 3049-3061. https://doi.org/10.1007/s11136-020-02586-3 </w:t>
      </w:r>
    </w:p>
    <w:p w14:paraId="71FABF8C" w14:textId="77777777" w:rsidR="001560B8" w:rsidRPr="00F84BED" w:rsidRDefault="001560B8" w:rsidP="00F84BED">
      <w:pPr>
        <w:spacing w:line="240" w:lineRule="auto"/>
      </w:pPr>
      <w:r w:rsidRPr="00F84BED">
        <w:t xml:space="preserve">van Sluisveld, N., Zegers, M., Westert, G., van der Hoeven, J. G., &amp; Wollersheim, H. (2013). </w:t>
      </w:r>
      <w:r w:rsidRPr="001560B8">
        <w:rPr>
          <w:lang w:val="en-GB"/>
        </w:rPr>
        <w:t xml:space="preserve">A strategy to enhance the safety and efficiency of handovers of ICU patients: study protocol of the pICUp study. </w:t>
      </w:r>
      <w:r w:rsidRPr="00F84BED">
        <w:t xml:space="preserve">Implement Sci, 8, 67. https://doi.org/10.1186/1748-5908-8-67 </w:t>
      </w:r>
    </w:p>
    <w:p w14:paraId="3B935FDC" w14:textId="77777777" w:rsidR="001560B8" w:rsidRPr="001560B8" w:rsidRDefault="001560B8" w:rsidP="00F84BED">
      <w:pPr>
        <w:spacing w:line="240" w:lineRule="auto"/>
        <w:rPr>
          <w:lang w:val="en-GB"/>
        </w:rPr>
      </w:pPr>
      <w:r w:rsidRPr="00F84BED">
        <w:t xml:space="preserve">Versluis, A., van Luenen, S., Meijer, E., Honkoop, P. J., Pinnock, H., Mohr, D. C., Neves, A. L., Chavannes, N. H., &amp; van der Kleij, R. (2020). </w:t>
      </w:r>
      <w:r w:rsidRPr="001560B8">
        <w:rPr>
          <w:lang w:val="en-GB"/>
        </w:rPr>
        <w:t xml:space="preserve">SERIES: eHealth in primary care. Part 4: Addressing the challenges of implementation. Eur J Gen Pract, 26(1), 140-145. https://doi.org/10.1080/13814788.2020.1826431 </w:t>
      </w:r>
    </w:p>
    <w:p w14:paraId="1FD15A75" w14:textId="77777777" w:rsidR="001560B8" w:rsidRPr="001560B8" w:rsidRDefault="001560B8" w:rsidP="00F84BED">
      <w:pPr>
        <w:spacing w:line="240" w:lineRule="auto"/>
        <w:rPr>
          <w:lang w:val="en-GB"/>
        </w:rPr>
      </w:pPr>
      <w:r w:rsidRPr="001560B8">
        <w:rPr>
          <w:lang w:val="en-GB"/>
        </w:rPr>
        <w:t xml:space="preserve">Waltz, T. J., Powell, B. J., Fernandez, M. E., Abadie, B., &amp; Damschroder, L. J. (2019). Choosing implementation strategies to address contextual barriers: diversity in recommendations and future directions. Implement Sci, 14(1), 42. https://doi.org/10.1186/s13012-019-0892-4 </w:t>
      </w:r>
    </w:p>
    <w:p w14:paraId="3D8804AF" w14:textId="77777777" w:rsidR="001560B8" w:rsidRPr="001560B8" w:rsidRDefault="001560B8" w:rsidP="00F84BED">
      <w:pPr>
        <w:spacing w:line="240" w:lineRule="auto"/>
        <w:rPr>
          <w:lang w:val="en-GB"/>
        </w:rPr>
      </w:pPr>
      <w:r w:rsidRPr="001560B8">
        <w:rPr>
          <w:lang w:val="en-GB"/>
        </w:rPr>
        <w:t xml:space="preserve">Watkins, K. E., Ober, A. J., Lamp, K., Lind, M., Diamant, A., Osilla, K. C., Heinzerling, K., Hunter, S. B., &amp; Pincus, H. A. (2017). Implementing the Chronic Care Model for Opioid and Alcohol Use Disorders in Primary Care. Prog Community Health Partnersh, 11(4), 397-407. https://doi.org/10.1353/cpr.2017.0047 </w:t>
      </w:r>
    </w:p>
    <w:p w14:paraId="262880AC" w14:textId="77777777" w:rsidR="001560B8" w:rsidRPr="001560B8" w:rsidRDefault="001560B8" w:rsidP="00F84BED">
      <w:pPr>
        <w:spacing w:line="240" w:lineRule="auto"/>
        <w:rPr>
          <w:lang w:val="en-GB"/>
        </w:rPr>
      </w:pPr>
      <w:r w:rsidRPr="001560B8">
        <w:rPr>
          <w:lang w:val="en-GB"/>
        </w:rPr>
        <w:t xml:space="preserve">Wensing, M. (2017). The Tailored Implementation in Chronic Diseases (TICD) project: introduction and main findings. Implement Sci, 12(1), 5. https://doi.org/10.1186/s13012-016-0536-x </w:t>
      </w:r>
    </w:p>
    <w:p w14:paraId="7ADD0AD1" w14:textId="77777777" w:rsidR="001560B8" w:rsidRPr="001560B8" w:rsidRDefault="001560B8" w:rsidP="00F84BED">
      <w:pPr>
        <w:spacing w:line="240" w:lineRule="auto"/>
        <w:rPr>
          <w:lang w:val="en-GB"/>
        </w:rPr>
      </w:pPr>
      <w:r w:rsidRPr="001560B8">
        <w:rPr>
          <w:lang w:val="en-GB"/>
        </w:rPr>
        <w:t xml:space="preserve">Wilkinson, S. A., Hickman, I., Cameron, A., Young, A., Olenski, S., PM, B. P., &amp; O'Brien, M. (2022). 'It seems like common sense now': experiences of allied health clinicians participating in a knowledge translation telementoring program. JBI Evid Implement, 20(3), 189-198. https://doi.org/10.1097/XEB.0000000000000297 </w:t>
      </w:r>
    </w:p>
    <w:p w14:paraId="0CF4E6F2" w14:textId="77777777" w:rsidR="001560B8" w:rsidRPr="001560B8" w:rsidRDefault="001560B8" w:rsidP="00F84BED">
      <w:pPr>
        <w:spacing w:line="240" w:lineRule="auto"/>
        <w:rPr>
          <w:lang w:val="en-GB"/>
        </w:rPr>
      </w:pPr>
      <w:r w:rsidRPr="001560B8">
        <w:rPr>
          <w:lang w:val="en-GB"/>
        </w:rPr>
        <w:t xml:space="preserve">Wilson, N. A., Tcheng, J. E., Graham, J., &amp; Drozda, J. P., Jr. (2022). Advancing Patient Safety Surrounding Medical Devices: Barriers, Strategies, and Next Steps in Health System Implementation of Unique Device Identifiers. Med Devices (Auckl), 15, 177-186. https://doi.org/10.2147/MDER.S364539 </w:t>
      </w:r>
    </w:p>
    <w:p w14:paraId="25DA41AA" w14:textId="2A4C7E80" w:rsidR="001560B8" w:rsidRPr="00AE0AEE" w:rsidRDefault="001560B8" w:rsidP="00F84BED">
      <w:pPr>
        <w:spacing w:line="240" w:lineRule="auto"/>
        <w:rPr>
          <w:lang w:val="en-GB"/>
        </w:rPr>
      </w:pPr>
      <w:r w:rsidRPr="001560B8">
        <w:rPr>
          <w:lang w:val="en-GB"/>
        </w:rPr>
        <w:t>Zhao, J., Harvey, G., Vandyk, A., &amp; Gifford, W. (2022). Social Media for ImpLementing Evidence (SMILE): Conceptual Framework. JMIR Form Res, 6(3), e29891. https://doi.org/10.2196/29891</w:t>
      </w:r>
    </w:p>
    <w:sectPr w:rsidR="001560B8" w:rsidRPr="00AE0AEE" w:rsidSect="00AE0AE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BAD6" w14:textId="77777777" w:rsidR="00AE0AEE" w:rsidRDefault="00AE0AEE" w:rsidP="00AE0AEE">
      <w:pPr>
        <w:spacing w:after="0" w:line="240" w:lineRule="auto"/>
      </w:pPr>
      <w:r>
        <w:separator/>
      </w:r>
    </w:p>
  </w:endnote>
  <w:endnote w:type="continuationSeparator" w:id="0">
    <w:p w14:paraId="27AA9692" w14:textId="77777777" w:rsidR="00AE0AEE" w:rsidRDefault="00AE0AEE" w:rsidP="00AE0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8F648" w14:textId="77777777" w:rsidR="00AE0AEE" w:rsidRDefault="00AE0AEE" w:rsidP="00AE0AEE">
      <w:pPr>
        <w:spacing w:after="0" w:line="240" w:lineRule="auto"/>
      </w:pPr>
      <w:r>
        <w:separator/>
      </w:r>
    </w:p>
  </w:footnote>
  <w:footnote w:type="continuationSeparator" w:id="0">
    <w:p w14:paraId="70586BC6" w14:textId="77777777" w:rsidR="00AE0AEE" w:rsidRDefault="00AE0AEE" w:rsidP="00AE0A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AEE"/>
    <w:rsid w:val="00044708"/>
    <w:rsid w:val="00050263"/>
    <w:rsid w:val="000F5412"/>
    <w:rsid w:val="001560B8"/>
    <w:rsid w:val="00165E31"/>
    <w:rsid w:val="002459BF"/>
    <w:rsid w:val="002730DA"/>
    <w:rsid w:val="003F2992"/>
    <w:rsid w:val="0048059F"/>
    <w:rsid w:val="004A15B5"/>
    <w:rsid w:val="004C004C"/>
    <w:rsid w:val="005155A2"/>
    <w:rsid w:val="0055409A"/>
    <w:rsid w:val="0060679A"/>
    <w:rsid w:val="0062696E"/>
    <w:rsid w:val="006D1D06"/>
    <w:rsid w:val="007C4092"/>
    <w:rsid w:val="007E04A7"/>
    <w:rsid w:val="008C2F00"/>
    <w:rsid w:val="008C6A32"/>
    <w:rsid w:val="008E03E8"/>
    <w:rsid w:val="00914FCE"/>
    <w:rsid w:val="00960F9D"/>
    <w:rsid w:val="009A4F47"/>
    <w:rsid w:val="009C2D8A"/>
    <w:rsid w:val="009F1A84"/>
    <w:rsid w:val="00AE0AEE"/>
    <w:rsid w:val="00B313B3"/>
    <w:rsid w:val="00B31D3A"/>
    <w:rsid w:val="00D31376"/>
    <w:rsid w:val="00D56279"/>
    <w:rsid w:val="00D607D5"/>
    <w:rsid w:val="00D65593"/>
    <w:rsid w:val="00D8632C"/>
    <w:rsid w:val="00DC7BE8"/>
    <w:rsid w:val="00E720CE"/>
    <w:rsid w:val="00E82EE4"/>
    <w:rsid w:val="00F84BED"/>
    <w:rsid w:val="00FD7489"/>
    <w:rsid w:val="00FF00CE"/>
    <w:rsid w:val="00FF637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4DC1F"/>
  <w15:chartTrackingRefBased/>
  <w15:docId w15:val="{A1979FBA-E170-DC48-9415-4A1720223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AEE"/>
    <w:pPr>
      <w:spacing w:after="120" w:line="360" w:lineRule="auto"/>
      <w:jc w:val="both"/>
    </w:pPr>
    <w:rPr>
      <w:rFonts w:ascii="Arial" w:eastAsia="Times New Roman" w:hAnsi="Arial" w:cs="Times New Roman"/>
      <w:kern w:val="0"/>
      <w:sz w:val="22"/>
      <w:lang w:val="nl-NL"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0AEE"/>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AE0AEE"/>
    <w:pPr>
      <w:spacing w:after="0" w:line="240" w:lineRule="auto"/>
    </w:pPr>
    <w:rPr>
      <w:sz w:val="18"/>
    </w:rPr>
  </w:style>
  <w:style w:type="paragraph" w:styleId="FootnoteText">
    <w:name w:val="footnote text"/>
    <w:basedOn w:val="Normal"/>
    <w:link w:val="FootnoteTextChar"/>
    <w:uiPriority w:val="99"/>
    <w:unhideWhenUsed/>
    <w:qFormat/>
    <w:rsid w:val="00AE0AEE"/>
    <w:pPr>
      <w:spacing w:after="0" w:line="240" w:lineRule="auto"/>
    </w:pPr>
    <w:rPr>
      <w:sz w:val="18"/>
      <w:szCs w:val="20"/>
    </w:rPr>
  </w:style>
  <w:style w:type="character" w:customStyle="1" w:styleId="FootnoteTextChar">
    <w:name w:val="Footnote Text Char"/>
    <w:basedOn w:val="DefaultParagraphFont"/>
    <w:link w:val="FootnoteText"/>
    <w:uiPriority w:val="99"/>
    <w:qFormat/>
    <w:rsid w:val="00AE0AEE"/>
    <w:rPr>
      <w:rFonts w:ascii="Arial" w:eastAsia="Times New Roman" w:hAnsi="Arial" w:cs="Times New Roman"/>
      <w:kern w:val="0"/>
      <w:sz w:val="18"/>
      <w:szCs w:val="20"/>
      <w:lang w:val="nl-NL" w:eastAsia="en-GB"/>
      <w14:ligatures w14:val="none"/>
    </w:rPr>
  </w:style>
  <w:style w:type="character" w:styleId="FootnoteReference">
    <w:name w:val="footnote reference"/>
    <w:aliases w:val="Footnote Reference Superscript,Footnote symbol,Times 10 Point, Exposant 3 Point,Footnote reference number,Appel note de bas de p,Appel note de bas de page,Légende;Char Car Car Car Car,Voetnootverwijzing,LÈgende.Char Car Car Car Car"/>
    <w:basedOn w:val="DefaultParagraphFont"/>
    <w:uiPriority w:val="99"/>
    <w:unhideWhenUsed/>
    <w:rsid w:val="00AE0AEE"/>
    <w:rPr>
      <w:vertAlign w:val="superscript"/>
    </w:rPr>
  </w:style>
  <w:style w:type="paragraph" w:styleId="NoSpacing">
    <w:name w:val="No Spacing"/>
    <w:uiPriority w:val="1"/>
    <w:qFormat/>
    <w:rsid w:val="00AE0AEE"/>
    <w:pPr>
      <w:jc w:val="both"/>
    </w:pPr>
    <w:rPr>
      <w:rFonts w:ascii="Arial" w:eastAsia="Times New Roman" w:hAnsi="Arial" w:cs="Times New Roman"/>
      <w:kern w:val="0"/>
      <w:sz w:val="22"/>
      <w:lang w:val="nl-NL" w:eastAsia="en-GB"/>
      <w14:ligatures w14:val="none"/>
    </w:rPr>
  </w:style>
  <w:style w:type="character" w:styleId="CommentReference">
    <w:name w:val="annotation reference"/>
    <w:basedOn w:val="DefaultParagraphFont"/>
    <w:uiPriority w:val="99"/>
    <w:semiHidden/>
    <w:unhideWhenUsed/>
    <w:rsid w:val="004C004C"/>
    <w:rPr>
      <w:sz w:val="16"/>
      <w:szCs w:val="16"/>
    </w:rPr>
  </w:style>
  <w:style w:type="paragraph" w:styleId="CommentText">
    <w:name w:val="annotation text"/>
    <w:basedOn w:val="Normal"/>
    <w:link w:val="CommentTextChar"/>
    <w:uiPriority w:val="99"/>
    <w:semiHidden/>
    <w:unhideWhenUsed/>
    <w:rsid w:val="004C004C"/>
    <w:pPr>
      <w:spacing w:line="240" w:lineRule="auto"/>
    </w:pPr>
    <w:rPr>
      <w:sz w:val="20"/>
      <w:szCs w:val="20"/>
    </w:rPr>
  </w:style>
  <w:style w:type="character" w:customStyle="1" w:styleId="CommentTextChar">
    <w:name w:val="Comment Text Char"/>
    <w:basedOn w:val="DefaultParagraphFont"/>
    <w:link w:val="CommentText"/>
    <w:uiPriority w:val="99"/>
    <w:semiHidden/>
    <w:rsid w:val="004C004C"/>
    <w:rPr>
      <w:rFonts w:ascii="Arial" w:eastAsia="Times New Roman" w:hAnsi="Arial" w:cs="Times New Roman"/>
      <w:kern w:val="0"/>
      <w:sz w:val="20"/>
      <w:szCs w:val="20"/>
      <w:lang w:val="nl-NL" w:eastAsia="en-GB"/>
      <w14:ligatures w14:val="none"/>
    </w:rPr>
  </w:style>
  <w:style w:type="paragraph" w:styleId="CommentSubject">
    <w:name w:val="annotation subject"/>
    <w:basedOn w:val="CommentText"/>
    <w:next w:val="CommentText"/>
    <w:link w:val="CommentSubjectChar"/>
    <w:uiPriority w:val="99"/>
    <w:semiHidden/>
    <w:unhideWhenUsed/>
    <w:rsid w:val="004C004C"/>
    <w:rPr>
      <w:b/>
      <w:bCs/>
    </w:rPr>
  </w:style>
  <w:style w:type="character" w:customStyle="1" w:styleId="CommentSubjectChar">
    <w:name w:val="Comment Subject Char"/>
    <w:basedOn w:val="CommentTextChar"/>
    <w:link w:val="CommentSubject"/>
    <w:uiPriority w:val="99"/>
    <w:semiHidden/>
    <w:rsid w:val="004C004C"/>
    <w:rPr>
      <w:rFonts w:ascii="Arial" w:eastAsia="Times New Roman" w:hAnsi="Arial" w:cs="Times New Roman"/>
      <w:b/>
      <w:bCs/>
      <w:kern w:val="0"/>
      <w:sz w:val="20"/>
      <w:szCs w:val="20"/>
      <w:lang w:val="nl-NL"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8173</Words>
  <Characters>46589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 P.D.C. (Christiaan)</dc:creator>
  <cp:keywords/>
  <dc:description/>
  <cp:lastModifiedBy>Vis, P.D.C. (Christiaan)</cp:lastModifiedBy>
  <cp:revision>27</cp:revision>
  <dcterms:created xsi:type="dcterms:W3CDTF">2023-11-13T14:06:00Z</dcterms:created>
  <dcterms:modified xsi:type="dcterms:W3CDTF">2025-03-06T08:08:00Z</dcterms:modified>
</cp:coreProperties>
</file>