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D513" w14:textId="340AC53A" w:rsidR="009814B1" w:rsidRPr="00923058" w:rsidRDefault="009814B1" w:rsidP="009814B1">
      <w:pPr>
        <w:rPr>
          <w:rFonts w:ascii="Calibri" w:hAnsi="Calibri" w:cs="Calibri"/>
          <w:b/>
          <w:bCs/>
          <w:color w:val="FF0000"/>
        </w:rPr>
      </w:pPr>
      <w:r w:rsidRPr="00923058">
        <w:rPr>
          <w:rFonts w:ascii="Calibri" w:hAnsi="Calibri" w:cs="Calibri"/>
          <w:b/>
          <w:bCs/>
          <w:color w:val="FF0000"/>
        </w:rPr>
        <w:t xml:space="preserve">Additional File 1 – Supplementary Intervention Information </w:t>
      </w:r>
    </w:p>
    <w:p w14:paraId="0EFF2F9E" w14:textId="0105710B" w:rsidR="009814B1" w:rsidRPr="00923058" w:rsidRDefault="009814B1" w:rsidP="009814B1">
      <w:pPr>
        <w:rPr>
          <w:rFonts w:ascii="Calibri" w:hAnsi="Calibri" w:cs="Calibri"/>
          <w:color w:val="FF0000"/>
        </w:rPr>
      </w:pPr>
      <w:r w:rsidRPr="00923058">
        <w:rPr>
          <w:rFonts w:ascii="Calibri" w:hAnsi="Calibri" w:cs="Calibri"/>
          <w:b/>
          <w:bCs/>
          <w:color w:val="FF0000"/>
        </w:rPr>
        <w:t xml:space="preserve">Table A1. </w:t>
      </w:r>
      <w:r w:rsidRPr="00923058">
        <w:rPr>
          <w:rFonts w:ascii="Calibri" w:hAnsi="Calibri" w:cs="Calibri"/>
          <w:color w:val="FF0000"/>
        </w:rPr>
        <w:t xml:space="preserve">Overview of EDDIE+ intervention components as adapted from </w:t>
      </w:r>
      <w:r w:rsidRPr="00923058">
        <w:rPr>
          <w:rFonts w:ascii="Calibri" w:hAnsi="Calibri" w:cs="Calibri"/>
          <w:color w:val="FF0000"/>
        </w:rPr>
        <w:fldChar w:fldCharType="begin"/>
      </w:r>
      <w:r w:rsidRPr="00923058">
        <w:rPr>
          <w:rFonts w:ascii="Calibri" w:hAnsi="Calibri" w:cs="Calibri"/>
          <w:color w:val="FF0000"/>
        </w:rPr>
        <w:instrText xml:space="preserve"> ADDIN EN.CITE &lt;EndNote&gt;&lt;Cite&gt;&lt;Author&gt;Allen&lt;/Author&gt;&lt;Year&gt;2023&lt;/Year&gt;&lt;RecNum&gt;4&lt;/RecNum&gt;&lt;DisplayText&gt;(1)&lt;/DisplayText&gt;&lt;record&gt;&lt;rec-number&gt;4&lt;/rec-number&gt;&lt;foreign-keys&gt;&lt;key app="EN" db-id="a2aptpa5029atpe9vso5drsvsr2tee00td5w" timestamp="1707277304"&gt;4&lt;/key&gt;&lt;/foreign-keys&gt;&lt;ref-type name="Journal Article"&gt;17&lt;/ref-type&gt;&lt;contributors&gt;&lt;authors&gt;&lt;author&gt;Allen, Michelle J.&lt;/author&gt;&lt;author&gt;Carter, Hannah E.&lt;/author&gt;&lt;author&gt;Cyarto, Elizabeth&lt;/author&gt;&lt;author&gt;Meyer, Claudia&lt;/author&gt;&lt;author&gt;Dwyer, Trudy&lt;/author&gt;&lt;author&gt;Oprescu, Florin&lt;/author&gt;&lt;author&gt;Aitken, Christopher&lt;/author&gt;&lt;author&gt;Farrington, Alison&lt;/author&gt;&lt;author&gt;Shield, Carla&lt;/author&gt;&lt;author&gt;Rowland, Jeffrey&lt;/author&gt;&lt;author&gt;Lee, Xing J.&lt;/author&gt;&lt;author&gt;Graves, Nicholas&lt;/author&gt;&lt;author&gt;Parkinson, Lynne&lt;/author&gt;&lt;author&gt;Harvey, Gillian&lt;/author&gt;&lt;/authors&gt;&lt;/contributors&gt;&lt;titles&gt;&lt;title&gt;From pilot to a multi-site trial: refining the Early Detection of Deterioration in Elderly Residents (EDDIE +) intervention&lt;/title&gt;&lt;secondary-title&gt;BMC Geriatrics&lt;/secondary-title&gt;&lt;/titles&gt;&lt;periodical&gt;&lt;full-title&gt;BMC Geriatrics&lt;/full-title&gt;&lt;/periodical&gt;&lt;pages&gt;811&lt;/pages&gt;&lt;volume&gt;23&lt;/volume&gt;&lt;number&gt;1&lt;/number&gt;&lt;dates&gt;&lt;year&gt;2023&lt;/year&gt;&lt;pub-dates&gt;&lt;date&gt;2023/12/06&lt;/date&gt;&lt;/pub-dates&gt;&lt;/dates&gt;&lt;isbn&gt;1471-2318&lt;/isbn&gt;&lt;urls&gt;&lt;related-urls&gt;&lt;url&gt;https://doi.org/10.1186/s12877-023-04491-z&lt;/url&gt;&lt;/related-urls&gt;&lt;/urls&gt;&lt;electronic-resource-num&gt;10.1186/s12877-023-04491-z&lt;/electronic-resource-num&gt;&lt;/record&gt;&lt;/Cite&gt;&lt;/EndNote&gt;</w:instrText>
      </w:r>
      <w:r w:rsidRPr="00923058">
        <w:rPr>
          <w:rFonts w:ascii="Calibri" w:hAnsi="Calibri" w:cs="Calibri"/>
          <w:color w:val="FF0000"/>
        </w:rPr>
        <w:fldChar w:fldCharType="separate"/>
      </w:r>
      <w:r w:rsidRPr="00923058">
        <w:rPr>
          <w:rFonts w:ascii="Calibri" w:hAnsi="Calibri" w:cs="Calibri"/>
          <w:noProof/>
          <w:color w:val="FF0000"/>
        </w:rPr>
        <w:t>(1)</w:t>
      </w:r>
      <w:r w:rsidRPr="00923058">
        <w:rPr>
          <w:rFonts w:ascii="Calibri" w:hAnsi="Calibri" w:cs="Calibri"/>
          <w:color w:val="FF0000"/>
        </w:rPr>
        <w:fldChar w:fldCharType="end"/>
      </w:r>
      <w:r w:rsidRPr="00923058">
        <w:rPr>
          <w:rFonts w:ascii="Calibri" w:hAnsi="Calibri" w:cs="Calibri"/>
          <w:color w:val="FF0000"/>
        </w:rPr>
        <w:t xml:space="preserve"> and </w:t>
      </w:r>
      <w:r w:rsidRPr="00923058">
        <w:rPr>
          <w:rFonts w:ascii="Calibri" w:hAnsi="Calibri" w:cs="Calibri"/>
          <w:color w:val="FF0000"/>
        </w:rPr>
        <w:fldChar w:fldCharType="begin"/>
      </w:r>
      <w:r w:rsidRPr="00923058">
        <w:rPr>
          <w:rFonts w:ascii="Calibri" w:hAnsi="Calibri" w:cs="Calibri"/>
          <w:color w:val="FF0000"/>
        </w:rPr>
        <w:instrText xml:space="preserve"> ADDIN EN.CITE &lt;EndNote&gt;&lt;Cite&gt;&lt;Author&gt;Bracci&lt;/Author&gt;&lt;Year&gt;2023&lt;/Year&gt;&lt;RecNum&gt;15&lt;/RecNum&gt;&lt;DisplayText&gt;(2)&lt;/DisplayText&gt;&lt;record&gt;&lt;rec-number&gt;15&lt;/rec-number&gt;&lt;foreign-keys&gt;&lt;key app="EN" db-id="a2aptpa5029atpe9vso5drsvsr2tee00td5w" timestamp="1722389533"&gt;15&lt;/key&gt;&lt;/foreign-keys&gt;&lt;ref-type name="Journal Article"&gt;17&lt;/ref-type&gt;&lt;contributors&gt;&lt;authors&gt;&lt;author&gt;Bracci, Ella&lt;/author&gt;&lt;author&gt;Allen, Michelle&lt;/author&gt;&lt;author&gt;Carter, Hannah E.&lt;/author&gt;&lt;author&gt;Cyarto, Liz&lt;/author&gt;&lt;author&gt;Dwyer, Trudy&lt;/author&gt;&lt;author&gt;Graves, Nicholas&lt;/author&gt;&lt;author&gt;Lee, Xing Ju&lt;/author&gt;&lt;author&gt;Meyer, Claudia&lt;/author&gt;&lt;author&gt;Oprescu, Florin&lt;/author&gt;&lt;author&gt;Harvey, Gillian&lt;/author&gt;&lt;/authors&gt;&lt;/contributors&gt;&lt;titles&gt;&lt;title&gt;Protocol for a process evaluation of a stepped wedge randomised controlled trial to reduce unnecessary hospitalisations of older people from residential aged care: the EDDIE+ study&lt;/title&gt;&lt;secondary-title&gt;BMJ Open&lt;/secondary-title&gt;&lt;/titles&gt;&lt;periodical&gt;&lt;full-title&gt;BMJ Open&lt;/full-title&gt;&lt;/periodical&gt;&lt;pages&gt;e066857&lt;/pages&gt;&lt;volume&gt;13&lt;/volume&gt;&lt;number&gt;2&lt;/number&gt;&lt;dates&gt;&lt;year&gt;2023&lt;/year&gt;&lt;/dates&gt;&lt;urls&gt;&lt;related-urls&gt;&lt;url&gt;http://bmjopen.bmj.com/content/13/2/e066857.abstract&lt;/url&gt;&lt;/related-urls&gt;&lt;/urls&gt;&lt;electronic-resource-num&gt;10.1136/bmjopen-2022-066857&lt;/electronic-resource-num&gt;&lt;/record&gt;&lt;/Cite&gt;&lt;/EndNote&gt;</w:instrText>
      </w:r>
      <w:r w:rsidRPr="00923058">
        <w:rPr>
          <w:rFonts w:ascii="Calibri" w:hAnsi="Calibri" w:cs="Calibri"/>
          <w:color w:val="FF0000"/>
        </w:rPr>
        <w:fldChar w:fldCharType="separate"/>
      </w:r>
      <w:r w:rsidRPr="00923058">
        <w:rPr>
          <w:rFonts w:ascii="Calibri" w:hAnsi="Calibri" w:cs="Calibri"/>
          <w:noProof/>
          <w:color w:val="FF0000"/>
        </w:rPr>
        <w:t>(2)</w:t>
      </w:r>
      <w:r w:rsidRPr="00923058">
        <w:rPr>
          <w:rFonts w:ascii="Calibri" w:hAnsi="Calibri" w:cs="Calibri"/>
          <w:color w:val="FF0000"/>
        </w:rPr>
        <w:fldChar w:fldCharType="end"/>
      </w:r>
    </w:p>
    <w:p w14:paraId="6ED28195" w14:textId="77777777" w:rsidR="009814B1" w:rsidRPr="00923058" w:rsidRDefault="009814B1" w:rsidP="009814B1">
      <w:pPr>
        <w:rPr>
          <w:rFonts w:ascii="Calibri" w:hAnsi="Calibri" w:cs="Calibri"/>
          <w:color w:val="FF0000"/>
        </w:rPr>
      </w:pPr>
    </w:p>
    <w:tbl>
      <w:tblPr>
        <w:tblStyle w:val="TableGrid"/>
        <w:tblW w:w="9776" w:type="dxa"/>
        <w:jc w:val="center"/>
        <w:tblLook w:val="04A0" w:firstRow="1" w:lastRow="0" w:firstColumn="1" w:lastColumn="0" w:noHBand="0" w:noVBand="1"/>
      </w:tblPr>
      <w:tblGrid>
        <w:gridCol w:w="3005"/>
        <w:gridCol w:w="6771"/>
      </w:tblGrid>
      <w:tr w:rsidR="00923058" w:rsidRPr="00923058" w14:paraId="5E0466FD" w14:textId="77777777" w:rsidTr="00923058">
        <w:trPr>
          <w:jc w:val="center"/>
        </w:trPr>
        <w:tc>
          <w:tcPr>
            <w:tcW w:w="3005" w:type="dxa"/>
          </w:tcPr>
          <w:p w14:paraId="1CC23262"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 xml:space="preserve">EDDIE+ component </w:t>
            </w:r>
          </w:p>
        </w:tc>
        <w:tc>
          <w:tcPr>
            <w:tcW w:w="6771" w:type="dxa"/>
          </w:tcPr>
          <w:p w14:paraId="611399D0"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 xml:space="preserve">Examples </w:t>
            </w:r>
          </w:p>
          <w:p w14:paraId="4800B3F4" w14:textId="77777777" w:rsidR="009814B1" w:rsidRPr="00923058" w:rsidRDefault="009814B1" w:rsidP="00C7005C">
            <w:pPr>
              <w:rPr>
                <w:rFonts w:ascii="Calibri" w:hAnsi="Calibri" w:cs="Calibri"/>
                <w:b/>
                <w:bCs/>
                <w:color w:val="FF0000"/>
              </w:rPr>
            </w:pPr>
          </w:p>
        </w:tc>
      </w:tr>
      <w:tr w:rsidR="00923058" w:rsidRPr="00923058" w14:paraId="2003F7A3" w14:textId="77777777" w:rsidTr="00923058">
        <w:trPr>
          <w:jc w:val="center"/>
        </w:trPr>
        <w:tc>
          <w:tcPr>
            <w:tcW w:w="3005" w:type="dxa"/>
          </w:tcPr>
          <w:p w14:paraId="69EFDF75" w14:textId="77777777" w:rsidR="009814B1" w:rsidRPr="00923058" w:rsidRDefault="009814B1" w:rsidP="00C7005C">
            <w:pPr>
              <w:rPr>
                <w:rFonts w:ascii="Calibri" w:hAnsi="Calibri" w:cs="Calibri"/>
                <w:color w:val="FF0000"/>
              </w:rPr>
            </w:pPr>
            <w:r w:rsidRPr="00923058">
              <w:rPr>
                <w:rFonts w:ascii="Calibri" w:hAnsi="Calibri" w:cs="Calibri"/>
                <w:color w:val="FF0000"/>
              </w:rPr>
              <w:t>Education and Training</w:t>
            </w:r>
          </w:p>
        </w:tc>
        <w:tc>
          <w:tcPr>
            <w:tcW w:w="6771" w:type="dxa"/>
          </w:tcPr>
          <w:p w14:paraId="325C8CC2" w14:textId="77777777" w:rsidR="009814B1" w:rsidRPr="00923058" w:rsidRDefault="009814B1" w:rsidP="009814B1">
            <w:pPr>
              <w:pStyle w:val="ListParagraph"/>
              <w:numPr>
                <w:ilvl w:val="0"/>
                <w:numId w:val="3"/>
              </w:numPr>
              <w:spacing w:line="240" w:lineRule="auto"/>
              <w:rPr>
                <w:rFonts w:ascii="Calibri" w:hAnsi="Calibri" w:cs="Calibri"/>
                <w:color w:val="FF0000"/>
              </w:rPr>
            </w:pPr>
            <w:r w:rsidRPr="00923058">
              <w:rPr>
                <w:rFonts w:ascii="Calibri" w:hAnsi="Calibri" w:cs="Calibri"/>
                <w:color w:val="FF0000"/>
              </w:rPr>
              <w:t xml:space="preserve">Education related to 8 areas of deterioration </w:t>
            </w:r>
          </w:p>
          <w:p w14:paraId="2390AE9E" w14:textId="77777777" w:rsidR="009814B1" w:rsidRPr="00923058" w:rsidRDefault="009814B1" w:rsidP="009814B1">
            <w:pPr>
              <w:pStyle w:val="ListParagraph"/>
              <w:numPr>
                <w:ilvl w:val="1"/>
                <w:numId w:val="3"/>
              </w:numPr>
              <w:spacing w:line="240" w:lineRule="auto"/>
              <w:rPr>
                <w:rFonts w:ascii="Calibri" w:hAnsi="Calibri" w:cs="Calibri"/>
                <w:color w:val="FF0000"/>
              </w:rPr>
            </w:pPr>
            <w:r w:rsidRPr="00923058">
              <w:rPr>
                <w:rFonts w:ascii="Calibri" w:hAnsi="Calibri" w:cs="Calibri"/>
                <w:color w:val="FF0000"/>
              </w:rPr>
              <w:t>Delirium, constipation, dehydration, dyspnoea, cardiac, falls, urinary tract infections and palliative care</w:t>
            </w:r>
          </w:p>
          <w:p w14:paraId="0087A976" w14:textId="77777777" w:rsidR="009814B1" w:rsidRPr="00923058" w:rsidRDefault="009814B1" w:rsidP="009814B1">
            <w:pPr>
              <w:pStyle w:val="ListParagraph"/>
              <w:numPr>
                <w:ilvl w:val="0"/>
                <w:numId w:val="3"/>
              </w:numPr>
              <w:spacing w:line="240" w:lineRule="auto"/>
              <w:rPr>
                <w:rFonts w:ascii="Calibri" w:hAnsi="Calibri" w:cs="Calibri"/>
                <w:color w:val="FF0000"/>
              </w:rPr>
            </w:pPr>
            <w:r w:rsidRPr="00923058">
              <w:rPr>
                <w:rFonts w:ascii="Calibri" w:hAnsi="Calibri" w:cs="Calibri"/>
                <w:color w:val="FF0000"/>
              </w:rPr>
              <w:t xml:space="preserve">Clinical scenarios and ‘case studies’ for training to support and reinforce ongoing learning </w:t>
            </w:r>
          </w:p>
          <w:p w14:paraId="6F7CC0F9" w14:textId="77777777" w:rsidR="009814B1" w:rsidRPr="00923058" w:rsidRDefault="009814B1" w:rsidP="00C7005C">
            <w:pPr>
              <w:rPr>
                <w:rFonts w:ascii="Calibri" w:hAnsi="Calibri" w:cs="Calibri"/>
                <w:color w:val="FF0000"/>
              </w:rPr>
            </w:pPr>
          </w:p>
        </w:tc>
      </w:tr>
      <w:tr w:rsidR="00923058" w:rsidRPr="00923058" w14:paraId="2E66C7A9" w14:textId="77777777" w:rsidTr="00923058">
        <w:trPr>
          <w:jc w:val="center"/>
        </w:trPr>
        <w:tc>
          <w:tcPr>
            <w:tcW w:w="3005" w:type="dxa"/>
          </w:tcPr>
          <w:p w14:paraId="533FEBE0" w14:textId="77777777" w:rsidR="009814B1" w:rsidRPr="00923058" w:rsidRDefault="009814B1" w:rsidP="00C7005C">
            <w:pPr>
              <w:rPr>
                <w:rFonts w:ascii="Calibri" w:hAnsi="Calibri" w:cs="Calibri"/>
                <w:color w:val="FF0000"/>
              </w:rPr>
            </w:pPr>
            <w:r w:rsidRPr="00923058">
              <w:rPr>
                <w:rFonts w:ascii="Calibri" w:hAnsi="Calibri" w:cs="Calibri"/>
                <w:color w:val="FF0000"/>
              </w:rPr>
              <w:t>Decision Support and communication tools</w:t>
            </w:r>
          </w:p>
        </w:tc>
        <w:tc>
          <w:tcPr>
            <w:tcW w:w="6771" w:type="dxa"/>
          </w:tcPr>
          <w:p w14:paraId="5648CB0A" w14:textId="77777777" w:rsidR="009814B1" w:rsidRPr="00923058" w:rsidRDefault="009814B1" w:rsidP="009814B1">
            <w:pPr>
              <w:pStyle w:val="ListParagraph"/>
              <w:numPr>
                <w:ilvl w:val="0"/>
                <w:numId w:val="1"/>
              </w:numPr>
              <w:spacing w:line="240" w:lineRule="auto"/>
              <w:rPr>
                <w:rFonts w:ascii="Calibri" w:hAnsi="Calibri" w:cs="Calibri"/>
                <w:color w:val="FF0000"/>
              </w:rPr>
            </w:pPr>
            <w:r w:rsidRPr="00923058">
              <w:rPr>
                <w:rFonts w:ascii="Calibri" w:hAnsi="Calibri" w:cs="Calibri"/>
                <w:color w:val="FF0000"/>
              </w:rPr>
              <w:t xml:space="preserve">ISBAR for nursing staff to aid communication with other clinical teams and or externally i.e., GP or hospital outreach </w:t>
            </w:r>
          </w:p>
          <w:p w14:paraId="41A2103B" w14:textId="77777777" w:rsidR="009814B1" w:rsidRPr="00923058" w:rsidRDefault="009814B1" w:rsidP="009814B1">
            <w:pPr>
              <w:pStyle w:val="ListParagraph"/>
              <w:numPr>
                <w:ilvl w:val="0"/>
                <w:numId w:val="1"/>
              </w:numPr>
              <w:spacing w:line="240" w:lineRule="auto"/>
              <w:rPr>
                <w:rFonts w:ascii="Calibri" w:hAnsi="Calibri" w:cs="Calibri"/>
                <w:color w:val="FF0000"/>
              </w:rPr>
            </w:pPr>
            <w:r w:rsidRPr="00923058">
              <w:rPr>
                <w:rFonts w:ascii="Calibri" w:hAnsi="Calibri" w:cs="Calibri"/>
                <w:color w:val="FF0000"/>
              </w:rPr>
              <w:t xml:space="preserve">“Stop and Watch” and “CUS” (Concern, Unsafe, Serious/Safety issue) for internal communication within the RAC home </w:t>
            </w:r>
          </w:p>
          <w:p w14:paraId="015579DC" w14:textId="77777777" w:rsidR="009814B1" w:rsidRPr="00923058" w:rsidRDefault="009814B1" w:rsidP="009814B1">
            <w:pPr>
              <w:pStyle w:val="ListParagraph"/>
              <w:numPr>
                <w:ilvl w:val="0"/>
                <w:numId w:val="1"/>
              </w:numPr>
              <w:spacing w:line="240" w:lineRule="auto"/>
              <w:rPr>
                <w:rFonts w:ascii="Calibri" w:hAnsi="Calibri" w:cs="Calibri"/>
                <w:color w:val="FF0000"/>
              </w:rPr>
            </w:pPr>
            <w:r w:rsidRPr="00923058">
              <w:rPr>
                <w:rFonts w:ascii="Calibri" w:hAnsi="Calibri" w:cs="Calibri"/>
                <w:color w:val="FF0000"/>
              </w:rPr>
              <w:t>Clinical parameters and traffic light tool</w:t>
            </w:r>
          </w:p>
          <w:p w14:paraId="473098E8" w14:textId="77777777" w:rsidR="009814B1" w:rsidRPr="00923058" w:rsidRDefault="009814B1" w:rsidP="00C7005C">
            <w:pPr>
              <w:rPr>
                <w:rFonts w:ascii="Calibri" w:hAnsi="Calibri" w:cs="Calibri"/>
                <w:color w:val="FF0000"/>
              </w:rPr>
            </w:pPr>
          </w:p>
        </w:tc>
      </w:tr>
      <w:tr w:rsidR="00923058" w:rsidRPr="00923058" w14:paraId="20E93A4B" w14:textId="77777777" w:rsidTr="00923058">
        <w:trPr>
          <w:jc w:val="center"/>
        </w:trPr>
        <w:tc>
          <w:tcPr>
            <w:tcW w:w="3005" w:type="dxa"/>
          </w:tcPr>
          <w:p w14:paraId="3806795C" w14:textId="77777777" w:rsidR="009814B1" w:rsidRPr="00923058" w:rsidRDefault="009814B1" w:rsidP="00C7005C">
            <w:pPr>
              <w:rPr>
                <w:rFonts w:ascii="Calibri" w:hAnsi="Calibri" w:cs="Calibri"/>
                <w:color w:val="FF0000"/>
              </w:rPr>
            </w:pPr>
            <w:r w:rsidRPr="00923058">
              <w:rPr>
                <w:rFonts w:ascii="Calibri" w:hAnsi="Calibri" w:cs="Calibri"/>
                <w:color w:val="FF0000"/>
              </w:rPr>
              <w:t>Diagnostic Equipment</w:t>
            </w:r>
          </w:p>
        </w:tc>
        <w:tc>
          <w:tcPr>
            <w:tcW w:w="6771" w:type="dxa"/>
          </w:tcPr>
          <w:p w14:paraId="6B6A8587" w14:textId="77777777" w:rsidR="009814B1" w:rsidRPr="00923058" w:rsidRDefault="009814B1" w:rsidP="009814B1">
            <w:pPr>
              <w:pStyle w:val="ListParagraph"/>
              <w:numPr>
                <w:ilvl w:val="0"/>
                <w:numId w:val="1"/>
              </w:numPr>
              <w:spacing w:line="240" w:lineRule="auto"/>
              <w:rPr>
                <w:rFonts w:ascii="Calibri" w:hAnsi="Calibri" w:cs="Calibri"/>
                <w:color w:val="FF0000"/>
              </w:rPr>
            </w:pPr>
            <w:r w:rsidRPr="00923058">
              <w:rPr>
                <w:rFonts w:ascii="Calibri" w:hAnsi="Calibri" w:cs="Calibri"/>
                <w:color w:val="FF0000"/>
              </w:rPr>
              <w:t xml:space="preserve">Vital signs monitor inclusive of heart rate, blood pressure and oxygen saturation </w:t>
            </w:r>
          </w:p>
          <w:p w14:paraId="70917457" w14:textId="77777777" w:rsidR="009814B1" w:rsidRPr="00923058" w:rsidRDefault="009814B1" w:rsidP="009814B1">
            <w:pPr>
              <w:pStyle w:val="ListParagraph"/>
              <w:numPr>
                <w:ilvl w:val="0"/>
                <w:numId w:val="1"/>
              </w:numPr>
              <w:spacing w:line="240" w:lineRule="auto"/>
              <w:rPr>
                <w:rFonts w:ascii="Calibri" w:hAnsi="Calibri" w:cs="Calibri"/>
                <w:color w:val="FF0000"/>
              </w:rPr>
            </w:pPr>
            <w:r w:rsidRPr="00923058">
              <w:rPr>
                <w:rFonts w:ascii="Calibri" w:hAnsi="Calibri" w:cs="Calibri"/>
                <w:color w:val="FF0000"/>
              </w:rPr>
              <w:t xml:space="preserve">Electrocardiogram </w:t>
            </w:r>
          </w:p>
          <w:p w14:paraId="172927D1" w14:textId="77777777" w:rsidR="009814B1" w:rsidRPr="00923058" w:rsidRDefault="009814B1" w:rsidP="009814B1">
            <w:pPr>
              <w:pStyle w:val="ListParagraph"/>
              <w:numPr>
                <w:ilvl w:val="0"/>
                <w:numId w:val="1"/>
              </w:numPr>
              <w:spacing w:line="240" w:lineRule="auto"/>
              <w:rPr>
                <w:rFonts w:ascii="Calibri" w:hAnsi="Calibri" w:cs="Calibri"/>
                <w:color w:val="FF0000"/>
              </w:rPr>
            </w:pPr>
            <w:r w:rsidRPr="00923058">
              <w:rPr>
                <w:rFonts w:ascii="Calibri" w:hAnsi="Calibri" w:cs="Calibri"/>
                <w:color w:val="FF0000"/>
              </w:rPr>
              <w:t>Bladder scanners</w:t>
            </w:r>
          </w:p>
        </w:tc>
      </w:tr>
      <w:tr w:rsidR="00923058" w:rsidRPr="00923058" w14:paraId="247D507F" w14:textId="77777777" w:rsidTr="00923058">
        <w:trPr>
          <w:jc w:val="center"/>
        </w:trPr>
        <w:tc>
          <w:tcPr>
            <w:tcW w:w="3005" w:type="dxa"/>
          </w:tcPr>
          <w:p w14:paraId="2E6E2005" w14:textId="7F5BE4A8" w:rsidR="009814B1" w:rsidRPr="00923058" w:rsidRDefault="009814B1" w:rsidP="00C7005C">
            <w:pPr>
              <w:rPr>
                <w:rFonts w:ascii="Calibri" w:hAnsi="Calibri" w:cs="Calibri"/>
                <w:color w:val="FF0000"/>
              </w:rPr>
            </w:pPr>
            <w:r w:rsidRPr="00923058">
              <w:rPr>
                <w:rFonts w:ascii="Calibri" w:hAnsi="Calibri" w:cs="Calibri"/>
                <w:color w:val="FF0000"/>
              </w:rPr>
              <w:t>Implementation Facilitation</w:t>
            </w:r>
            <w:r w:rsidR="00704BC6" w:rsidRPr="00923058">
              <w:rPr>
                <w:rFonts w:ascii="Calibri" w:hAnsi="Calibri" w:cs="Calibri"/>
                <w:color w:val="FF0000"/>
              </w:rPr>
              <w:t xml:space="preserve"> and support </w:t>
            </w:r>
          </w:p>
        </w:tc>
        <w:tc>
          <w:tcPr>
            <w:tcW w:w="6771" w:type="dxa"/>
          </w:tcPr>
          <w:p w14:paraId="51CF3250" w14:textId="77777777" w:rsidR="009814B1" w:rsidRPr="00923058" w:rsidRDefault="009814B1" w:rsidP="009814B1">
            <w:pPr>
              <w:pStyle w:val="ListParagraph"/>
              <w:numPr>
                <w:ilvl w:val="0"/>
                <w:numId w:val="2"/>
              </w:numPr>
              <w:spacing w:line="240" w:lineRule="auto"/>
              <w:rPr>
                <w:rFonts w:ascii="Calibri" w:hAnsi="Calibri" w:cs="Calibri"/>
                <w:color w:val="FF0000"/>
              </w:rPr>
            </w:pPr>
            <w:r w:rsidRPr="00923058">
              <w:rPr>
                <w:rFonts w:ascii="Calibri" w:hAnsi="Calibri" w:cs="Calibri"/>
                <w:color w:val="FF0000"/>
              </w:rPr>
              <w:t xml:space="preserve">External facilitation and ongoing implementation facilitation from research team </w:t>
            </w:r>
          </w:p>
          <w:p w14:paraId="14CA0061" w14:textId="77777777" w:rsidR="009814B1" w:rsidRPr="00923058" w:rsidRDefault="009814B1" w:rsidP="00C7005C">
            <w:pPr>
              <w:rPr>
                <w:rFonts w:ascii="Calibri" w:hAnsi="Calibri" w:cs="Calibri"/>
                <w:color w:val="FF0000"/>
              </w:rPr>
            </w:pPr>
          </w:p>
        </w:tc>
      </w:tr>
    </w:tbl>
    <w:p w14:paraId="7685E802" w14:textId="77777777" w:rsidR="009814B1" w:rsidRPr="00923058" w:rsidRDefault="009814B1" w:rsidP="009814B1">
      <w:pPr>
        <w:rPr>
          <w:rFonts w:ascii="Calibri" w:hAnsi="Calibri" w:cs="Calibri"/>
          <w:b/>
          <w:bCs/>
          <w:color w:val="FF0000"/>
        </w:rPr>
      </w:pPr>
    </w:p>
    <w:p w14:paraId="0A2286B2" w14:textId="734626E4" w:rsidR="009814B1" w:rsidRPr="00923058" w:rsidRDefault="009814B1" w:rsidP="009814B1">
      <w:pPr>
        <w:rPr>
          <w:rFonts w:ascii="Calibri" w:hAnsi="Calibri" w:cs="Calibri"/>
          <w:color w:val="FF0000"/>
        </w:rPr>
      </w:pPr>
      <w:r w:rsidRPr="00923058">
        <w:rPr>
          <w:rFonts w:ascii="Calibri" w:hAnsi="Calibri" w:cs="Calibri"/>
          <w:b/>
          <w:bCs/>
          <w:color w:val="FF0000"/>
        </w:rPr>
        <w:t xml:space="preserve">Table A2. </w:t>
      </w:r>
      <w:r w:rsidRPr="00923058">
        <w:rPr>
          <w:rFonts w:ascii="Calibri" w:hAnsi="Calibri" w:cs="Calibri"/>
          <w:color w:val="FF0000"/>
        </w:rPr>
        <w:t>Overview of fixed and flexible elements of EDDIE+ intervention</w:t>
      </w:r>
      <w:r w:rsidRPr="00923058">
        <w:rPr>
          <w:rFonts w:ascii="Calibri" w:hAnsi="Calibri" w:cs="Calibri"/>
          <w:b/>
          <w:bCs/>
          <w:color w:val="FF0000"/>
        </w:rPr>
        <w:t xml:space="preserve"> </w:t>
      </w:r>
      <w:r w:rsidRPr="00923058">
        <w:rPr>
          <w:rFonts w:ascii="Calibri" w:hAnsi="Calibri" w:cs="Calibri"/>
          <w:color w:val="FF0000"/>
        </w:rPr>
        <w:t>adapted from</w:t>
      </w:r>
      <w:r w:rsidRPr="00923058">
        <w:rPr>
          <w:rFonts w:ascii="Calibri" w:hAnsi="Calibri" w:cs="Calibri"/>
          <w:b/>
          <w:bCs/>
          <w:color w:val="FF0000"/>
        </w:rPr>
        <w:t xml:space="preserve"> </w:t>
      </w:r>
      <w:r w:rsidRPr="00923058">
        <w:rPr>
          <w:rFonts w:ascii="Calibri" w:hAnsi="Calibri" w:cs="Calibri"/>
          <w:color w:val="FF0000"/>
        </w:rPr>
        <w:fldChar w:fldCharType="begin"/>
      </w:r>
      <w:r w:rsidRPr="00923058">
        <w:rPr>
          <w:rFonts w:ascii="Calibri" w:hAnsi="Calibri" w:cs="Calibri"/>
          <w:color w:val="FF0000"/>
        </w:rPr>
        <w:instrText xml:space="preserve"> ADDIN EN.CITE &lt;EndNote&gt;&lt;Cite&gt;&lt;Author&gt;White&lt;/Author&gt;&lt;Year&gt;2025&lt;/Year&gt;&lt;RecNum&gt;196&lt;/RecNum&gt;&lt;DisplayText&gt;(3)&lt;/DisplayText&gt;&lt;record&gt;&lt;rec-number&gt;196&lt;/rec-number&gt;&lt;foreign-keys&gt;&lt;key app="EN" db-id="pfrtzs0fmwdz2oespexpd99vafea5vrpdrpp" timestamp="1765158190"&gt;196&lt;/key&gt;&lt;/foreign-keys&gt;&lt;ref-type name="Journal Article"&gt;17&lt;/ref-type&gt;&lt;contributors&gt;&lt;authors&gt;&lt;author&gt;White, Nicole M.&lt;/author&gt;&lt;author&gt;Lee, Xing J.&lt;/author&gt;&lt;author&gt;Allen, Michelle J.&lt;/author&gt;&lt;author&gt;Graves, Nicholas&lt;/author&gt;&lt;author&gt;Harvey, Gillian&lt;/author&gt;&lt;author&gt;Shield, Carla&lt;/author&gt;&lt;author&gt;Dwyer, Trudy&lt;/author&gt;&lt;author&gt;Meyer, Claudia&lt;/author&gt;&lt;author&gt;Oprescu, Florin I.&lt;/author&gt;&lt;author&gt;Cyarto, Elizabeth V.&lt;/author&gt;&lt;author&gt;Rowland, Jeffrey&lt;/author&gt;&lt;author&gt;Carter, Hannah E.&lt;/author&gt;&lt;/authors&gt;&lt;/contributors&gt;&lt;titles&gt;&lt;title&gt;The impact of a multi-component hospital avoidance programme in residential aged care homes: a stepped-wedge cluster randomised trial&lt;/title&gt;&lt;secondary-title&gt;Age and Ageing&lt;/secondary-title&gt;&lt;/titles&gt;&lt;periodical&gt;&lt;full-title&gt;Age Ageing&lt;/full-title&gt;&lt;abbr-1&gt;Age and ageing&lt;/abbr-1&gt;&lt;/periodical&gt;&lt;pages&gt;afaf275&lt;/pages&gt;&lt;volume&gt;54&lt;/volume&gt;&lt;number&gt;10&lt;/number&gt;&lt;dates&gt;&lt;year&gt;2025&lt;/year&gt;&lt;/dates&gt;&lt;isbn&gt;1468-2834&lt;/isbn&gt;&lt;urls&gt;&lt;related-urls&gt;&lt;url&gt;https://doi.org/10.1093/ageing/afaf275&lt;/url&gt;&lt;/related-urls&gt;&lt;/urls&gt;&lt;electronic-resource-num&gt;10.1093/ageing/afaf275&lt;/electronic-resource-num&gt;&lt;access-date&gt;12/8/2025&lt;/access-date&gt;&lt;/record&gt;&lt;/Cite&gt;&lt;/EndNote&gt;</w:instrText>
      </w:r>
      <w:r w:rsidRPr="00923058">
        <w:rPr>
          <w:rFonts w:ascii="Calibri" w:hAnsi="Calibri" w:cs="Calibri"/>
          <w:color w:val="FF0000"/>
        </w:rPr>
        <w:fldChar w:fldCharType="separate"/>
      </w:r>
      <w:r w:rsidRPr="00923058">
        <w:rPr>
          <w:rFonts w:ascii="Calibri" w:hAnsi="Calibri" w:cs="Calibri"/>
          <w:noProof/>
          <w:color w:val="FF0000"/>
        </w:rPr>
        <w:t>(3)</w:t>
      </w:r>
      <w:r w:rsidRPr="00923058">
        <w:rPr>
          <w:rFonts w:ascii="Calibri" w:hAnsi="Calibri" w:cs="Calibri"/>
          <w:color w:val="FF0000"/>
        </w:rPr>
        <w:fldChar w:fldCharType="end"/>
      </w:r>
    </w:p>
    <w:p w14:paraId="699618C7" w14:textId="77777777" w:rsidR="009814B1" w:rsidRPr="00923058" w:rsidRDefault="009814B1" w:rsidP="009814B1">
      <w:pPr>
        <w:rPr>
          <w:rFonts w:ascii="Calibri" w:hAnsi="Calibri" w:cs="Calibri"/>
          <w:b/>
          <w:bCs/>
          <w:color w:val="FF0000"/>
        </w:rPr>
      </w:pPr>
    </w:p>
    <w:tbl>
      <w:tblPr>
        <w:tblStyle w:val="TableGrid"/>
        <w:tblW w:w="10496" w:type="dxa"/>
        <w:jc w:val="center"/>
        <w:tblLook w:val="04A0" w:firstRow="1" w:lastRow="0" w:firstColumn="1" w:lastColumn="0" w:noHBand="0" w:noVBand="1"/>
      </w:tblPr>
      <w:tblGrid>
        <w:gridCol w:w="3217"/>
        <w:gridCol w:w="3298"/>
        <w:gridCol w:w="2564"/>
        <w:gridCol w:w="1417"/>
      </w:tblGrid>
      <w:tr w:rsidR="00923058" w:rsidRPr="00923058" w14:paraId="7100F79C" w14:textId="77777777" w:rsidTr="00923058">
        <w:trPr>
          <w:trHeight w:val="532"/>
          <w:jc w:val="center"/>
        </w:trPr>
        <w:tc>
          <w:tcPr>
            <w:tcW w:w="10496" w:type="dxa"/>
            <w:gridSpan w:val="4"/>
          </w:tcPr>
          <w:p w14:paraId="3E417A63" w14:textId="5D16F134" w:rsidR="009814B1" w:rsidRPr="00923058" w:rsidRDefault="009814B1" w:rsidP="00C7005C">
            <w:pPr>
              <w:rPr>
                <w:rFonts w:ascii="Calibri" w:hAnsi="Calibri" w:cs="Calibri"/>
                <w:b/>
                <w:color w:val="FF0000"/>
              </w:rPr>
            </w:pPr>
            <w:r w:rsidRPr="00923058">
              <w:rPr>
                <w:rFonts w:ascii="Calibri" w:hAnsi="Calibri" w:cs="Calibri"/>
                <w:b/>
                <w:color w:val="FF0000"/>
              </w:rPr>
              <w:t>EDDIE+ COMPONENT 1: Education</w:t>
            </w:r>
            <w:r w:rsidR="009D7255" w:rsidRPr="00923058">
              <w:rPr>
                <w:rFonts w:ascii="Calibri" w:hAnsi="Calibri" w:cs="Calibri"/>
                <w:b/>
                <w:color w:val="FF0000"/>
              </w:rPr>
              <w:t xml:space="preserve"> and training </w:t>
            </w:r>
          </w:p>
        </w:tc>
      </w:tr>
      <w:tr w:rsidR="00923058" w:rsidRPr="00923058" w14:paraId="50E6FDD8" w14:textId="77777777" w:rsidTr="00923058">
        <w:trPr>
          <w:jc w:val="center"/>
        </w:trPr>
        <w:tc>
          <w:tcPr>
            <w:tcW w:w="3217" w:type="dxa"/>
          </w:tcPr>
          <w:p w14:paraId="4D281F18"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Elements/key activities</w:t>
            </w:r>
          </w:p>
        </w:tc>
        <w:tc>
          <w:tcPr>
            <w:tcW w:w="3298" w:type="dxa"/>
          </w:tcPr>
          <w:p w14:paraId="173DCCA3"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Fixed elements</w:t>
            </w:r>
          </w:p>
        </w:tc>
        <w:tc>
          <w:tcPr>
            <w:tcW w:w="2564" w:type="dxa"/>
          </w:tcPr>
          <w:p w14:paraId="38E058CA"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Flexible elements (to be determined following initial context mapping)</w:t>
            </w:r>
          </w:p>
        </w:tc>
        <w:tc>
          <w:tcPr>
            <w:tcW w:w="1417" w:type="dxa"/>
          </w:tcPr>
          <w:p w14:paraId="11BB137B"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Degree of flexibility (extensive, partial, limited, none)</w:t>
            </w:r>
          </w:p>
        </w:tc>
      </w:tr>
      <w:tr w:rsidR="00923058" w:rsidRPr="00923058" w14:paraId="3DE8AC2E" w14:textId="77777777" w:rsidTr="00923058">
        <w:trPr>
          <w:jc w:val="center"/>
        </w:trPr>
        <w:tc>
          <w:tcPr>
            <w:tcW w:w="3217" w:type="dxa"/>
          </w:tcPr>
          <w:p w14:paraId="48A52F18"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Initial face-to-face training on early identification of deterioration and response, including roles/responsibilities of each staff member. </w:t>
            </w:r>
          </w:p>
        </w:tc>
        <w:tc>
          <w:tcPr>
            <w:tcW w:w="3298" w:type="dxa"/>
          </w:tcPr>
          <w:p w14:paraId="040C8D94"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Initial training delivered by a nurse educator employed as part of the EDDIE+ study. </w:t>
            </w:r>
          </w:p>
          <w:p w14:paraId="70A022C8" w14:textId="77777777" w:rsidR="009814B1" w:rsidRPr="00923058" w:rsidRDefault="009814B1" w:rsidP="00C7005C">
            <w:pPr>
              <w:rPr>
                <w:rFonts w:ascii="Calibri" w:hAnsi="Calibri" w:cs="Calibri"/>
                <w:color w:val="FF0000"/>
              </w:rPr>
            </w:pPr>
          </w:p>
          <w:p w14:paraId="4A633F74" w14:textId="77777777" w:rsidR="009814B1" w:rsidRPr="00923058" w:rsidRDefault="009814B1" w:rsidP="00C7005C">
            <w:pPr>
              <w:rPr>
                <w:rFonts w:ascii="Calibri" w:hAnsi="Calibri" w:cs="Calibri"/>
                <w:color w:val="FF0000"/>
              </w:rPr>
            </w:pPr>
            <w:r w:rsidRPr="00923058">
              <w:rPr>
                <w:rFonts w:ascii="Calibri" w:hAnsi="Calibri" w:cs="Calibri"/>
                <w:color w:val="FF0000"/>
              </w:rPr>
              <w:t>Training must be attended by all RNs, ENs and AINs (unless staff are on leave during this period)</w:t>
            </w:r>
          </w:p>
          <w:p w14:paraId="5C861516" w14:textId="77777777" w:rsidR="009814B1" w:rsidRPr="00923058" w:rsidRDefault="009814B1" w:rsidP="00C7005C">
            <w:pPr>
              <w:rPr>
                <w:rFonts w:ascii="Calibri" w:hAnsi="Calibri" w:cs="Calibri"/>
                <w:color w:val="FF0000"/>
              </w:rPr>
            </w:pPr>
          </w:p>
          <w:p w14:paraId="1EE3E5EE"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Training must cover clinical management practices for specific conditions identified as likely to result in hospitalisation (e.g. UTIs, chest pain, falls, delirium, dehydration, etc). </w:t>
            </w:r>
          </w:p>
          <w:p w14:paraId="27F89562" w14:textId="77777777" w:rsidR="009814B1" w:rsidRPr="00923058" w:rsidRDefault="009814B1" w:rsidP="00C7005C">
            <w:pPr>
              <w:rPr>
                <w:rFonts w:ascii="Calibri" w:hAnsi="Calibri" w:cs="Calibri"/>
                <w:color w:val="FF0000"/>
              </w:rPr>
            </w:pPr>
          </w:p>
          <w:p w14:paraId="068793BE" w14:textId="77777777" w:rsidR="009814B1" w:rsidRPr="00923058" w:rsidRDefault="009814B1" w:rsidP="00C7005C">
            <w:pPr>
              <w:rPr>
                <w:rFonts w:ascii="Calibri" w:hAnsi="Calibri" w:cs="Calibri"/>
                <w:color w:val="FF0000"/>
              </w:rPr>
            </w:pPr>
            <w:r w:rsidRPr="00923058">
              <w:rPr>
                <w:rFonts w:ascii="Calibri" w:hAnsi="Calibri" w:cs="Calibri"/>
                <w:color w:val="FF0000"/>
              </w:rPr>
              <w:t>Training must cover the use of relevant decision support tools and diagnostic equipment.</w:t>
            </w:r>
          </w:p>
          <w:p w14:paraId="1A3B89E9" w14:textId="77777777" w:rsidR="009814B1" w:rsidRPr="00923058" w:rsidRDefault="009814B1" w:rsidP="00C7005C">
            <w:pPr>
              <w:rPr>
                <w:rFonts w:ascii="Calibri" w:hAnsi="Calibri" w:cs="Calibri"/>
                <w:color w:val="FF0000"/>
              </w:rPr>
            </w:pPr>
          </w:p>
          <w:p w14:paraId="792677B9"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Training must position EDDIE+ as a research study will a strong evaluation </w:t>
            </w:r>
            <w:proofErr w:type="gramStart"/>
            <w:r w:rsidRPr="00923058">
              <w:rPr>
                <w:rFonts w:ascii="Calibri" w:hAnsi="Calibri" w:cs="Calibri"/>
                <w:color w:val="FF0000"/>
              </w:rPr>
              <w:t>component, and</w:t>
            </w:r>
            <w:proofErr w:type="gramEnd"/>
            <w:r w:rsidRPr="00923058">
              <w:rPr>
                <w:rFonts w:ascii="Calibri" w:hAnsi="Calibri" w:cs="Calibri"/>
                <w:color w:val="FF0000"/>
              </w:rPr>
              <w:t xml:space="preserve"> emphasise the focus on generating new evidence to inform decision making. This will include an overview of why the study is needed (i.e. the nature of the problem) and where funding is coming from.</w:t>
            </w:r>
          </w:p>
          <w:p w14:paraId="53CBEA5E" w14:textId="77777777" w:rsidR="009814B1" w:rsidRPr="00923058" w:rsidRDefault="009814B1" w:rsidP="00C7005C">
            <w:pPr>
              <w:rPr>
                <w:rFonts w:ascii="Calibri" w:hAnsi="Calibri" w:cs="Calibri"/>
                <w:color w:val="FF0000"/>
              </w:rPr>
            </w:pPr>
          </w:p>
          <w:p w14:paraId="50EB0338" w14:textId="77777777" w:rsidR="009814B1" w:rsidRPr="00923058" w:rsidRDefault="009814B1" w:rsidP="00C7005C">
            <w:pPr>
              <w:rPr>
                <w:rFonts w:ascii="Calibri" w:hAnsi="Calibri" w:cs="Calibri"/>
                <w:color w:val="FF0000"/>
              </w:rPr>
            </w:pPr>
            <w:r w:rsidRPr="00923058">
              <w:rPr>
                <w:rFonts w:ascii="Calibri" w:hAnsi="Calibri" w:cs="Calibri"/>
                <w:color w:val="FF0000"/>
              </w:rPr>
              <w:t>Training must include an element of executive support for the program.</w:t>
            </w:r>
          </w:p>
        </w:tc>
        <w:tc>
          <w:tcPr>
            <w:tcW w:w="2564" w:type="dxa"/>
          </w:tcPr>
          <w:p w14:paraId="62E76AD6"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Length, intensity, delivery methods and the depth of content coverage training can be adapted to suit the needs of each site </w:t>
            </w:r>
          </w:p>
        </w:tc>
        <w:tc>
          <w:tcPr>
            <w:tcW w:w="1417" w:type="dxa"/>
          </w:tcPr>
          <w:p w14:paraId="62FA785E"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3565E20A" w14:textId="77777777" w:rsidTr="00923058">
        <w:trPr>
          <w:trHeight w:val="746"/>
          <w:jc w:val="center"/>
        </w:trPr>
        <w:tc>
          <w:tcPr>
            <w:tcW w:w="3217" w:type="dxa"/>
          </w:tcPr>
          <w:p w14:paraId="2222281F" w14:textId="77777777" w:rsidR="009814B1" w:rsidRPr="00923058" w:rsidRDefault="009814B1" w:rsidP="00C7005C">
            <w:pPr>
              <w:rPr>
                <w:rFonts w:ascii="Calibri" w:hAnsi="Calibri" w:cs="Calibri"/>
                <w:color w:val="FF0000"/>
              </w:rPr>
            </w:pPr>
            <w:r w:rsidRPr="00923058">
              <w:rPr>
                <w:rFonts w:ascii="Calibri" w:hAnsi="Calibri" w:cs="Calibri"/>
                <w:color w:val="FF0000"/>
              </w:rPr>
              <w:t>Educational materials toolkit</w:t>
            </w:r>
          </w:p>
        </w:tc>
        <w:tc>
          <w:tcPr>
            <w:tcW w:w="3298" w:type="dxa"/>
          </w:tcPr>
          <w:p w14:paraId="1369E4B6"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A core set of materials will be developed that all sites must cover </w:t>
            </w:r>
          </w:p>
        </w:tc>
        <w:tc>
          <w:tcPr>
            <w:tcW w:w="2564" w:type="dxa"/>
          </w:tcPr>
          <w:p w14:paraId="6077DD7A" w14:textId="77777777" w:rsidR="009814B1" w:rsidRPr="00923058" w:rsidRDefault="009814B1" w:rsidP="00C7005C">
            <w:pPr>
              <w:rPr>
                <w:rFonts w:ascii="Calibri" w:hAnsi="Calibri" w:cs="Calibri"/>
                <w:color w:val="FF0000"/>
              </w:rPr>
            </w:pPr>
            <w:r w:rsidRPr="00923058">
              <w:rPr>
                <w:rFonts w:ascii="Calibri" w:hAnsi="Calibri" w:cs="Calibri"/>
                <w:color w:val="FF0000"/>
              </w:rPr>
              <w:t>Additional materials may be developed to meet needs of each site</w:t>
            </w:r>
          </w:p>
        </w:tc>
        <w:tc>
          <w:tcPr>
            <w:tcW w:w="1417" w:type="dxa"/>
          </w:tcPr>
          <w:p w14:paraId="71787679"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0FD1FDF2" w14:textId="77777777" w:rsidTr="00923058">
        <w:trPr>
          <w:trHeight w:val="746"/>
          <w:jc w:val="center"/>
        </w:trPr>
        <w:tc>
          <w:tcPr>
            <w:tcW w:w="3217" w:type="dxa"/>
          </w:tcPr>
          <w:p w14:paraId="209D6AA2" w14:textId="77777777" w:rsidR="009814B1" w:rsidRPr="00923058" w:rsidRDefault="009814B1" w:rsidP="00C7005C">
            <w:pPr>
              <w:rPr>
                <w:rFonts w:ascii="Calibri" w:hAnsi="Calibri" w:cs="Calibri"/>
                <w:color w:val="FF0000"/>
                <w:highlight w:val="yellow"/>
              </w:rPr>
            </w:pPr>
            <w:r w:rsidRPr="00923058">
              <w:rPr>
                <w:rFonts w:ascii="Calibri" w:hAnsi="Calibri" w:cs="Calibri"/>
                <w:color w:val="FF0000"/>
              </w:rPr>
              <w:t>Facilitator guide to be developed as resource to support EDDIE+ facilitators in their role. Will include information on the nature of study team support available throughout the project as well as a set of resources to help guide the facilitation (e.g. templates for documenting engagement activities and/or other data collection requirements)</w:t>
            </w:r>
          </w:p>
        </w:tc>
        <w:tc>
          <w:tcPr>
            <w:tcW w:w="3298" w:type="dxa"/>
          </w:tcPr>
          <w:p w14:paraId="521089E3"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Provided to the EDDIE+ facilitator at each site </w:t>
            </w:r>
          </w:p>
        </w:tc>
        <w:tc>
          <w:tcPr>
            <w:tcW w:w="2564" w:type="dxa"/>
          </w:tcPr>
          <w:p w14:paraId="5F86BCC7" w14:textId="77777777" w:rsidR="009814B1" w:rsidRPr="00923058" w:rsidRDefault="009814B1" w:rsidP="00C7005C">
            <w:pPr>
              <w:rPr>
                <w:rFonts w:ascii="Calibri" w:hAnsi="Calibri" w:cs="Calibri"/>
                <w:color w:val="FF0000"/>
              </w:rPr>
            </w:pPr>
          </w:p>
        </w:tc>
        <w:tc>
          <w:tcPr>
            <w:tcW w:w="1417" w:type="dxa"/>
          </w:tcPr>
          <w:p w14:paraId="4F050D09" w14:textId="77777777" w:rsidR="009814B1" w:rsidRPr="00923058" w:rsidRDefault="009814B1" w:rsidP="00C7005C">
            <w:pPr>
              <w:rPr>
                <w:rFonts w:ascii="Calibri" w:hAnsi="Calibri" w:cs="Calibri"/>
                <w:color w:val="FF0000"/>
              </w:rPr>
            </w:pPr>
            <w:r w:rsidRPr="00923058">
              <w:rPr>
                <w:rFonts w:ascii="Calibri" w:hAnsi="Calibri" w:cs="Calibri"/>
                <w:color w:val="FF0000"/>
              </w:rPr>
              <w:t>Fixed</w:t>
            </w:r>
          </w:p>
        </w:tc>
      </w:tr>
      <w:tr w:rsidR="00923058" w:rsidRPr="00923058" w14:paraId="77520CD5" w14:textId="77777777" w:rsidTr="00923058">
        <w:trPr>
          <w:trHeight w:val="572"/>
          <w:jc w:val="center"/>
        </w:trPr>
        <w:tc>
          <w:tcPr>
            <w:tcW w:w="10496" w:type="dxa"/>
            <w:gridSpan w:val="4"/>
          </w:tcPr>
          <w:p w14:paraId="0607E111" w14:textId="422CAB51" w:rsidR="009814B1" w:rsidRPr="00923058" w:rsidRDefault="009814B1" w:rsidP="00C7005C">
            <w:pPr>
              <w:rPr>
                <w:rFonts w:ascii="Calibri" w:hAnsi="Calibri" w:cs="Calibri"/>
                <w:b/>
                <w:color w:val="FF0000"/>
              </w:rPr>
            </w:pPr>
            <w:r w:rsidRPr="00923058">
              <w:rPr>
                <w:rFonts w:ascii="Calibri" w:hAnsi="Calibri" w:cs="Calibri"/>
                <w:b/>
                <w:color w:val="FF0000"/>
              </w:rPr>
              <w:t xml:space="preserve">EDDIE+ COMPONENT 2: </w:t>
            </w:r>
            <w:r w:rsidR="00704BC6" w:rsidRPr="00923058">
              <w:rPr>
                <w:rFonts w:ascii="Calibri" w:hAnsi="Calibri" w:cs="Calibri"/>
                <w:b/>
                <w:bCs/>
                <w:color w:val="FF0000"/>
              </w:rPr>
              <w:t>Decision Support and communication tools</w:t>
            </w:r>
          </w:p>
        </w:tc>
      </w:tr>
      <w:tr w:rsidR="00923058" w:rsidRPr="00923058" w14:paraId="473093CF" w14:textId="77777777" w:rsidTr="00923058">
        <w:trPr>
          <w:jc w:val="center"/>
        </w:trPr>
        <w:tc>
          <w:tcPr>
            <w:tcW w:w="3217" w:type="dxa"/>
          </w:tcPr>
          <w:p w14:paraId="21C34868"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Elements/key activities</w:t>
            </w:r>
          </w:p>
        </w:tc>
        <w:tc>
          <w:tcPr>
            <w:tcW w:w="3298" w:type="dxa"/>
          </w:tcPr>
          <w:p w14:paraId="5BBD8F87"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Fixed elements</w:t>
            </w:r>
          </w:p>
        </w:tc>
        <w:tc>
          <w:tcPr>
            <w:tcW w:w="2564" w:type="dxa"/>
          </w:tcPr>
          <w:p w14:paraId="12380E67"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Flexible elements</w:t>
            </w:r>
          </w:p>
        </w:tc>
        <w:tc>
          <w:tcPr>
            <w:tcW w:w="1417" w:type="dxa"/>
          </w:tcPr>
          <w:p w14:paraId="0B8D4F87"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Degree of flexibility (extensive, partial, limited, none)</w:t>
            </w:r>
          </w:p>
        </w:tc>
      </w:tr>
      <w:tr w:rsidR="00923058" w:rsidRPr="00923058" w14:paraId="0D12820C" w14:textId="77777777" w:rsidTr="00923058">
        <w:trPr>
          <w:jc w:val="center"/>
        </w:trPr>
        <w:tc>
          <w:tcPr>
            <w:tcW w:w="3217" w:type="dxa"/>
          </w:tcPr>
          <w:p w14:paraId="2DA334A8"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Core decision support tool covering clinical decision-making guidelines for managing deterioration across </w:t>
            </w:r>
            <w:proofErr w:type="gramStart"/>
            <w:r w:rsidRPr="00923058">
              <w:rPr>
                <w:rFonts w:ascii="Calibri" w:hAnsi="Calibri" w:cs="Calibri"/>
                <w:color w:val="FF0000"/>
              </w:rPr>
              <w:t>a number of</w:t>
            </w:r>
            <w:proofErr w:type="gramEnd"/>
            <w:r w:rsidRPr="00923058">
              <w:rPr>
                <w:rFonts w:ascii="Calibri" w:hAnsi="Calibri" w:cs="Calibri"/>
                <w:color w:val="FF0000"/>
              </w:rPr>
              <w:t xml:space="preserve"> conditions</w:t>
            </w:r>
          </w:p>
        </w:tc>
        <w:tc>
          <w:tcPr>
            <w:tcW w:w="3298" w:type="dxa"/>
          </w:tcPr>
          <w:p w14:paraId="6927DD4E" w14:textId="77777777" w:rsidR="009814B1" w:rsidRPr="00923058" w:rsidRDefault="009814B1" w:rsidP="00C7005C">
            <w:pPr>
              <w:rPr>
                <w:rFonts w:ascii="Calibri" w:hAnsi="Calibri" w:cs="Calibri"/>
                <w:color w:val="FF0000"/>
              </w:rPr>
            </w:pPr>
            <w:r w:rsidRPr="00923058">
              <w:rPr>
                <w:rFonts w:ascii="Calibri" w:hAnsi="Calibri" w:cs="Calibri"/>
                <w:color w:val="FF0000"/>
              </w:rPr>
              <w:t>All sites must implement a core decision support tool that is introduced in initial training and reinforced at staff meetings</w:t>
            </w:r>
          </w:p>
        </w:tc>
        <w:tc>
          <w:tcPr>
            <w:tcW w:w="2564" w:type="dxa"/>
          </w:tcPr>
          <w:p w14:paraId="3961F618" w14:textId="77777777" w:rsidR="009814B1" w:rsidRPr="00923058" w:rsidRDefault="009814B1" w:rsidP="00C7005C">
            <w:pPr>
              <w:pStyle w:val="ListParagraph"/>
              <w:numPr>
                <w:ilvl w:val="0"/>
                <w:numId w:val="4"/>
              </w:numPr>
              <w:spacing w:line="240" w:lineRule="auto"/>
              <w:ind w:left="294"/>
              <w:rPr>
                <w:rFonts w:ascii="Calibri" w:hAnsi="Calibri" w:cs="Calibri"/>
                <w:color w:val="FF0000"/>
              </w:rPr>
            </w:pPr>
            <w:r w:rsidRPr="00923058">
              <w:rPr>
                <w:rFonts w:ascii="Calibri" w:hAnsi="Calibri" w:cs="Calibri"/>
                <w:color w:val="FF0000"/>
              </w:rPr>
              <w:t xml:space="preserve">The number and type of conditions covered by the tool may differ depending on the needs at each site. </w:t>
            </w:r>
          </w:p>
          <w:p w14:paraId="7E2ABAC0" w14:textId="77777777" w:rsidR="009814B1" w:rsidRPr="00923058" w:rsidRDefault="009814B1" w:rsidP="00C7005C">
            <w:pPr>
              <w:pStyle w:val="ListParagraph"/>
              <w:numPr>
                <w:ilvl w:val="0"/>
                <w:numId w:val="4"/>
              </w:numPr>
              <w:spacing w:line="240" w:lineRule="auto"/>
              <w:ind w:left="294"/>
              <w:rPr>
                <w:rFonts w:ascii="Calibri" w:hAnsi="Calibri" w:cs="Calibri"/>
                <w:color w:val="FF0000"/>
              </w:rPr>
            </w:pPr>
            <w:r w:rsidRPr="00923058">
              <w:rPr>
                <w:rFonts w:ascii="Calibri" w:hAnsi="Calibri" w:cs="Calibri"/>
                <w:color w:val="FF0000"/>
              </w:rPr>
              <w:t>The form of the tool (e.g. flip chart, online resource, App-based resource) may differ at each site.</w:t>
            </w:r>
          </w:p>
        </w:tc>
        <w:tc>
          <w:tcPr>
            <w:tcW w:w="1417" w:type="dxa"/>
          </w:tcPr>
          <w:p w14:paraId="484B5541"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0DE4336D" w14:textId="77777777" w:rsidTr="00923058">
        <w:trPr>
          <w:jc w:val="center"/>
        </w:trPr>
        <w:tc>
          <w:tcPr>
            <w:tcW w:w="3217" w:type="dxa"/>
          </w:tcPr>
          <w:p w14:paraId="1A13BB43" w14:textId="77777777" w:rsidR="009814B1" w:rsidRPr="00923058" w:rsidRDefault="009814B1" w:rsidP="00C7005C">
            <w:pPr>
              <w:rPr>
                <w:rFonts w:ascii="Calibri" w:hAnsi="Calibri" w:cs="Calibri"/>
                <w:color w:val="FF0000"/>
              </w:rPr>
            </w:pPr>
            <w:r w:rsidRPr="00923058">
              <w:rPr>
                <w:rFonts w:ascii="Calibri" w:hAnsi="Calibri" w:cs="Calibri"/>
                <w:color w:val="FF0000"/>
              </w:rPr>
              <w:t>Observation chart (track and trigger tool) as hard copy</w:t>
            </w:r>
          </w:p>
        </w:tc>
        <w:tc>
          <w:tcPr>
            <w:tcW w:w="3298" w:type="dxa"/>
          </w:tcPr>
          <w:p w14:paraId="0203B5F6" w14:textId="77777777" w:rsidR="009814B1" w:rsidRPr="00923058" w:rsidRDefault="009814B1" w:rsidP="00C7005C">
            <w:pPr>
              <w:rPr>
                <w:rFonts w:ascii="Calibri" w:hAnsi="Calibri" w:cs="Calibri"/>
                <w:color w:val="FF0000"/>
              </w:rPr>
            </w:pPr>
          </w:p>
        </w:tc>
        <w:tc>
          <w:tcPr>
            <w:tcW w:w="2564" w:type="dxa"/>
          </w:tcPr>
          <w:p w14:paraId="63684FD1" w14:textId="77777777" w:rsidR="009814B1" w:rsidRPr="00923058" w:rsidRDefault="009814B1" w:rsidP="00C7005C">
            <w:pPr>
              <w:rPr>
                <w:rFonts w:ascii="Calibri" w:hAnsi="Calibri" w:cs="Calibri"/>
                <w:color w:val="FF0000"/>
              </w:rPr>
            </w:pPr>
            <w:r w:rsidRPr="00923058">
              <w:rPr>
                <w:rFonts w:ascii="Calibri" w:hAnsi="Calibri" w:cs="Calibri"/>
                <w:color w:val="FF0000"/>
              </w:rPr>
              <w:t>Optional depending on site preferences/requirements</w:t>
            </w:r>
          </w:p>
        </w:tc>
        <w:tc>
          <w:tcPr>
            <w:tcW w:w="1417" w:type="dxa"/>
          </w:tcPr>
          <w:p w14:paraId="33CB00A3" w14:textId="77777777" w:rsidR="009814B1" w:rsidRPr="00923058" w:rsidRDefault="009814B1" w:rsidP="00C7005C">
            <w:pPr>
              <w:rPr>
                <w:rFonts w:ascii="Calibri" w:hAnsi="Calibri" w:cs="Calibri"/>
                <w:color w:val="FF0000"/>
              </w:rPr>
            </w:pPr>
            <w:r w:rsidRPr="00923058">
              <w:rPr>
                <w:rFonts w:ascii="Calibri" w:hAnsi="Calibri" w:cs="Calibri"/>
                <w:color w:val="FF0000"/>
              </w:rPr>
              <w:t>Extensive</w:t>
            </w:r>
          </w:p>
        </w:tc>
      </w:tr>
      <w:tr w:rsidR="00923058" w:rsidRPr="00923058" w14:paraId="1EBB8B7B" w14:textId="77777777" w:rsidTr="00923058">
        <w:trPr>
          <w:jc w:val="center"/>
        </w:trPr>
        <w:tc>
          <w:tcPr>
            <w:tcW w:w="3217" w:type="dxa"/>
          </w:tcPr>
          <w:p w14:paraId="069597A5" w14:textId="77777777" w:rsidR="009814B1" w:rsidRPr="00923058" w:rsidRDefault="009814B1" w:rsidP="00C7005C">
            <w:pPr>
              <w:autoSpaceDE w:val="0"/>
              <w:autoSpaceDN w:val="0"/>
              <w:adjustRightInd w:val="0"/>
              <w:rPr>
                <w:rFonts w:ascii="Calibri" w:hAnsi="Calibri" w:cs="Calibri"/>
                <w:color w:val="FF0000"/>
              </w:rPr>
            </w:pPr>
            <w:r w:rsidRPr="00923058">
              <w:rPr>
                <w:rFonts w:ascii="Calibri" w:hAnsi="Calibri" w:cs="Calibri"/>
                <w:color w:val="FF0000"/>
              </w:rPr>
              <w:t>Communication tool (e.g. Situation, Background, Assessment, Recommendation)</w:t>
            </w:r>
          </w:p>
        </w:tc>
        <w:tc>
          <w:tcPr>
            <w:tcW w:w="3298" w:type="dxa"/>
          </w:tcPr>
          <w:p w14:paraId="33E74D83" w14:textId="77777777" w:rsidR="009814B1" w:rsidRPr="00923058" w:rsidRDefault="009814B1" w:rsidP="00C7005C">
            <w:pPr>
              <w:rPr>
                <w:rFonts w:ascii="Calibri" w:hAnsi="Calibri" w:cs="Calibri"/>
                <w:color w:val="FF0000"/>
              </w:rPr>
            </w:pPr>
          </w:p>
        </w:tc>
        <w:tc>
          <w:tcPr>
            <w:tcW w:w="2564" w:type="dxa"/>
          </w:tcPr>
          <w:p w14:paraId="4B9579C0" w14:textId="77777777" w:rsidR="009814B1" w:rsidRPr="00923058" w:rsidRDefault="009814B1" w:rsidP="00C7005C">
            <w:pPr>
              <w:rPr>
                <w:rFonts w:ascii="Calibri" w:hAnsi="Calibri" w:cs="Calibri"/>
                <w:color w:val="FF0000"/>
              </w:rPr>
            </w:pPr>
            <w:r w:rsidRPr="00923058">
              <w:rPr>
                <w:rFonts w:ascii="Calibri" w:hAnsi="Calibri" w:cs="Calibri"/>
                <w:color w:val="FF0000"/>
              </w:rPr>
              <w:t>Optional depending on site preferences/requirements</w:t>
            </w:r>
          </w:p>
        </w:tc>
        <w:tc>
          <w:tcPr>
            <w:tcW w:w="1417" w:type="dxa"/>
          </w:tcPr>
          <w:p w14:paraId="406C8873" w14:textId="77777777" w:rsidR="009814B1" w:rsidRPr="00923058" w:rsidRDefault="009814B1" w:rsidP="00C7005C">
            <w:pPr>
              <w:rPr>
                <w:rFonts w:ascii="Calibri" w:hAnsi="Calibri" w:cs="Calibri"/>
                <w:color w:val="FF0000"/>
              </w:rPr>
            </w:pPr>
            <w:r w:rsidRPr="00923058">
              <w:rPr>
                <w:rFonts w:ascii="Calibri" w:hAnsi="Calibri" w:cs="Calibri"/>
                <w:color w:val="FF0000"/>
              </w:rPr>
              <w:t>Extensive</w:t>
            </w:r>
          </w:p>
        </w:tc>
      </w:tr>
      <w:tr w:rsidR="00923058" w:rsidRPr="00923058" w14:paraId="628C59B3" w14:textId="77777777" w:rsidTr="00923058">
        <w:trPr>
          <w:trHeight w:val="501"/>
          <w:jc w:val="center"/>
        </w:trPr>
        <w:tc>
          <w:tcPr>
            <w:tcW w:w="10496" w:type="dxa"/>
            <w:gridSpan w:val="4"/>
          </w:tcPr>
          <w:p w14:paraId="1BE2B026" w14:textId="764F0C9D" w:rsidR="009814B1" w:rsidRPr="00923058" w:rsidRDefault="009814B1" w:rsidP="00C7005C">
            <w:pPr>
              <w:rPr>
                <w:rFonts w:ascii="Calibri" w:hAnsi="Calibri" w:cs="Calibri"/>
                <w:b/>
                <w:color w:val="FF0000"/>
              </w:rPr>
            </w:pPr>
            <w:r w:rsidRPr="00923058">
              <w:rPr>
                <w:rFonts w:ascii="Calibri" w:hAnsi="Calibri" w:cs="Calibri"/>
                <w:b/>
                <w:color w:val="FF0000"/>
              </w:rPr>
              <w:t xml:space="preserve">EDDIE+ COMPONENT 3: </w:t>
            </w:r>
            <w:r w:rsidR="00704BC6" w:rsidRPr="00923058">
              <w:rPr>
                <w:rFonts w:ascii="Calibri" w:hAnsi="Calibri" w:cs="Calibri"/>
                <w:b/>
                <w:color w:val="FF0000"/>
              </w:rPr>
              <w:t>Diagnostic Equipment</w:t>
            </w:r>
          </w:p>
        </w:tc>
      </w:tr>
      <w:tr w:rsidR="00923058" w:rsidRPr="00923058" w14:paraId="5D022563" w14:textId="77777777" w:rsidTr="00923058">
        <w:trPr>
          <w:jc w:val="center"/>
        </w:trPr>
        <w:tc>
          <w:tcPr>
            <w:tcW w:w="3217" w:type="dxa"/>
          </w:tcPr>
          <w:p w14:paraId="3D5A1533"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Elements/key activities</w:t>
            </w:r>
          </w:p>
          <w:p w14:paraId="43EC11F4" w14:textId="77777777" w:rsidR="009814B1" w:rsidRPr="00923058" w:rsidRDefault="009814B1" w:rsidP="00C7005C">
            <w:pPr>
              <w:rPr>
                <w:rFonts w:ascii="Calibri" w:hAnsi="Calibri" w:cs="Calibri"/>
                <w:b/>
                <w:bCs/>
                <w:color w:val="FF0000"/>
              </w:rPr>
            </w:pPr>
          </w:p>
        </w:tc>
        <w:tc>
          <w:tcPr>
            <w:tcW w:w="3298" w:type="dxa"/>
          </w:tcPr>
          <w:p w14:paraId="5279A1F8"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Fixed elements</w:t>
            </w:r>
          </w:p>
        </w:tc>
        <w:tc>
          <w:tcPr>
            <w:tcW w:w="2564" w:type="dxa"/>
          </w:tcPr>
          <w:p w14:paraId="1F478941"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Flexible elements</w:t>
            </w:r>
          </w:p>
        </w:tc>
        <w:tc>
          <w:tcPr>
            <w:tcW w:w="1417" w:type="dxa"/>
          </w:tcPr>
          <w:p w14:paraId="16693425"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Degree of flexibility (extensive, partial, limited, none)</w:t>
            </w:r>
          </w:p>
        </w:tc>
      </w:tr>
      <w:tr w:rsidR="00923058" w:rsidRPr="00923058" w14:paraId="45E37C7A" w14:textId="77777777" w:rsidTr="00923058">
        <w:trPr>
          <w:jc w:val="center"/>
        </w:trPr>
        <w:tc>
          <w:tcPr>
            <w:tcW w:w="3217" w:type="dxa"/>
          </w:tcPr>
          <w:p w14:paraId="36613EC7" w14:textId="77777777" w:rsidR="009814B1" w:rsidRPr="00923058" w:rsidRDefault="009814B1" w:rsidP="00C7005C">
            <w:pPr>
              <w:spacing w:before="60" w:afterLines="60" w:after="144"/>
              <w:rPr>
                <w:rFonts w:ascii="Calibri" w:hAnsi="Calibri" w:cs="Calibri"/>
                <w:color w:val="FF0000"/>
              </w:rPr>
            </w:pPr>
            <w:r w:rsidRPr="00923058">
              <w:rPr>
                <w:rFonts w:ascii="Calibri" w:hAnsi="Calibri" w:cs="Calibri"/>
                <w:color w:val="FF0000"/>
              </w:rPr>
              <w:t>Provision of: Bladder scanner, ECG machine, Vital signs monitor, oximeter</w:t>
            </w:r>
          </w:p>
        </w:tc>
        <w:tc>
          <w:tcPr>
            <w:tcW w:w="3298" w:type="dxa"/>
          </w:tcPr>
          <w:p w14:paraId="4BB21CC7" w14:textId="77777777" w:rsidR="009814B1" w:rsidRPr="00923058" w:rsidRDefault="009814B1" w:rsidP="00C7005C">
            <w:pPr>
              <w:rPr>
                <w:rFonts w:ascii="Calibri" w:hAnsi="Calibri" w:cs="Calibri"/>
                <w:color w:val="FF0000"/>
              </w:rPr>
            </w:pPr>
            <w:r w:rsidRPr="00923058">
              <w:rPr>
                <w:rFonts w:ascii="Calibri" w:hAnsi="Calibri" w:cs="Calibri"/>
                <w:color w:val="FF0000"/>
              </w:rPr>
              <w:t>Each site will be assessed for their equipment needs and will receive training on equipment as part of the initial face to face training sessions.</w:t>
            </w:r>
          </w:p>
        </w:tc>
        <w:tc>
          <w:tcPr>
            <w:tcW w:w="2564" w:type="dxa"/>
          </w:tcPr>
          <w:p w14:paraId="0B06D8E3" w14:textId="77777777" w:rsidR="009814B1" w:rsidRPr="00923058" w:rsidRDefault="009814B1" w:rsidP="00C7005C">
            <w:pPr>
              <w:rPr>
                <w:rFonts w:ascii="Calibri" w:hAnsi="Calibri" w:cs="Calibri"/>
                <w:color w:val="FF0000"/>
              </w:rPr>
            </w:pPr>
            <w:r w:rsidRPr="00923058">
              <w:rPr>
                <w:rFonts w:ascii="Calibri" w:hAnsi="Calibri" w:cs="Calibri"/>
                <w:color w:val="FF0000"/>
              </w:rPr>
              <w:t>The type and amount of equipment will be tailored to meet the needs of each site</w:t>
            </w:r>
          </w:p>
        </w:tc>
        <w:tc>
          <w:tcPr>
            <w:tcW w:w="1417" w:type="dxa"/>
          </w:tcPr>
          <w:p w14:paraId="20BB20BB"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6968DA25" w14:textId="77777777" w:rsidTr="00923058">
        <w:trPr>
          <w:trHeight w:val="685"/>
          <w:jc w:val="center"/>
        </w:trPr>
        <w:tc>
          <w:tcPr>
            <w:tcW w:w="10496" w:type="dxa"/>
            <w:gridSpan w:val="4"/>
          </w:tcPr>
          <w:p w14:paraId="432B264B" w14:textId="77777777" w:rsidR="009814B1" w:rsidRPr="00923058" w:rsidRDefault="009814B1" w:rsidP="00C7005C">
            <w:pPr>
              <w:autoSpaceDE w:val="0"/>
              <w:autoSpaceDN w:val="0"/>
              <w:adjustRightInd w:val="0"/>
              <w:rPr>
                <w:rFonts w:ascii="Calibri" w:hAnsi="Calibri" w:cs="Calibri"/>
                <w:b/>
                <w:color w:val="FF0000"/>
              </w:rPr>
            </w:pPr>
            <w:r w:rsidRPr="00923058">
              <w:rPr>
                <w:rFonts w:ascii="Calibri" w:hAnsi="Calibri" w:cs="Calibri"/>
                <w:b/>
                <w:color w:val="FF0000"/>
              </w:rPr>
              <w:t xml:space="preserve">EDDIE+ COMPONENT 4: </w:t>
            </w:r>
            <w:r w:rsidRPr="00923058">
              <w:rPr>
                <w:rFonts w:ascii="Calibri" w:hAnsi="Calibri" w:cs="Calibri"/>
                <w:b/>
                <w:bCs/>
                <w:color w:val="FF0000"/>
              </w:rPr>
              <w:t>Implementation facilitation and support</w:t>
            </w:r>
          </w:p>
        </w:tc>
      </w:tr>
      <w:tr w:rsidR="00923058" w:rsidRPr="00923058" w14:paraId="6A9F53CA" w14:textId="77777777" w:rsidTr="00923058">
        <w:trPr>
          <w:trHeight w:val="377"/>
          <w:jc w:val="center"/>
        </w:trPr>
        <w:tc>
          <w:tcPr>
            <w:tcW w:w="3217" w:type="dxa"/>
          </w:tcPr>
          <w:p w14:paraId="7685A18B"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Elements/key activities</w:t>
            </w:r>
          </w:p>
        </w:tc>
        <w:tc>
          <w:tcPr>
            <w:tcW w:w="3298" w:type="dxa"/>
          </w:tcPr>
          <w:p w14:paraId="7F93451B"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Fixed elements</w:t>
            </w:r>
          </w:p>
        </w:tc>
        <w:tc>
          <w:tcPr>
            <w:tcW w:w="2564" w:type="dxa"/>
          </w:tcPr>
          <w:p w14:paraId="4FCF2780"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Flexible elements</w:t>
            </w:r>
          </w:p>
        </w:tc>
        <w:tc>
          <w:tcPr>
            <w:tcW w:w="1417" w:type="dxa"/>
          </w:tcPr>
          <w:p w14:paraId="592B3BBB"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Degree of flexibility (extensive, partial, limited, none)</w:t>
            </w:r>
          </w:p>
        </w:tc>
      </w:tr>
      <w:tr w:rsidR="00923058" w:rsidRPr="00923058" w14:paraId="70B4A3AB" w14:textId="77777777" w:rsidTr="00923058">
        <w:trPr>
          <w:trHeight w:val="449"/>
          <w:jc w:val="center"/>
        </w:trPr>
        <w:tc>
          <w:tcPr>
            <w:tcW w:w="3217" w:type="dxa"/>
          </w:tcPr>
          <w:p w14:paraId="7D5E6AEF" w14:textId="77777777" w:rsidR="009814B1" w:rsidRPr="00923058" w:rsidRDefault="009814B1" w:rsidP="00C7005C">
            <w:pPr>
              <w:autoSpaceDE w:val="0"/>
              <w:autoSpaceDN w:val="0"/>
              <w:adjustRightInd w:val="0"/>
              <w:rPr>
                <w:rFonts w:ascii="Calibri" w:hAnsi="Calibri" w:cs="Calibri"/>
                <w:bCs/>
                <w:color w:val="FF0000"/>
              </w:rPr>
            </w:pPr>
            <w:r w:rsidRPr="00923058">
              <w:rPr>
                <w:rFonts w:ascii="Calibri" w:hAnsi="Calibri" w:cs="Calibri"/>
                <w:bCs/>
                <w:color w:val="FF0000"/>
              </w:rPr>
              <w:t>Bolton Clarke EDDIE+ facilitator</w:t>
            </w:r>
          </w:p>
        </w:tc>
        <w:tc>
          <w:tcPr>
            <w:tcW w:w="3298" w:type="dxa"/>
          </w:tcPr>
          <w:p w14:paraId="2A394B03"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Each site will have one internal facilitator who is in a clinical leadership position within the RAC home. The EDDIE+ facilitator will have quarantined time (up to 1 day per week) to dedicate to implementation and study activities including stakeholder engagement, record keeping, liaising with EDDIE+ project staff and mentoring/coaching of other care staff. A ‘facilitator guide’ will be developed as a resource manual to assist facilitators in this role. </w:t>
            </w:r>
          </w:p>
        </w:tc>
        <w:tc>
          <w:tcPr>
            <w:tcW w:w="2564" w:type="dxa"/>
          </w:tcPr>
          <w:p w14:paraId="72FF730D" w14:textId="77777777" w:rsidR="009814B1" w:rsidRPr="00923058" w:rsidRDefault="009814B1" w:rsidP="00C7005C">
            <w:pPr>
              <w:rPr>
                <w:rFonts w:ascii="Calibri" w:hAnsi="Calibri" w:cs="Calibri"/>
                <w:color w:val="FF0000"/>
              </w:rPr>
            </w:pPr>
            <w:r w:rsidRPr="00923058">
              <w:rPr>
                <w:rFonts w:ascii="Calibri" w:hAnsi="Calibri" w:cs="Calibri"/>
                <w:color w:val="FF0000"/>
              </w:rPr>
              <w:t>Time dedicated to facilitation may vary (between 0.1 to 0.2 FTE)</w:t>
            </w:r>
          </w:p>
          <w:p w14:paraId="4CEDA612" w14:textId="77777777" w:rsidR="009814B1" w:rsidRPr="00923058" w:rsidRDefault="009814B1" w:rsidP="00C7005C">
            <w:pPr>
              <w:rPr>
                <w:rFonts w:ascii="Calibri" w:hAnsi="Calibri" w:cs="Calibri"/>
                <w:color w:val="FF0000"/>
              </w:rPr>
            </w:pPr>
            <w:r w:rsidRPr="00923058">
              <w:rPr>
                <w:rFonts w:ascii="Calibri" w:hAnsi="Calibri" w:cs="Calibri"/>
                <w:color w:val="FF0000"/>
              </w:rPr>
              <w:t>Specific activities may vary depending on context assessment and implementation strategies that are adopted.</w:t>
            </w:r>
          </w:p>
        </w:tc>
        <w:tc>
          <w:tcPr>
            <w:tcW w:w="1417" w:type="dxa"/>
          </w:tcPr>
          <w:p w14:paraId="5408CD31"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731F39EA" w14:textId="77777777" w:rsidTr="00923058">
        <w:trPr>
          <w:trHeight w:val="449"/>
          <w:jc w:val="center"/>
        </w:trPr>
        <w:tc>
          <w:tcPr>
            <w:tcW w:w="3217" w:type="dxa"/>
          </w:tcPr>
          <w:p w14:paraId="5CF7D347" w14:textId="77777777" w:rsidR="009814B1" w:rsidRPr="00923058" w:rsidRDefault="009814B1" w:rsidP="00C7005C">
            <w:pPr>
              <w:autoSpaceDE w:val="0"/>
              <w:autoSpaceDN w:val="0"/>
              <w:adjustRightInd w:val="0"/>
              <w:rPr>
                <w:rFonts w:ascii="Calibri" w:hAnsi="Calibri" w:cs="Calibri"/>
                <w:bCs/>
                <w:color w:val="FF0000"/>
              </w:rPr>
            </w:pPr>
            <w:r w:rsidRPr="00923058">
              <w:rPr>
                <w:rFonts w:ascii="Calibri" w:hAnsi="Calibri" w:cs="Calibri"/>
                <w:bCs/>
                <w:color w:val="FF0000"/>
              </w:rPr>
              <w:t>Ongoing executive/management support</w:t>
            </w:r>
          </w:p>
        </w:tc>
        <w:tc>
          <w:tcPr>
            <w:tcW w:w="3298" w:type="dxa"/>
          </w:tcPr>
          <w:p w14:paraId="2A7123E2" w14:textId="77777777" w:rsidR="009814B1" w:rsidRPr="00923058" w:rsidRDefault="009814B1" w:rsidP="00C7005C">
            <w:pPr>
              <w:rPr>
                <w:rFonts w:ascii="Calibri" w:hAnsi="Calibri" w:cs="Calibri"/>
                <w:color w:val="FF0000"/>
              </w:rPr>
            </w:pPr>
            <w:r w:rsidRPr="00923058">
              <w:rPr>
                <w:rFonts w:ascii="Calibri" w:hAnsi="Calibri" w:cs="Calibri"/>
                <w:color w:val="FF0000"/>
              </w:rPr>
              <w:t>RAC home leadership to have a presence at the initial training session to reinforce BC support for the program and confirm their approval for a change in usual practice.</w:t>
            </w:r>
          </w:p>
          <w:p w14:paraId="517A6DD1" w14:textId="77777777" w:rsidR="009814B1" w:rsidRPr="00923058" w:rsidRDefault="009814B1" w:rsidP="00C7005C">
            <w:pPr>
              <w:rPr>
                <w:rFonts w:ascii="Calibri" w:hAnsi="Calibri" w:cs="Calibri"/>
                <w:color w:val="FF0000"/>
              </w:rPr>
            </w:pPr>
          </w:p>
          <w:p w14:paraId="60D3C729" w14:textId="77777777" w:rsidR="009814B1" w:rsidRPr="00923058" w:rsidRDefault="009814B1" w:rsidP="00C7005C">
            <w:pPr>
              <w:rPr>
                <w:rFonts w:ascii="Calibri" w:hAnsi="Calibri" w:cs="Calibri"/>
                <w:color w:val="FF0000"/>
              </w:rPr>
            </w:pPr>
            <w:r w:rsidRPr="00923058">
              <w:rPr>
                <w:rFonts w:ascii="Calibri" w:hAnsi="Calibri" w:cs="Calibri"/>
                <w:color w:val="FF0000"/>
              </w:rPr>
              <w:t>EDDIE+ facilitator to coordinate brief but regular communication with RAC home leadership to act as a continuous feedback loop (e.g. fortnightly project updates, standing item at management meetings, etc)</w:t>
            </w:r>
          </w:p>
        </w:tc>
        <w:tc>
          <w:tcPr>
            <w:tcW w:w="2564" w:type="dxa"/>
          </w:tcPr>
          <w:p w14:paraId="378C60BD" w14:textId="77777777" w:rsidR="009814B1" w:rsidRPr="00923058" w:rsidRDefault="009814B1" w:rsidP="00C7005C">
            <w:pPr>
              <w:rPr>
                <w:rFonts w:ascii="Calibri" w:hAnsi="Calibri" w:cs="Calibri"/>
                <w:color w:val="FF0000"/>
              </w:rPr>
            </w:pPr>
            <w:r w:rsidRPr="00923058">
              <w:rPr>
                <w:rFonts w:ascii="Calibri" w:hAnsi="Calibri" w:cs="Calibri"/>
                <w:color w:val="FF0000"/>
              </w:rPr>
              <w:t>Nature of communication and feedback to suit the context and needs of each site.</w:t>
            </w:r>
          </w:p>
        </w:tc>
        <w:tc>
          <w:tcPr>
            <w:tcW w:w="1417" w:type="dxa"/>
          </w:tcPr>
          <w:p w14:paraId="1F67FB45"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344BED80" w14:textId="77777777" w:rsidTr="00923058">
        <w:trPr>
          <w:trHeight w:val="449"/>
          <w:jc w:val="center"/>
        </w:trPr>
        <w:tc>
          <w:tcPr>
            <w:tcW w:w="3217" w:type="dxa"/>
          </w:tcPr>
          <w:p w14:paraId="0FFDBA86" w14:textId="77777777" w:rsidR="009814B1" w:rsidRPr="00923058" w:rsidRDefault="009814B1" w:rsidP="00C7005C">
            <w:pPr>
              <w:autoSpaceDE w:val="0"/>
              <w:autoSpaceDN w:val="0"/>
              <w:adjustRightInd w:val="0"/>
              <w:rPr>
                <w:rFonts w:ascii="Calibri" w:hAnsi="Calibri" w:cs="Calibri"/>
                <w:color w:val="FF0000"/>
              </w:rPr>
            </w:pPr>
            <w:r w:rsidRPr="00923058">
              <w:rPr>
                <w:rFonts w:ascii="Calibri" w:hAnsi="Calibri" w:cs="Calibri"/>
                <w:b/>
                <w:color w:val="FF0000"/>
              </w:rPr>
              <w:t>Clinical support channels</w:t>
            </w:r>
            <w:r w:rsidRPr="00923058">
              <w:rPr>
                <w:rFonts w:ascii="Calibri" w:hAnsi="Calibri" w:cs="Calibri"/>
                <w:color w:val="FF0000"/>
              </w:rPr>
              <w:t>: Access to clinical support from medical personnel e.g. hospital in-reach team (e.g. RASS), clinical lead nurses, nurse practitioner, nurse educator, geriatrician, wound specialist)</w:t>
            </w:r>
          </w:p>
        </w:tc>
        <w:tc>
          <w:tcPr>
            <w:tcW w:w="3298" w:type="dxa"/>
          </w:tcPr>
          <w:p w14:paraId="13E96B8B" w14:textId="77777777" w:rsidR="009814B1" w:rsidRPr="00923058" w:rsidRDefault="009814B1" w:rsidP="00C7005C">
            <w:pPr>
              <w:rPr>
                <w:rFonts w:ascii="Calibri" w:hAnsi="Calibri" w:cs="Calibri"/>
                <w:color w:val="FF0000"/>
              </w:rPr>
            </w:pPr>
            <w:r w:rsidRPr="00923058">
              <w:rPr>
                <w:rFonts w:ascii="Calibri" w:hAnsi="Calibri" w:cs="Calibri"/>
                <w:color w:val="FF0000"/>
              </w:rPr>
              <w:t>All sites must establish channels for RNs/ENs/AINs to effectively communicate any concerns regarding patient deterioration and/or need for hospital transfer</w:t>
            </w:r>
          </w:p>
        </w:tc>
        <w:tc>
          <w:tcPr>
            <w:tcW w:w="2564" w:type="dxa"/>
          </w:tcPr>
          <w:p w14:paraId="7CCF6432"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Communication channels will be tailored to site context and needs e.g. </w:t>
            </w:r>
            <w:proofErr w:type="spellStart"/>
            <w:r w:rsidRPr="00923058">
              <w:rPr>
                <w:rFonts w:ascii="Calibri" w:hAnsi="Calibri" w:cs="Calibri"/>
                <w:color w:val="FF0000"/>
              </w:rPr>
              <w:t>RaSS</w:t>
            </w:r>
            <w:proofErr w:type="spellEnd"/>
            <w:r w:rsidRPr="00923058">
              <w:rPr>
                <w:rFonts w:ascii="Calibri" w:hAnsi="Calibri" w:cs="Calibri"/>
                <w:color w:val="FF0000"/>
              </w:rPr>
              <w:t>, local GP, etc</w:t>
            </w:r>
          </w:p>
        </w:tc>
        <w:tc>
          <w:tcPr>
            <w:tcW w:w="1417" w:type="dxa"/>
          </w:tcPr>
          <w:p w14:paraId="3B43D4EA"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645CBBA8" w14:textId="77777777" w:rsidTr="00923058">
        <w:trPr>
          <w:trHeight w:val="1309"/>
          <w:jc w:val="center"/>
        </w:trPr>
        <w:tc>
          <w:tcPr>
            <w:tcW w:w="3217" w:type="dxa"/>
          </w:tcPr>
          <w:p w14:paraId="5FE30ED5" w14:textId="77777777" w:rsidR="009814B1" w:rsidRPr="00923058" w:rsidRDefault="009814B1" w:rsidP="00C7005C">
            <w:pPr>
              <w:rPr>
                <w:rFonts w:ascii="Calibri" w:hAnsi="Calibri" w:cs="Calibri"/>
                <w:color w:val="FF0000"/>
              </w:rPr>
            </w:pPr>
            <w:r w:rsidRPr="00923058">
              <w:rPr>
                <w:rFonts w:ascii="Calibri" w:hAnsi="Calibri" w:cs="Calibri"/>
                <w:b/>
                <w:color w:val="FF0000"/>
              </w:rPr>
              <w:t>Internal staff support networks:</w:t>
            </w:r>
            <w:r w:rsidRPr="00923058">
              <w:rPr>
                <w:rFonts w:ascii="Calibri" w:hAnsi="Calibri" w:cs="Calibri"/>
                <w:color w:val="FF0000"/>
              </w:rPr>
              <w:t xml:space="preserve"> Ongoing internal clinical support from NP/RAC team, clinical facilitators, local GPs. May include elements of ongoing coaching or mentoring.</w:t>
            </w:r>
          </w:p>
        </w:tc>
        <w:tc>
          <w:tcPr>
            <w:tcW w:w="3298" w:type="dxa"/>
          </w:tcPr>
          <w:p w14:paraId="24BCD839"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All sites must establish internal support networks for staff to feel supported in providing the level of care required of the intervention </w:t>
            </w:r>
          </w:p>
        </w:tc>
        <w:tc>
          <w:tcPr>
            <w:tcW w:w="2564" w:type="dxa"/>
          </w:tcPr>
          <w:p w14:paraId="7BBFCA2F" w14:textId="77777777" w:rsidR="009814B1" w:rsidRPr="00923058" w:rsidRDefault="009814B1" w:rsidP="00C7005C">
            <w:pPr>
              <w:rPr>
                <w:rFonts w:ascii="Calibri" w:hAnsi="Calibri" w:cs="Calibri"/>
                <w:color w:val="FF0000"/>
              </w:rPr>
            </w:pPr>
            <w:r w:rsidRPr="00923058">
              <w:rPr>
                <w:rFonts w:ascii="Calibri" w:hAnsi="Calibri" w:cs="Calibri"/>
                <w:color w:val="FF0000"/>
              </w:rPr>
              <w:t>Nature and form of support networks/channels may be tailored to each site</w:t>
            </w:r>
          </w:p>
        </w:tc>
        <w:tc>
          <w:tcPr>
            <w:tcW w:w="1417" w:type="dxa"/>
          </w:tcPr>
          <w:p w14:paraId="07BC7838"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5A223DA3" w14:textId="77777777" w:rsidTr="00923058">
        <w:trPr>
          <w:trHeight w:val="1309"/>
          <w:jc w:val="center"/>
        </w:trPr>
        <w:tc>
          <w:tcPr>
            <w:tcW w:w="3217" w:type="dxa"/>
          </w:tcPr>
          <w:p w14:paraId="54980887" w14:textId="77777777" w:rsidR="009814B1" w:rsidRPr="00923058" w:rsidRDefault="009814B1" w:rsidP="00C7005C">
            <w:pPr>
              <w:rPr>
                <w:rFonts w:ascii="Calibri" w:hAnsi="Calibri" w:cs="Calibri"/>
                <w:color w:val="FF0000"/>
              </w:rPr>
            </w:pPr>
            <w:r w:rsidRPr="00923058">
              <w:rPr>
                <w:rFonts w:ascii="Calibri" w:hAnsi="Calibri" w:cs="Calibri"/>
                <w:color w:val="FF0000"/>
              </w:rPr>
              <w:t>Alignment of education and decision support materials with organisational policies and procedures to support long term sustainability</w:t>
            </w:r>
          </w:p>
        </w:tc>
        <w:tc>
          <w:tcPr>
            <w:tcW w:w="3298" w:type="dxa"/>
          </w:tcPr>
          <w:p w14:paraId="678BFD7B"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Led by the EDDIE+ facilitators, all sites to work with study team to align decision support materials with organisational policies and </w:t>
            </w:r>
            <w:proofErr w:type="gramStart"/>
            <w:r w:rsidRPr="00923058">
              <w:rPr>
                <w:rFonts w:ascii="Calibri" w:hAnsi="Calibri" w:cs="Calibri"/>
                <w:color w:val="FF0000"/>
              </w:rPr>
              <w:t>practices, and</w:t>
            </w:r>
            <w:proofErr w:type="gramEnd"/>
            <w:r w:rsidRPr="00923058">
              <w:rPr>
                <w:rFonts w:ascii="Calibri" w:hAnsi="Calibri" w:cs="Calibri"/>
                <w:color w:val="FF0000"/>
              </w:rPr>
              <w:t xml:space="preserve"> embed these into business as usual. </w:t>
            </w:r>
          </w:p>
        </w:tc>
        <w:tc>
          <w:tcPr>
            <w:tcW w:w="2564" w:type="dxa"/>
          </w:tcPr>
          <w:p w14:paraId="00883ABE" w14:textId="77777777" w:rsidR="009814B1" w:rsidRPr="00923058" w:rsidRDefault="009814B1" w:rsidP="00C7005C">
            <w:pPr>
              <w:rPr>
                <w:rFonts w:ascii="Calibri" w:hAnsi="Calibri" w:cs="Calibri"/>
                <w:color w:val="FF0000"/>
              </w:rPr>
            </w:pPr>
            <w:r w:rsidRPr="00923058">
              <w:rPr>
                <w:rFonts w:ascii="Calibri" w:hAnsi="Calibri" w:cs="Calibri"/>
                <w:color w:val="FF0000"/>
              </w:rPr>
              <w:t>Site specific policies and procedures may also need to be aligned with study materials</w:t>
            </w:r>
          </w:p>
        </w:tc>
        <w:tc>
          <w:tcPr>
            <w:tcW w:w="1417" w:type="dxa"/>
          </w:tcPr>
          <w:p w14:paraId="05424373"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07FB9BD6" w14:textId="77777777" w:rsidTr="00923058">
        <w:trPr>
          <w:trHeight w:val="1309"/>
          <w:jc w:val="center"/>
        </w:trPr>
        <w:tc>
          <w:tcPr>
            <w:tcW w:w="3217" w:type="dxa"/>
          </w:tcPr>
          <w:p w14:paraId="6EA377A7"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GP practice engagement:</w:t>
            </w:r>
            <w:r w:rsidRPr="00923058">
              <w:rPr>
                <w:rFonts w:ascii="Calibri" w:hAnsi="Calibri" w:cs="Calibri"/>
                <w:color w:val="FF0000"/>
              </w:rPr>
              <w:t xml:space="preserve"> GPs to be recognised as key decision makers in RAC home hospital transfers. Initial and ongoing engagement required to build the trust of GPs in RAC home clinical management of residents. </w:t>
            </w:r>
          </w:p>
        </w:tc>
        <w:tc>
          <w:tcPr>
            <w:tcW w:w="3298" w:type="dxa"/>
          </w:tcPr>
          <w:p w14:paraId="10322FAA" w14:textId="77777777" w:rsidR="009814B1" w:rsidRPr="00923058" w:rsidRDefault="009814B1" w:rsidP="00C7005C">
            <w:pPr>
              <w:rPr>
                <w:rFonts w:ascii="Calibri" w:hAnsi="Calibri" w:cs="Calibri"/>
                <w:color w:val="FF0000"/>
              </w:rPr>
            </w:pPr>
            <w:r w:rsidRPr="00923058">
              <w:rPr>
                <w:rFonts w:ascii="Calibri" w:hAnsi="Calibri" w:cs="Calibri"/>
                <w:color w:val="FF0000"/>
              </w:rPr>
              <w:t>GP engagement activities to occur in all sites</w:t>
            </w:r>
          </w:p>
        </w:tc>
        <w:tc>
          <w:tcPr>
            <w:tcW w:w="2564" w:type="dxa"/>
          </w:tcPr>
          <w:p w14:paraId="705B591B"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Nature of engagement, and number of practices engaged, to suit needs of individual sites. </w:t>
            </w:r>
          </w:p>
        </w:tc>
        <w:tc>
          <w:tcPr>
            <w:tcW w:w="1417" w:type="dxa"/>
          </w:tcPr>
          <w:p w14:paraId="7B766487"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r w:rsidR="00923058" w:rsidRPr="00923058" w14:paraId="640095FA" w14:textId="77777777" w:rsidTr="00923058">
        <w:trPr>
          <w:trHeight w:val="1309"/>
          <w:jc w:val="center"/>
        </w:trPr>
        <w:tc>
          <w:tcPr>
            <w:tcW w:w="3217" w:type="dxa"/>
          </w:tcPr>
          <w:p w14:paraId="5A961FE8" w14:textId="77777777" w:rsidR="009814B1" w:rsidRPr="00923058" w:rsidRDefault="009814B1" w:rsidP="00C7005C">
            <w:pPr>
              <w:rPr>
                <w:rFonts w:ascii="Calibri" w:hAnsi="Calibri" w:cs="Calibri"/>
                <w:b/>
                <w:bCs/>
                <w:color w:val="FF0000"/>
              </w:rPr>
            </w:pPr>
            <w:r w:rsidRPr="00923058">
              <w:rPr>
                <w:rFonts w:ascii="Calibri" w:hAnsi="Calibri" w:cs="Calibri"/>
                <w:b/>
                <w:bCs/>
                <w:color w:val="FF0000"/>
              </w:rPr>
              <w:t xml:space="preserve">Family engagement: </w:t>
            </w:r>
            <w:r w:rsidRPr="00923058">
              <w:rPr>
                <w:rFonts w:ascii="Calibri" w:hAnsi="Calibri" w:cs="Calibri"/>
                <w:color w:val="FF0000"/>
              </w:rPr>
              <w:t>Families to be recognised as key stakeholders with initial and ongoing engagement activities to occur</w:t>
            </w:r>
          </w:p>
        </w:tc>
        <w:tc>
          <w:tcPr>
            <w:tcW w:w="3298" w:type="dxa"/>
          </w:tcPr>
          <w:p w14:paraId="4C52E5D7" w14:textId="77777777" w:rsidR="009814B1" w:rsidRPr="00923058" w:rsidRDefault="009814B1" w:rsidP="00C7005C">
            <w:pPr>
              <w:rPr>
                <w:rFonts w:ascii="Calibri" w:hAnsi="Calibri" w:cs="Calibri"/>
                <w:color w:val="FF0000"/>
              </w:rPr>
            </w:pPr>
            <w:r w:rsidRPr="00923058">
              <w:rPr>
                <w:rFonts w:ascii="Calibri" w:hAnsi="Calibri" w:cs="Calibri"/>
                <w:color w:val="FF0000"/>
              </w:rPr>
              <w:t>Family engagement activities to occur in all sites</w:t>
            </w:r>
          </w:p>
        </w:tc>
        <w:tc>
          <w:tcPr>
            <w:tcW w:w="2564" w:type="dxa"/>
          </w:tcPr>
          <w:p w14:paraId="23484BCA" w14:textId="77777777" w:rsidR="009814B1" w:rsidRPr="00923058" w:rsidRDefault="009814B1" w:rsidP="00C7005C">
            <w:pPr>
              <w:rPr>
                <w:rFonts w:ascii="Calibri" w:hAnsi="Calibri" w:cs="Calibri"/>
                <w:color w:val="FF0000"/>
              </w:rPr>
            </w:pPr>
            <w:r w:rsidRPr="00923058">
              <w:rPr>
                <w:rFonts w:ascii="Calibri" w:hAnsi="Calibri" w:cs="Calibri"/>
                <w:color w:val="FF0000"/>
              </w:rPr>
              <w:t xml:space="preserve">Nature of engagement to suit needs of individual sites. </w:t>
            </w:r>
          </w:p>
        </w:tc>
        <w:tc>
          <w:tcPr>
            <w:tcW w:w="1417" w:type="dxa"/>
          </w:tcPr>
          <w:p w14:paraId="27904054" w14:textId="77777777" w:rsidR="009814B1" w:rsidRPr="00923058" w:rsidRDefault="009814B1" w:rsidP="00C7005C">
            <w:pPr>
              <w:rPr>
                <w:rFonts w:ascii="Calibri" w:hAnsi="Calibri" w:cs="Calibri"/>
                <w:color w:val="FF0000"/>
              </w:rPr>
            </w:pPr>
            <w:r w:rsidRPr="00923058">
              <w:rPr>
                <w:rFonts w:ascii="Calibri" w:hAnsi="Calibri" w:cs="Calibri"/>
                <w:color w:val="FF0000"/>
              </w:rPr>
              <w:t>Partial</w:t>
            </w:r>
          </w:p>
        </w:tc>
      </w:tr>
    </w:tbl>
    <w:p w14:paraId="05869242" w14:textId="77777777" w:rsidR="009814B1" w:rsidRPr="00923058" w:rsidRDefault="009814B1" w:rsidP="009814B1">
      <w:pPr>
        <w:rPr>
          <w:rFonts w:ascii="Calibri" w:hAnsi="Calibri" w:cs="Calibri"/>
          <w:b/>
          <w:bCs/>
          <w:color w:val="FF0000"/>
        </w:rPr>
      </w:pPr>
    </w:p>
    <w:p w14:paraId="16A599D0" w14:textId="77777777" w:rsidR="009814B1" w:rsidRPr="00923058" w:rsidRDefault="009814B1" w:rsidP="009814B1">
      <w:pPr>
        <w:rPr>
          <w:rFonts w:ascii="Calibri" w:hAnsi="Calibri" w:cs="Calibri"/>
          <w:b/>
          <w:bCs/>
          <w:color w:val="FF0000"/>
        </w:rPr>
      </w:pPr>
    </w:p>
    <w:p w14:paraId="56B65FF2" w14:textId="77777777" w:rsidR="009814B1" w:rsidRPr="00923058" w:rsidRDefault="009814B1" w:rsidP="009814B1">
      <w:pPr>
        <w:pStyle w:val="EndNoteBibliography"/>
        <w:spacing w:after="0"/>
        <w:rPr>
          <w:color w:val="FF0000"/>
        </w:rPr>
      </w:pPr>
      <w:r w:rsidRPr="00923058">
        <w:rPr>
          <w:rFonts w:asciiTheme="minorHAnsi" w:hAnsiTheme="minorHAnsi" w:cstheme="minorHAnsi"/>
          <w:color w:val="FF0000"/>
        </w:rPr>
        <w:fldChar w:fldCharType="begin"/>
      </w:r>
      <w:r w:rsidRPr="00923058">
        <w:rPr>
          <w:rFonts w:asciiTheme="minorHAnsi" w:hAnsiTheme="minorHAnsi" w:cstheme="minorHAnsi"/>
          <w:color w:val="FF0000"/>
        </w:rPr>
        <w:instrText xml:space="preserve"> ADDIN EN.REFLIST </w:instrText>
      </w:r>
      <w:r w:rsidRPr="00923058">
        <w:rPr>
          <w:rFonts w:asciiTheme="minorHAnsi" w:hAnsiTheme="minorHAnsi" w:cstheme="minorHAnsi"/>
          <w:color w:val="FF0000"/>
        </w:rPr>
        <w:fldChar w:fldCharType="separate"/>
      </w:r>
      <w:r w:rsidRPr="00923058">
        <w:rPr>
          <w:color w:val="FF0000"/>
        </w:rPr>
        <w:t>1.</w:t>
      </w:r>
      <w:r w:rsidRPr="00923058">
        <w:rPr>
          <w:color w:val="FF0000"/>
        </w:rPr>
        <w:tab/>
        <w:t>Allen MJ, Carter HE, Cyarto E, Meyer C, Dwyer T, Oprescu F, et al. From pilot to a multi-site trial: refining the Early Detection of Deterioration in Elderly Residents (EDDIE</w:t>
      </w:r>
      <w:r w:rsidRPr="00923058">
        <w:rPr>
          <w:rFonts w:ascii="Arial" w:hAnsi="Arial" w:cs="Arial"/>
          <w:color w:val="FF0000"/>
        </w:rPr>
        <w:t> </w:t>
      </w:r>
      <w:r w:rsidRPr="00923058">
        <w:rPr>
          <w:color w:val="FF0000"/>
        </w:rPr>
        <w:t>+) intervention. BMC Geriatrics. 2023;23(1):811.</w:t>
      </w:r>
    </w:p>
    <w:p w14:paraId="3B65D8A3" w14:textId="77777777" w:rsidR="009814B1" w:rsidRPr="00923058" w:rsidRDefault="009814B1" w:rsidP="009814B1">
      <w:pPr>
        <w:pStyle w:val="EndNoteBibliography"/>
        <w:spacing w:after="0"/>
        <w:rPr>
          <w:color w:val="FF0000"/>
        </w:rPr>
      </w:pPr>
      <w:r w:rsidRPr="00923058">
        <w:rPr>
          <w:color w:val="FF0000"/>
        </w:rPr>
        <w:t>2.</w:t>
      </w:r>
      <w:r w:rsidRPr="00923058">
        <w:rPr>
          <w:color w:val="FF0000"/>
        </w:rPr>
        <w:tab/>
        <w:t>Bracci E, Allen M, Carter HE, Cyarto L, Dwyer T, Graves N, et al. Protocol for a process evaluation of a stepped wedge randomised controlled trial to reduce unnecessary hospitalisations of older people from residential aged care: the EDDIE+ study. BMJ Open. 2023;13(2):e066857.</w:t>
      </w:r>
    </w:p>
    <w:p w14:paraId="11C12BE8" w14:textId="77777777" w:rsidR="009814B1" w:rsidRPr="00923058" w:rsidRDefault="009814B1" w:rsidP="009814B1">
      <w:pPr>
        <w:pStyle w:val="EndNoteBibliography"/>
        <w:rPr>
          <w:color w:val="FF0000"/>
        </w:rPr>
      </w:pPr>
      <w:r w:rsidRPr="00923058">
        <w:rPr>
          <w:color w:val="FF0000"/>
        </w:rPr>
        <w:t>3.</w:t>
      </w:r>
      <w:r w:rsidRPr="00923058">
        <w:rPr>
          <w:color w:val="FF0000"/>
        </w:rPr>
        <w:tab/>
        <w:t>White NM, Lee XJ, Allen MJ, Graves N, Harvey G, Shield C, et al. The impact of a multi-component hospital avoidance programme in residential aged care homes: a stepped-wedge cluster randomised trial. Age and ageing. 2025;54(10):afaf275.</w:t>
      </w:r>
    </w:p>
    <w:p w14:paraId="0B898F84" w14:textId="79000B5F" w:rsidR="00205D19" w:rsidRPr="00923058" w:rsidRDefault="009814B1" w:rsidP="009814B1">
      <w:pPr>
        <w:rPr>
          <w:rFonts w:ascii="Calibri" w:hAnsi="Calibri" w:cs="Calibri"/>
          <w:color w:val="FF0000"/>
        </w:rPr>
      </w:pPr>
      <w:r w:rsidRPr="00923058">
        <w:rPr>
          <w:rFonts w:cstheme="minorHAnsi"/>
          <w:color w:val="FF0000"/>
        </w:rPr>
        <w:fldChar w:fldCharType="end"/>
      </w:r>
    </w:p>
    <w:sectPr w:rsidR="00205D19" w:rsidRPr="009230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5AA6"/>
    <w:multiLevelType w:val="hybridMultilevel"/>
    <w:tmpl w:val="CAEEA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684EB3"/>
    <w:multiLevelType w:val="hybridMultilevel"/>
    <w:tmpl w:val="52305F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FC7044"/>
    <w:multiLevelType w:val="hybridMultilevel"/>
    <w:tmpl w:val="63D078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2C45FD4"/>
    <w:multiLevelType w:val="hybridMultilevel"/>
    <w:tmpl w:val="342A8C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0292371">
    <w:abstractNumId w:val="1"/>
  </w:num>
  <w:num w:numId="2" w16cid:durableId="1050153017">
    <w:abstractNumId w:val="2"/>
  </w:num>
  <w:num w:numId="3" w16cid:durableId="180583629">
    <w:abstractNumId w:val="3"/>
  </w:num>
  <w:num w:numId="4" w16cid:durableId="1043750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rtzs0fmwdz2oespexpd99vafea5vrpdrpp&quot;&gt;MedWalk outcome&lt;record-ids&gt;&lt;item&gt;196&lt;/item&gt;&lt;/record-ids&gt;&lt;/item&gt;&lt;/Libraries&gt;"/>
  </w:docVars>
  <w:rsids>
    <w:rsidRoot w:val="009814B1"/>
    <w:rsid w:val="00062FE0"/>
    <w:rsid w:val="00205D19"/>
    <w:rsid w:val="0050770B"/>
    <w:rsid w:val="00704BC6"/>
    <w:rsid w:val="007421D7"/>
    <w:rsid w:val="007F3861"/>
    <w:rsid w:val="00923058"/>
    <w:rsid w:val="009814B1"/>
    <w:rsid w:val="009D7255"/>
    <w:rsid w:val="00A43803"/>
    <w:rsid w:val="00B479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0935"/>
  <w15:chartTrackingRefBased/>
  <w15:docId w15:val="{AA669D58-0470-4905-9E52-9D639C52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4B1"/>
    <w:pPr>
      <w:spacing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981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4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4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4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4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4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4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4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4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4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4B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4B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14B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14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14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14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14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1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4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4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14B1"/>
    <w:pPr>
      <w:spacing w:before="160"/>
      <w:jc w:val="center"/>
    </w:pPr>
    <w:rPr>
      <w:i/>
      <w:iCs/>
      <w:color w:val="404040" w:themeColor="text1" w:themeTint="BF"/>
    </w:rPr>
  </w:style>
  <w:style w:type="character" w:customStyle="1" w:styleId="QuoteChar">
    <w:name w:val="Quote Char"/>
    <w:basedOn w:val="DefaultParagraphFont"/>
    <w:link w:val="Quote"/>
    <w:uiPriority w:val="29"/>
    <w:rsid w:val="009814B1"/>
    <w:rPr>
      <w:i/>
      <w:iCs/>
      <w:color w:val="404040" w:themeColor="text1" w:themeTint="BF"/>
    </w:rPr>
  </w:style>
  <w:style w:type="paragraph" w:styleId="ListParagraph">
    <w:name w:val="List Paragraph"/>
    <w:basedOn w:val="Normal"/>
    <w:uiPriority w:val="99"/>
    <w:qFormat/>
    <w:rsid w:val="009814B1"/>
    <w:pPr>
      <w:ind w:left="720"/>
      <w:contextualSpacing/>
    </w:pPr>
  </w:style>
  <w:style w:type="character" w:styleId="IntenseEmphasis">
    <w:name w:val="Intense Emphasis"/>
    <w:basedOn w:val="DefaultParagraphFont"/>
    <w:uiPriority w:val="21"/>
    <w:qFormat/>
    <w:rsid w:val="009814B1"/>
    <w:rPr>
      <w:i/>
      <w:iCs/>
      <w:color w:val="0F4761" w:themeColor="accent1" w:themeShade="BF"/>
    </w:rPr>
  </w:style>
  <w:style w:type="paragraph" w:styleId="IntenseQuote">
    <w:name w:val="Intense Quote"/>
    <w:basedOn w:val="Normal"/>
    <w:next w:val="Normal"/>
    <w:link w:val="IntenseQuoteChar"/>
    <w:uiPriority w:val="30"/>
    <w:qFormat/>
    <w:rsid w:val="00981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4B1"/>
    <w:rPr>
      <w:i/>
      <w:iCs/>
      <w:color w:val="0F4761" w:themeColor="accent1" w:themeShade="BF"/>
    </w:rPr>
  </w:style>
  <w:style w:type="character" w:styleId="IntenseReference">
    <w:name w:val="Intense Reference"/>
    <w:basedOn w:val="DefaultParagraphFont"/>
    <w:uiPriority w:val="32"/>
    <w:qFormat/>
    <w:rsid w:val="009814B1"/>
    <w:rPr>
      <w:b/>
      <w:bCs/>
      <w:smallCaps/>
      <w:color w:val="0F4761" w:themeColor="accent1" w:themeShade="BF"/>
      <w:spacing w:val="5"/>
    </w:rPr>
  </w:style>
  <w:style w:type="table" w:styleId="TableGrid">
    <w:name w:val="Table Grid"/>
    <w:basedOn w:val="TableNormal"/>
    <w:uiPriority w:val="39"/>
    <w:rsid w:val="009814B1"/>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9814B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814B1"/>
    <w:rPr>
      <w:rFonts w:ascii="Calibri" w:hAnsi="Calibri" w:cs="Calibri"/>
      <w:noProof/>
      <w:sz w:val="22"/>
      <w:szCs w:val="22"/>
      <w:lang w:val="en-US"/>
    </w:rPr>
  </w:style>
  <w:style w:type="paragraph" w:customStyle="1" w:styleId="EndNoteBibliographyTitle">
    <w:name w:val="EndNote Bibliography Title"/>
    <w:basedOn w:val="Normal"/>
    <w:link w:val="EndNoteBibliographyTitleChar"/>
    <w:rsid w:val="009814B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814B1"/>
    <w:rPr>
      <w:rFonts w:ascii="Calibri" w:hAnsi="Calibri" w:cs="Calibri"/>
      <w:noProo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5D6A128B708D4592752A4457D431E3" ma:contentTypeVersion="11" ma:contentTypeDescription="Create a new document." ma:contentTypeScope="" ma:versionID="b24ea6582f31fef89a43c1b7f823f5bc">
  <xsd:schema xmlns:xsd="http://www.w3.org/2001/XMLSchema" xmlns:xs="http://www.w3.org/2001/XMLSchema" xmlns:p="http://schemas.microsoft.com/office/2006/metadata/properties" xmlns:ns2="28f7741c-cccb-47e3-976a-3e11e2e3c356" targetNamespace="http://schemas.microsoft.com/office/2006/metadata/properties" ma:root="true" ma:fieldsID="29f19742e8ddd81462bb5af82b14a426" ns2:_="">
    <xsd:import namespace="28f7741c-cccb-47e3-976a-3e11e2e3c3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7741c-cccb-47e3-976a-3e11e2e3c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5B6C2-5BD4-4E4A-B518-3EC4AEE71015}">
  <ds:schemaRefs>
    <ds:schemaRef ds:uri="http://schemas.openxmlformats.org/package/2006/metadata/core-properties"/>
    <ds:schemaRef ds:uri="http://schemas.microsoft.com/office/2006/documentManagement/types"/>
    <ds:schemaRef ds:uri="28f7741c-cccb-47e3-976a-3e11e2e3c356"/>
    <ds:schemaRef ds:uri="http://schemas.microsoft.com/office/infopath/2007/PartnerControls"/>
    <ds:schemaRef ds:uri="http://schemas.microsoft.com/office/2006/metadata/properties"/>
    <ds:schemaRef ds:uri="http://purl.org/dc/term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1BDA586A-4496-4D81-BBE3-6A93BCAC8179}">
  <ds:schemaRefs>
    <ds:schemaRef ds:uri="http://schemas.microsoft.com/sharepoint/v3/contenttype/forms"/>
  </ds:schemaRefs>
</ds:datastoreItem>
</file>

<file path=customXml/itemProps3.xml><?xml version="1.0" encoding="utf-8"?>
<ds:datastoreItem xmlns:ds="http://schemas.openxmlformats.org/officeDocument/2006/customXml" ds:itemID="{CA652994-BF00-4446-9C4A-092FEAA29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7741c-cccb-47e3-976a-3e11e2e3c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1819</Words>
  <Characters>10715</Characters>
  <Application>Microsoft Office Word</Application>
  <DocSecurity>0</DocSecurity>
  <Lines>535</Lines>
  <Paragraphs>181</Paragraphs>
  <ScaleCrop>false</ScaleCrop>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Bracci</dc:creator>
  <cp:keywords/>
  <dc:description/>
  <cp:lastModifiedBy>Ella Bracci</cp:lastModifiedBy>
  <cp:revision>5</cp:revision>
  <dcterms:created xsi:type="dcterms:W3CDTF">2025-12-08T01:39:00Z</dcterms:created>
  <dcterms:modified xsi:type="dcterms:W3CDTF">2025-12-08T01:47:00Z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0x010100625D6A128B708D4592752A4457D431E3</vt:lpwstr>
  </property>
</Properties>
</file>