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D0A2C" w14:textId="1E2C5F10" w:rsidR="00481AB9" w:rsidRPr="007F3BC2" w:rsidRDefault="00D6470B" w:rsidP="00481AB9">
      <w:pPr>
        <w:spacing w:line="278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Additional</w:t>
      </w:r>
      <w:r w:rsidR="00481AB9">
        <w:rPr>
          <w:rFonts w:ascii="Calibri" w:hAnsi="Calibri" w:cs="Calibri"/>
          <w:b/>
          <w:bCs/>
        </w:rPr>
        <w:t xml:space="preserve"> file 10</w:t>
      </w:r>
      <w:r w:rsidR="00481AB9" w:rsidRPr="007F3BC2">
        <w:rPr>
          <w:rFonts w:ascii="Calibri" w:hAnsi="Calibri" w:cs="Calibri"/>
          <w:b/>
          <w:bCs/>
        </w:rPr>
        <w:t xml:space="preserve">: Level 2 and Level 3 </w:t>
      </w:r>
      <w:r w:rsidR="00F813B5">
        <w:rPr>
          <w:rFonts w:ascii="Calibri" w:hAnsi="Calibri" w:cs="Calibri"/>
          <w:b/>
          <w:bCs/>
        </w:rPr>
        <w:t>Quality Use of Medicine (</w:t>
      </w:r>
      <w:r w:rsidR="00481AB9" w:rsidRPr="007F3BC2">
        <w:rPr>
          <w:rFonts w:ascii="Calibri" w:hAnsi="Calibri" w:cs="Calibri"/>
          <w:b/>
          <w:bCs/>
        </w:rPr>
        <w:t>QUM</w:t>
      </w:r>
      <w:r w:rsidR="00F813B5">
        <w:rPr>
          <w:rFonts w:ascii="Calibri" w:hAnsi="Calibri" w:cs="Calibri"/>
          <w:b/>
          <w:bCs/>
        </w:rPr>
        <w:t>) Education</w:t>
      </w:r>
      <w:r w:rsidR="00481AB9" w:rsidRPr="007F3BC2">
        <w:rPr>
          <w:rFonts w:ascii="Calibri" w:hAnsi="Calibri" w:cs="Calibri"/>
          <w:b/>
          <w:bCs/>
        </w:rPr>
        <w:t xml:space="preserve"> sessions</w:t>
      </w:r>
    </w:p>
    <w:p w14:paraId="05FBFA94" w14:textId="77777777" w:rsidR="00481AB9" w:rsidRPr="007F3BC2" w:rsidRDefault="00481AB9" w:rsidP="00481AB9">
      <w:pPr>
        <w:spacing w:line="278" w:lineRule="auto"/>
        <w:rPr>
          <w:rFonts w:ascii="Calibri" w:hAnsi="Calibri" w:cs="Calibri"/>
        </w:rPr>
      </w:pPr>
    </w:p>
    <w:tbl>
      <w:tblPr>
        <w:tblStyle w:val="TableGrid"/>
        <w:tblW w:w="5183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2128"/>
        <w:gridCol w:w="1985"/>
      </w:tblGrid>
      <w:tr w:rsidR="00481AB9" w:rsidRPr="007F3BC2" w14:paraId="7BDA73CC" w14:textId="77777777" w:rsidTr="004157B7">
        <w:tc>
          <w:tcPr>
            <w:tcW w:w="280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EC8A2E9" w14:textId="77777777" w:rsidR="00481AB9" w:rsidRPr="007F3BC2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</w:p>
        </w:tc>
        <w:tc>
          <w:tcPr>
            <w:tcW w:w="113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1E7F63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  <w:b/>
                <w:bCs/>
              </w:rPr>
              <w:t>Level 2</w:t>
            </w:r>
          </w:p>
          <w:p w14:paraId="4709E264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(n=19 RACF)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3EDF9B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  <w:b/>
                <w:bCs/>
              </w:rPr>
              <w:t>Level 3</w:t>
            </w:r>
          </w:p>
          <w:p w14:paraId="44152FE0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7F3BC2">
              <w:rPr>
                <w:rFonts w:ascii="Calibri" w:hAnsi="Calibri" w:cs="Calibri"/>
              </w:rPr>
              <w:t>(n=19 RACF)</w:t>
            </w:r>
          </w:p>
        </w:tc>
      </w:tr>
      <w:tr w:rsidR="00481AB9" w:rsidRPr="007F3BC2" w14:paraId="05CEF434" w14:textId="77777777" w:rsidTr="004157B7">
        <w:tc>
          <w:tcPr>
            <w:tcW w:w="2802" w:type="pct"/>
            <w:tcBorders>
              <w:top w:val="single" w:sz="4" w:space="0" w:color="auto"/>
              <w:bottom w:val="nil"/>
            </w:tcBorders>
          </w:tcPr>
          <w:p w14:paraId="069947A2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 xml:space="preserve">Total number of education sessions </w:t>
            </w:r>
            <w:proofErr w:type="gramStart"/>
            <w:r w:rsidRPr="008A7B50">
              <w:rPr>
                <w:rFonts w:ascii="Calibri" w:hAnsi="Calibri" w:cs="Calibri"/>
              </w:rPr>
              <w:t>completed,</w:t>
            </w:r>
            <w:proofErr w:type="gramEnd"/>
            <w:r w:rsidRPr="008A7B50">
              <w:rPr>
                <w:rFonts w:ascii="Calibri" w:hAnsi="Calibri" w:cs="Calibri"/>
              </w:rPr>
              <w:t xml:space="preserve"> n</w:t>
            </w:r>
          </w:p>
        </w:tc>
        <w:tc>
          <w:tcPr>
            <w:tcW w:w="1137" w:type="pct"/>
            <w:tcBorders>
              <w:top w:val="single" w:sz="4" w:space="0" w:color="auto"/>
              <w:bottom w:val="nil"/>
            </w:tcBorders>
            <w:vAlign w:val="center"/>
          </w:tcPr>
          <w:p w14:paraId="415DC255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126</w:t>
            </w:r>
          </w:p>
        </w:tc>
        <w:tc>
          <w:tcPr>
            <w:tcW w:w="1061" w:type="pct"/>
            <w:tcBorders>
              <w:top w:val="single" w:sz="4" w:space="0" w:color="auto"/>
              <w:bottom w:val="nil"/>
            </w:tcBorders>
            <w:vAlign w:val="center"/>
          </w:tcPr>
          <w:p w14:paraId="44F4FE5C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137</w:t>
            </w:r>
          </w:p>
        </w:tc>
      </w:tr>
      <w:tr w:rsidR="00481AB9" w:rsidRPr="007F3BC2" w14:paraId="77B86723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6F7B2E21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Number of sessions completed per facility, mean (SD)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63A58D84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6.63 (3.07)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6132DF96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7.21 (3.82)</w:t>
            </w:r>
          </w:p>
        </w:tc>
      </w:tr>
      <w:tr w:rsidR="00481AB9" w:rsidRPr="007F3BC2" w14:paraId="7AF19AB5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7859AE43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Session length (minutes), mean (SD), range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237F269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25.79 (10.17), 10-45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5FF952FD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27.89 (8.87), 15-45</w:t>
            </w:r>
          </w:p>
        </w:tc>
      </w:tr>
      <w:tr w:rsidR="00481AB9" w:rsidRPr="007F3BC2" w14:paraId="48FC9216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21C91A0D" w14:textId="6356D5FF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 xml:space="preserve">Total time spent on education per </w:t>
            </w:r>
            <w:r w:rsidR="00376E3A">
              <w:rPr>
                <w:rFonts w:ascii="Calibri" w:hAnsi="Calibri" w:cs="Calibri"/>
              </w:rPr>
              <w:t>RACF</w:t>
            </w:r>
            <w:r w:rsidRPr="008A7B50">
              <w:rPr>
                <w:rFonts w:ascii="Calibri" w:hAnsi="Calibri" w:cs="Calibri"/>
              </w:rPr>
              <w:t xml:space="preserve"> (minutes), mean (SD), range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3AF927C9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 xml:space="preserve">160.26 (103.45), </w:t>
            </w:r>
          </w:p>
          <w:p w14:paraId="0378134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40-540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30893D2D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 xml:space="preserve">191.05 (112.50), </w:t>
            </w:r>
          </w:p>
          <w:p w14:paraId="1BFCB6C6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30-585</w:t>
            </w:r>
          </w:p>
        </w:tc>
      </w:tr>
      <w:tr w:rsidR="00481AB9" w:rsidRPr="007F3BC2" w14:paraId="1353BA73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1C7D2CC3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Total time spent on education per resident (minutes), mean (SD), range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092AF55B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2.82 (2.27), 10-54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50136698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3.34 (2.63), 11-64</w:t>
            </w:r>
          </w:p>
        </w:tc>
      </w:tr>
      <w:tr w:rsidR="00481AB9" w:rsidRPr="007F3BC2" w14:paraId="53F52308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0E249078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Health professionals’ attendance at education sessions across trial</w:t>
            </w:r>
            <w:r>
              <w:rPr>
                <w:rFonts w:ascii="Calibri" w:hAnsi="Calibri" w:cs="Calibri"/>
              </w:rPr>
              <w:t>*</w:t>
            </w:r>
            <w:r w:rsidRPr="008A7B50">
              <w:rPr>
                <w:rFonts w:ascii="Calibri" w:hAnsi="Calibri" w:cs="Calibri"/>
              </w:rPr>
              <w:t>, n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2BC6F209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0A3FFDB8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</w:p>
        </w:tc>
      </w:tr>
      <w:tr w:rsidR="00481AB9" w:rsidRPr="007F3BC2" w14:paraId="55C2D5FF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7E4DC3AB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Registered Nurses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08586831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499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42A1D706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516</w:t>
            </w:r>
          </w:p>
        </w:tc>
      </w:tr>
      <w:tr w:rsidR="00481AB9" w:rsidRPr="007F3BC2" w14:paraId="298FC30F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2E988928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Enrolled Nurses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2CD27E20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323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223D6D1D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320</w:t>
            </w:r>
          </w:p>
        </w:tc>
      </w:tr>
      <w:tr w:rsidR="00481AB9" w:rsidRPr="007F3BC2" w14:paraId="25CF9631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0B3AE1E8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Care staff or AINs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6CF93162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498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2EE86DF8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509</w:t>
            </w:r>
          </w:p>
        </w:tc>
      </w:tr>
      <w:tr w:rsidR="00481AB9" w:rsidRPr="007F3BC2" w14:paraId="2FCBDF9C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27C19A23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 xml:space="preserve">Physiotherapists 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4942FD5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12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29FED205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13</w:t>
            </w:r>
          </w:p>
        </w:tc>
      </w:tr>
      <w:tr w:rsidR="00481AB9" w:rsidRPr="007F3BC2" w14:paraId="517454ED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3B4E3CB0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Occupational Therapists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437AFDAF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18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606302E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19</w:t>
            </w:r>
          </w:p>
        </w:tc>
      </w:tr>
      <w:tr w:rsidR="00481AB9" w:rsidRPr="007F3BC2" w14:paraId="5F2D17DE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76EAFA96" w14:textId="77777777" w:rsidR="00481AB9" w:rsidRPr="008A7B50" w:rsidRDefault="00481AB9" w:rsidP="004157B7">
            <w:pPr>
              <w:spacing w:line="278" w:lineRule="auto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Cost of health professionals attending education across trial, per resident (mean (SD))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2F9C3B50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$27.21 ($30.69)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179C386B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$28.84 ($32.33)</w:t>
            </w:r>
          </w:p>
        </w:tc>
      </w:tr>
      <w:tr w:rsidR="00481AB9" w:rsidRPr="007F3BC2" w14:paraId="3E7944B4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5FF985ED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Registered Nurses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0293AC9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$11.04 ($9.94)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7651E2D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$12.70 ($10.12)</w:t>
            </w:r>
          </w:p>
        </w:tc>
      </w:tr>
      <w:tr w:rsidR="00481AB9" w:rsidRPr="007F3BC2" w14:paraId="1D5F5759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4D4D8714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Enrolled Nurses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3243F45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$6.03 ($4.42)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7402756A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$4.64 ($3.25)</w:t>
            </w:r>
          </w:p>
        </w:tc>
      </w:tr>
      <w:tr w:rsidR="00481AB9" w:rsidRPr="007F3BC2" w14:paraId="1F06808C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6DA6C446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Care staff or AINs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31C4B48E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$8.87 ($17.90)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624F80A1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$10.29 ($20.19)</w:t>
            </w:r>
          </w:p>
        </w:tc>
      </w:tr>
      <w:tr w:rsidR="00481AB9" w:rsidRPr="007F3BC2" w14:paraId="0A7BCCE8" w14:textId="77777777" w:rsidTr="004157B7">
        <w:tc>
          <w:tcPr>
            <w:tcW w:w="2802" w:type="pct"/>
            <w:tcBorders>
              <w:top w:val="nil"/>
              <w:bottom w:val="nil"/>
            </w:tcBorders>
          </w:tcPr>
          <w:p w14:paraId="577E4F74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 xml:space="preserve">Physiotherapists </w:t>
            </w:r>
          </w:p>
        </w:tc>
        <w:tc>
          <w:tcPr>
            <w:tcW w:w="1137" w:type="pct"/>
            <w:tcBorders>
              <w:top w:val="nil"/>
              <w:bottom w:val="nil"/>
            </w:tcBorders>
            <w:vAlign w:val="center"/>
          </w:tcPr>
          <w:p w14:paraId="23BAF1C1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$0.53 ($2.29)</w:t>
            </w:r>
          </w:p>
        </w:tc>
        <w:tc>
          <w:tcPr>
            <w:tcW w:w="1061" w:type="pct"/>
            <w:tcBorders>
              <w:top w:val="nil"/>
              <w:bottom w:val="nil"/>
            </w:tcBorders>
            <w:vAlign w:val="center"/>
          </w:tcPr>
          <w:p w14:paraId="55D94012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$0.51 ($2.21)</w:t>
            </w:r>
          </w:p>
        </w:tc>
      </w:tr>
      <w:tr w:rsidR="00481AB9" w:rsidRPr="007F3BC2" w14:paraId="01A7147A" w14:textId="77777777" w:rsidTr="004157B7">
        <w:tc>
          <w:tcPr>
            <w:tcW w:w="2802" w:type="pct"/>
            <w:tcBorders>
              <w:top w:val="nil"/>
              <w:bottom w:val="single" w:sz="4" w:space="0" w:color="auto"/>
            </w:tcBorders>
          </w:tcPr>
          <w:p w14:paraId="4A709601" w14:textId="77777777" w:rsidR="00481AB9" w:rsidRPr="008A7B50" w:rsidRDefault="00481AB9" w:rsidP="004157B7">
            <w:pPr>
              <w:spacing w:line="278" w:lineRule="auto"/>
              <w:ind w:left="340"/>
              <w:rPr>
                <w:rFonts w:ascii="Calibri" w:hAnsi="Calibri" w:cs="Calibri"/>
              </w:rPr>
            </w:pPr>
            <w:r w:rsidRPr="008A7B50">
              <w:rPr>
                <w:rFonts w:ascii="Calibri" w:hAnsi="Calibri" w:cs="Calibri"/>
              </w:rPr>
              <w:t>Occupational Therapists</w:t>
            </w:r>
          </w:p>
        </w:tc>
        <w:tc>
          <w:tcPr>
            <w:tcW w:w="1137" w:type="pct"/>
            <w:tcBorders>
              <w:top w:val="nil"/>
              <w:bottom w:val="single" w:sz="4" w:space="0" w:color="auto"/>
            </w:tcBorders>
            <w:vAlign w:val="center"/>
          </w:tcPr>
          <w:p w14:paraId="5C378744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$0.74 ($2.43)</w:t>
            </w:r>
          </w:p>
        </w:tc>
        <w:tc>
          <w:tcPr>
            <w:tcW w:w="1061" w:type="pct"/>
            <w:tcBorders>
              <w:top w:val="nil"/>
              <w:bottom w:val="single" w:sz="4" w:space="0" w:color="auto"/>
            </w:tcBorders>
            <w:vAlign w:val="center"/>
          </w:tcPr>
          <w:p w14:paraId="594D32EA" w14:textId="77777777" w:rsidR="00481AB9" w:rsidRPr="007F3BC2" w:rsidRDefault="00481AB9" w:rsidP="004157B7">
            <w:pPr>
              <w:spacing w:line="278" w:lineRule="auto"/>
              <w:jc w:val="center"/>
              <w:rPr>
                <w:rFonts w:ascii="Calibri" w:hAnsi="Calibri" w:cs="Calibri"/>
              </w:rPr>
            </w:pPr>
            <w:r w:rsidRPr="007F3BC2">
              <w:rPr>
                <w:rFonts w:ascii="Calibri" w:hAnsi="Calibri" w:cs="Calibri"/>
              </w:rPr>
              <w:t>$0.70 ($2.32)</w:t>
            </w:r>
          </w:p>
        </w:tc>
      </w:tr>
    </w:tbl>
    <w:p w14:paraId="01C93B28" w14:textId="77777777" w:rsidR="00481AB9" w:rsidRPr="004F337D" w:rsidRDefault="00481AB9" w:rsidP="00481AB9">
      <w:pPr>
        <w:spacing w:line="278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*</w:t>
      </w:r>
      <w:r w:rsidRPr="004F337D">
        <w:rPr>
          <w:rFonts w:ascii="Calibri" w:hAnsi="Calibri" w:cs="Calibri"/>
          <w:sz w:val="20"/>
          <w:szCs w:val="20"/>
        </w:rPr>
        <w:t>This total has been modelled based on the average number of health professionals attending one education session at each RACF.</w:t>
      </w:r>
    </w:p>
    <w:p w14:paraId="1FEF0ECE" w14:textId="77777777" w:rsidR="00481AB9" w:rsidRPr="004F337D" w:rsidRDefault="00481AB9" w:rsidP="00481AB9">
      <w:pPr>
        <w:spacing w:line="278" w:lineRule="auto"/>
        <w:rPr>
          <w:rFonts w:ascii="Calibri" w:hAnsi="Calibri" w:cs="Calibri"/>
          <w:sz w:val="20"/>
          <w:szCs w:val="20"/>
        </w:rPr>
      </w:pPr>
      <w:r w:rsidRPr="004F337D">
        <w:rPr>
          <w:rFonts w:ascii="Calibri" w:hAnsi="Calibri" w:cs="Calibri"/>
          <w:sz w:val="20"/>
          <w:szCs w:val="20"/>
        </w:rPr>
        <w:t>AIN, assistant in nursing; RACF, residential aged care facility; SD, standard deviation.</w:t>
      </w:r>
    </w:p>
    <w:p w14:paraId="6D48F46F" w14:textId="77777777" w:rsidR="00761F28" w:rsidRDefault="00761F28"/>
    <w:sectPr w:rsidR="00761F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AB9"/>
    <w:rsid w:val="002001CE"/>
    <w:rsid w:val="00376E3A"/>
    <w:rsid w:val="00481AB9"/>
    <w:rsid w:val="005D71B7"/>
    <w:rsid w:val="00761F28"/>
    <w:rsid w:val="00811046"/>
    <w:rsid w:val="009A4E08"/>
    <w:rsid w:val="00D6470B"/>
    <w:rsid w:val="00E815B8"/>
    <w:rsid w:val="00F8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A4EA"/>
  <w15:chartTrackingRefBased/>
  <w15:docId w15:val="{CB0AA078-C35C-4FE5-AAB6-85A9EBED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AB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1AB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AB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AB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AB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AB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AB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AB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AB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AB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A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A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A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A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A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A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A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A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AB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AB9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81A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AB9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81A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A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A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1AB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11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0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04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1150</Characters>
  <Application>Microsoft Office Word</Application>
  <DocSecurity>0</DocSecurity>
  <Lines>70</Lines>
  <Paragraphs>58</Paragraphs>
  <ScaleCrop>false</ScaleCrop>
  <Company>Monash University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Cross</dc:creator>
  <cp:keywords/>
  <dc:description/>
  <cp:lastModifiedBy>Amanda Cross</cp:lastModifiedBy>
  <cp:revision>6</cp:revision>
  <dcterms:created xsi:type="dcterms:W3CDTF">2026-03-07T04:29:00Z</dcterms:created>
  <dcterms:modified xsi:type="dcterms:W3CDTF">2026-03-13T03:28:00Z</dcterms:modified>
</cp:coreProperties>
</file>