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9F689F" w14:textId="70D5834B" w:rsidR="00063D07" w:rsidRPr="008C4878" w:rsidRDefault="008C253A">
      <w:pPr>
        <w:pStyle w:val="AA"/>
        <w:spacing w:line="360" w:lineRule="auto"/>
        <w:rPr>
          <w:rFonts w:ascii="Times New Roman" w:eastAsia="Times New Roman" w:hAnsi="Times New Roman" w:cs="Times New Roman"/>
        </w:rPr>
      </w:pPr>
      <w:r w:rsidRPr="008C4878">
        <w:rPr>
          <w:rFonts w:ascii="Times New Roman" w:hAnsi="Times New Roman" w:cs="Times New Roman"/>
        </w:rPr>
        <w:t>Table S2</w:t>
      </w:r>
      <w:r w:rsidR="00480AB5" w:rsidRPr="008C4878">
        <w:rPr>
          <w:rFonts w:ascii="Times New Roman" w:hAnsi="Times New Roman" w:cs="Times New Roman"/>
        </w:rPr>
        <w:t>. Univariate analysis for prognostic factors.</w:t>
      </w:r>
    </w:p>
    <w:tbl>
      <w:tblPr>
        <w:tblW w:w="841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3"/>
        <w:gridCol w:w="1781"/>
        <w:gridCol w:w="1045"/>
        <w:gridCol w:w="930"/>
        <w:gridCol w:w="930"/>
        <w:gridCol w:w="1074"/>
        <w:gridCol w:w="1049"/>
        <w:gridCol w:w="16"/>
      </w:tblGrid>
      <w:tr w:rsidR="00063D07" w:rsidRPr="008C4878" w14:paraId="569F3B4F" w14:textId="77777777" w:rsidTr="00077224">
        <w:trPr>
          <w:trHeight w:val="296"/>
        </w:trPr>
        <w:tc>
          <w:tcPr>
            <w:tcW w:w="3374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D6796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Subject                     Classification (n)</w:t>
            </w:r>
          </w:p>
        </w:tc>
        <w:tc>
          <w:tcPr>
            <w:tcW w:w="5044" w:type="dxa"/>
            <w:gridSpan w:val="6"/>
            <w:tcBorders>
              <w:top w:val="nil"/>
              <w:left w:val="single" w:sz="4" w:space="0" w:color="7F7F7F"/>
              <w:bottom w:val="single" w:sz="4" w:space="0" w:color="7F7F7F"/>
              <w:right w:val="nil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BDECE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5 years’ survival (%)</w:t>
            </w:r>
          </w:p>
        </w:tc>
      </w:tr>
      <w:tr w:rsidR="00063D07" w:rsidRPr="008C4878" w14:paraId="49D380E4" w14:textId="77777777" w:rsidTr="00077224">
        <w:trPr>
          <w:gridAfter w:val="1"/>
          <w:wAfter w:w="16" w:type="dxa"/>
          <w:trHeight w:val="315"/>
        </w:trPr>
        <w:tc>
          <w:tcPr>
            <w:tcW w:w="3374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</w:tcPr>
          <w:p w14:paraId="35B32190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single" w:sz="4" w:space="0" w:color="7F7F7F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B5F50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OS</w:t>
            </w:r>
          </w:p>
        </w:tc>
        <w:tc>
          <w:tcPr>
            <w:tcW w:w="930" w:type="dxa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45D4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DFS</w:t>
            </w:r>
          </w:p>
        </w:tc>
        <w:tc>
          <w:tcPr>
            <w:tcW w:w="930" w:type="dxa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B1EC6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LCR</w:t>
            </w:r>
          </w:p>
        </w:tc>
        <w:tc>
          <w:tcPr>
            <w:tcW w:w="1074" w:type="dxa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84B53" w14:textId="5451F2A8" w:rsidR="00063D07" w:rsidRPr="008C4878" w:rsidRDefault="000E71E6" w:rsidP="00480AB5">
            <w:pPr>
              <w:pStyle w:val="AA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OFR</w:t>
            </w:r>
            <w:r w:rsidR="00F4733E" w:rsidRPr="008C4878">
              <w:rPr>
                <w:rFonts w:ascii="Times New Roman" w:hAnsi="Times New Roman" w:cs="Times New Roman"/>
                <w:sz w:val="22"/>
                <w:szCs w:val="22"/>
              </w:rPr>
              <w:t>FS</w:t>
            </w:r>
          </w:p>
        </w:tc>
        <w:tc>
          <w:tcPr>
            <w:tcW w:w="1049" w:type="dxa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EE8E3D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PALNMFS</w:t>
            </w:r>
          </w:p>
        </w:tc>
      </w:tr>
      <w:tr w:rsidR="00063D07" w:rsidRPr="008C4878" w14:paraId="7EB85BDD" w14:textId="77777777" w:rsidTr="00077224">
        <w:trPr>
          <w:gridAfter w:val="1"/>
          <w:wAfter w:w="16" w:type="dxa"/>
          <w:trHeight w:val="735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496A6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Age</w:t>
            </w: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446C2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≥65(17)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B3BE5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64.7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659B9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52.9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F53DE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70.6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114F0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81.9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CF1E2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92.9%</w:t>
            </w:r>
          </w:p>
        </w:tc>
      </w:tr>
      <w:tr w:rsidR="00063D07" w:rsidRPr="008C4878" w14:paraId="1C324ABD" w14:textId="77777777" w:rsidTr="00077224">
        <w:trPr>
          <w:gridAfter w:val="1"/>
          <w:wAfter w:w="16" w:type="dxa"/>
          <w:trHeight w:val="59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93BBA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50D96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&lt;65(116)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7041E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74.6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5C2EC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71.3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3B14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87.7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4A69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81.5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7D8BB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96.0%</w:t>
            </w:r>
          </w:p>
        </w:tc>
      </w:tr>
      <w:tr w:rsidR="00063D07" w:rsidRPr="008C4878" w14:paraId="1274D721" w14:textId="77777777" w:rsidTr="00077224">
        <w:trPr>
          <w:gridAfter w:val="1"/>
          <w:wAfter w:w="16" w:type="dxa"/>
          <w:trHeight w:val="59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9EF1B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6AC5D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F1F30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C3F24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7F259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45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1DFB6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584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FF20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0.622</w:t>
            </w:r>
          </w:p>
        </w:tc>
      </w:tr>
      <w:tr w:rsidR="00063D07" w:rsidRPr="008C4878" w14:paraId="6BA205F5" w14:textId="77777777" w:rsidTr="00077224">
        <w:trPr>
          <w:gridAfter w:val="1"/>
          <w:wAfter w:w="16" w:type="dxa"/>
          <w:trHeight w:val="59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DC5A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Histological type</w:t>
            </w: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43BDFB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Squamous (122)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C0FC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75.1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593E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71.1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85D6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85.9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36FAB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83.5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F984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95.3%</w:t>
            </w:r>
          </w:p>
        </w:tc>
      </w:tr>
      <w:tr w:rsidR="00063D07" w:rsidRPr="008C4878" w14:paraId="72881D29" w14:textId="77777777" w:rsidTr="00077224">
        <w:trPr>
          <w:gridAfter w:val="1"/>
          <w:wAfter w:w="16" w:type="dxa"/>
          <w:trHeight w:val="118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B65E4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10A63C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Adenocarcinoma, Adeno/squamous</w:t>
            </w:r>
          </w:p>
          <w:p w14:paraId="20C60D70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Carcinoma (11)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E39A8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53.0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6D62B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45.5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31E4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81.8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2DE1A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60.6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6F5FF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100.0%</w:t>
            </w:r>
          </w:p>
        </w:tc>
      </w:tr>
      <w:tr w:rsidR="00063D07" w:rsidRPr="008C4878" w14:paraId="73637A42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3B2D1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7FDEC1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1826F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218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59A84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286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458AA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772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50B3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224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B77E5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463</w:t>
            </w:r>
          </w:p>
        </w:tc>
      </w:tr>
      <w:tr w:rsidR="00063D07" w:rsidRPr="008C4878" w14:paraId="0069ECBF" w14:textId="77777777" w:rsidTr="00077224">
        <w:trPr>
          <w:gridAfter w:val="1"/>
          <w:wAfter w:w="16" w:type="dxa"/>
          <w:trHeight w:val="34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62FA9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Tumor size</w:t>
            </w: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F3FA2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Microsoft YaHei" w:hAnsi="Times New Roman" w:cs="Times New Roman"/>
                <w:sz w:val="22"/>
                <w:szCs w:val="22"/>
                <w:lang w:val="zh-TW" w:eastAsia="zh-TW"/>
              </w:rPr>
              <w:t>＜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4cm(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33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91081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90.9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AF8DB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87.9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9DB26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97.0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928B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90.9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1C655F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93.6%</w:t>
            </w:r>
          </w:p>
        </w:tc>
      </w:tr>
      <w:tr w:rsidR="00063D07" w:rsidRPr="008C4878" w14:paraId="08670153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BF8FB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BABB9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≥4cm (1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00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7A7B5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67.4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999E2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62.6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11F6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81.6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DD9D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78.0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B7C9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96.3%</w:t>
            </w:r>
          </w:p>
        </w:tc>
      </w:tr>
      <w:tr w:rsidR="00063D07" w:rsidRPr="008C4878" w14:paraId="437066E7" w14:textId="77777777" w:rsidTr="00077224">
        <w:trPr>
          <w:gridAfter w:val="1"/>
          <w:wAfter w:w="16" w:type="dxa"/>
          <w:trHeight w:val="382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AA9288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47341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6443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4471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101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79438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p=0.03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E0CF9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327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48432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0.216</w:t>
            </w:r>
          </w:p>
        </w:tc>
      </w:tr>
      <w:tr w:rsidR="00063D07" w:rsidRPr="008C4878" w14:paraId="638A0465" w14:textId="77777777" w:rsidTr="00077224">
        <w:trPr>
          <w:gridAfter w:val="1"/>
          <w:wAfter w:w="16" w:type="dxa"/>
          <w:trHeight w:val="34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885C2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HGB level</w:t>
            </w: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A0352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Microsoft YaHei" w:hAnsi="Times New Roman" w:cs="Times New Roman"/>
                <w:sz w:val="22"/>
                <w:szCs w:val="22"/>
                <w:lang w:val="zh-TW" w:eastAsia="zh-TW"/>
              </w:rPr>
              <w:t>＜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110 g/L(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36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3CC3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63.8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D6864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61.1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A9015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83.0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6419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70.9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FB830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100.0%</w:t>
            </w:r>
          </w:p>
        </w:tc>
      </w:tr>
      <w:tr w:rsidR="00063D07" w:rsidRPr="008C4878" w14:paraId="57AA0BA4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77361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21E2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≥110 g/L (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94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C0780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77.2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B895F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73.1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DDDC0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87.1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0F15B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86.3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80B66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95.1%</w:t>
            </w:r>
          </w:p>
        </w:tc>
      </w:tr>
      <w:tr w:rsidR="00063D07" w:rsidRPr="008C4878" w14:paraId="5C79B37D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D6646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96126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0C0D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238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34111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501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C3E2CC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548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079BC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B0208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0.193</w:t>
            </w:r>
          </w:p>
        </w:tc>
      </w:tr>
      <w:tr w:rsidR="00063D07" w:rsidRPr="008C4878" w14:paraId="1A763882" w14:textId="77777777" w:rsidTr="00077224">
        <w:trPr>
          <w:gridAfter w:val="1"/>
          <w:wAfter w:w="16" w:type="dxa"/>
          <w:trHeight w:val="290"/>
        </w:trPr>
        <w:tc>
          <w:tcPr>
            <w:tcW w:w="1593" w:type="dxa"/>
            <w:vMerge w:val="restart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7A04C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kern w:val="2"/>
                <w:sz w:val="22"/>
                <w:szCs w:val="22"/>
              </w:rPr>
              <w:t>Concurrent chemotherapy</w:t>
            </w: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D4DF1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≥4 cycles (94)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3D138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76.3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E33CD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71.1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60CDF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85.0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8B935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86.0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5D2D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97.3%</w:t>
            </w:r>
          </w:p>
        </w:tc>
      </w:tr>
      <w:tr w:rsidR="00063D07" w:rsidRPr="008C4878" w14:paraId="318C313F" w14:textId="77777777" w:rsidTr="00077224">
        <w:trPr>
          <w:gridAfter w:val="1"/>
          <w:wAfter w:w="16" w:type="dxa"/>
          <w:trHeight w:val="290"/>
        </w:trPr>
        <w:tc>
          <w:tcPr>
            <w:tcW w:w="1593" w:type="dxa"/>
            <w:vMerge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</w:tcPr>
          <w:p w14:paraId="446281C2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8C19A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&lt;4 cycles (39)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7E76B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66.0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5CFBC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63.6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F2D4B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86.9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7999D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70.8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EE5A2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91.5%</w:t>
            </w:r>
          </w:p>
        </w:tc>
      </w:tr>
      <w:tr w:rsidR="00063D07" w:rsidRPr="008C4878" w14:paraId="117ED895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A1CF8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464331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C7442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4F06C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078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8678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887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88F7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4B7DF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0.225</w:t>
            </w:r>
          </w:p>
        </w:tc>
      </w:tr>
      <w:tr w:rsidR="00063D07" w:rsidRPr="008C4878" w14:paraId="601F0714" w14:textId="77777777" w:rsidTr="00077224">
        <w:trPr>
          <w:gridAfter w:val="1"/>
          <w:wAfter w:w="16" w:type="dxa"/>
          <w:trHeight w:val="377"/>
        </w:trPr>
        <w:tc>
          <w:tcPr>
            <w:tcW w:w="1593" w:type="dxa"/>
            <w:vMerge w:val="restart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77530" w14:textId="77777777" w:rsidR="00063D07" w:rsidRPr="008C4878" w:rsidRDefault="00063D07">
            <w:pPr>
              <w:pStyle w:val="1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2"/>
                <w:sz w:val="22"/>
                <w:szCs w:val="22"/>
              </w:rPr>
            </w:pPr>
          </w:p>
          <w:p w14:paraId="3267A0F5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kern w:val="2"/>
                <w:sz w:val="22"/>
                <w:szCs w:val="22"/>
              </w:rPr>
              <w:t>SCC-Ag</w:t>
            </w: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96ADC5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＜</w:t>
            </w: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10(55)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54571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83.6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5E8F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80.0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69781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89.1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BF18E9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90.2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B95CF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100.0%</w:t>
            </w:r>
          </w:p>
        </w:tc>
      </w:tr>
      <w:tr w:rsidR="00063D07" w:rsidRPr="008C4878" w14:paraId="35289BDC" w14:textId="77777777" w:rsidTr="00077224">
        <w:trPr>
          <w:gridAfter w:val="1"/>
          <w:wAfter w:w="16" w:type="dxa"/>
          <w:trHeight w:val="290"/>
        </w:trPr>
        <w:tc>
          <w:tcPr>
            <w:tcW w:w="1593" w:type="dxa"/>
            <w:vMerge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</w:tcPr>
          <w:p w14:paraId="215F8526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3D872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 xml:space="preserve"> ≥10(65)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37EDC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68.4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6718B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65.6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EE778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87.5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2B7BD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74.2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FC2FF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92.6%</w:t>
            </w:r>
          </w:p>
        </w:tc>
      </w:tr>
      <w:tr w:rsidR="00063D07" w:rsidRPr="008C4878" w14:paraId="6BD73EFB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01E10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BE2F2B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45911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182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9AFD9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099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5C0D64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800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AB54E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030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A5478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0.028</w:t>
            </w:r>
          </w:p>
        </w:tc>
      </w:tr>
      <w:tr w:rsidR="00063D07" w:rsidRPr="008C4878" w14:paraId="30868839" w14:textId="77777777" w:rsidTr="00077224">
        <w:trPr>
          <w:gridAfter w:val="1"/>
          <w:wAfter w:w="16" w:type="dxa"/>
          <w:trHeight w:val="785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816A6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2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kern w:val="2"/>
                <w:sz w:val="22"/>
                <w:szCs w:val="22"/>
              </w:rPr>
              <w:t>EQD2</w:t>
            </w:r>
          </w:p>
          <w:p w14:paraId="54A9B4B2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kern w:val="2"/>
                <w:sz w:val="22"/>
                <w:szCs w:val="22"/>
              </w:rPr>
              <w:t>(point A</w:t>
            </w:r>
            <w:r w:rsidRPr="008C4878">
              <w:rPr>
                <w:rFonts w:ascii="Times New Roman" w:eastAsia="Microsoft YaHei" w:hAnsi="Times New Roman" w:cs="Times New Roman"/>
                <w:i/>
                <w:iCs/>
                <w:kern w:val="2"/>
                <w:sz w:val="22"/>
                <w:szCs w:val="22"/>
                <w:lang w:val="zh-TW" w:eastAsia="zh-TW"/>
              </w:rPr>
              <w:t>）</w:t>
            </w: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5FB11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&lt;90Gy (16)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D6BF4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49.2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35300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37.5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3D4EE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55.6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C9590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66.7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29B2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90.9%</w:t>
            </w:r>
          </w:p>
        </w:tc>
      </w:tr>
      <w:tr w:rsidR="00063D07" w:rsidRPr="008C4878" w14:paraId="7F0B42D4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4CBDF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E09B3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90-98 Gy (32)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B6C9C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68.0%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7C884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68.6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425AD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0.8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A640C1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86.9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EFCF5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96.7%</w:t>
            </w:r>
          </w:p>
        </w:tc>
      </w:tr>
      <w:tr w:rsidR="00063D07" w:rsidRPr="008C4878" w14:paraId="70D96E79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FBA92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5611B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≥98Gy (85)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B4291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79.8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594F6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75.1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0649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92.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F58FB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82.6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57F82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96.0%</w:t>
            </w:r>
          </w:p>
        </w:tc>
      </w:tr>
      <w:tr w:rsidR="00063D07" w:rsidRPr="008C4878" w14:paraId="78BD394D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00666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26D5E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A81B9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002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F5020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p=0.00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1C520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p=0.000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42CDF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168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A5576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0.422</w:t>
            </w:r>
          </w:p>
        </w:tc>
      </w:tr>
      <w:tr w:rsidR="00063D07" w:rsidRPr="008C4878" w14:paraId="11BC52A1" w14:textId="77777777" w:rsidTr="00077224">
        <w:trPr>
          <w:gridAfter w:val="1"/>
          <w:wAfter w:w="16" w:type="dxa"/>
          <w:trHeight w:val="735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C29FA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2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kern w:val="2"/>
                <w:sz w:val="22"/>
                <w:szCs w:val="22"/>
              </w:rPr>
              <w:t>Therapy</w:t>
            </w:r>
          </w:p>
          <w:p w14:paraId="1AF30EB3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kern w:val="2"/>
                <w:sz w:val="22"/>
                <w:szCs w:val="22"/>
              </w:rPr>
              <w:t>duration</w:t>
            </w: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7A950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≤63 days (111)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75C6B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76.3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16689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72.8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784A9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85.4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94101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84.5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F95A2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96.8%</w:t>
            </w:r>
          </w:p>
        </w:tc>
      </w:tr>
      <w:tr w:rsidR="00063D07" w:rsidRPr="008C4878" w14:paraId="300D500F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A97D3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F2903" w14:textId="77777777" w:rsidR="00063D07" w:rsidRPr="008C4878" w:rsidRDefault="00480AB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kern w:val="2"/>
                <w:sz w:val="22"/>
                <w:szCs w:val="22"/>
              </w:rPr>
              <w:t>&gt;63 days (22)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503C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57.1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EA44C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8.5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D1E63E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85.9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AA69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66.5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61FC4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89.7%</w:t>
            </w:r>
          </w:p>
        </w:tc>
      </w:tr>
      <w:tr w:rsidR="00063D07" w:rsidRPr="008C4878" w14:paraId="44D9E98A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52F96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F42B0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E58CC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092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12B28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57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154FA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924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55F00C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E6C9D6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0.202</w:t>
            </w:r>
          </w:p>
        </w:tc>
      </w:tr>
      <w:tr w:rsidR="00063D07" w:rsidRPr="008C4878" w14:paraId="61A0A879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E121F4" w14:textId="277DC19D" w:rsidR="00063D07" w:rsidRPr="008C4878" w:rsidRDefault="003F5785">
            <w:pPr>
              <w:pStyle w:val="1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i/>
                <w:iCs/>
                <w:kern w:val="2"/>
                <w:sz w:val="22"/>
                <w:szCs w:val="22"/>
              </w:rPr>
              <w:t>EFI</w:t>
            </w: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E09124" w14:textId="77777777" w:rsidR="00063D07" w:rsidRPr="008C4878" w:rsidRDefault="00480AB5">
            <w:pPr>
              <w:jc w:val="center"/>
              <w:rPr>
                <w:color w:val="000000"/>
                <w:kern w:val="2"/>
                <w:sz w:val="22"/>
                <w:szCs w:val="22"/>
                <w:u w:color="000000"/>
                <w:lang w:eastAsia="zh-CN"/>
              </w:rPr>
            </w:pPr>
            <w:r w:rsidRPr="008C4878">
              <w:rPr>
                <w:color w:val="000000"/>
                <w:kern w:val="2"/>
                <w:sz w:val="22"/>
                <w:szCs w:val="22"/>
                <w:u w:color="000000"/>
                <w:lang w:eastAsia="zh-CN"/>
              </w:rPr>
              <w:t>w/o</w:t>
            </w:r>
            <w:r w:rsidRPr="008C4878">
              <w:rPr>
                <w:color w:val="000000"/>
                <w:kern w:val="2"/>
                <w:sz w:val="22"/>
                <w:szCs w:val="22"/>
                <w:u w:color="000000"/>
                <w:lang w:eastAsia="zh-CN"/>
              </w:rPr>
              <w:t>（</w:t>
            </w:r>
            <w:r w:rsidRPr="008C4878">
              <w:rPr>
                <w:color w:val="000000"/>
                <w:kern w:val="2"/>
                <w:sz w:val="22"/>
                <w:szCs w:val="22"/>
                <w:u w:color="000000"/>
                <w:lang w:eastAsia="zh-CN"/>
              </w:rPr>
              <w:t>66</w:t>
            </w:r>
            <w:r w:rsidRPr="008C4878">
              <w:rPr>
                <w:color w:val="000000"/>
                <w:kern w:val="2"/>
                <w:sz w:val="22"/>
                <w:szCs w:val="22"/>
                <w:u w:color="000000"/>
                <w:lang w:eastAsia="zh-CN"/>
              </w:rPr>
              <w:t>）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2CE38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66.3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17686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7.2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CCF3A2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2.9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B6F7D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1.9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0B585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  <w:t>90.8%</w:t>
            </w:r>
          </w:p>
        </w:tc>
      </w:tr>
      <w:tr w:rsidR="00063D07" w:rsidRPr="008C4878" w14:paraId="6550E162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C1F24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3AB94" w14:textId="77777777" w:rsidR="00063D07" w:rsidRPr="008C4878" w:rsidRDefault="00480AB5">
            <w:pPr>
              <w:jc w:val="center"/>
              <w:rPr>
                <w:color w:val="000000"/>
                <w:kern w:val="2"/>
                <w:sz w:val="22"/>
                <w:szCs w:val="22"/>
                <w:u w:color="000000"/>
                <w:lang w:eastAsia="zh-CN"/>
              </w:rPr>
            </w:pPr>
            <w:r w:rsidRPr="008C4878">
              <w:rPr>
                <w:color w:val="000000"/>
                <w:kern w:val="2"/>
                <w:sz w:val="22"/>
                <w:szCs w:val="22"/>
                <w:u w:color="000000"/>
                <w:lang w:eastAsia="zh-CN"/>
              </w:rPr>
              <w:t>w/t</w:t>
            </w:r>
            <w:r w:rsidRPr="008C4878">
              <w:rPr>
                <w:color w:val="000000"/>
                <w:kern w:val="2"/>
                <w:sz w:val="22"/>
                <w:szCs w:val="22"/>
                <w:u w:color="000000"/>
                <w:lang w:eastAsia="zh-CN"/>
              </w:rPr>
              <w:t>（</w:t>
            </w:r>
            <w:r w:rsidRPr="008C4878">
              <w:rPr>
                <w:color w:val="000000"/>
                <w:kern w:val="2"/>
                <w:sz w:val="22"/>
                <w:szCs w:val="22"/>
                <w:u w:color="000000"/>
                <w:lang w:eastAsia="zh-CN"/>
              </w:rPr>
              <w:t>67</w:t>
            </w:r>
            <w:r w:rsidRPr="008C4878">
              <w:rPr>
                <w:color w:val="000000"/>
                <w:kern w:val="2"/>
                <w:sz w:val="22"/>
                <w:szCs w:val="22"/>
                <w:u w:color="000000"/>
                <w:lang w:eastAsia="zh-CN"/>
              </w:rPr>
              <w:t>）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A1E36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80.3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5E877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80.4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3F7F8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7.9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CBDA9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90.8</w:t>
            </w: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4CAB2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8C4878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  <w:t>100.0%</w:t>
            </w:r>
          </w:p>
        </w:tc>
      </w:tr>
      <w:tr w:rsidR="00063D07" w:rsidRPr="008C4878" w14:paraId="6ADEB4FA" w14:textId="77777777" w:rsidTr="00077224">
        <w:trPr>
          <w:gridAfter w:val="1"/>
          <w:wAfter w:w="16" w:type="dxa"/>
          <w:trHeight w:val="300"/>
        </w:trPr>
        <w:tc>
          <w:tcPr>
            <w:tcW w:w="1593" w:type="dxa"/>
            <w:tcBorders>
              <w:top w:val="nil"/>
              <w:left w:val="nil"/>
              <w:bottom w:val="nil"/>
              <w:right w:val="single" w:sz="4" w:space="0" w:color="7F7F7F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35AD2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781" w:type="dxa"/>
            <w:tcBorders>
              <w:top w:val="nil"/>
              <w:left w:val="single" w:sz="4" w:space="0" w:color="7F7F7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00B8C" w14:textId="77777777" w:rsidR="00063D07" w:rsidRPr="008C4878" w:rsidRDefault="00063D07">
            <w:pPr>
              <w:rPr>
                <w:sz w:val="22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7CB01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013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3DAB3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02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9F040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392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29E51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sz w:val="22"/>
                <w:szCs w:val="22"/>
              </w:rPr>
              <w:t>p=0.00</w:t>
            </w:r>
            <w:r w:rsidRPr="008C4878">
              <w:rPr>
                <w:rFonts w:ascii="Times New Roman" w:eastAsia="SimSu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65D1" w14:textId="77777777" w:rsidR="00063D07" w:rsidRPr="008C4878" w:rsidRDefault="00480AB5">
            <w:pPr>
              <w:pStyle w:val="AA"/>
              <w:spacing w:line="36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</w:pPr>
            <w:r w:rsidRPr="008C487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p=0.00</w:t>
            </w:r>
            <w:r w:rsidRPr="008C4878"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</w:tr>
    </w:tbl>
    <w:p w14:paraId="6F979E7B" w14:textId="3EF7AB16" w:rsidR="00063D07" w:rsidRPr="008C4878" w:rsidRDefault="00063D07" w:rsidP="008C4878">
      <w:pPr>
        <w:pStyle w:val="A"/>
        <w:widowControl/>
        <w:spacing w:after="160" w:line="259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063D07" w:rsidRPr="008C48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4E"/>
    <w:family w:val="auto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icrosoft YaHei">
    <w:altName w:val="ＭＳ 明朝"/>
    <w:charset w:val="86"/>
    <w:family w:val="swiss"/>
    <w:pitch w:val="variable"/>
    <w:sig w:usb0="80000287" w:usb1="28CF3C52" w:usb2="00000016" w:usb3="00000000" w:csb0="0004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387A86"/>
    <w:rsid w:val="00013D32"/>
    <w:rsid w:val="00063D07"/>
    <w:rsid w:val="00077224"/>
    <w:rsid w:val="000E71E6"/>
    <w:rsid w:val="003F5785"/>
    <w:rsid w:val="00480AB5"/>
    <w:rsid w:val="008C253A"/>
    <w:rsid w:val="008C4878"/>
    <w:rsid w:val="00D96852"/>
    <w:rsid w:val="00F4733E"/>
    <w:rsid w:val="1B38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22462F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Pr>
      <w:rFonts w:eastAsia="Arial Unicode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">
    <w:name w:val="正文 A A"/>
    <w:pPr>
      <w:widowControl w:val="0"/>
      <w:jc w:val="both"/>
    </w:pPr>
    <w:rPr>
      <w:rFonts w:ascii="Calibri" w:eastAsia="Calibri" w:hAnsi="Calibri" w:cs="Calibri"/>
      <w:color w:val="000000"/>
      <w:kern w:val="2"/>
      <w:sz w:val="24"/>
      <w:szCs w:val="24"/>
      <w:u w:color="000000"/>
    </w:rPr>
  </w:style>
  <w:style w:type="paragraph" w:customStyle="1" w:styleId="1">
    <w:name w:val="正文1"/>
    <w:qFormat/>
    <w:pPr>
      <w:widowControl w:val="0"/>
      <w:jc w:val="both"/>
    </w:pPr>
    <w:rPr>
      <w:rFonts w:ascii="Arial Unicode MS" w:eastAsia="Arial Unicode MS" w:hAnsi="Arial Unicode MS" w:cs="Arial Unicode MS"/>
      <w:color w:val="000000"/>
      <w:sz w:val="24"/>
      <w:szCs w:val="24"/>
      <w:u w:color="000000"/>
    </w:rPr>
  </w:style>
  <w:style w:type="paragraph" w:customStyle="1" w:styleId="A">
    <w:name w:val="正文 A"/>
    <w:qFormat/>
    <w:pPr>
      <w:widowControl w:val="0"/>
      <w:jc w:val="both"/>
    </w:pPr>
    <w:rPr>
      <w:rFonts w:ascii="Calibri" w:eastAsia="Calibri" w:hAnsi="Calibri" w:cs="Calibri"/>
      <w:color w:val="000000"/>
      <w:kern w:val="2"/>
      <w:sz w:val="24"/>
      <w:szCs w:val="24"/>
      <w:u w:color="000000"/>
    </w:rPr>
  </w:style>
  <w:style w:type="paragraph" w:styleId="BalloonText">
    <w:name w:val="Balloon Text"/>
    <w:basedOn w:val="Normal"/>
    <w:link w:val="BalloonTextChar"/>
    <w:rsid w:val="00F4733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4733E"/>
    <w:rPr>
      <w:rFonts w:eastAsia="Arial Unicode MS"/>
      <w:sz w:val="18"/>
      <w:szCs w:val="18"/>
      <w:lang w:eastAsia="en-US"/>
    </w:rPr>
  </w:style>
  <w:style w:type="character" w:styleId="Emphasis">
    <w:name w:val="Emphasis"/>
    <w:basedOn w:val="DefaultParagraphFont"/>
    <w:uiPriority w:val="20"/>
    <w:qFormat/>
    <w:rsid w:val="00F4733E"/>
    <w:rPr>
      <w:i/>
      <w:iCs/>
    </w:rPr>
  </w:style>
  <w:style w:type="character" w:customStyle="1" w:styleId="apple-converted-space">
    <w:name w:val="apple-converted-space"/>
    <w:basedOn w:val="DefaultParagraphFont"/>
    <w:rsid w:val="00F4733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Pr>
      <w:rFonts w:eastAsia="Arial Unicode MS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A">
    <w:name w:val="正文 A A"/>
    <w:pPr>
      <w:widowControl w:val="0"/>
      <w:jc w:val="both"/>
    </w:pPr>
    <w:rPr>
      <w:rFonts w:ascii="Calibri" w:eastAsia="Calibri" w:hAnsi="Calibri" w:cs="Calibri"/>
      <w:color w:val="000000"/>
      <w:kern w:val="2"/>
      <w:sz w:val="24"/>
      <w:szCs w:val="24"/>
      <w:u w:color="000000"/>
    </w:rPr>
  </w:style>
  <w:style w:type="paragraph" w:customStyle="1" w:styleId="1">
    <w:name w:val="正文1"/>
    <w:qFormat/>
    <w:pPr>
      <w:widowControl w:val="0"/>
      <w:jc w:val="both"/>
    </w:pPr>
    <w:rPr>
      <w:rFonts w:ascii="Arial Unicode MS" w:eastAsia="Arial Unicode MS" w:hAnsi="Arial Unicode MS" w:cs="Arial Unicode MS"/>
      <w:color w:val="000000"/>
      <w:sz w:val="24"/>
      <w:szCs w:val="24"/>
      <w:u w:color="000000"/>
    </w:rPr>
  </w:style>
  <w:style w:type="paragraph" w:customStyle="1" w:styleId="A">
    <w:name w:val="正文 A"/>
    <w:qFormat/>
    <w:pPr>
      <w:widowControl w:val="0"/>
      <w:jc w:val="both"/>
    </w:pPr>
    <w:rPr>
      <w:rFonts w:ascii="Calibri" w:eastAsia="Calibri" w:hAnsi="Calibri" w:cs="Calibri"/>
      <w:color w:val="000000"/>
      <w:kern w:val="2"/>
      <w:sz w:val="24"/>
      <w:szCs w:val="24"/>
      <w:u w:color="000000"/>
    </w:rPr>
  </w:style>
  <w:style w:type="paragraph" w:styleId="BalloonText">
    <w:name w:val="Balloon Text"/>
    <w:basedOn w:val="Normal"/>
    <w:link w:val="BalloonTextChar"/>
    <w:rsid w:val="00F4733E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4733E"/>
    <w:rPr>
      <w:rFonts w:eastAsia="Arial Unicode MS"/>
      <w:sz w:val="18"/>
      <w:szCs w:val="18"/>
      <w:lang w:eastAsia="en-US"/>
    </w:rPr>
  </w:style>
  <w:style w:type="character" w:styleId="Emphasis">
    <w:name w:val="Emphasis"/>
    <w:basedOn w:val="DefaultParagraphFont"/>
    <w:uiPriority w:val="20"/>
    <w:qFormat/>
    <w:rsid w:val="00F4733E"/>
    <w:rPr>
      <w:i/>
      <w:iCs/>
    </w:rPr>
  </w:style>
  <w:style w:type="character" w:customStyle="1" w:styleId="apple-converted-space">
    <w:name w:val="apple-converted-space"/>
    <w:basedOn w:val="DefaultParagraphFont"/>
    <w:rsid w:val="00F47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69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1282</Characters>
  <Application>Microsoft Macintosh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Christie Song</dc:creator>
  <cp:lastModifiedBy>Nicolas Coudevylle</cp:lastModifiedBy>
  <cp:revision>3</cp:revision>
  <dcterms:created xsi:type="dcterms:W3CDTF">2019-11-11T22:23:00Z</dcterms:created>
  <dcterms:modified xsi:type="dcterms:W3CDTF">2019-11-11T22:31:00Z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