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62A64" w14:textId="77777777" w:rsidR="000029C1" w:rsidRPr="00B35F46" w:rsidRDefault="000029C1" w:rsidP="000029C1">
      <w:pPr>
        <w:tabs>
          <w:tab w:val="left" w:pos="640"/>
        </w:tabs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</w:rPr>
      </w:pPr>
      <w:r w:rsidRPr="00B35F46">
        <w:rPr>
          <w:rFonts w:asciiTheme="minorHAnsi" w:hAnsiTheme="minorHAnsi" w:cstheme="minorHAnsi"/>
          <w:b/>
          <w:shd w:val="clear" w:color="auto" w:fill="FFFFFF"/>
        </w:rPr>
        <w:t>Appendix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029C1" w:rsidRPr="00B35F46" w14:paraId="6C163864" w14:textId="77777777" w:rsidTr="00392779">
        <w:tc>
          <w:tcPr>
            <w:tcW w:w="9350" w:type="dxa"/>
            <w:gridSpan w:val="2"/>
          </w:tcPr>
          <w:p w14:paraId="0EA50750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>Lung SBRT 60 Gy in 8 fractions Planning Dose Constraints</w:t>
            </w:r>
          </w:p>
        </w:tc>
      </w:tr>
      <w:tr w:rsidR="000029C1" w:rsidRPr="00B35F46" w14:paraId="62AF71B1" w14:textId="77777777" w:rsidTr="00392779">
        <w:tc>
          <w:tcPr>
            <w:tcW w:w="4675" w:type="dxa"/>
          </w:tcPr>
          <w:p w14:paraId="2B7E343D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>Spinal cord</w:t>
            </w:r>
          </w:p>
          <w:p w14:paraId="23A6CED2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  <w:vertAlign w:val="superscript"/>
              </w:rPr>
            </w:pPr>
            <w:proofErr w:type="spellStart"/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>Dmax</w:t>
            </w:r>
            <w:proofErr w:type="spellEnd"/>
          </w:p>
        </w:tc>
        <w:tc>
          <w:tcPr>
            <w:tcW w:w="4675" w:type="dxa"/>
          </w:tcPr>
          <w:p w14:paraId="51590CC7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604C1ADD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30.6 Gy</w:t>
            </w:r>
          </w:p>
        </w:tc>
      </w:tr>
      <w:tr w:rsidR="000029C1" w:rsidRPr="00B35F46" w14:paraId="3A55EDF6" w14:textId="77777777" w:rsidTr="00392779">
        <w:tc>
          <w:tcPr>
            <w:tcW w:w="4675" w:type="dxa"/>
          </w:tcPr>
          <w:p w14:paraId="7FA9723B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Proximal bronchial tree</w:t>
            </w:r>
          </w:p>
          <w:p w14:paraId="229046F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4675" w:type="dxa"/>
          </w:tcPr>
          <w:p w14:paraId="13FEF2DB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36B78AD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46.3 Gy</w:t>
            </w:r>
          </w:p>
        </w:tc>
      </w:tr>
      <w:tr w:rsidR="000029C1" w:rsidRPr="00B35F46" w14:paraId="48B9693E" w14:textId="77777777" w:rsidTr="00392779">
        <w:tc>
          <w:tcPr>
            <w:tcW w:w="4675" w:type="dxa"/>
          </w:tcPr>
          <w:p w14:paraId="0D96D561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Proximal trachea</w:t>
            </w:r>
          </w:p>
          <w:p w14:paraId="6E84AA00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4675" w:type="dxa"/>
          </w:tcPr>
          <w:p w14:paraId="727AB1F1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</w:p>
          <w:p w14:paraId="680952C6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46.3 Gy</w:t>
            </w:r>
          </w:p>
        </w:tc>
      </w:tr>
      <w:tr w:rsidR="000029C1" w:rsidRPr="00B35F46" w14:paraId="2C365693" w14:textId="77777777" w:rsidTr="00392779">
        <w:tc>
          <w:tcPr>
            <w:tcW w:w="4675" w:type="dxa"/>
          </w:tcPr>
          <w:p w14:paraId="0C075E4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Esophagus</w:t>
            </w:r>
          </w:p>
          <w:p w14:paraId="11B84261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4675" w:type="dxa"/>
          </w:tcPr>
          <w:p w14:paraId="64D73763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2F74BAFD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40 Gy</w:t>
            </w:r>
          </w:p>
        </w:tc>
      </w:tr>
      <w:tr w:rsidR="000029C1" w:rsidRPr="00B35F46" w14:paraId="578737E0" w14:textId="77777777" w:rsidTr="00392779">
        <w:tc>
          <w:tcPr>
            <w:tcW w:w="4675" w:type="dxa"/>
          </w:tcPr>
          <w:p w14:paraId="3BA41700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Great vessels</w:t>
            </w:r>
          </w:p>
          <w:p w14:paraId="21132D6C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4675" w:type="dxa"/>
          </w:tcPr>
          <w:p w14:paraId="77C25A94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7619D181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65 Gy</w:t>
            </w:r>
          </w:p>
        </w:tc>
      </w:tr>
      <w:tr w:rsidR="000029C1" w:rsidRPr="00B35F46" w14:paraId="5F839A7D" w14:textId="77777777" w:rsidTr="00392779">
        <w:tc>
          <w:tcPr>
            <w:tcW w:w="4675" w:type="dxa"/>
          </w:tcPr>
          <w:p w14:paraId="79776982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Brachial plexus</w:t>
            </w:r>
          </w:p>
          <w:p w14:paraId="751797F6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4675" w:type="dxa"/>
          </w:tcPr>
          <w:p w14:paraId="252D9C66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61D5BB69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35 Gy</w:t>
            </w:r>
          </w:p>
        </w:tc>
      </w:tr>
      <w:tr w:rsidR="000029C1" w:rsidRPr="00B35F46" w14:paraId="4656B702" w14:textId="77777777" w:rsidTr="00392779">
        <w:tc>
          <w:tcPr>
            <w:tcW w:w="4675" w:type="dxa"/>
          </w:tcPr>
          <w:p w14:paraId="56CA841A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Heart</w:t>
            </w:r>
          </w:p>
          <w:p w14:paraId="323AB95B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  <w:p w14:paraId="11E59EB8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V 39 Gy </w:t>
            </w:r>
          </w:p>
        </w:tc>
        <w:tc>
          <w:tcPr>
            <w:tcW w:w="4675" w:type="dxa"/>
          </w:tcPr>
          <w:p w14:paraId="3106B756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69B42473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46 Gy</w:t>
            </w:r>
          </w:p>
          <w:p w14:paraId="3EE7312F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>&lt; 15 cc</w:t>
            </w:r>
          </w:p>
        </w:tc>
      </w:tr>
      <w:tr w:rsidR="000029C1" w:rsidRPr="00B35F46" w14:paraId="3BA74BA2" w14:textId="77777777" w:rsidTr="00392779">
        <w:tc>
          <w:tcPr>
            <w:tcW w:w="4675" w:type="dxa"/>
          </w:tcPr>
          <w:p w14:paraId="07B7A6E4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Both lungs</w:t>
            </w:r>
          </w:p>
          <w:p w14:paraId="2B8A202B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B35F46">
              <w:rPr>
                <w:rFonts w:asciiTheme="minorHAnsi" w:hAnsiTheme="minorHAnsi" w:cstheme="minorHAnsi"/>
                <w:shd w:val="clear" w:color="auto" w:fill="FFFFFF"/>
              </w:rPr>
              <w:t>Dmean</w:t>
            </w:r>
            <w:proofErr w:type="spellEnd"/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14:paraId="6D00D2F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V 26 Gy </w:t>
            </w:r>
          </w:p>
          <w:p w14:paraId="53A9E9D4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  <w:lang w:val="en-US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  <w:lang w:val="en-US"/>
              </w:rPr>
              <w:t>&gt; 1500 cc normal lung</w:t>
            </w:r>
          </w:p>
        </w:tc>
        <w:tc>
          <w:tcPr>
            <w:tcW w:w="4675" w:type="dxa"/>
          </w:tcPr>
          <w:p w14:paraId="387C485A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12F07279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7 Gy</w:t>
            </w:r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 xml:space="preserve"> </w:t>
            </w:r>
          </w:p>
          <w:p w14:paraId="2D645444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10%</w:t>
            </w:r>
          </w:p>
          <w:p w14:paraId="7D01730A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&lt; 14 Gy</w:t>
            </w:r>
          </w:p>
        </w:tc>
      </w:tr>
      <w:tr w:rsidR="000029C1" w:rsidRPr="00B35F46" w14:paraId="4D850231" w14:textId="77777777" w:rsidTr="00392779">
        <w:tc>
          <w:tcPr>
            <w:tcW w:w="4675" w:type="dxa"/>
          </w:tcPr>
          <w:p w14:paraId="1C0D4937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  <w:vertAlign w:val="superscript"/>
                <w:lang w:val="en-US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  <w:lang w:val="en-US"/>
              </w:rPr>
              <w:t>Chest wall</w:t>
            </w:r>
            <w:r w:rsidRPr="00B35F46">
              <w:rPr>
                <w:rFonts w:asciiTheme="minorHAnsi" w:hAnsiTheme="minorHAnsi" w:cstheme="minorHAnsi"/>
                <w:bCs/>
                <w:shd w:val="clear" w:color="auto" w:fill="FFFFFF"/>
                <w:vertAlign w:val="superscript"/>
                <w:lang w:val="en-US"/>
              </w:rPr>
              <w:t>2</w:t>
            </w:r>
          </w:p>
          <w:p w14:paraId="44BE81C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>D0.035 cc</w:t>
            </w: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1</w:t>
            </w:r>
          </w:p>
          <w:p w14:paraId="5B8544A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  <w:lang w:val="en-US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  <w:lang w:val="en-US"/>
              </w:rPr>
              <w:t>V 45 Gy</w:t>
            </w:r>
          </w:p>
        </w:tc>
        <w:tc>
          <w:tcPr>
            <w:tcW w:w="4675" w:type="dxa"/>
          </w:tcPr>
          <w:p w14:paraId="22A7653B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</w:p>
          <w:p w14:paraId="0AE34282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>&lt; 68 Gy</w:t>
            </w:r>
          </w:p>
          <w:p w14:paraId="4B7B1FEF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bCs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</w:rPr>
              <w:t>&lt; 30 cc</w:t>
            </w:r>
          </w:p>
        </w:tc>
      </w:tr>
      <w:tr w:rsidR="000029C1" w:rsidRPr="00B35F46" w14:paraId="77E05696" w14:textId="77777777" w:rsidTr="00392779">
        <w:tc>
          <w:tcPr>
            <w:tcW w:w="9350" w:type="dxa"/>
            <w:gridSpan w:val="2"/>
          </w:tcPr>
          <w:p w14:paraId="02B20100" w14:textId="4E18AB21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bCs/>
                <w:shd w:val="clear" w:color="auto" w:fill="FFFFFF"/>
                <w:vertAlign w:val="superscript"/>
                <w:lang w:val="en-US"/>
              </w:rPr>
              <w:t xml:space="preserve">1 </w:t>
            </w:r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Use of D0.035 cc consistent to the recommendations from American Association of Physicists in Medicine (AAPM) Task Group 101 report </w:t>
            </w:r>
            <w:r w:rsidR="00BE0D0E" w:rsidRPr="00BE0D0E">
              <w:rPr>
                <w:rFonts w:asciiTheme="minorHAnsi" w:hAnsiTheme="minorHAnsi" w:cstheme="minorHAnsi"/>
                <w:shd w:val="clear" w:color="auto" w:fill="FFFFFF"/>
              </w:rPr>
              <w:t>[</w:t>
            </w:r>
            <w:r w:rsidR="00AB10EC" w:rsidRPr="00BE0D0E">
              <w:rPr>
                <w:rFonts w:asciiTheme="minorHAnsi" w:hAnsiTheme="minorHAnsi" w:cstheme="minorHAnsi"/>
                <w:shd w:val="clear" w:color="auto" w:fill="FFFFFF"/>
              </w:rPr>
              <w:t>30</w:t>
            </w:r>
            <w:r w:rsidR="00BE0D0E" w:rsidRPr="00BE0D0E">
              <w:rPr>
                <w:rFonts w:asciiTheme="minorHAnsi" w:hAnsiTheme="minorHAnsi" w:cstheme="minorHAnsi"/>
                <w:shd w:val="clear" w:color="auto" w:fill="FFFFFF"/>
              </w:rPr>
              <w:t>]</w:t>
            </w:r>
            <w:bookmarkStart w:id="0" w:name="_GoBack"/>
            <w:bookmarkEnd w:id="0"/>
          </w:p>
          <w:p w14:paraId="01DCFF65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  <w:vertAlign w:val="superscript"/>
              </w:rPr>
              <w:t>2</w:t>
            </w:r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 Chest wall constraint prioritized below PTV coverage</w:t>
            </w:r>
          </w:p>
          <w:p w14:paraId="163E877C" w14:textId="77777777" w:rsidR="000029C1" w:rsidRPr="00B35F46" w:rsidRDefault="000029C1" w:rsidP="00392779">
            <w:pPr>
              <w:spacing w:line="276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Abbreviations: </w:t>
            </w:r>
            <w:proofErr w:type="spellStart"/>
            <w:r w:rsidRPr="00B35F46">
              <w:rPr>
                <w:rFonts w:asciiTheme="minorHAnsi" w:hAnsiTheme="minorHAnsi" w:cstheme="minorHAnsi"/>
                <w:shd w:val="clear" w:color="auto" w:fill="FFFFFF"/>
              </w:rPr>
              <w:t>Dmax</w:t>
            </w:r>
            <w:proofErr w:type="spellEnd"/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 = absolute maximum point dose, D0.035 cc = maximum dose to 0.035 cc, V 39 Gy = volume receiving at least 39 </w:t>
            </w:r>
            <w:proofErr w:type="spellStart"/>
            <w:r w:rsidRPr="00B35F46">
              <w:rPr>
                <w:rFonts w:asciiTheme="minorHAnsi" w:hAnsiTheme="minorHAnsi" w:cstheme="minorHAnsi"/>
                <w:shd w:val="clear" w:color="auto" w:fill="FFFFFF"/>
              </w:rPr>
              <w:t>Gy</w:t>
            </w:r>
            <w:proofErr w:type="spellEnd"/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proofErr w:type="spellStart"/>
            <w:r w:rsidRPr="00B35F46">
              <w:rPr>
                <w:rFonts w:asciiTheme="minorHAnsi" w:hAnsiTheme="minorHAnsi" w:cstheme="minorHAnsi"/>
                <w:shd w:val="clear" w:color="auto" w:fill="FFFFFF"/>
              </w:rPr>
              <w:t>Dmean</w:t>
            </w:r>
            <w:proofErr w:type="spellEnd"/>
            <w:r w:rsidRPr="00B35F46">
              <w:rPr>
                <w:rFonts w:asciiTheme="minorHAnsi" w:hAnsiTheme="minorHAnsi" w:cstheme="minorHAnsi"/>
                <w:shd w:val="clear" w:color="auto" w:fill="FFFFFF"/>
              </w:rPr>
              <w:t xml:space="preserve"> = mean dose, V 26 Gy = volume receiving at least 26 Gy, </w:t>
            </w:r>
            <w:r w:rsidRPr="00B35F46">
              <w:rPr>
                <w:rFonts w:asciiTheme="minorHAnsi" w:hAnsiTheme="minorHAnsi" w:cstheme="minorHAnsi"/>
                <w:bCs/>
                <w:shd w:val="clear" w:color="auto" w:fill="FFFFFF"/>
                <w:lang w:val="en-US"/>
              </w:rPr>
              <w:t xml:space="preserve">V 45 Gy = </w:t>
            </w:r>
            <w:r w:rsidRPr="00B35F46">
              <w:rPr>
                <w:rFonts w:asciiTheme="minorHAnsi" w:hAnsiTheme="minorHAnsi" w:cstheme="minorHAnsi"/>
                <w:shd w:val="clear" w:color="auto" w:fill="FFFFFF"/>
              </w:rPr>
              <w:t>volume receiving at least 45 Gy.</w:t>
            </w:r>
          </w:p>
        </w:tc>
      </w:tr>
    </w:tbl>
    <w:p w14:paraId="013F24EB" w14:textId="77777777" w:rsidR="00294E7B" w:rsidRDefault="00294E7B"/>
    <w:sectPr w:rsidR="00294E7B" w:rsidSect="001B19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C1"/>
    <w:rsid w:val="000029C1"/>
    <w:rsid w:val="001B1994"/>
    <w:rsid w:val="00294E7B"/>
    <w:rsid w:val="00AB10EC"/>
    <w:rsid w:val="00BE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1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C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C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Yizhou Zhao</dc:creator>
  <cp:keywords/>
  <dc:description/>
  <cp:lastModifiedBy>Ragay, Annalyn</cp:lastModifiedBy>
  <cp:revision>3</cp:revision>
  <dcterms:created xsi:type="dcterms:W3CDTF">2019-11-05T03:01:00Z</dcterms:created>
  <dcterms:modified xsi:type="dcterms:W3CDTF">2020-02-18T16:46:00Z</dcterms:modified>
</cp:coreProperties>
</file>