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4269FE" w14:textId="619EF7C5" w:rsidR="00AA7442" w:rsidRDefault="00AA7442" w:rsidP="001A391A">
      <w:pPr>
        <w:rPr>
          <w:b/>
          <w:sz w:val="28"/>
          <w:lang w:val="en-GB"/>
        </w:rPr>
      </w:pPr>
      <w:r w:rsidRPr="00AA7442">
        <w:rPr>
          <w:b/>
          <w:sz w:val="28"/>
          <w:lang w:val="en-GB"/>
        </w:rPr>
        <w:t>Supplementary material</w:t>
      </w:r>
      <w:r w:rsidR="00AF1B14">
        <w:rPr>
          <w:b/>
          <w:sz w:val="28"/>
          <w:lang w:val="en-GB"/>
        </w:rPr>
        <w:t>: Complete image dataset</w:t>
      </w:r>
    </w:p>
    <w:p w14:paraId="2558A1E7" w14:textId="51ED9025" w:rsidR="00AF1B14" w:rsidRPr="00AA7442" w:rsidRDefault="00AF1B14" w:rsidP="00AF1B14">
      <w:pPr>
        <w:jc w:val="center"/>
        <w:rPr>
          <w:b/>
          <w:sz w:val="28"/>
          <w:lang w:val="en-GB"/>
        </w:rPr>
      </w:pPr>
    </w:p>
    <w:p w14:paraId="0C374CA6" w14:textId="2298F941" w:rsidR="00E003F1" w:rsidRDefault="00E003F1" w:rsidP="00AF1B14">
      <w:pPr>
        <w:spacing w:line="480" w:lineRule="auto"/>
        <w:jc w:val="center"/>
        <w:rPr>
          <w:b/>
          <w:lang w:val="en-GB"/>
        </w:rPr>
      </w:pPr>
      <w:r>
        <w:rPr>
          <w:i/>
          <w:noProof/>
          <w:lang w:val="en-IN" w:eastAsia="en-IN"/>
        </w:rPr>
        <w:drawing>
          <wp:inline distT="0" distB="0" distL="0" distR="0" wp14:anchorId="3CA14520" wp14:editId="11E5ADDA">
            <wp:extent cx="5760720" cy="4952365"/>
            <wp:effectExtent l="0" t="0" r="0" b="63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760720" cy="4952365"/>
                    </a:xfrm>
                    <a:prstGeom prst="rect">
                      <a:avLst/>
                    </a:prstGeom>
                  </pic:spPr>
                </pic:pic>
              </a:graphicData>
            </a:graphic>
          </wp:inline>
        </w:drawing>
      </w:r>
    </w:p>
    <w:p w14:paraId="775F5E99" w14:textId="77777777" w:rsidR="00AF1B14" w:rsidRDefault="00AF1B14" w:rsidP="00AF1B14">
      <w:pPr>
        <w:spacing w:line="480" w:lineRule="auto"/>
        <w:jc w:val="both"/>
        <w:rPr>
          <w:lang w:val="en-US"/>
        </w:rPr>
      </w:pPr>
      <w:r>
        <w:rPr>
          <w:b/>
          <w:lang w:val="en-GB"/>
        </w:rPr>
        <w:t xml:space="preserve">Figure E1. </w:t>
      </w:r>
      <w:r w:rsidRPr="00991D4A">
        <w:rPr>
          <w:lang w:val="en-GB"/>
        </w:rPr>
        <w:t>(</w:t>
      </w:r>
      <w:r w:rsidRPr="00D42A21">
        <w:rPr>
          <w:lang w:val="en-GB"/>
        </w:rPr>
        <w:t>A</w:t>
      </w:r>
      <w:r>
        <w:rPr>
          <w:lang w:val="en-GB"/>
        </w:rPr>
        <w:t>):</w:t>
      </w:r>
      <w:r w:rsidRPr="00D42A21">
        <w:rPr>
          <w:lang w:val="en-GB"/>
        </w:rPr>
        <w:t xml:space="preserve"> </w:t>
      </w:r>
      <w:r>
        <w:rPr>
          <w:lang w:val="en-GB"/>
        </w:rPr>
        <w:t>R</w:t>
      </w:r>
      <w:r w:rsidRPr="00D42A21">
        <w:rPr>
          <w:lang w:val="en-GB"/>
        </w:rPr>
        <w:t>epresentative case of the Zero Echo Time (ZTE) image used for treatment couch identification.</w:t>
      </w:r>
      <w:r>
        <w:rPr>
          <w:lang w:val="en-GB"/>
        </w:rPr>
        <w:t xml:space="preserve"> </w:t>
      </w:r>
      <w:r>
        <w:rPr>
          <w:lang w:val="en-US"/>
        </w:rPr>
        <w:t xml:space="preserve">Field of view was defined to cover the back of the patient head and to include the </w:t>
      </w:r>
      <w:proofErr w:type="gramStart"/>
      <w:r>
        <w:rPr>
          <w:lang w:val="en-US"/>
        </w:rPr>
        <w:t>table top</w:t>
      </w:r>
      <w:proofErr w:type="gramEnd"/>
      <w:r>
        <w:rPr>
          <w:lang w:val="en-US"/>
        </w:rPr>
        <w:t xml:space="preserve">. </w:t>
      </w:r>
      <w:r>
        <w:rPr>
          <w:lang w:val="en-GB"/>
        </w:rPr>
        <w:t xml:space="preserve">(B): </w:t>
      </w:r>
      <w:r>
        <w:rPr>
          <w:lang w:val="en-US"/>
        </w:rPr>
        <w:t xml:space="preserve">The window level has been adjusted to increase the </w:t>
      </w:r>
      <w:proofErr w:type="gramStart"/>
      <w:r>
        <w:rPr>
          <w:lang w:val="en-US"/>
        </w:rPr>
        <w:t>table top</w:t>
      </w:r>
      <w:proofErr w:type="gramEnd"/>
      <w:r>
        <w:rPr>
          <w:lang w:val="en-US"/>
        </w:rPr>
        <w:t xml:space="preserve"> visibility (highlighted by the inserted white dotted line). The yellow arrows show the base to which the immobilization mask is fixated, placed on top of the treatment couch. The red arrow indicates the distance between the patient head and the </w:t>
      </w:r>
      <w:proofErr w:type="gramStart"/>
      <w:r>
        <w:rPr>
          <w:lang w:val="en-US"/>
        </w:rPr>
        <w:t>table top</w:t>
      </w:r>
      <w:proofErr w:type="gramEnd"/>
      <w:r>
        <w:rPr>
          <w:lang w:val="en-US"/>
        </w:rPr>
        <w:t>.</w:t>
      </w:r>
    </w:p>
    <w:p w14:paraId="39BBDECE" w14:textId="77777777" w:rsidR="00AF1B14" w:rsidRPr="00AF1B14" w:rsidRDefault="00AF1B14" w:rsidP="00AF1B14">
      <w:pPr>
        <w:spacing w:line="480" w:lineRule="auto"/>
        <w:jc w:val="center"/>
        <w:rPr>
          <w:b/>
          <w:lang w:val="en-US"/>
        </w:rPr>
      </w:pPr>
    </w:p>
    <w:p w14:paraId="2C0427FE" w14:textId="0E6831E5" w:rsidR="00E003F1" w:rsidRDefault="00E003F1" w:rsidP="00AF1B14">
      <w:pPr>
        <w:spacing w:line="480" w:lineRule="auto"/>
        <w:jc w:val="center"/>
        <w:rPr>
          <w:b/>
          <w:lang w:val="en-GB"/>
        </w:rPr>
      </w:pPr>
      <w:r>
        <w:rPr>
          <w:i/>
          <w:noProof/>
          <w:lang w:val="en-IN" w:eastAsia="en-IN"/>
        </w:rPr>
        <w:lastRenderedPageBreak/>
        <w:drawing>
          <wp:inline distT="0" distB="0" distL="0" distR="0" wp14:anchorId="334B33C7" wp14:editId="670E19E1">
            <wp:extent cx="4700016" cy="8394192"/>
            <wp:effectExtent l="0" t="0" r="5715" b="6985"/>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6">
                      <a:extLst>
                        <a:ext uri="{28A0092B-C50C-407E-A947-70E740481C1C}">
                          <a14:useLocalDpi xmlns:a14="http://schemas.microsoft.com/office/drawing/2010/main" val="0"/>
                        </a:ext>
                      </a:extLst>
                    </a:blip>
                    <a:stretch>
                      <a:fillRect/>
                    </a:stretch>
                  </pic:blipFill>
                  <pic:spPr>
                    <a:xfrm>
                      <a:off x="0" y="0"/>
                      <a:ext cx="4700016" cy="8394192"/>
                    </a:xfrm>
                    <a:prstGeom prst="rect">
                      <a:avLst/>
                    </a:prstGeom>
                  </pic:spPr>
                </pic:pic>
              </a:graphicData>
            </a:graphic>
          </wp:inline>
        </w:drawing>
      </w:r>
    </w:p>
    <w:p w14:paraId="400DC775" w14:textId="21BFB92E" w:rsidR="00AF1B14" w:rsidRDefault="00AF1B14" w:rsidP="00AF1B14">
      <w:pPr>
        <w:spacing w:line="480" w:lineRule="auto"/>
        <w:jc w:val="both"/>
        <w:rPr>
          <w:b/>
          <w:lang w:val="en-GB"/>
        </w:rPr>
      </w:pPr>
      <w:r>
        <w:rPr>
          <w:b/>
          <w:lang w:val="en-GB"/>
        </w:rPr>
        <w:lastRenderedPageBreak/>
        <w:t xml:space="preserve">Figure E2. </w:t>
      </w:r>
      <w:r>
        <w:rPr>
          <w:lang w:val="en-GB"/>
        </w:rPr>
        <w:t>MR-</w:t>
      </w:r>
      <w:r w:rsidRPr="00AA7442">
        <w:rPr>
          <w:lang w:val="en-GB"/>
        </w:rPr>
        <w:t xml:space="preserve">Dixon </w:t>
      </w:r>
      <w:r>
        <w:rPr>
          <w:lang w:val="en-GB"/>
        </w:rPr>
        <w:t>(</w:t>
      </w:r>
      <w:r w:rsidRPr="00AA7442">
        <w:rPr>
          <w:lang w:val="en-GB"/>
        </w:rPr>
        <w:t>in-phase</w:t>
      </w:r>
      <w:r>
        <w:rPr>
          <w:lang w:val="en-GB"/>
        </w:rPr>
        <w:t>)</w:t>
      </w:r>
      <w:r w:rsidRPr="00AA7442">
        <w:rPr>
          <w:lang w:val="en-GB"/>
        </w:rPr>
        <w:t xml:space="preserve">, synthetic CT and CT images presented in </w:t>
      </w:r>
      <w:r>
        <w:rPr>
          <w:lang w:val="en-GB"/>
        </w:rPr>
        <w:t>one</w:t>
      </w:r>
      <w:r w:rsidRPr="00AA7442">
        <w:rPr>
          <w:lang w:val="en-GB"/>
        </w:rPr>
        <w:t xml:space="preserve"> transversal slice for patient 1-5. </w:t>
      </w:r>
      <w:r>
        <w:rPr>
          <w:lang w:val="en-GB"/>
        </w:rPr>
        <w:t xml:space="preserve">The </w:t>
      </w:r>
      <w:r w:rsidRPr="00AA7442">
        <w:rPr>
          <w:lang w:val="en-GB"/>
        </w:rPr>
        <w:t>PTV</w:t>
      </w:r>
      <w:r>
        <w:rPr>
          <w:lang w:val="en-GB"/>
        </w:rPr>
        <w:t xml:space="preserve"> structure</w:t>
      </w:r>
      <w:r w:rsidRPr="00AA7442">
        <w:rPr>
          <w:lang w:val="en-GB"/>
        </w:rPr>
        <w:t xml:space="preserve"> for each patient is outlined in blue. </w:t>
      </w:r>
      <w:r>
        <w:rPr>
          <w:lang w:val="en-GB"/>
        </w:rPr>
        <w:t>Further</w:t>
      </w:r>
      <w:r w:rsidRPr="00AA7442">
        <w:rPr>
          <w:lang w:val="en-GB"/>
        </w:rPr>
        <w:t xml:space="preserve"> details about each patient can be found in Table </w:t>
      </w:r>
      <w:r>
        <w:rPr>
          <w:lang w:val="en-GB"/>
        </w:rPr>
        <w:t>2</w:t>
      </w:r>
      <w:r w:rsidRPr="00AA7442">
        <w:rPr>
          <w:lang w:val="en-GB"/>
        </w:rPr>
        <w:t xml:space="preserve"> of the </w:t>
      </w:r>
      <w:r>
        <w:rPr>
          <w:lang w:val="en-GB"/>
        </w:rPr>
        <w:t>main manuscript</w:t>
      </w:r>
      <w:r w:rsidRPr="00AA7442">
        <w:rPr>
          <w:lang w:val="en-GB"/>
        </w:rPr>
        <w:t>.</w:t>
      </w:r>
    </w:p>
    <w:p w14:paraId="4E4ECCA5" w14:textId="77777777" w:rsidR="00AF1B14" w:rsidRDefault="00AF1B14" w:rsidP="00AF1B14">
      <w:pPr>
        <w:spacing w:line="480" w:lineRule="auto"/>
        <w:jc w:val="center"/>
        <w:rPr>
          <w:b/>
          <w:lang w:val="en-GB"/>
        </w:rPr>
      </w:pPr>
    </w:p>
    <w:p w14:paraId="401E1BF7" w14:textId="122CB650" w:rsidR="00E003F1" w:rsidRDefault="00E003F1" w:rsidP="00AF1B14">
      <w:pPr>
        <w:spacing w:line="480" w:lineRule="auto"/>
        <w:jc w:val="center"/>
        <w:rPr>
          <w:b/>
          <w:lang w:val="en-GB"/>
        </w:rPr>
      </w:pPr>
      <w:r>
        <w:rPr>
          <w:i/>
          <w:noProof/>
          <w:lang w:val="en-IN" w:eastAsia="en-IN"/>
        </w:rPr>
        <w:lastRenderedPageBreak/>
        <w:drawing>
          <wp:inline distT="0" distB="0" distL="0" distR="0" wp14:anchorId="2303BC9C" wp14:editId="6167676A">
            <wp:extent cx="4690110" cy="88925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7">
                      <a:extLst>
                        <a:ext uri="{28A0092B-C50C-407E-A947-70E740481C1C}">
                          <a14:useLocalDpi xmlns:a14="http://schemas.microsoft.com/office/drawing/2010/main" val="0"/>
                        </a:ext>
                      </a:extLst>
                    </a:blip>
                    <a:stretch>
                      <a:fillRect/>
                    </a:stretch>
                  </pic:blipFill>
                  <pic:spPr>
                    <a:xfrm>
                      <a:off x="0" y="0"/>
                      <a:ext cx="4690110" cy="8892540"/>
                    </a:xfrm>
                    <a:prstGeom prst="rect">
                      <a:avLst/>
                    </a:prstGeom>
                  </pic:spPr>
                </pic:pic>
              </a:graphicData>
            </a:graphic>
          </wp:inline>
        </w:drawing>
      </w:r>
    </w:p>
    <w:p w14:paraId="2E171CCA" w14:textId="77777777" w:rsidR="00AF1B14" w:rsidRDefault="00AF1B14" w:rsidP="00AF1B14">
      <w:pPr>
        <w:spacing w:line="480" w:lineRule="auto"/>
        <w:jc w:val="both"/>
        <w:rPr>
          <w:lang w:val="en-GB"/>
        </w:rPr>
      </w:pPr>
      <w:r>
        <w:rPr>
          <w:b/>
          <w:lang w:val="en-GB"/>
        </w:rPr>
        <w:lastRenderedPageBreak/>
        <w:t>Figure E3.</w:t>
      </w:r>
      <w:r>
        <w:rPr>
          <w:lang w:val="en-GB"/>
        </w:rPr>
        <w:t>MR-</w:t>
      </w:r>
      <w:r w:rsidRPr="00AA7442">
        <w:rPr>
          <w:lang w:val="en-GB"/>
        </w:rPr>
        <w:t xml:space="preserve">Dixon </w:t>
      </w:r>
      <w:r>
        <w:rPr>
          <w:lang w:val="en-GB"/>
        </w:rPr>
        <w:t>(</w:t>
      </w:r>
      <w:r w:rsidRPr="00AA7442">
        <w:rPr>
          <w:lang w:val="en-GB"/>
        </w:rPr>
        <w:t>in-phase</w:t>
      </w:r>
      <w:r>
        <w:rPr>
          <w:lang w:val="en-GB"/>
        </w:rPr>
        <w:t>)</w:t>
      </w:r>
      <w:r w:rsidRPr="00AA7442">
        <w:rPr>
          <w:lang w:val="en-GB"/>
        </w:rPr>
        <w:t xml:space="preserve">, synthetic CT and CT images presented in one transversal slice for patient </w:t>
      </w:r>
      <w:r>
        <w:rPr>
          <w:lang w:val="en-GB"/>
        </w:rPr>
        <w:t>6-10</w:t>
      </w:r>
      <w:r w:rsidRPr="00AA7442">
        <w:rPr>
          <w:lang w:val="en-GB"/>
        </w:rPr>
        <w:t xml:space="preserve">. </w:t>
      </w:r>
      <w:r>
        <w:rPr>
          <w:lang w:val="en-GB"/>
        </w:rPr>
        <w:t xml:space="preserve">The </w:t>
      </w:r>
      <w:r w:rsidRPr="00AA7442">
        <w:rPr>
          <w:lang w:val="en-GB"/>
        </w:rPr>
        <w:t>PTV</w:t>
      </w:r>
      <w:r>
        <w:rPr>
          <w:lang w:val="en-GB"/>
        </w:rPr>
        <w:t xml:space="preserve"> structure</w:t>
      </w:r>
      <w:r w:rsidRPr="00AA7442">
        <w:rPr>
          <w:lang w:val="en-GB"/>
        </w:rPr>
        <w:t xml:space="preserve"> for each patient is outlined in blue. </w:t>
      </w:r>
      <w:r>
        <w:rPr>
          <w:lang w:val="en-GB"/>
        </w:rPr>
        <w:t>Further</w:t>
      </w:r>
      <w:r w:rsidRPr="00AA7442">
        <w:rPr>
          <w:lang w:val="en-GB"/>
        </w:rPr>
        <w:t xml:space="preserve"> details about each patient can be found in Table </w:t>
      </w:r>
      <w:r>
        <w:rPr>
          <w:lang w:val="en-GB"/>
        </w:rPr>
        <w:t>2</w:t>
      </w:r>
      <w:r w:rsidRPr="00AA7442">
        <w:rPr>
          <w:lang w:val="en-GB"/>
        </w:rPr>
        <w:t xml:space="preserve"> of the </w:t>
      </w:r>
      <w:r>
        <w:rPr>
          <w:lang w:val="en-GB"/>
        </w:rPr>
        <w:t>main manuscript</w:t>
      </w:r>
      <w:r w:rsidRPr="00AA7442">
        <w:rPr>
          <w:lang w:val="en-GB"/>
        </w:rPr>
        <w:t>.</w:t>
      </w:r>
    </w:p>
    <w:p w14:paraId="585ACA7E" w14:textId="77777777" w:rsidR="00AF1B14" w:rsidRDefault="00AF1B14" w:rsidP="00AF1B14">
      <w:pPr>
        <w:spacing w:line="480" w:lineRule="auto"/>
        <w:jc w:val="center"/>
        <w:rPr>
          <w:b/>
          <w:lang w:val="en-GB"/>
        </w:rPr>
      </w:pPr>
    </w:p>
    <w:p w14:paraId="16AC30BA" w14:textId="02F4295A" w:rsidR="00E003F1" w:rsidRDefault="00E003F1" w:rsidP="00AF1B14">
      <w:pPr>
        <w:spacing w:line="480" w:lineRule="auto"/>
        <w:jc w:val="center"/>
        <w:rPr>
          <w:b/>
          <w:lang w:val="en-GB"/>
        </w:rPr>
      </w:pPr>
      <w:r>
        <w:rPr>
          <w:i/>
          <w:noProof/>
          <w:lang w:val="en-IN" w:eastAsia="en-IN"/>
        </w:rPr>
        <w:lastRenderedPageBreak/>
        <w:drawing>
          <wp:inline distT="0" distB="0" distL="0" distR="0" wp14:anchorId="56F736EE" wp14:editId="6503381A">
            <wp:extent cx="4721860" cy="8892540"/>
            <wp:effectExtent l="0" t="0" r="254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8">
                      <a:extLst>
                        <a:ext uri="{28A0092B-C50C-407E-A947-70E740481C1C}">
                          <a14:useLocalDpi xmlns:a14="http://schemas.microsoft.com/office/drawing/2010/main" val="0"/>
                        </a:ext>
                      </a:extLst>
                    </a:blip>
                    <a:stretch>
                      <a:fillRect/>
                    </a:stretch>
                  </pic:blipFill>
                  <pic:spPr>
                    <a:xfrm>
                      <a:off x="0" y="0"/>
                      <a:ext cx="4721860" cy="8892540"/>
                    </a:xfrm>
                    <a:prstGeom prst="rect">
                      <a:avLst/>
                    </a:prstGeom>
                  </pic:spPr>
                </pic:pic>
              </a:graphicData>
            </a:graphic>
          </wp:inline>
        </w:drawing>
      </w:r>
    </w:p>
    <w:p w14:paraId="7F5465D0" w14:textId="77777777" w:rsidR="00AF1B14" w:rsidRDefault="00AF1B14" w:rsidP="00AF1B14">
      <w:pPr>
        <w:spacing w:line="480" w:lineRule="auto"/>
        <w:jc w:val="both"/>
        <w:rPr>
          <w:lang w:val="en-GB"/>
        </w:rPr>
      </w:pPr>
      <w:r>
        <w:rPr>
          <w:b/>
          <w:lang w:val="en-GB"/>
        </w:rPr>
        <w:lastRenderedPageBreak/>
        <w:t>Figure E4.</w:t>
      </w:r>
      <w:r>
        <w:rPr>
          <w:lang w:val="en-GB"/>
        </w:rPr>
        <w:t>MR-</w:t>
      </w:r>
      <w:r w:rsidRPr="00AA7442">
        <w:rPr>
          <w:lang w:val="en-GB"/>
        </w:rPr>
        <w:t xml:space="preserve">Dixon </w:t>
      </w:r>
      <w:r>
        <w:rPr>
          <w:lang w:val="en-GB"/>
        </w:rPr>
        <w:t>(</w:t>
      </w:r>
      <w:r w:rsidRPr="00AA7442">
        <w:rPr>
          <w:lang w:val="en-GB"/>
        </w:rPr>
        <w:t>in-phase</w:t>
      </w:r>
      <w:r>
        <w:rPr>
          <w:lang w:val="en-GB"/>
        </w:rPr>
        <w:t>)</w:t>
      </w:r>
      <w:r w:rsidRPr="00AA7442">
        <w:rPr>
          <w:lang w:val="en-GB"/>
        </w:rPr>
        <w:t xml:space="preserve">, synthetic CT and CT images presented in one transversal slice for patient </w:t>
      </w:r>
      <w:r>
        <w:rPr>
          <w:lang w:val="en-GB"/>
        </w:rPr>
        <w:t>11</w:t>
      </w:r>
      <w:r w:rsidRPr="00AA7442">
        <w:rPr>
          <w:lang w:val="en-GB"/>
        </w:rPr>
        <w:t>-</w:t>
      </w:r>
      <w:r>
        <w:rPr>
          <w:lang w:val="en-GB"/>
        </w:rPr>
        <w:t>1</w:t>
      </w:r>
      <w:r w:rsidRPr="00AA7442">
        <w:rPr>
          <w:lang w:val="en-GB"/>
        </w:rPr>
        <w:t xml:space="preserve">5. </w:t>
      </w:r>
      <w:r>
        <w:rPr>
          <w:lang w:val="en-GB"/>
        </w:rPr>
        <w:t xml:space="preserve">The </w:t>
      </w:r>
      <w:r w:rsidRPr="00AA7442">
        <w:rPr>
          <w:lang w:val="en-GB"/>
        </w:rPr>
        <w:t>PTV</w:t>
      </w:r>
      <w:r>
        <w:rPr>
          <w:lang w:val="en-GB"/>
        </w:rPr>
        <w:t xml:space="preserve"> structure</w:t>
      </w:r>
      <w:r w:rsidRPr="00AA7442">
        <w:rPr>
          <w:lang w:val="en-GB"/>
        </w:rPr>
        <w:t xml:space="preserve"> for each patient is outlined in blue. </w:t>
      </w:r>
      <w:r>
        <w:rPr>
          <w:lang w:val="en-GB"/>
        </w:rPr>
        <w:t>Further</w:t>
      </w:r>
      <w:r w:rsidRPr="00AA7442">
        <w:rPr>
          <w:lang w:val="en-GB"/>
        </w:rPr>
        <w:t xml:space="preserve"> details about each patient can be found in Table </w:t>
      </w:r>
      <w:r>
        <w:rPr>
          <w:lang w:val="en-GB"/>
        </w:rPr>
        <w:t>2</w:t>
      </w:r>
      <w:r w:rsidRPr="00AA7442">
        <w:rPr>
          <w:lang w:val="en-GB"/>
        </w:rPr>
        <w:t xml:space="preserve"> of the </w:t>
      </w:r>
      <w:r>
        <w:rPr>
          <w:lang w:val="en-GB"/>
        </w:rPr>
        <w:t>main manuscript</w:t>
      </w:r>
      <w:r w:rsidRPr="00AA7442">
        <w:rPr>
          <w:lang w:val="en-GB"/>
        </w:rPr>
        <w:t>.</w:t>
      </w:r>
    </w:p>
    <w:p w14:paraId="6BE3056F" w14:textId="77777777" w:rsidR="00AF1B14" w:rsidRDefault="00AF1B14" w:rsidP="00AF1B14">
      <w:pPr>
        <w:spacing w:line="480" w:lineRule="auto"/>
        <w:jc w:val="center"/>
        <w:rPr>
          <w:b/>
          <w:lang w:val="en-GB"/>
        </w:rPr>
      </w:pPr>
    </w:p>
    <w:p w14:paraId="66D60C43" w14:textId="2C46931F" w:rsidR="00217025" w:rsidRDefault="00217025" w:rsidP="00AF1B14">
      <w:pPr>
        <w:spacing w:line="480" w:lineRule="auto"/>
        <w:jc w:val="center"/>
        <w:rPr>
          <w:i/>
          <w:lang w:val="en-GB"/>
        </w:rPr>
      </w:pPr>
      <w:r>
        <w:rPr>
          <w:i/>
          <w:noProof/>
          <w:lang w:val="en-IN" w:eastAsia="en-IN"/>
        </w:rPr>
        <w:lastRenderedPageBreak/>
        <w:drawing>
          <wp:inline distT="0" distB="0" distL="0" distR="0" wp14:anchorId="478C3003" wp14:editId="681AB283">
            <wp:extent cx="4760976" cy="8058912"/>
            <wp:effectExtent l="0" t="0" r="1905"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9">
                      <a:extLst>
                        <a:ext uri="{28A0092B-C50C-407E-A947-70E740481C1C}">
                          <a14:useLocalDpi xmlns:a14="http://schemas.microsoft.com/office/drawing/2010/main" val="0"/>
                        </a:ext>
                      </a:extLst>
                    </a:blip>
                    <a:stretch>
                      <a:fillRect/>
                    </a:stretch>
                  </pic:blipFill>
                  <pic:spPr>
                    <a:xfrm>
                      <a:off x="0" y="0"/>
                      <a:ext cx="4760976" cy="8058912"/>
                    </a:xfrm>
                    <a:prstGeom prst="rect">
                      <a:avLst/>
                    </a:prstGeom>
                  </pic:spPr>
                </pic:pic>
              </a:graphicData>
            </a:graphic>
          </wp:inline>
        </w:drawing>
      </w:r>
    </w:p>
    <w:p w14:paraId="2A86E654" w14:textId="4BD9A6F6" w:rsidR="00AF1B14" w:rsidRPr="00AF1B14" w:rsidRDefault="00AF1B14" w:rsidP="00AF1B14">
      <w:pPr>
        <w:spacing w:line="480" w:lineRule="auto"/>
        <w:jc w:val="both"/>
        <w:rPr>
          <w:lang w:val="en-GB"/>
        </w:rPr>
      </w:pPr>
      <w:r>
        <w:rPr>
          <w:b/>
          <w:lang w:val="en-GB"/>
        </w:rPr>
        <w:lastRenderedPageBreak/>
        <w:t>Figure E5.</w:t>
      </w:r>
      <w:r w:rsidRPr="00D42A21">
        <w:rPr>
          <w:lang w:val="en-GB"/>
        </w:rPr>
        <w:t xml:space="preserve"> </w:t>
      </w:r>
      <w:r>
        <w:rPr>
          <w:lang w:val="en-GB"/>
        </w:rPr>
        <w:t>MR-</w:t>
      </w:r>
      <w:r w:rsidRPr="00AA7442">
        <w:rPr>
          <w:lang w:val="en-GB"/>
        </w:rPr>
        <w:t xml:space="preserve">Dixon </w:t>
      </w:r>
      <w:r>
        <w:rPr>
          <w:lang w:val="en-GB"/>
        </w:rPr>
        <w:t>(</w:t>
      </w:r>
      <w:r w:rsidRPr="00AA7442">
        <w:rPr>
          <w:lang w:val="en-GB"/>
        </w:rPr>
        <w:t>in-phase</w:t>
      </w:r>
      <w:r>
        <w:rPr>
          <w:lang w:val="en-GB"/>
        </w:rPr>
        <w:t>)</w:t>
      </w:r>
      <w:r w:rsidRPr="00AA7442">
        <w:rPr>
          <w:lang w:val="en-GB"/>
        </w:rPr>
        <w:t>, synthetic CT and CT images presented in one transversal slice for patient 1</w:t>
      </w:r>
      <w:r>
        <w:rPr>
          <w:lang w:val="en-GB"/>
        </w:rPr>
        <w:t>6</w:t>
      </w:r>
      <w:r w:rsidRPr="00AA7442">
        <w:rPr>
          <w:lang w:val="en-GB"/>
        </w:rPr>
        <w:t>-</w:t>
      </w:r>
      <w:r>
        <w:rPr>
          <w:lang w:val="en-GB"/>
        </w:rPr>
        <w:t>20</w:t>
      </w:r>
      <w:r w:rsidRPr="00AA7442">
        <w:rPr>
          <w:lang w:val="en-GB"/>
        </w:rPr>
        <w:t xml:space="preserve">. </w:t>
      </w:r>
      <w:r>
        <w:rPr>
          <w:lang w:val="en-GB"/>
        </w:rPr>
        <w:t xml:space="preserve">The </w:t>
      </w:r>
      <w:r w:rsidRPr="00AA7442">
        <w:rPr>
          <w:lang w:val="en-GB"/>
        </w:rPr>
        <w:t>PTV</w:t>
      </w:r>
      <w:r>
        <w:rPr>
          <w:lang w:val="en-GB"/>
        </w:rPr>
        <w:t xml:space="preserve"> structure</w:t>
      </w:r>
      <w:r w:rsidRPr="00AA7442">
        <w:rPr>
          <w:lang w:val="en-GB"/>
        </w:rPr>
        <w:t xml:space="preserve"> for each patient is outlined in blue. </w:t>
      </w:r>
      <w:r>
        <w:rPr>
          <w:lang w:val="en-GB"/>
        </w:rPr>
        <w:t>Further</w:t>
      </w:r>
      <w:r w:rsidRPr="00AA7442">
        <w:rPr>
          <w:lang w:val="en-GB"/>
        </w:rPr>
        <w:t xml:space="preserve"> details about each patient can be found in Table </w:t>
      </w:r>
      <w:r>
        <w:rPr>
          <w:lang w:val="en-GB"/>
        </w:rPr>
        <w:t>2</w:t>
      </w:r>
      <w:r w:rsidRPr="00AA7442">
        <w:rPr>
          <w:lang w:val="en-GB"/>
        </w:rPr>
        <w:t xml:space="preserve"> of the </w:t>
      </w:r>
      <w:r>
        <w:rPr>
          <w:lang w:val="en-GB"/>
        </w:rPr>
        <w:t>main manuscript</w:t>
      </w:r>
      <w:r w:rsidRPr="00AA7442">
        <w:rPr>
          <w:lang w:val="en-GB"/>
        </w:rPr>
        <w:t>.</w:t>
      </w:r>
    </w:p>
    <w:sectPr w:rsidR="00AF1B14" w:rsidRPr="00AF1B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8548EE"/>
    <w:multiLevelType w:val="hybridMultilevel"/>
    <w:tmpl w:val="5A725BC4"/>
    <w:lvl w:ilvl="0" w:tplc="873209E0">
      <w:start w:val="40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1C2"/>
    <w:rsid w:val="000166FD"/>
    <w:rsid w:val="00085AC3"/>
    <w:rsid w:val="000C011B"/>
    <w:rsid w:val="001169DB"/>
    <w:rsid w:val="00146878"/>
    <w:rsid w:val="00146C55"/>
    <w:rsid w:val="00151DFD"/>
    <w:rsid w:val="001A391A"/>
    <w:rsid w:val="001B5E0B"/>
    <w:rsid w:val="001C61D8"/>
    <w:rsid w:val="00217025"/>
    <w:rsid w:val="002234EF"/>
    <w:rsid w:val="002F0BCC"/>
    <w:rsid w:val="0032686F"/>
    <w:rsid w:val="003818D9"/>
    <w:rsid w:val="003E6151"/>
    <w:rsid w:val="004C4A6C"/>
    <w:rsid w:val="00556C7A"/>
    <w:rsid w:val="005646E5"/>
    <w:rsid w:val="00567FD4"/>
    <w:rsid w:val="005A14CB"/>
    <w:rsid w:val="005C2389"/>
    <w:rsid w:val="00600A83"/>
    <w:rsid w:val="00611EA7"/>
    <w:rsid w:val="006271C2"/>
    <w:rsid w:val="006A464B"/>
    <w:rsid w:val="007D50A0"/>
    <w:rsid w:val="008B6053"/>
    <w:rsid w:val="008B7780"/>
    <w:rsid w:val="0098059A"/>
    <w:rsid w:val="00991D4A"/>
    <w:rsid w:val="00A85CD9"/>
    <w:rsid w:val="00AA7442"/>
    <w:rsid w:val="00AC6F8F"/>
    <w:rsid w:val="00AF1B14"/>
    <w:rsid w:val="00BF36F7"/>
    <w:rsid w:val="00BF569E"/>
    <w:rsid w:val="00BF6AE6"/>
    <w:rsid w:val="00C43D7B"/>
    <w:rsid w:val="00C842C9"/>
    <w:rsid w:val="00CE0A53"/>
    <w:rsid w:val="00CE40C0"/>
    <w:rsid w:val="00D2108A"/>
    <w:rsid w:val="00D52E55"/>
    <w:rsid w:val="00DA58BE"/>
    <w:rsid w:val="00E003F1"/>
    <w:rsid w:val="00E25641"/>
    <w:rsid w:val="00ED26F4"/>
    <w:rsid w:val="00F04E52"/>
    <w:rsid w:val="00FA6569"/>
    <w:rsid w:val="00FD0B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51AF1"/>
  <w15:chartTrackingRefBased/>
  <w15:docId w15:val="{E2424E40-F062-4328-98B7-BC6EF0B5E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Listtabell7frgstark">
    <w:name w:val="List Table 7 Colorful"/>
    <w:basedOn w:val="Normaltabell"/>
    <w:uiPriority w:val="52"/>
    <w:rsid w:val="006271C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formateradtabell2">
    <w:name w:val="Plain Table 2"/>
    <w:basedOn w:val="Normaltabell"/>
    <w:uiPriority w:val="42"/>
    <w:rsid w:val="00146C5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stycke">
    <w:name w:val="List Paragraph"/>
    <w:basedOn w:val="Normal"/>
    <w:uiPriority w:val="34"/>
    <w:qFormat/>
    <w:rsid w:val="001A391A"/>
    <w:pPr>
      <w:ind w:left="720"/>
      <w:contextualSpacing/>
    </w:pPr>
  </w:style>
  <w:style w:type="paragraph" w:styleId="Beskrivning">
    <w:name w:val="caption"/>
    <w:basedOn w:val="Normal"/>
    <w:next w:val="Normal"/>
    <w:uiPriority w:val="35"/>
    <w:unhideWhenUsed/>
    <w:qFormat/>
    <w:rsid w:val="00AA744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954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Relationship Id="rId3" Type="http://schemas.openxmlformats.org/officeDocument/2006/relationships/settings" Target="settings.xml"/><Relationship Id="rId7" Type="http://schemas.openxmlformats.org/officeDocument/2006/relationships/image" Target="media/image3.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Relationship Id="rId11" Type="http://schemas.openxmlformats.org/officeDocument/2006/relationships/theme" Target="theme/theme1.xml"/><Relationship Id="rId5" Type="http://schemas.openxmlformats.org/officeDocument/2006/relationships/image" Target="media/image1.t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t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252</Words>
  <Characters>1340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Region Skåne</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Lerner Minna</dc:creator>
  <cp:keywords/>
  <dc:description/>
  <cp:lastModifiedBy>Lerner Minna</cp:lastModifiedBy>
  <cp:revision>2</cp:revision>
  <dcterms:created xsi:type="dcterms:W3CDTF">2021-03-29T05:24:00Z</dcterms:created>
  <dcterms:modified xsi:type="dcterms:W3CDTF">2021-03-29T05:24:00Z</dcterms:modified>
</cp:coreProperties>
</file>