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0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4"/>
        <w:gridCol w:w="2249"/>
        <w:gridCol w:w="2531"/>
        <w:gridCol w:w="2252"/>
      </w:tblGrid>
      <w:tr w:rsidR="00377333" w:rsidRPr="000B3EFD" w14:paraId="2BD28322" w14:textId="77777777" w:rsidTr="002F14FA"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2B7C1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2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02A53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Complete Response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895E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Near Complete Response</w:t>
            </w:r>
          </w:p>
        </w:tc>
        <w:tc>
          <w:tcPr>
            <w:tcW w:w="2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6C578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Incomplete Response</w:t>
            </w:r>
          </w:p>
        </w:tc>
      </w:tr>
      <w:tr w:rsidR="00377333" w:rsidRPr="000B3EFD" w14:paraId="1F1015AC" w14:textId="77777777" w:rsidTr="002F14FA">
        <w:trPr>
          <w:trHeight w:val="1021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D709D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Rectal Examination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18E5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Normal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5C535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Smooth induration or minor mucosal abnormalities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B6F0C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Palpable </w:t>
            </w:r>
            <w:proofErr w:type="spellStart"/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nodules</w:t>
            </w:r>
          </w:p>
        </w:tc>
      </w:tr>
      <w:tr w:rsidR="00377333" w:rsidRPr="000B3EFD" w14:paraId="0317D491" w14:textId="77777777" w:rsidTr="002F14FA">
        <w:trPr>
          <w:trHeight w:val="1435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C3A21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Endoscopic Appearances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EB3E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Flat white scar Telangiectasia</w:t>
            </w:r>
          </w:p>
          <w:p w14:paraId="08C3688B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 Ulcer</w:t>
            </w:r>
          </w:p>
          <w:p w14:paraId="4B8E46C1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 nodularity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D450A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Irregular mucosa</w:t>
            </w:r>
          </w:p>
          <w:p w14:paraId="458E4BD3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Small mucosal nodules or minor mucosal abnormality</w:t>
            </w:r>
          </w:p>
          <w:p w14:paraId="7EFFCA85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Superficial ulceration</w:t>
            </w:r>
          </w:p>
          <w:p w14:paraId="36094D99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Mild persisting erythema of the scar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2B509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Viable </w:t>
            </w:r>
            <w:proofErr w:type="spellStart"/>
            <w:r w:rsidRPr="000B3EF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</w:p>
        </w:tc>
      </w:tr>
      <w:tr w:rsidR="00377333" w:rsidRPr="000B3EFD" w14:paraId="071A77C1" w14:textId="77777777" w:rsidTr="002F14FA">
        <w:trPr>
          <w:trHeight w:val="1020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27E4A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B3EF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MRI Appearances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3BEE4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 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mass,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normalised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rectal wall, minor fibrosis, no/minimal restricted diffusion, no nodes or nodes &lt;5mm short axis, no EMVI, no 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mesorectal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deposits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F11C9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 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mass,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fribrotic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wall thickening, minimal/no focal restricted diffusion, no nodes or nodes &lt;5mm, no EMVI, no 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mesorectal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deposits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2782" w14:textId="77777777" w:rsidR="00377333" w:rsidRPr="000B3EFD" w:rsidRDefault="00377333" w:rsidP="002F14FA">
            <w:pPr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mass present and/or focal high signal on DWI, nodes &gt;= 5mm short axis, EMVI, residual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mesorectal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tumour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deposits</w:t>
            </w:r>
          </w:p>
        </w:tc>
      </w:tr>
    </w:tbl>
    <w:p w14:paraId="1D70CC35" w14:textId="740B9A2E" w:rsidR="00377333" w:rsidRDefault="00377333" w:rsidP="00377333">
      <w:pPr>
        <w:tabs>
          <w:tab w:val="left" w:pos="540"/>
        </w:tabs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723D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F14FA">
        <w:rPr>
          <w:rFonts w:asciiTheme="minorHAnsi" w:hAnsiTheme="minorHAnsi" w:cstheme="minorHAnsi"/>
          <w:b/>
          <w:sz w:val="22"/>
          <w:szCs w:val="22"/>
        </w:rPr>
        <w:t xml:space="preserve">Definition of complete clinical response. </w:t>
      </w:r>
      <w:r w:rsidRPr="00723D76">
        <w:rPr>
          <w:rFonts w:asciiTheme="minorHAnsi" w:hAnsiTheme="minorHAnsi" w:cstheme="minorHAnsi"/>
          <w:b/>
          <w:sz w:val="22"/>
          <w:szCs w:val="22"/>
        </w:rPr>
        <w:t>(Adapted from Smith JJ BMC Cancer 2015)</w:t>
      </w:r>
      <w:r>
        <w:rPr>
          <w:rFonts w:asciiTheme="minorHAnsi" w:hAnsiTheme="minorHAnsi" w:cstheme="minorHAnsi"/>
          <w:b/>
          <w:sz w:val="22"/>
          <w:szCs w:val="22"/>
        </w:rPr>
        <w:fldChar w:fldCharType="begin"/>
      </w:r>
      <w:r>
        <w:rPr>
          <w:rFonts w:asciiTheme="minorHAnsi" w:hAnsiTheme="minorHAnsi" w:cstheme="minorHAnsi"/>
          <w:b/>
          <w:sz w:val="22"/>
          <w:szCs w:val="22"/>
        </w:rPr>
        <w:instrText xml:space="preserve"> ADDIN EN.CITE &lt;EndNote&gt;&lt;Cite&gt;&lt;Author&gt;Smith&lt;/Author&gt;&lt;Year&gt;2014&lt;/Year&gt;&lt;RecNum&gt;3022&lt;/RecNum&gt;&lt;DisplayText&gt;(57)&lt;/DisplayText&gt;&lt;record&gt;&lt;rec-number&gt;3022&lt;/rec-number&gt;&lt;foreign-keys&gt;&lt;key app="EN" db-id="s55e95psk5ptfuersfo5fxd70xewaz9dda90" timestamp="1565260936"&gt;3022&lt;/key&gt;&lt;/foreign-keys&gt;&lt;ref-type name="Journal Article"&gt;17&lt;/ref-type&gt;&lt;contributors&gt;&lt;authors&gt;&lt;author&gt;Smith, Fraser M.&lt;/author&gt;&lt;author&gt;Wiland, Homer&lt;/author&gt;&lt;author&gt;Mace, Adam&lt;/author&gt;&lt;author&gt;Pai, Rish K.&lt;/author&gt;&lt;author&gt;Kalady, Matthew F.&lt;/author&gt;&lt;/authors&gt;&lt;/contributors&gt;&lt;titles&gt;&lt;title&gt;Clinical Criteria Underestimate Complete Pathological Response in Rectal Cancer Treated With Neoadjuvant Chemoradiotherapy&lt;/title&gt;&lt;secondary-title&gt;Diseases of the Colon &amp;amp; Rectum&lt;/secondary-title&gt;&lt;/titles&gt;&lt;periodical&gt;&lt;full-title&gt;Diseases of the Colon &amp;amp; Rectum&lt;/full-title&gt;&lt;/periodical&gt;&lt;pages&gt;311-315&lt;/pages&gt;&lt;volume&gt;57&lt;/volume&gt;&lt;number&gt;3&lt;/number&gt;&lt;keywords&gt;&lt;keyword&gt;Rectal cancer&lt;/keyword&gt;&lt;keyword&gt;Radiation oncology&lt;/keyword&gt;&lt;keyword&gt;Chemotherapy&lt;/keyword&gt;&lt;keyword&gt;Pathology&lt;/keyword&gt;&lt;/keywords&gt;&lt;dates&gt;&lt;year&gt;2014&lt;/year&gt;&lt;/dates&gt;&lt;isbn&gt;0012-3706&lt;/isbn&gt;&lt;accession-num&gt;00003453-201403000-00005&lt;/accession-num&gt;&lt;urls&gt;&lt;related-urls&gt;&lt;url&gt;https://journals.lww.com/dcrjournal/Fulltext/2014/03000/Clinical_Criteria_Underestimate_Complete.5.aspx&lt;/url&gt;&lt;/related-urls&gt;&lt;/urls&gt;&lt;electronic-resource-num&gt;10.1097/DCR.0b013e3182a84eba&lt;/electronic-resource-num&gt;&lt;/record&gt;&lt;/Cite&gt;&lt;/EndNote&gt;</w:instrText>
      </w:r>
      <w:r>
        <w:rPr>
          <w:rFonts w:asciiTheme="minorHAnsi" w:hAnsiTheme="minorHAnsi" w:cstheme="minorHAnsi"/>
          <w:b/>
          <w:sz w:val="22"/>
          <w:szCs w:val="22"/>
        </w:rPr>
        <w:fldChar w:fldCharType="separate"/>
      </w:r>
      <w:r>
        <w:rPr>
          <w:rFonts w:asciiTheme="minorHAnsi" w:hAnsiTheme="minorHAnsi" w:cstheme="minorHAnsi"/>
          <w:b/>
          <w:noProof/>
          <w:sz w:val="22"/>
          <w:szCs w:val="22"/>
        </w:rPr>
        <w:t>(</w:t>
      </w:r>
      <w:hyperlink w:anchor="_ENREF_57" w:tooltip="Smith, 2014 #3022" w:history="1">
        <w:r>
          <w:rPr>
            <w:rFonts w:asciiTheme="minorHAnsi" w:hAnsiTheme="minorHAnsi" w:cstheme="minorHAnsi"/>
            <w:b/>
            <w:noProof/>
            <w:sz w:val="22"/>
            <w:szCs w:val="22"/>
          </w:rPr>
          <w:t>57</w:t>
        </w:r>
      </w:hyperlink>
      <w:r>
        <w:rPr>
          <w:rFonts w:asciiTheme="minorHAnsi" w:hAnsiTheme="minorHAnsi" w:cstheme="minorHAnsi"/>
          <w:b/>
          <w:noProof/>
          <w:sz w:val="22"/>
          <w:szCs w:val="22"/>
        </w:rPr>
        <w:t>)</w:t>
      </w:r>
      <w:r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0B56BD5D" w14:textId="487B192D" w:rsidR="001704F7" w:rsidRDefault="001704F7"/>
    <w:p w14:paraId="3581B70A" w14:textId="58698525" w:rsidR="006C4333" w:rsidRDefault="006C4333"/>
    <w:p w14:paraId="6325CC02" w14:textId="7C26CD18" w:rsidR="006C4333" w:rsidRDefault="006C4333">
      <w:r>
        <w:rPr>
          <w:rFonts w:asciiTheme="minorHAnsi" w:hAnsiTheme="minorHAnsi" w:cstheme="minorHAnsi"/>
          <w:bCs/>
          <w:noProof/>
          <w:sz w:val="22"/>
          <w:szCs w:val="22"/>
          <w:lang w:eastAsia="en-GB" w:bidi="ar-SA"/>
        </w:rPr>
        <w:lastRenderedPageBreak/>
        <mc:AlternateContent>
          <mc:Choice Requires="wpc">
            <w:drawing>
              <wp:inline distT="0" distB="0" distL="0" distR="0" wp14:anchorId="4357E583" wp14:editId="160B3A4E">
                <wp:extent cx="5731510" cy="7617460"/>
                <wp:effectExtent l="0" t="0" r="2540" b="40640"/>
                <wp:docPr id="31" name="Canva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2" name="Rectangle 14"/>
                        <wps:cNvSpPr>
                          <a:spLocks/>
                        </wps:cNvSpPr>
                        <wps:spPr bwMode="auto">
                          <a:xfrm>
                            <a:off x="268337" y="81906"/>
                            <a:ext cx="1272618" cy="4648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A6088" w14:textId="77777777" w:rsidR="006C4333" w:rsidRDefault="006C4333" w:rsidP="006C4333">
                              <w:pPr>
                                <w:ind w:firstLine="0"/>
                              </w:pPr>
                              <w:r>
                                <w:t>Grade 1 diarrhoea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Rectangle 23"/>
                        <wps:cNvSpPr>
                          <a:spLocks/>
                        </wps:cNvSpPr>
                        <wps:spPr bwMode="auto">
                          <a:xfrm>
                            <a:off x="1684023" y="81889"/>
                            <a:ext cx="3985255" cy="17183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A3D03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baseline bloods (FBC, CRP, U&amp;E, LFT, TFT)</w:t>
                              </w:r>
                            </w:p>
                            <w:p w14:paraId="4AD3793A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temperature and heart rate</w:t>
                              </w:r>
                            </w:p>
                            <w:p w14:paraId="2DDE7772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 xml:space="preserve">Send stool culture (MC&amp;S and </w:t>
                              </w:r>
                              <w:proofErr w:type="spellStart"/>
                              <w:r>
                                <w:t>C.Difficile</w:t>
                              </w:r>
                              <w:proofErr w:type="spellEnd"/>
                              <w:r>
                                <w:t>)</w:t>
                              </w:r>
                            </w:p>
                            <w:p w14:paraId="4A990DEE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Avoid high fibre diet</w:t>
                              </w:r>
                            </w:p>
                            <w:p w14:paraId="6CB8422B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Consider discussion with gastroenterologist</w:t>
                              </w:r>
                            </w:p>
                            <w:p w14:paraId="73CF5C3C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 xml:space="preserve">When symptoms or evaluation indicate a perforation is suspected </w:t>
                              </w:r>
                              <w:r w:rsidRPr="00F80775">
                                <w:rPr>
                                  <w:rFonts w:asciiTheme="minorHAnsi" w:hAnsiTheme="minorHAnsi"/>
                                </w:rPr>
                                <w:t>(</w:t>
                              </w:r>
                              <w:r w:rsidRPr="001754CD">
                                <w:rPr>
                                  <w:rFonts w:asciiTheme="minorHAnsi" w:hAnsiTheme="minorHAnsi"/>
                                </w:rPr>
                                <w:t>such as sepsis, peritoneal signs, and ileus)</w:t>
                              </w:r>
                              <w:r w:rsidRPr="001754CD">
                                <w:t>,</w:t>
                              </w:r>
                              <w:r>
                                <w:t xml:space="preserve"> a surgical consultation should be sought immediately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/>
                        </wps:cNvSpPr>
                        <wps:spPr bwMode="auto">
                          <a:xfrm>
                            <a:off x="213403" y="4133849"/>
                            <a:ext cx="1318218" cy="5140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84D33A" w14:textId="77777777" w:rsidR="006C4333" w:rsidRDefault="006C4333" w:rsidP="006C4333">
                              <w:pPr>
                                <w:ind w:firstLine="0"/>
                                <w:jc w:val="left"/>
                              </w:pPr>
                              <w:r>
                                <w:t>Grade 3/4 diarrhoea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/>
                        </wps:cNvSpPr>
                        <wps:spPr bwMode="auto">
                          <a:xfrm>
                            <a:off x="236203" y="1836404"/>
                            <a:ext cx="1295418" cy="4648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3D82C" w14:textId="77777777" w:rsidR="006C4333" w:rsidRDefault="006C4333" w:rsidP="006C4333">
                              <w:pPr>
                                <w:ind w:firstLine="0"/>
                              </w:pPr>
                              <w:r>
                                <w:t>Grade 2 diarrhoea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Rectangle 28"/>
                        <wps:cNvSpPr>
                          <a:spLocks/>
                        </wps:cNvSpPr>
                        <wps:spPr bwMode="auto">
                          <a:xfrm>
                            <a:off x="1661123" y="1914525"/>
                            <a:ext cx="3992956" cy="2114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C64A33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baseline bloods (FBC, CRP, U&amp;E, LFT, TFT)</w:t>
                              </w:r>
                            </w:p>
                            <w:p w14:paraId="5E197D23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temperature and heart rate</w:t>
                              </w:r>
                            </w:p>
                            <w:p w14:paraId="12E2963D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 xml:space="preserve">Send stool culture (MC&amp;S and </w:t>
                              </w:r>
                              <w:proofErr w:type="spellStart"/>
                              <w:r>
                                <w:t>C.Difficile</w:t>
                              </w:r>
                              <w:proofErr w:type="spellEnd"/>
                              <w:r>
                                <w:t>)</w:t>
                              </w:r>
                            </w:p>
                            <w:p w14:paraId="19AA5291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Stool chart</w:t>
                              </w:r>
                            </w:p>
                            <w:p w14:paraId="362E4531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Avoid high fibre diet</w:t>
                              </w:r>
                            </w:p>
                            <w:p w14:paraId="28212B57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Discussion with gastroenterologist</w:t>
                              </w:r>
                            </w:p>
                            <w:p w14:paraId="1B886779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Consider flexible sigmoidoscopy</w:t>
                              </w:r>
                            </w:p>
                            <w:p w14:paraId="5AF64FA4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Consider AXR if symptoms or signs of colitis</w:t>
                              </w:r>
                            </w:p>
                            <w:p w14:paraId="365A39BE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When symptoms or evaluation indicate a perforation is suspected, a surgical consultation should be sought immediately</w:t>
                              </w:r>
                            </w:p>
                            <w:p w14:paraId="3E660ED5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Rectangle 29"/>
                        <wps:cNvSpPr>
                          <a:spLocks/>
                        </wps:cNvSpPr>
                        <wps:spPr bwMode="auto">
                          <a:xfrm>
                            <a:off x="1653523" y="4181475"/>
                            <a:ext cx="3992856" cy="34546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365A39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Admission to hospital</w:t>
                              </w:r>
                            </w:p>
                            <w:p w14:paraId="4E302DEC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Urgent discussion with gastroenterologist re flexible sigmoidoscopy</w:t>
                              </w:r>
                            </w:p>
                            <w:p w14:paraId="295EA22F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Stool chart</w:t>
                              </w:r>
                            </w:p>
                            <w:p w14:paraId="2E80AAAF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Perform AXR</w:t>
                              </w:r>
                            </w:p>
                            <w:p w14:paraId="1920CB9A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 xml:space="preserve">Perform CT abdomen if symptoms of persistent pain, signs of </w:t>
                              </w:r>
                              <w:proofErr w:type="spellStart"/>
                              <w:r>
                                <w:t>peritonism</w:t>
                              </w:r>
                              <w:proofErr w:type="spellEnd"/>
                              <w:r>
                                <w:t xml:space="preserve"> or fever</w:t>
                              </w:r>
                            </w:p>
                            <w:p w14:paraId="1A2F8620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Recommend check TTG</w:t>
                              </w:r>
                            </w:p>
                            <w:p w14:paraId="2C392F6D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baseline bloods (FBC, CRP, U&amp;E, LFT, TFT)</w:t>
                              </w:r>
                            </w:p>
                            <w:p w14:paraId="28DD2C1C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Check temperature and heart rate</w:t>
                              </w:r>
                            </w:p>
                            <w:p w14:paraId="47F1FAE6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 xml:space="preserve">Perform stool culture (MC&amp;S and </w:t>
                              </w:r>
                              <w:proofErr w:type="spellStart"/>
                              <w:r>
                                <w:t>C.Difficile</w:t>
                              </w:r>
                              <w:proofErr w:type="spellEnd"/>
                              <w:r>
                                <w:t>)</w:t>
                              </w:r>
                            </w:p>
                            <w:p w14:paraId="29332365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Avoid high fibre diet</w:t>
                              </w:r>
                            </w:p>
                            <w:p w14:paraId="29E1AB5D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Consider screen for TB (</w:t>
                              </w:r>
                              <w:proofErr w:type="spellStart"/>
                              <w:r>
                                <w:t>Quanti</w:t>
                              </w:r>
                              <w:proofErr w:type="spellEnd"/>
                              <w:r>
                                <w:t>-FERON TB Gold), HIV, Hepatitis B and C (required as work-up for potential infliximab therapy to treat immunotherapy induced colitis)</w:t>
                              </w:r>
                            </w:p>
                            <w:p w14:paraId="5177E82D" w14:textId="77777777" w:rsidR="006C4333" w:rsidRDefault="006C4333" w:rsidP="006C4333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When symptoms or evaluation indicate a perforation is suspected, a surgical consultation should be sought immediately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357E583" id="Canvas 6" o:spid="_x0000_s1026" editas="canvas" style="width:451.3pt;height:599.8pt;mso-position-horizontal-relative:char;mso-position-vertical-relative:line" coordsize="57315,76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315;height:76174;visibility:visible;mso-wrap-style:square">
                  <v:fill o:detectmouseclick="t"/>
                  <v:path o:connecttype="none"/>
                </v:shape>
                <v:rect id="Rectangle 14" o:spid="_x0000_s1028" style="position:absolute;left:2683;top:819;width:12726;height:4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" fillcolor="white [3212]" strokecolor="#1f4d78 [1604]" strokeweight="2pt">
                  <v:path arrowok="t"/>
                  <v:textbox>
                    <w:txbxContent>
                      <w:p w14:paraId="09EA6088" w14:textId="77777777" w:rsidR="006C4333" w:rsidRDefault="006C4333" w:rsidP="006C4333">
                        <w:pPr>
                          <w:ind w:firstLine="0"/>
                        </w:pPr>
                        <w:r>
                          <w:t>Grade 1 diarrhoea</w:t>
                        </w:r>
                      </w:p>
                    </w:txbxContent>
                  </v:textbox>
                </v:rect>
                <v:rect id="Rectangle 23" o:spid="_x0000_s1029" style="position:absolute;left:16840;top:818;width:39852;height:171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" fillcolor="white [3212]" strokecolor="#1f4d78 [1604]" strokeweight="2pt">
                  <v:path arrowok="t"/>
                  <v:textbox>
                    <w:txbxContent>
                      <w:p w14:paraId="530A3D03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baseline bloods (FBC, CRP, U&amp;E, LFT, TFT)</w:t>
                        </w:r>
                      </w:p>
                      <w:p w14:paraId="4AD3793A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temperature and heart rate</w:t>
                        </w:r>
                      </w:p>
                      <w:p w14:paraId="2DDE7772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 xml:space="preserve">Send stool culture (MC&amp;S and </w:t>
                        </w:r>
                        <w:proofErr w:type="spellStart"/>
                        <w:r>
                          <w:t>C.Difficile</w:t>
                        </w:r>
                        <w:proofErr w:type="spellEnd"/>
                        <w:r>
                          <w:t>)</w:t>
                        </w:r>
                      </w:p>
                      <w:p w14:paraId="4A990DEE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Avoid high fibre diet</w:t>
                        </w:r>
                      </w:p>
                      <w:p w14:paraId="6CB8422B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Consider discussion with gastroenterologist</w:t>
                        </w:r>
                      </w:p>
                      <w:p w14:paraId="73CF5C3C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 xml:space="preserve">When symptoms or evaluation indicate a perforation is suspected </w:t>
                        </w:r>
                        <w:r w:rsidRPr="00F80775">
                          <w:rPr>
                            <w:rFonts w:asciiTheme="minorHAnsi" w:hAnsiTheme="minorHAnsi"/>
                          </w:rPr>
                          <w:t>(</w:t>
                        </w:r>
                        <w:r w:rsidRPr="001754CD">
                          <w:rPr>
                            <w:rFonts w:asciiTheme="minorHAnsi" w:hAnsiTheme="minorHAnsi"/>
                          </w:rPr>
                          <w:t>such as sepsis, peritoneal signs, and ileus)</w:t>
                        </w:r>
                        <w:r w:rsidRPr="001754CD">
                          <w:t>,</w:t>
                        </w:r>
                        <w:r>
                          <w:t xml:space="preserve"> a surgical consultation should be sought immediately</w:t>
                        </w:r>
                      </w:p>
                    </w:txbxContent>
                  </v:textbox>
                </v:rect>
                <v:rect id="Rectangle 26" o:spid="_x0000_s1030" style="position:absolute;left:2134;top:41338;width:13182;height:5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" fillcolor="white [3212]" strokecolor="#1f4d78 [1604]" strokeweight="2pt">
                  <v:path arrowok="t"/>
                  <v:textbox>
                    <w:txbxContent>
                      <w:p w14:paraId="5E84D33A" w14:textId="77777777" w:rsidR="006C4333" w:rsidRDefault="006C4333" w:rsidP="006C4333">
                        <w:pPr>
                          <w:ind w:firstLine="0"/>
                          <w:jc w:val="left"/>
                        </w:pPr>
                        <w:r>
                          <w:t>Grade 3/4 diarrhoea</w:t>
                        </w:r>
                      </w:p>
                    </w:txbxContent>
                  </v:textbox>
                </v:rect>
                <v:rect id="Rectangle 27" o:spid="_x0000_s1031" style="position:absolute;left:2362;top:18364;width:12954;height:4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" fillcolor="white [3212]" strokecolor="#1f4d78 [1604]" strokeweight="2pt">
                  <v:path arrowok="t"/>
                  <v:textbox>
                    <w:txbxContent>
                      <w:p w14:paraId="5BD3D82C" w14:textId="77777777" w:rsidR="006C4333" w:rsidRDefault="006C4333" w:rsidP="006C4333">
                        <w:pPr>
                          <w:ind w:firstLine="0"/>
                        </w:pPr>
                        <w:r>
                          <w:t>Grade 2 diarrhoea</w:t>
                        </w:r>
                      </w:p>
                    </w:txbxContent>
                  </v:textbox>
                </v:rect>
                <v:rect id="Rectangle 28" o:spid="_x0000_s1032" style="position:absolute;left:16611;top:19145;width:39929;height:2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" fillcolor="white [3212]" strokecolor="#1f4d78 [1604]" strokeweight="2pt">
                  <v:path arrowok="t"/>
                  <v:textbox>
                    <w:txbxContent>
                      <w:p w14:paraId="7CC64A33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baseline bloods (FBC, CRP, U&amp;E, LFT, TFT)</w:t>
                        </w:r>
                      </w:p>
                      <w:p w14:paraId="5E197D23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temperature and heart rate</w:t>
                        </w:r>
                      </w:p>
                      <w:p w14:paraId="12E2963D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 xml:space="preserve">Send stool culture (MC&amp;S and </w:t>
                        </w:r>
                        <w:proofErr w:type="spellStart"/>
                        <w:r>
                          <w:t>C.Difficile</w:t>
                        </w:r>
                        <w:proofErr w:type="spellEnd"/>
                        <w:r>
                          <w:t>)</w:t>
                        </w:r>
                      </w:p>
                      <w:p w14:paraId="19AA5291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Stool chart</w:t>
                        </w:r>
                      </w:p>
                      <w:p w14:paraId="362E4531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Avoid high fibre diet</w:t>
                        </w:r>
                      </w:p>
                      <w:p w14:paraId="28212B57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Discussion with gastroenterologist</w:t>
                        </w:r>
                      </w:p>
                      <w:p w14:paraId="1B886779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Consider flexible sigmoidoscopy</w:t>
                        </w:r>
                      </w:p>
                      <w:p w14:paraId="5AF64FA4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Consider AXR if symptoms or signs of colitis</w:t>
                        </w:r>
                      </w:p>
                      <w:p w14:paraId="365A39BE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When symptoms or evaluation indicate a perforation is suspected, a surgical consultation should be sought immediately</w:t>
                        </w:r>
                      </w:p>
                      <w:p w14:paraId="3E660ED5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</w:p>
                    </w:txbxContent>
                  </v:textbox>
                </v:rect>
                <v:rect id="Rectangle 29" o:spid="_x0000_s1033" style="position:absolute;left:16535;top:41814;width:39928;height:3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" fillcolor="white [3212]" strokecolor="#1f4d78 [1604]" strokeweight="2pt">
                  <v:path arrowok="t"/>
                  <v:textbox>
                    <w:txbxContent>
                      <w:p w14:paraId="66365A39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Admission to hospital</w:t>
                        </w:r>
                      </w:p>
                      <w:p w14:paraId="4E302DEC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Urgent discussion with gastroenterologist re flexible sigmoidoscopy</w:t>
                        </w:r>
                      </w:p>
                      <w:p w14:paraId="295EA22F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Stool chart</w:t>
                        </w:r>
                      </w:p>
                      <w:p w14:paraId="2E80AAAF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Perform AXR</w:t>
                        </w:r>
                      </w:p>
                      <w:p w14:paraId="1920CB9A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 xml:space="preserve">Perform CT abdomen if symptoms of persistent pain, signs of </w:t>
                        </w:r>
                        <w:proofErr w:type="spellStart"/>
                        <w:r>
                          <w:t>peritonism</w:t>
                        </w:r>
                        <w:proofErr w:type="spellEnd"/>
                        <w:r>
                          <w:t xml:space="preserve"> or fever</w:t>
                        </w:r>
                      </w:p>
                      <w:p w14:paraId="1A2F8620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Recommend check TTG</w:t>
                        </w:r>
                      </w:p>
                      <w:p w14:paraId="2C392F6D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baseline bloods (FBC, CRP, U&amp;E, LFT, TFT)</w:t>
                        </w:r>
                      </w:p>
                      <w:p w14:paraId="28DD2C1C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Check temperature and heart rate</w:t>
                        </w:r>
                      </w:p>
                      <w:p w14:paraId="47F1FAE6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 xml:space="preserve">Perform stool culture (MC&amp;S and </w:t>
                        </w:r>
                        <w:proofErr w:type="spellStart"/>
                        <w:r>
                          <w:t>C.Difficile</w:t>
                        </w:r>
                        <w:proofErr w:type="spellEnd"/>
                        <w:r>
                          <w:t>)</w:t>
                        </w:r>
                      </w:p>
                      <w:p w14:paraId="29332365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Avoid high fibre diet</w:t>
                        </w:r>
                      </w:p>
                      <w:p w14:paraId="29E1AB5D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Consider screen for TB (</w:t>
                        </w:r>
                        <w:proofErr w:type="spellStart"/>
                        <w:r>
                          <w:t>Quanti</w:t>
                        </w:r>
                        <w:proofErr w:type="spellEnd"/>
                        <w:r>
                          <w:t>-FERON TB Gold), HIV, Hepatitis B and C (required as work-up for potential infliximab therapy to treat immunotherapy induced colitis)</w:t>
                        </w:r>
                      </w:p>
                      <w:p w14:paraId="5177E82D" w14:textId="77777777" w:rsidR="006C4333" w:rsidRDefault="006C4333" w:rsidP="006C4333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</w:pPr>
                        <w:r>
                          <w:t>When symptoms or evaluation indicate a perforation is suspected, a surgical consultation should be sought immediately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797119E" w14:textId="7110E53C" w:rsidR="002F14FA" w:rsidRPr="002F14FA" w:rsidRDefault="002F14FA">
      <w:pPr>
        <w:rPr>
          <w:b/>
        </w:rPr>
      </w:pPr>
      <w:r w:rsidRPr="002F14FA">
        <w:rPr>
          <w:b/>
        </w:rPr>
        <w:t xml:space="preserve">PRIME-RT management algorithm for diarrhoea. </w:t>
      </w:r>
    </w:p>
    <w:sectPr w:rsidR="002F14FA" w:rsidRPr="002F1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60C36"/>
    <w:multiLevelType w:val="hybridMultilevel"/>
    <w:tmpl w:val="6BCCE9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33"/>
    <w:rsid w:val="00140683"/>
    <w:rsid w:val="001704F7"/>
    <w:rsid w:val="002F14FA"/>
    <w:rsid w:val="0036231F"/>
    <w:rsid w:val="00377333"/>
    <w:rsid w:val="0054343D"/>
    <w:rsid w:val="00546612"/>
    <w:rsid w:val="00616F76"/>
    <w:rsid w:val="006704F7"/>
    <w:rsid w:val="006C4333"/>
    <w:rsid w:val="007144BD"/>
    <w:rsid w:val="007853EB"/>
    <w:rsid w:val="007B138B"/>
    <w:rsid w:val="008466C2"/>
    <w:rsid w:val="00B73A62"/>
    <w:rsid w:val="00CA49EC"/>
    <w:rsid w:val="00CF1978"/>
    <w:rsid w:val="00D72A8B"/>
    <w:rsid w:val="00DB7ABF"/>
    <w:rsid w:val="00F6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D08C3"/>
  <w15:chartTrackingRefBased/>
  <w15:docId w15:val="{E5273438-1FD6-41DD-B2BF-33623E9C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333"/>
    <w:pPr>
      <w:spacing w:after="0" w:line="360" w:lineRule="auto"/>
      <w:ind w:firstLine="720"/>
      <w:jc w:val="both"/>
    </w:pPr>
    <w:rPr>
      <w:rFonts w:ascii="Tahoma" w:eastAsia="Times New Roman" w:hAnsi="Tahoma" w:cs="Times New Roman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4333"/>
    <w:pPr>
      <w:spacing w:line="240" w:lineRule="auto"/>
      <w:ind w:left="720" w:firstLine="0"/>
      <w:jc w:val="left"/>
    </w:pPr>
    <w:rPr>
      <w:rFonts w:ascii="Calibri" w:eastAsia="Calibri" w:hAnsi="Calibri"/>
      <w:sz w:val="22"/>
      <w:szCs w:val="22"/>
      <w:lang w:eastAsia="en-GB"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C4333"/>
    <w:rPr>
      <w:rFonts w:ascii="Calibri" w:eastAsia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12E3C600827C4884E9946DBD9D96A8" ma:contentTypeVersion="13" ma:contentTypeDescription="Create a new document." ma:contentTypeScope="" ma:versionID="d594d4655fef36a34a65e78ccab356a8">
  <xsd:schema xmlns:xsd="http://www.w3.org/2001/XMLSchema" xmlns:xs="http://www.w3.org/2001/XMLSchema" xmlns:p="http://schemas.microsoft.com/office/2006/metadata/properties" xmlns:ns3="e74aab0c-b05c-48ee-a9fb-f90d7ac63856" xmlns:ns4="e5131a8d-cbc6-4651-b842-617dd33b7ccb" targetNamespace="http://schemas.microsoft.com/office/2006/metadata/properties" ma:root="true" ma:fieldsID="503471bbb4c8362092ad301cdc1ddcbf" ns3:_="" ns4:_="">
    <xsd:import namespace="e74aab0c-b05c-48ee-a9fb-f90d7ac63856"/>
    <xsd:import namespace="e5131a8d-cbc6-4651-b842-617dd33b7c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aab0c-b05c-48ee-a9fb-f90d7ac63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31a8d-cbc6-4651-b842-617dd33b7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D99090-2D9D-48F0-B925-BBF8FE55C3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169F92-0866-45AC-8D7C-EFE9B5073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aab0c-b05c-48ee-a9fb-f90d7ac63856"/>
    <ds:schemaRef ds:uri="e5131a8d-cbc6-4651-b842-617dd33b7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BD1671-930B-4F30-AE1B-D8A46D8C2D9F}">
  <ds:schemaRefs>
    <ds:schemaRef ds:uri="http://purl.org/dc/elements/1.1/"/>
    <ds:schemaRef ds:uri="http://schemas.microsoft.com/office/2006/metadata/properties"/>
    <ds:schemaRef ds:uri="e5131a8d-cbc6-4651-b842-617dd33b7cc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74aab0c-b05c-48ee-a9fb-f90d7ac6385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784AC812.dotm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Hanna</dc:creator>
  <cp:keywords/>
  <dc:description/>
  <cp:lastModifiedBy>Catherine Hanna</cp:lastModifiedBy>
  <cp:revision>2</cp:revision>
  <dcterms:created xsi:type="dcterms:W3CDTF">2021-03-29T08:40:00Z</dcterms:created>
  <dcterms:modified xsi:type="dcterms:W3CDTF">2021-03-29T08:40:00Z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0x0101007312E3C600827C4884E9946DBD9D96A8</vt:lpwstr>
  </property>
</Properties>
</file>