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643" w:rsidRPr="002560ED" w:rsidRDefault="00593643" w:rsidP="00593643">
      <w:pPr>
        <w:spacing w:after="0"/>
        <w:jc w:val="both"/>
        <w:rPr>
          <w:rFonts w:cs="Arial"/>
          <w:sz w:val="18"/>
          <w:szCs w:val="18"/>
          <w:lang w:val="en-US"/>
        </w:rPr>
      </w:pPr>
    </w:p>
    <w:tbl>
      <w:tblPr>
        <w:tblpPr w:leftFromText="141" w:rightFromText="141" w:vertAnchor="text" w:horzAnchor="margin" w:tblpY="73"/>
        <w:tblW w:w="9193" w:type="dxa"/>
        <w:tblLayout w:type="fixed"/>
        <w:tblLook w:val="04A0" w:firstRow="1" w:lastRow="0" w:firstColumn="1" w:lastColumn="0" w:noHBand="0" w:noVBand="1"/>
      </w:tblPr>
      <w:tblGrid>
        <w:gridCol w:w="2880"/>
        <w:gridCol w:w="6313"/>
      </w:tblGrid>
      <w:tr w:rsidR="00593643" w:rsidRPr="00D54194" w:rsidTr="00653BFE">
        <w:trPr>
          <w:trHeight w:val="258"/>
        </w:trPr>
        <w:tc>
          <w:tcPr>
            <w:tcW w:w="2880" w:type="dxa"/>
            <w:shd w:val="clear" w:color="auto" w:fill="auto"/>
          </w:tcPr>
          <w:p w:rsidR="00593643" w:rsidRPr="00053444" w:rsidRDefault="00593643" w:rsidP="00653BFE">
            <w:pPr>
              <w:widowControl w:val="0"/>
              <w:spacing w:before="40" w:after="40"/>
              <w:jc w:val="both"/>
              <w:outlineLvl w:val="1"/>
              <w:rPr>
                <w:rFonts w:cs="Arial"/>
                <w:b/>
                <w:bCs/>
                <w:color w:val="70AD47" w:themeColor="accent6"/>
                <w:sz w:val="18"/>
                <w:szCs w:val="18"/>
                <w:lang w:val="en-GB"/>
              </w:rPr>
            </w:pPr>
            <w:bookmarkStart w:id="0" w:name="_GoBack"/>
            <w:bookmarkEnd w:id="0"/>
            <w:r w:rsidRPr="00053444">
              <w:rPr>
                <w:rFonts w:cs="Arial"/>
                <w:b/>
                <w:color w:val="70AD47" w:themeColor="accent6"/>
                <w:sz w:val="18"/>
                <w:szCs w:val="18"/>
                <w:lang w:val="en-GB"/>
              </w:rPr>
              <w:t>Table 4S</w:t>
            </w:r>
          </w:p>
        </w:tc>
        <w:tc>
          <w:tcPr>
            <w:tcW w:w="6313" w:type="dxa"/>
            <w:shd w:val="clear" w:color="auto" w:fill="auto"/>
          </w:tcPr>
          <w:p w:rsidR="00593643" w:rsidRPr="002960AF" w:rsidRDefault="00593643" w:rsidP="00653BFE">
            <w:pPr>
              <w:widowControl w:val="0"/>
              <w:spacing w:before="40" w:after="40"/>
              <w:jc w:val="both"/>
              <w:outlineLvl w:val="1"/>
              <w:rPr>
                <w:rFonts w:cs="Arial"/>
                <w:bCs/>
                <w:sz w:val="18"/>
                <w:szCs w:val="18"/>
                <w:lang w:val="en-GB"/>
              </w:rPr>
            </w:pPr>
            <w:r w:rsidRPr="002960AF">
              <w:rPr>
                <w:rFonts w:cs="Arial"/>
                <w:bCs/>
                <w:sz w:val="18"/>
                <w:szCs w:val="18"/>
                <w:lang w:val="en-GB"/>
              </w:rPr>
              <w:t xml:space="preserve">The respective odds ratios (OR) for EBUS-positivity in echelon-3 excluding </w:t>
            </w:r>
            <w:proofErr w:type="spellStart"/>
            <w:r w:rsidRPr="002960AF">
              <w:rPr>
                <w:rFonts w:cs="Arial"/>
                <w:bCs/>
                <w:sz w:val="18"/>
                <w:szCs w:val="18"/>
                <w:lang w:val="en-GB"/>
              </w:rPr>
              <w:t>ipsilateral</w:t>
            </w:r>
            <w:proofErr w:type="spellEnd"/>
            <w:r w:rsidRPr="002960AF">
              <w:rPr>
                <w:rFonts w:cs="Arial"/>
                <w:bCs/>
                <w:sz w:val="18"/>
                <w:szCs w:val="18"/>
                <w:lang w:val="en-GB"/>
              </w:rPr>
              <w:t xml:space="preserve"> LN station 2 according to the prognostic factors from multivariable analysis</w:t>
            </w:r>
          </w:p>
        </w:tc>
      </w:tr>
    </w:tbl>
    <w:p w:rsidR="00593643" w:rsidRPr="00A05809" w:rsidRDefault="00593643" w:rsidP="00593643">
      <w:pPr>
        <w:spacing w:after="0"/>
        <w:ind w:right="-1967"/>
        <w:jc w:val="both"/>
        <w:rPr>
          <w:rFonts w:cs="Arial"/>
          <w:sz w:val="18"/>
          <w:szCs w:val="18"/>
          <w:lang w:val="en-US"/>
        </w:rPr>
      </w:pPr>
    </w:p>
    <w:tbl>
      <w:tblPr>
        <w:tblStyle w:val="TableGrid"/>
        <w:tblW w:w="9193" w:type="dxa"/>
        <w:tblLook w:val="04A0" w:firstRow="1" w:lastRow="0" w:firstColumn="1" w:lastColumn="0" w:noHBand="0" w:noVBand="1"/>
      </w:tblPr>
      <w:tblGrid>
        <w:gridCol w:w="2880"/>
        <w:gridCol w:w="3219"/>
        <w:gridCol w:w="3094"/>
      </w:tblGrid>
      <w:tr w:rsidR="00593643" w:rsidRPr="00497E6F" w:rsidTr="00653BFE">
        <w:trPr>
          <w:trHeight w:val="749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93643" w:rsidRPr="002960AF" w:rsidRDefault="00593643" w:rsidP="00653BFE">
            <w:pPr>
              <w:spacing w:before="60"/>
              <w:jc w:val="right"/>
              <w:rPr>
                <w:rFonts w:cs="Arial"/>
                <w:b/>
                <w:sz w:val="18"/>
                <w:szCs w:val="18"/>
                <w:lang w:val="en-US"/>
              </w:rPr>
            </w:pPr>
            <w:r w:rsidRPr="002960AF">
              <w:rPr>
                <w:rFonts w:cs="Arial"/>
                <w:b/>
                <w:sz w:val="18"/>
                <w:szCs w:val="18"/>
                <w:lang w:val="en-US"/>
              </w:rPr>
              <w:t>EBUS positivity in</w:t>
            </w:r>
            <w:r w:rsidRPr="002960AF">
              <w:rPr>
                <w:rFonts w:cs="Arial"/>
                <w:b/>
                <w:sz w:val="18"/>
                <w:szCs w:val="18"/>
                <w:lang w:val="en-US"/>
              </w:rPr>
              <w:br/>
              <w:t>echelon 3 excluding</w:t>
            </w:r>
            <w:r w:rsidRPr="002960AF">
              <w:rPr>
                <w:rFonts w:cs="Arial"/>
                <w:b/>
                <w:sz w:val="18"/>
                <w:szCs w:val="18"/>
                <w:lang w:val="en-US"/>
              </w:rPr>
              <w:br/>
            </w:r>
            <w:proofErr w:type="spellStart"/>
            <w:r w:rsidRPr="002960AF">
              <w:rPr>
                <w:rFonts w:cs="Arial"/>
                <w:b/>
                <w:sz w:val="18"/>
                <w:szCs w:val="18"/>
                <w:lang w:val="en-US"/>
              </w:rPr>
              <w:t>ipsilateral</w:t>
            </w:r>
            <w:proofErr w:type="spellEnd"/>
            <w:r w:rsidRPr="002960AF">
              <w:rPr>
                <w:rFonts w:cs="Arial"/>
                <w:b/>
                <w:sz w:val="18"/>
                <w:szCs w:val="18"/>
                <w:lang w:val="en-US"/>
              </w:rPr>
              <w:br/>
              <w:t>LN station 2</w:t>
            </w:r>
          </w:p>
          <w:p w:rsidR="00593643" w:rsidRPr="00A05809" w:rsidRDefault="00593643" w:rsidP="00653BFE">
            <w:pPr>
              <w:rPr>
                <w:rFonts w:cs="Arial"/>
                <w:b/>
                <w:sz w:val="18"/>
                <w:szCs w:val="18"/>
                <w:lang w:val="en-US"/>
              </w:rPr>
            </w:pPr>
            <w:r w:rsidRPr="002960AF">
              <w:rPr>
                <w:rFonts w:cs="Arial"/>
                <w:b/>
                <w:sz w:val="18"/>
                <w:szCs w:val="18"/>
                <w:lang w:val="en-US"/>
              </w:rPr>
              <w:t>Significant</w:t>
            </w:r>
            <w:r w:rsidRPr="002960AF">
              <w:rPr>
                <w:rFonts w:cs="Arial"/>
                <w:b/>
                <w:sz w:val="18"/>
                <w:szCs w:val="18"/>
                <w:lang w:val="en-US"/>
              </w:rPr>
              <w:br/>
              <w:t>prognostic</w:t>
            </w:r>
            <w:r w:rsidRPr="002960AF">
              <w:rPr>
                <w:rFonts w:cs="Arial"/>
                <w:b/>
                <w:sz w:val="18"/>
                <w:szCs w:val="18"/>
                <w:lang w:val="en-US"/>
              </w:rPr>
              <w:br/>
              <w:t>factors</w:t>
            </w:r>
          </w:p>
        </w:tc>
        <w:tc>
          <w:tcPr>
            <w:tcW w:w="63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93643" w:rsidRPr="00186549" w:rsidRDefault="00593643" w:rsidP="00653BFE">
            <w:pPr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A05809">
              <w:rPr>
                <w:rFonts w:cs="Arial"/>
                <w:b/>
                <w:sz w:val="18"/>
                <w:szCs w:val="18"/>
                <w:lang w:val="en-US"/>
              </w:rPr>
              <w:t>Multivariable analysis</w:t>
            </w:r>
          </w:p>
        </w:tc>
      </w:tr>
      <w:tr w:rsidR="00593643" w:rsidRPr="00E22897" w:rsidTr="00653BFE">
        <w:trPr>
          <w:trHeight w:val="750"/>
        </w:trPr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93643" w:rsidRPr="00186549" w:rsidRDefault="00593643" w:rsidP="00653BFE">
            <w:pPr>
              <w:spacing w:before="240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93643" w:rsidRPr="00A05809" w:rsidRDefault="00593643" w:rsidP="00653BFE">
            <w:pPr>
              <w:spacing w:before="60" w:after="6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sz w:val="18"/>
                <w:szCs w:val="18"/>
                <w:lang w:val="en-US"/>
              </w:rPr>
              <w:t xml:space="preserve">OR </w:t>
            </w:r>
            <w:r w:rsidRPr="00A05809">
              <w:rPr>
                <w:rFonts w:cs="Arial"/>
                <w:b/>
                <w:sz w:val="18"/>
                <w:szCs w:val="18"/>
                <w:lang w:val="en-US"/>
              </w:rPr>
              <w:t>(95%-CI)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93643" w:rsidRPr="00A05809" w:rsidRDefault="00593643" w:rsidP="00653BFE">
            <w:pPr>
              <w:spacing w:before="60" w:after="60"/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A05809">
              <w:rPr>
                <w:rFonts w:cs="Arial"/>
                <w:b/>
                <w:i/>
                <w:sz w:val="18"/>
                <w:szCs w:val="18"/>
                <w:lang w:val="en-US"/>
              </w:rPr>
              <w:t>p</w:t>
            </w:r>
            <w:r>
              <w:rPr>
                <w:rFonts w:cs="Arial"/>
                <w:b/>
                <w:sz w:val="18"/>
                <w:szCs w:val="18"/>
                <w:lang w:val="en-US"/>
              </w:rPr>
              <w:t>-value</w:t>
            </w:r>
            <w:r w:rsidRPr="00A05809">
              <w:rPr>
                <w:rFonts w:cs="Arial"/>
                <w:b/>
                <w:i/>
                <w:sz w:val="18"/>
                <w:szCs w:val="18"/>
                <w:lang w:val="en-US"/>
              </w:rPr>
              <w:t>, χ</w:t>
            </w:r>
            <w:r w:rsidRPr="00A05809">
              <w:rPr>
                <w:rFonts w:cs="Arial"/>
                <w:b/>
                <w:sz w:val="18"/>
                <w:szCs w:val="18"/>
                <w:vertAlign w:val="superscript"/>
                <w:lang w:val="en-US"/>
              </w:rPr>
              <w:t>2</w:t>
            </w:r>
            <w:r w:rsidRPr="00A05809">
              <w:rPr>
                <w:rFonts w:cs="Arial"/>
                <w:b/>
                <w:sz w:val="18"/>
                <w:szCs w:val="18"/>
                <w:lang w:val="en-US"/>
              </w:rPr>
              <w:t>-test</w:t>
            </w:r>
          </w:p>
        </w:tc>
      </w:tr>
      <w:tr w:rsidR="00593643" w:rsidRPr="005D58CE" w:rsidTr="00653BFE">
        <w:trPr>
          <w:trHeight w:val="272"/>
        </w:trPr>
        <w:tc>
          <w:tcPr>
            <w:tcW w:w="2880" w:type="dxa"/>
            <w:shd w:val="clear" w:color="auto" w:fill="D9D9D9" w:themeFill="background1" w:themeFillShade="D9"/>
            <w:vAlign w:val="center"/>
          </w:tcPr>
          <w:p w:rsidR="00593643" w:rsidRPr="00186549" w:rsidRDefault="00593643" w:rsidP="00653BFE">
            <w:pPr>
              <w:spacing w:before="60" w:after="60"/>
              <w:rPr>
                <w:rFonts w:cs="Arial"/>
                <w:sz w:val="18"/>
                <w:szCs w:val="18"/>
                <w:lang w:val="en-US"/>
              </w:rPr>
            </w:pPr>
            <w:r w:rsidRPr="00186549">
              <w:rPr>
                <w:rFonts w:cs="Arial"/>
                <w:sz w:val="18"/>
                <w:szCs w:val="18"/>
                <w:lang w:val="en-US"/>
              </w:rPr>
              <w:t xml:space="preserve">PET-positivity </w:t>
            </w:r>
            <w:r>
              <w:rPr>
                <w:rFonts w:cs="Arial"/>
                <w:sz w:val="18"/>
                <w:szCs w:val="18"/>
                <w:lang w:val="en-US"/>
              </w:rPr>
              <w:t>vs.</w:t>
            </w:r>
            <w:r w:rsidRPr="00186549">
              <w:rPr>
                <w:rFonts w:cs="Arial"/>
                <w:sz w:val="18"/>
                <w:szCs w:val="18"/>
                <w:lang w:val="en-US"/>
              </w:rPr>
              <w:t xml:space="preserve"> negativity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186549">
              <w:rPr>
                <w:rFonts w:cs="Arial"/>
                <w:sz w:val="18"/>
                <w:szCs w:val="18"/>
                <w:lang w:val="en-US"/>
              </w:rPr>
              <w:t>in echelon-3</w:t>
            </w:r>
          </w:p>
        </w:tc>
        <w:tc>
          <w:tcPr>
            <w:tcW w:w="3219" w:type="dxa"/>
            <w:vAlign w:val="center"/>
          </w:tcPr>
          <w:p w:rsidR="00593643" w:rsidRPr="0080617F" w:rsidRDefault="00593643" w:rsidP="00653BFE">
            <w:pPr>
              <w:spacing w:before="60" w:after="60"/>
              <w:jc w:val="center"/>
              <w:rPr>
                <w:rFonts w:cs="Arial"/>
                <w:color w:val="70AD47"/>
                <w:sz w:val="18"/>
                <w:szCs w:val="18"/>
                <w:lang w:val="en-US"/>
              </w:rPr>
            </w:pPr>
            <w:r w:rsidRPr="0080617F">
              <w:rPr>
                <w:rFonts w:cs="Arial"/>
                <w:color w:val="70AD47"/>
                <w:sz w:val="18"/>
                <w:szCs w:val="18"/>
                <w:lang w:val="en-US"/>
              </w:rPr>
              <w:t>13.0 (3.1–53.9)</w:t>
            </w:r>
          </w:p>
        </w:tc>
        <w:tc>
          <w:tcPr>
            <w:tcW w:w="3094" w:type="dxa"/>
            <w:vAlign w:val="center"/>
          </w:tcPr>
          <w:p w:rsidR="00593643" w:rsidRPr="0080617F" w:rsidRDefault="00593643" w:rsidP="00653BFE">
            <w:pPr>
              <w:spacing w:before="60" w:after="60"/>
              <w:jc w:val="center"/>
              <w:rPr>
                <w:rFonts w:cs="Arial"/>
                <w:color w:val="70AD47"/>
                <w:sz w:val="18"/>
                <w:szCs w:val="18"/>
                <w:lang w:val="en-US"/>
              </w:rPr>
            </w:pPr>
            <w:r w:rsidRPr="0080617F">
              <w:rPr>
                <w:rFonts w:cs="Arial"/>
                <w:color w:val="70AD47"/>
                <w:sz w:val="18"/>
                <w:szCs w:val="18"/>
                <w:lang w:val="en-US"/>
              </w:rPr>
              <w:t>0.0004</w:t>
            </w:r>
          </w:p>
        </w:tc>
      </w:tr>
      <w:tr w:rsidR="00593643" w:rsidRPr="005D58CE" w:rsidTr="00653BFE">
        <w:trPr>
          <w:trHeight w:val="272"/>
        </w:trPr>
        <w:tc>
          <w:tcPr>
            <w:tcW w:w="2880" w:type="dxa"/>
            <w:shd w:val="clear" w:color="auto" w:fill="D9D9D9" w:themeFill="background1" w:themeFillShade="D9"/>
            <w:vAlign w:val="center"/>
          </w:tcPr>
          <w:p w:rsidR="00593643" w:rsidRPr="00186549" w:rsidRDefault="00593643" w:rsidP="00653BFE">
            <w:pPr>
              <w:spacing w:before="60" w:after="60"/>
              <w:rPr>
                <w:rFonts w:cs="Arial"/>
                <w:sz w:val="18"/>
                <w:szCs w:val="18"/>
                <w:lang w:val="en-US"/>
              </w:rPr>
            </w:pPr>
            <w:r w:rsidRPr="00186549">
              <w:rPr>
                <w:rFonts w:cs="Arial"/>
                <w:sz w:val="18"/>
                <w:szCs w:val="18"/>
                <w:lang w:val="en-US"/>
              </w:rPr>
              <w:t xml:space="preserve">EBUS-positivity </w:t>
            </w:r>
            <w:r>
              <w:rPr>
                <w:rFonts w:cs="Arial"/>
                <w:sz w:val="18"/>
                <w:szCs w:val="18"/>
                <w:lang w:val="en-US"/>
              </w:rPr>
              <w:t>vs.</w:t>
            </w:r>
            <w:r w:rsidRPr="00186549">
              <w:rPr>
                <w:rFonts w:cs="Arial"/>
                <w:sz w:val="18"/>
                <w:szCs w:val="18"/>
                <w:lang w:val="en-US"/>
              </w:rPr>
              <w:t xml:space="preserve"> negativity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in</w:t>
            </w:r>
            <w:r w:rsidRPr="00186549">
              <w:rPr>
                <w:rFonts w:cs="Arial"/>
                <w:sz w:val="18"/>
                <w:szCs w:val="18"/>
                <w:lang w:val="en-US"/>
              </w:rPr>
              <w:t xml:space="preserve"> echelon-2</w:t>
            </w:r>
          </w:p>
        </w:tc>
        <w:tc>
          <w:tcPr>
            <w:tcW w:w="3219" w:type="dxa"/>
            <w:vAlign w:val="center"/>
          </w:tcPr>
          <w:p w:rsidR="00593643" w:rsidRPr="0080617F" w:rsidRDefault="00593643" w:rsidP="00653BFE">
            <w:pPr>
              <w:spacing w:before="60" w:after="60"/>
              <w:jc w:val="center"/>
              <w:rPr>
                <w:rFonts w:cs="Arial"/>
                <w:color w:val="70AD47"/>
                <w:sz w:val="18"/>
                <w:szCs w:val="18"/>
                <w:lang w:val="en-US"/>
              </w:rPr>
            </w:pPr>
            <w:r w:rsidRPr="0080617F">
              <w:rPr>
                <w:rFonts w:cs="Arial"/>
                <w:color w:val="70AD47"/>
                <w:sz w:val="18"/>
                <w:szCs w:val="18"/>
                <w:lang w:val="en-US"/>
              </w:rPr>
              <w:t>14.8 (1.7–131)</w:t>
            </w:r>
          </w:p>
        </w:tc>
        <w:tc>
          <w:tcPr>
            <w:tcW w:w="3094" w:type="dxa"/>
            <w:vAlign w:val="center"/>
          </w:tcPr>
          <w:p w:rsidR="00593643" w:rsidRPr="0080617F" w:rsidRDefault="00593643" w:rsidP="00653BFE">
            <w:pPr>
              <w:spacing w:before="60" w:after="60"/>
              <w:jc w:val="center"/>
              <w:rPr>
                <w:rFonts w:cs="Arial"/>
                <w:color w:val="70AD47"/>
                <w:sz w:val="18"/>
                <w:szCs w:val="18"/>
                <w:lang w:val="en-US"/>
              </w:rPr>
            </w:pPr>
            <w:r w:rsidRPr="0080617F">
              <w:rPr>
                <w:rFonts w:cs="Arial"/>
                <w:color w:val="70AD47"/>
                <w:sz w:val="18"/>
                <w:szCs w:val="18"/>
                <w:lang w:val="en-US"/>
              </w:rPr>
              <w:t>0.016</w:t>
            </w:r>
          </w:p>
        </w:tc>
      </w:tr>
      <w:tr w:rsidR="00593643" w:rsidRPr="00186549" w:rsidTr="00653BFE">
        <w:trPr>
          <w:trHeight w:val="272"/>
        </w:trPr>
        <w:tc>
          <w:tcPr>
            <w:tcW w:w="2880" w:type="dxa"/>
            <w:shd w:val="clear" w:color="auto" w:fill="D9D9D9" w:themeFill="background1" w:themeFillShade="D9"/>
            <w:vAlign w:val="center"/>
          </w:tcPr>
          <w:p w:rsidR="00593643" w:rsidRPr="00186549" w:rsidRDefault="00593643" w:rsidP="00653BFE">
            <w:pPr>
              <w:spacing w:before="60" w:after="60"/>
              <w:rPr>
                <w:rFonts w:cs="Arial"/>
                <w:sz w:val="18"/>
                <w:szCs w:val="18"/>
                <w:lang w:val="en-US"/>
              </w:rPr>
            </w:pPr>
            <w:r w:rsidRPr="00186549">
              <w:rPr>
                <w:rFonts w:cs="Arial"/>
                <w:sz w:val="18"/>
                <w:szCs w:val="18"/>
                <w:lang w:val="en-US"/>
              </w:rPr>
              <w:t>Laterality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186549">
              <w:rPr>
                <w:rFonts w:cs="Arial"/>
                <w:sz w:val="18"/>
                <w:szCs w:val="18"/>
                <w:lang w:val="en-US"/>
              </w:rPr>
              <w:t>(left-sided tumors compared with right-sided)</w:t>
            </w:r>
          </w:p>
        </w:tc>
        <w:tc>
          <w:tcPr>
            <w:tcW w:w="3219" w:type="dxa"/>
            <w:vAlign w:val="center"/>
          </w:tcPr>
          <w:p w:rsidR="00593643" w:rsidRPr="0080617F" w:rsidRDefault="00593643" w:rsidP="00653BFE">
            <w:pPr>
              <w:spacing w:before="60" w:after="60"/>
              <w:jc w:val="center"/>
              <w:rPr>
                <w:rFonts w:cs="Arial"/>
                <w:color w:val="70AD47"/>
                <w:sz w:val="18"/>
                <w:szCs w:val="18"/>
                <w:lang w:val="en-US"/>
              </w:rPr>
            </w:pPr>
            <w:r w:rsidRPr="0080617F">
              <w:rPr>
                <w:rFonts w:cs="Arial"/>
                <w:color w:val="70AD47"/>
                <w:sz w:val="18"/>
                <w:szCs w:val="18"/>
                <w:lang w:val="en-US"/>
              </w:rPr>
              <w:t>8.2 (1.9–35.6)</w:t>
            </w:r>
          </w:p>
        </w:tc>
        <w:tc>
          <w:tcPr>
            <w:tcW w:w="3094" w:type="dxa"/>
            <w:vAlign w:val="center"/>
          </w:tcPr>
          <w:p w:rsidR="00593643" w:rsidRPr="0080617F" w:rsidRDefault="00593643" w:rsidP="00653BFE">
            <w:pPr>
              <w:spacing w:before="60" w:after="60"/>
              <w:jc w:val="center"/>
              <w:rPr>
                <w:rFonts w:cs="Arial"/>
                <w:color w:val="70AD47"/>
                <w:sz w:val="18"/>
                <w:szCs w:val="18"/>
                <w:lang w:val="en-US"/>
              </w:rPr>
            </w:pPr>
            <w:r w:rsidRPr="0080617F">
              <w:rPr>
                <w:rFonts w:cs="Arial"/>
                <w:color w:val="70AD47"/>
                <w:sz w:val="18"/>
                <w:szCs w:val="18"/>
                <w:lang w:val="en-US"/>
              </w:rPr>
              <w:t>0.005</w:t>
            </w:r>
          </w:p>
        </w:tc>
      </w:tr>
      <w:tr w:rsidR="00593643" w:rsidRPr="005D58CE" w:rsidTr="00653BFE">
        <w:trPr>
          <w:trHeight w:val="272"/>
        </w:trPr>
        <w:tc>
          <w:tcPr>
            <w:tcW w:w="2880" w:type="dxa"/>
            <w:shd w:val="clear" w:color="auto" w:fill="D9D9D9" w:themeFill="background1" w:themeFillShade="D9"/>
            <w:vAlign w:val="center"/>
          </w:tcPr>
          <w:p w:rsidR="00593643" w:rsidRPr="005D58CE" w:rsidRDefault="00593643" w:rsidP="00653BFE">
            <w:pPr>
              <w:spacing w:before="60" w:after="60"/>
              <w:rPr>
                <w:rFonts w:cs="Arial"/>
                <w:sz w:val="18"/>
                <w:szCs w:val="18"/>
                <w:lang w:val="en-US"/>
              </w:rPr>
            </w:pPr>
            <w:r w:rsidRPr="005D58CE">
              <w:rPr>
                <w:rFonts w:cs="Arial"/>
                <w:sz w:val="18"/>
                <w:szCs w:val="18"/>
                <w:lang w:val="en-US"/>
              </w:rPr>
              <w:t xml:space="preserve">PET-positivity </w:t>
            </w:r>
            <w:r>
              <w:rPr>
                <w:rFonts w:cs="Arial"/>
                <w:sz w:val="18"/>
                <w:szCs w:val="18"/>
                <w:lang w:val="en-US"/>
              </w:rPr>
              <w:t>vs.</w:t>
            </w:r>
            <w:r w:rsidRPr="005D58CE">
              <w:rPr>
                <w:rFonts w:cs="Arial"/>
                <w:sz w:val="18"/>
                <w:szCs w:val="18"/>
                <w:lang w:val="en-US"/>
              </w:rPr>
              <w:t xml:space="preserve"> negativity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5D58CE">
              <w:rPr>
                <w:rFonts w:cs="Arial"/>
                <w:sz w:val="18"/>
                <w:szCs w:val="18"/>
                <w:lang w:val="en-US"/>
              </w:rPr>
              <w:t>in echelon-2</w:t>
            </w:r>
          </w:p>
        </w:tc>
        <w:tc>
          <w:tcPr>
            <w:tcW w:w="3219" w:type="dxa"/>
            <w:vAlign w:val="center"/>
          </w:tcPr>
          <w:p w:rsidR="00593643" w:rsidRPr="005D58CE" w:rsidRDefault="00593643" w:rsidP="00653BFE">
            <w:pPr>
              <w:spacing w:before="60" w:after="60"/>
              <w:jc w:val="center"/>
              <w:rPr>
                <w:rFonts w:cs="Arial"/>
                <w:color w:val="70AD47"/>
                <w:sz w:val="18"/>
                <w:szCs w:val="18"/>
                <w:lang w:val="en-US"/>
              </w:rPr>
            </w:pPr>
            <w:r w:rsidRPr="005D58CE">
              <w:rPr>
                <w:rFonts w:cs="Arial"/>
                <w:color w:val="70AD47"/>
                <w:sz w:val="18"/>
                <w:szCs w:val="18"/>
                <w:lang w:val="en-US"/>
              </w:rPr>
              <w:t>4.2 (1.7–10.3)</w:t>
            </w:r>
          </w:p>
        </w:tc>
        <w:tc>
          <w:tcPr>
            <w:tcW w:w="3094" w:type="dxa"/>
            <w:vAlign w:val="center"/>
          </w:tcPr>
          <w:p w:rsidR="00593643" w:rsidRPr="005D58CE" w:rsidRDefault="00593643" w:rsidP="00653BFE">
            <w:pPr>
              <w:spacing w:before="60" w:after="60"/>
              <w:jc w:val="center"/>
              <w:rPr>
                <w:rFonts w:cs="Arial"/>
                <w:color w:val="70AD47"/>
                <w:sz w:val="18"/>
                <w:szCs w:val="18"/>
                <w:lang w:val="en-US"/>
              </w:rPr>
            </w:pPr>
            <w:r w:rsidRPr="005D58CE">
              <w:rPr>
                <w:rFonts w:cs="Arial"/>
                <w:color w:val="70AD47"/>
                <w:sz w:val="18"/>
                <w:szCs w:val="18"/>
                <w:lang w:val="en-US"/>
              </w:rPr>
              <w:t>0.0012</w:t>
            </w:r>
          </w:p>
        </w:tc>
      </w:tr>
    </w:tbl>
    <w:p w:rsidR="00593643" w:rsidRPr="00D362FE" w:rsidRDefault="00593643" w:rsidP="00593643">
      <w:pPr>
        <w:spacing w:after="0"/>
        <w:ind w:right="-2"/>
        <w:jc w:val="both"/>
        <w:rPr>
          <w:rFonts w:cs="Arial"/>
          <w:sz w:val="18"/>
          <w:lang w:val="en-US"/>
        </w:rPr>
      </w:pPr>
      <w:r w:rsidRPr="00D362FE">
        <w:rPr>
          <w:rFonts w:cs="Arial"/>
          <w:sz w:val="18"/>
          <w:lang w:val="en-US"/>
        </w:rPr>
        <w:t>Note:</w:t>
      </w:r>
    </w:p>
    <w:p w:rsidR="00593643" w:rsidRPr="00D362FE" w:rsidRDefault="00593643" w:rsidP="00593643">
      <w:pPr>
        <w:spacing w:after="0"/>
        <w:ind w:right="-2"/>
        <w:jc w:val="both"/>
        <w:rPr>
          <w:rFonts w:cs="Arial"/>
          <w:sz w:val="18"/>
          <w:lang w:val="en-US"/>
        </w:rPr>
      </w:pPr>
      <w:r w:rsidRPr="00D362FE">
        <w:rPr>
          <w:rFonts w:cs="Arial"/>
          <w:sz w:val="18"/>
          <w:lang w:val="en-US"/>
        </w:rPr>
        <w:t>The respective odds ratios for N3 involvement using multivariable analysis were: (</w:t>
      </w:r>
      <w:proofErr w:type="spellStart"/>
      <w:r w:rsidRPr="00D362FE">
        <w:rPr>
          <w:rFonts w:cs="Arial"/>
          <w:sz w:val="18"/>
          <w:lang w:val="en-US"/>
        </w:rPr>
        <w:t>i</w:t>
      </w:r>
      <w:proofErr w:type="spellEnd"/>
      <w:r w:rsidRPr="00D362FE">
        <w:rPr>
          <w:rFonts w:cs="Arial"/>
          <w:sz w:val="18"/>
          <w:lang w:val="en-US"/>
        </w:rPr>
        <w:t>) OR = 13.0 (95% CI: 3.1–53.9)</w:t>
      </w:r>
      <w:r w:rsidRPr="003C5EC2">
        <w:rPr>
          <w:rFonts w:cs="Arial"/>
          <w:lang w:val="en-US"/>
        </w:rPr>
        <w:t xml:space="preserve"> </w:t>
      </w:r>
      <w:r w:rsidRPr="00D362FE">
        <w:rPr>
          <w:rFonts w:cs="Arial"/>
          <w:sz w:val="18"/>
          <w:lang w:val="en-US"/>
        </w:rPr>
        <w:t>(</w:t>
      </w:r>
      <w:r w:rsidRPr="00D362FE">
        <w:rPr>
          <w:rFonts w:cs="Arial"/>
          <w:i/>
          <w:sz w:val="18"/>
          <w:lang w:val="en-US"/>
        </w:rPr>
        <w:t>p</w:t>
      </w:r>
      <w:r w:rsidRPr="00D362FE">
        <w:rPr>
          <w:rFonts w:cs="Arial"/>
          <w:sz w:val="18"/>
          <w:lang w:val="en-US"/>
        </w:rPr>
        <w:t xml:space="preserve"> = 0.0004, </w:t>
      </w:r>
      <w:r w:rsidRPr="00D362FE">
        <w:rPr>
          <w:rFonts w:cs="Arial"/>
          <w:i/>
          <w:sz w:val="18"/>
          <w:lang w:val="en-US"/>
        </w:rPr>
        <w:t>χ</w:t>
      </w:r>
      <w:r w:rsidRPr="00D362FE">
        <w:rPr>
          <w:rFonts w:cs="Arial"/>
          <w:sz w:val="18"/>
          <w:vertAlign w:val="superscript"/>
          <w:lang w:val="en-US"/>
        </w:rPr>
        <w:t>2</w:t>
      </w:r>
      <w:r w:rsidRPr="00D362FE">
        <w:rPr>
          <w:rFonts w:cs="Arial"/>
          <w:sz w:val="18"/>
          <w:lang w:val="en-US"/>
        </w:rPr>
        <w:t>-test) in dependence on PET-positivity vs. negativity in echelon-3, (ii) OR = 14.8 (95 CI: 1.7–131) (</w:t>
      </w:r>
      <w:r w:rsidRPr="00D362FE">
        <w:rPr>
          <w:rFonts w:cs="Arial"/>
          <w:i/>
          <w:sz w:val="18"/>
          <w:lang w:val="en-US"/>
        </w:rPr>
        <w:t xml:space="preserve">p </w:t>
      </w:r>
      <w:r w:rsidRPr="00D362FE">
        <w:rPr>
          <w:rFonts w:cs="Arial"/>
          <w:sz w:val="18"/>
          <w:lang w:val="en-US"/>
        </w:rPr>
        <w:t xml:space="preserve">= 0.016, </w:t>
      </w:r>
      <w:r w:rsidRPr="00D362FE">
        <w:rPr>
          <w:rFonts w:cs="Arial"/>
          <w:i/>
          <w:sz w:val="18"/>
          <w:lang w:val="en-US"/>
        </w:rPr>
        <w:t>χ</w:t>
      </w:r>
      <w:r w:rsidRPr="00D362FE">
        <w:rPr>
          <w:rFonts w:cs="Arial"/>
          <w:sz w:val="18"/>
          <w:vertAlign w:val="superscript"/>
          <w:lang w:val="en-US"/>
        </w:rPr>
        <w:t>2</w:t>
      </w:r>
      <w:r w:rsidRPr="00D362FE">
        <w:rPr>
          <w:rFonts w:cs="Arial"/>
          <w:sz w:val="18"/>
          <w:lang w:val="en-US"/>
        </w:rPr>
        <w:t>-test) in dependence on EBUS-positivity vs. negativity in echelon-2, (iii) OR = 8.2 (95 CI: 1.9–35.6) (</w:t>
      </w:r>
      <w:r w:rsidRPr="00D362FE">
        <w:rPr>
          <w:rFonts w:cs="Arial"/>
          <w:i/>
          <w:sz w:val="18"/>
          <w:lang w:val="en-US"/>
        </w:rPr>
        <w:t>p</w:t>
      </w:r>
      <w:r w:rsidRPr="00D362FE">
        <w:rPr>
          <w:rFonts w:cs="Arial"/>
          <w:sz w:val="18"/>
          <w:lang w:val="en-US"/>
        </w:rPr>
        <w:t xml:space="preserve"> = 0.005, </w:t>
      </w:r>
      <w:r w:rsidRPr="00D362FE">
        <w:rPr>
          <w:rFonts w:cs="Arial"/>
          <w:i/>
          <w:sz w:val="18"/>
          <w:lang w:val="en-US"/>
        </w:rPr>
        <w:t>χ</w:t>
      </w:r>
      <w:r w:rsidRPr="00D362FE">
        <w:rPr>
          <w:rFonts w:cs="Arial"/>
          <w:sz w:val="18"/>
          <w:vertAlign w:val="superscript"/>
          <w:lang w:val="en-US"/>
        </w:rPr>
        <w:t>2</w:t>
      </w:r>
      <w:r w:rsidRPr="00D362FE">
        <w:rPr>
          <w:rFonts w:cs="Arial"/>
          <w:sz w:val="18"/>
          <w:lang w:val="en-US"/>
        </w:rPr>
        <w:t>-test) for left-sided tumors compared with right-sided and (iv) OR = 4.2 (95 -CI: 1.7–10.3) (</w:t>
      </w:r>
      <w:r w:rsidRPr="00D362FE">
        <w:rPr>
          <w:rFonts w:cs="Arial"/>
          <w:i/>
          <w:sz w:val="18"/>
          <w:lang w:val="en-US"/>
        </w:rPr>
        <w:t>p</w:t>
      </w:r>
      <w:r w:rsidRPr="00D362FE">
        <w:rPr>
          <w:rFonts w:cs="Arial"/>
          <w:sz w:val="18"/>
          <w:lang w:val="en-US"/>
        </w:rPr>
        <w:t xml:space="preserve"> = 0.0012, </w:t>
      </w:r>
      <w:r w:rsidRPr="00D362FE">
        <w:rPr>
          <w:rFonts w:cs="Arial"/>
          <w:i/>
          <w:sz w:val="18"/>
          <w:lang w:val="en-US"/>
        </w:rPr>
        <w:t>χ</w:t>
      </w:r>
      <w:r w:rsidRPr="00D362FE">
        <w:rPr>
          <w:rFonts w:cs="Arial"/>
          <w:sz w:val="18"/>
          <w:vertAlign w:val="superscript"/>
          <w:lang w:val="en-US"/>
        </w:rPr>
        <w:t>2</w:t>
      </w:r>
      <w:r w:rsidRPr="00D362FE">
        <w:rPr>
          <w:rFonts w:cs="Arial"/>
          <w:sz w:val="18"/>
          <w:lang w:val="en-US"/>
        </w:rPr>
        <w:t>-test) in dependence on PET-positivity vs. negativity in echelon-2.</w:t>
      </w:r>
    </w:p>
    <w:p w:rsidR="00593643" w:rsidRDefault="00593643" w:rsidP="00593643">
      <w:pPr>
        <w:spacing w:after="0"/>
        <w:ind w:right="-2"/>
        <w:jc w:val="both"/>
        <w:rPr>
          <w:rFonts w:cs="Arial"/>
          <w:lang w:val="en-US"/>
        </w:rPr>
      </w:pPr>
    </w:p>
    <w:p w:rsidR="00593643" w:rsidRDefault="00593643" w:rsidP="00593643">
      <w:pPr>
        <w:spacing w:after="0"/>
        <w:ind w:right="-2"/>
        <w:jc w:val="both"/>
        <w:rPr>
          <w:rFonts w:cs="Arial"/>
          <w:lang w:val="en-US"/>
        </w:rPr>
      </w:pPr>
    </w:p>
    <w:p w:rsidR="00593643" w:rsidRPr="003C5EC2" w:rsidRDefault="00593643" w:rsidP="00593643">
      <w:pPr>
        <w:spacing w:after="0"/>
        <w:ind w:right="-2112"/>
        <w:jc w:val="both"/>
        <w:rPr>
          <w:rFonts w:cs="Arial"/>
          <w:lang w:val="en-US"/>
        </w:rPr>
      </w:pPr>
    </w:p>
    <w:p w:rsidR="0058495D" w:rsidRDefault="0058495D"/>
    <w:sectPr w:rsidR="005849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643"/>
    <w:rsid w:val="0000541C"/>
    <w:rsid w:val="0000594D"/>
    <w:rsid w:val="00056F7E"/>
    <w:rsid w:val="00060435"/>
    <w:rsid w:val="00094415"/>
    <w:rsid w:val="000C333F"/>
    <w:rsid w:val="000D5736"/>
    <w:rsid w:val="00105298"/>
    <w:rsid w:val="001053A2"/>
    <w:rsid w:val="00134CCB"/>
    <w:rsid w:val="00172A6A"/>
    <w:rsid w:val="001872E9"/>
    <w:rsid w:val="001A1BAF"/>
    <w:rsid w:val="001B2FFD"/>
    <w:rsid w:val="001D57F6"/>
    <w:rsid w:val="001D64A3"/>
    <w:rsid w:val="001E78FD"/>
    <w:rsid w:val="001F6A81"/>
    <w:rsid w:val="00236C34"/>
    <w:rsid w:val="002A62BC"/>
    <w:rsid w:val="002C367F"/>
    <w:rsid w:val="002E27B2"/>
    <w:rsid w:val="0031227E"/>
    <w:rsid w:val="00362770"/>
    <w:rsid w:val="00375055"/>
    <w:rsid w:val="003B4B9D"/>
    <w:rsid w:val="003C442E"/>
    <w:rsid w:val="003E34A1"/>
    <w:rsid w:val="00432D11"/>
    <w:rsid w:val="00462103"/>
    <w:rsid w:val="004705A0"/>
    <w:rsid w:val="004A2F95"/>
    <w:rsid w:val="004A625D"/>
    <w:rsid w:val="004C5730"/>
    <w:rsid w:val="004D2BEC"/>
    <w:rsid w:val="004D31AE"/>
    <w:rsid w:val="004E1FA6"/>
    <w:rsid w:val="0050795E"/>
    <w:rsid w:val="00527D0D"/>
    <w:rsid w:val="005420C6"/>
    <w:rsid w:val="00554042"/>
    <w:rsid w:val="00566529"/>
    <w:rsid w:val="00575F33"/>
    <w:rsid w:val="0058495D"/>
    <w:rsid w:val="00586716"/>
    <w:rsid w:val="00593643"/>
    <w:rsid w:val="005B4C01"/>
    <w:rsid w:val="005E442C"/>
    <w:rsid w:val="006243DE"/>
    <w:rsid w:val="006340D6"/>
    <w:rsid w:val="00664034"/>
    <w:rsid w:val="00675187"/>
    <w:rsid w:val="006E1AC1"/>
    <w:rsid w:val="006F30F8"/>
    <w:rsid w:val="0072168D"/>
    <w:rsid w:val="00726157"/>
    <w:rsid w:val="007518D2"/>
    <w:rsid w:val="007A22CA"/>
    <w:rsid w:val="007B4C3B"/>
    <w:rsid w:val="007B6EC2"/>
    <w:rsid w:val="007F4E17"/>
    <w:rsid w:val="008524B9"/>
    <w:rsid w:val="00856DDD"/>
    <w:rsid w:val="008600EF"/>
    <w:rsid w:val="008C02B1"/>
    <w:rsid w:val="008C35B1"/>
    <w:rsid w:val="008D21FD"/>
    <w:rsid w:val="008E4093"/>
    <w:rsid w:val="008E6E72"/>
    <w:rsid w:val="008F1C5C"/>
    <w:rsid w:val="00903F51"/>
    <w:rsid w:val="009379BF"/>
    <w:rsid w:val="00976143"/>
    <w:rsid w:val="009C7422"/>
    <w:rsid w:val="009E0906"/>
    <w:rsid w:val="00A216A0"/>
    <w:rsid w:val="00B0083E"/>
    <w:rsid w:val="00B82AB4"/>
    <w:rsid w:val="00B968CD"/>
    <w:rsid w:val="00BB48DC"/>
    <w:rsid w:val="00BE7110"/>
    <w:rsid w:val="00C254F5"/>
    <w:rsid w:val="00C30403"/>
    <w:rsid w:val="00C3402B"/>
    <w:rsid w:val="00C443ED"/>
    <w:rsid w:val="00C4766D"/>
    <w:rsid w:val="00C57311"/>
    <w:rsid w:val="00CB2658"/>
    <w:rsid w:val="00CF3D95"/>
    <w:rsid w:val="00CF660B"/>
    <w:rsid w:val="00D023AB"/>
    <w:rsid w:val="00D04957"/>
    <w:rsid w:val="00D10DE0"/>
    <w:rsid w:val="00D342E7"/>
    <w:rsid w:val="00D64FA0"/>
    <w:rsid w:val="00D77E6E"/>
    <w:rsid w:val="00DC085D"/>
    <w:rsid w:val="00DF1283"/>
    <w:rsid w:val="00DF27E3"/>
    <w:rsid w:val="00E42081"/>
    <w:rsid w:val="00E50A53"/>
    <w:rsid w:val="00E55F45"/>
    <w:rsid w:val="00E70570"/>
    <w:rsid w:val="00E827D0"/>
    <w:rsid w:val="00E92125"/>
    <w:rsid w:val="00E9671A"/>
    <w:rsid w:val="00EE350D"/>
    <w:rsid w:val="00F23E1E"/>
    <w:rsid w:val="00F34692"/>
    <w:rsid w:val="00F8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B87BF6-C490-4F10-A890-805D55E11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3643"/>
    <w:pPr>
      <w:suppressAutoHyphens/>
      <w:spacing w:after="0" w:line="240" w:lineRule="auto"/>
    </w:pPr>
    <w:rPr>
      <w:lang w:val="de-D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Vignesh</dc:creator>
  <cp:keywords/>
  <dc:description/>
  <cp:lastModifiedBy>Vignesh</cp:lastModifiedBy>
  <cp:revision>1</cp:revision>
  <dcterms:created xsi:type="dcterms:W3CDTF">2021-09-02T04:48:00Z</dcterms:created>
  <dcterms:modified xsi:type="dcterms:W3CDTF">2021-09-02T04:49:00Z</dcterms:modified>
</cp:coreProperties>
</file>