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E47040" w14:textId="3EC20128" w:rsidR="00755F98" w:rsidRDefault="006359E7">
      <w:r>
        <w:t>A.</w:t>
      </w:r>
    </w:p>
    <w:p w14:paraId="7C94D4DF" w14:textId="15128834" w:rsidR="006359E7" w:rsidRDefault="00E37FB1">
      <w:r w:rsidRPr="00584158">
        <w:rPr>
          <w:noProof/>
        </w:rPr>
        <w:drawing>
          <wp:inline distT="0" distB="0" distL="0" distR="0" wp14:anchorId="02FFDF1A" wp14:editId="2D1EA25E">
            <wp:extent cx="4591050" cy="3443288"/>
            <wp:effectExtent l="0" t="0" r="0" b="5080"/>
            <wp:docPr id="32191657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599712" cy="3449785"/>
                    </a:xfrm>
                    <a:prstGeom prst="rect">
                      <a:avLst/>
                    </a:prstGeom>
                    <a:noFill/>
                    <a:ln>
                      <a:noFill/>
                    </a:ln>
                  </pic:spPr>
                </pic:pic>
              </a:graphicData>
            </a:graphic>
          </wp:inline>
        </w:drawing>
      </w:r>
    </w:p>
    <w:p w14:paraId="3A8EB59C" w14:textId="77777777" w:rsidR="006359E7" w:rsidRDefault="006359E7"/>
    <w:p w14:paraId="37BDEBD5" w14:textId="6ED74E27" w:rsidR="006359E7" w:rsidRDefault="006359E7">
      <w:r>
        <w:t>B.</w:t>
      </w:r>
    </w:p>
    <w:p w14:paraId="6758AA47" w14:textId="7D42AAAD" w:rsidR="006359E7" w:rsidRDefault="006359E7"/>
    <w:p w14:paraId="63ADA9BB" w14:textId="7D923DB0" w:rsidR="006359E7" w:rsidRDefault="00A67F3A">
      <w:r w:rsidRPr="00A67F3A">
        <w:rPr>
          <w:noProof/>
        </w:rPr>
        <w:drawing>
          <wp:inline distT="0" distB="0" distL="0" distR="0" wp14:anchorId="2E3DAC99" wp14:editId="0F3177FB">
            <wp:extent cx="4562475" cy="3421856"/>
            <wp:effectExtent l="0" t="0" r="0" b="7620"/>
            <wp:docPr id="866135686"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564465" cy="3423348"/>
                    </a:xfrm>
                    <a:prstGeom prst="rect">
                      <a:avLst/>
                    </a:prstGeom>
                    <a:noFill/>
                    <a:ln>
                      <a:noFill/>
                    </a:ln>
                  </pic:spPr>
                </pic:pic>
              </a:graphicData>
            </a:graphic>
          </wp:inline>
        </w:drawing>
      </w:r>
    </w:p>
    <w:p w14:paraId="6109B720" w14:textId="77777777" w:rsidR="00755F98" w:rsidRDefault="00755F98"/>
    <w:p w14:paraId="7958F201" w14:textId="64491296" w:rsidR="00755F98" w:rsidRDefault="00755F98">
      <w:r>
        <w:br w:type="page"/>
      </w:r>
    </w:p>
    <w:p w14:paraId="570F8682" w14:textId="58FE7B9B" w:rsidR="00755F98" w:rsidRDefault="00755F98" w:rsidP="00755F98">
      <w:r>
        <w:lastRenderedPageBreak/>
        <w:t xml:space="preserve">Fig. </w:t>
      </w:r>
      <w:r w:rsidR="005E650F">
        <w:t>S</w:t>
      </w:r>
      <w:r>
        <w:t xml:space="preserve">1. Receiver operating characteristic (ROC) curves to assess the ability of the mean dose (A) and V20Gy (B) of anatomic volume (AV), low functional volume (LFV), and the minimal volume containing 50% (FV50%), 70% (FV70%), and 90% (FV90%) of the total activity within the AV to discriminate between patients with and without </w:t>
      </w:r>
      <w:r w:rsidR="000B34BF" w:rsidRPr="00ED57B7">
        <w:rPr>
          <w:lang w:val="en-US"/>
        </w:rPr>
        <w:t>early-change of quality of life/global health status.</w:t>
      </w:r>
      <w:r>
        <w:t xml:space="preserve"> </w:t>
      </w:r>
      <w:r w:rsidRPr="00B54470">
        <w:rPr>
          <w:i/>
          <w:iCs/>
        </w:rPr>
        <w:t>Abbreviations</w:t>
      </w:r>
      <w:r>
        <w:t>: AUC = area under the curve; MD = mean dose.</w:t>
      </w:r>
    </w:p>
    <w:p w14:paraId="625AF901" w14:textId="77777777" w:rsidR="00755F98" w:rsidRDefault="00755F98"/>
    <w:sectPr w:rsidR="00755F9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5F98"/>
    <w:rsid w:val="000B34BF"/>
    <w:rsid w:val="00403562"/>
    <w:rsid w:val="00534645"/>
    <w:rsid w:val="005E650F"/>
    <w:rsid w:val="006359E7"/>
    <w:rsid w:val="00755F98"/>
    <w:rsid w:val="00864552"/>
    <w:rsid w:val="008A689A"/>
    <w:rsid w:val="009B3902"/>
    <w:rsid w:val="00A55B2B"/>
    <w:rsid w:val="00A67F3A"/>
    <w:rsid w:val="00B226CB"/>
    <w:rsid w:val="00C647E9"/>
    <w:rsid w:val="00D230F9"/>
    <w:rsid w:val="00E37FB1"/>
    <w:rsid w:val="00F223F3"/>
    <w:rsid w:val="00F55BAB"/>
    <w:rsid w:val="00F94D07"/>
    <w:rsid w:val="00FF454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E9C1C6"/>
  <w15:chartTrackingRefBased/>
  <w15:docId w15:val="{EA45D83A-7802-4BB9-98B0-FABE840687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emf"/><Relationship Id="rId4" Type="http://schemas.openxmlformats.org/officeDocument/2006/relationships/image" Target="media/image1.em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2</Pages>
  <Words>70</Words>
  <Characters>388</Characters>
  <Application>Microsoft Office Word</Application>
  <DocSecurity>0</DocSecurity>
  <Lines>3</Lines>
  <Paragraphs>1</Paragraphs>
  <ScaleCrop>false</ScaleCrop>
  <Company/>
  <LinksUpToDate>false</LinksUpToDate>
  <CharactersWithSpaces>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François Lucia</dc:creator>
  <cp:keywords/>
  <dc:description/>
  <cp:lastModifiedBy>François Lucia</cp:lastModifiedBy>
  <cp:revision>5</cp:revision>
  <dcterms:created xsi:type="dcterms:W3CDTF">2025-06-05T19:44:00Z</dcterms:created>
  <dcterms:modified xsi:type="dcterms:W3CDTF">2025-06-06T11:17:00Z</dcterms:modified>
</cp:coreProperties>
</file>