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B31" w:rsidRDefault="00A24B31" w:rsidP="000A42FE">
      <w:pPr>
        <w:suppressLineNumbers/>
        <w:spacing w:before="240" w:after="240" w:line="360" w:lineRule="auto"/>
        <w:ind w:left="-142"/>
        <w:jc w:val="both"/>
        <w:rPr>
          <w:b/>
          <w:lang w:val="en-US"/>
        </w:rPr>
      </w:pPr>
      <w:r w:rsidRPr="003B4125">
        <w:rPr>
          <w:b/>
          <w:lang w:val="en-US"/>
        </w:rPr>
        <w:t>Su</w:t>
      </w:r>
      <w:r w:rsidR="007A0763">
        <w:rPr>
          <w:b/>
          <w:lang w:val="en-US"/>
        </w:rPr>
        <w:t xml:space="preserve">pplementary </w:t>
      </w:r>
      <w:r w:rsidR="000B4749">
        <w:rPr>
          <w:b/>
          <w:lang w:val="en-US"/>
        </w:rPr>
        <w:t>Table</w:t>
      </w:r>
      <w:r w:rsidR="007A0763">
        <w:rPr>
          <w:b/>
          <w:lang w:val="en-US"/>
        </w:rPr>
        <w:t xml:space="preserve"> I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2803"/>
        <w:gridCol w:w="5774"/>
      </w:tblGrid>
      <w:tr w:rsidR="00496712" w:rsidRPr="00496712" w:rsidTr="00495546">
        <w:trPr>
          <w:trHeight w:val="216"/>
        </w:trPr>
        <w:tc>
          <w:tcPr>
            <w:tcW w:w="2803" w:type="dxa"/>
            <w:hideMark/>
          </w:tcPr>
          <w:p w:rsidR="00496712" w:rsidRPr="00496712" w:rsidRDefault="00496712" w:rsidP="000A42FE">
            <w:pPr>
              <w:spacing w:line="360" w:lineRule="auto"/>
              <w:rPr>
                <w:b/>
                <w:bCs/>
              </w:rPr>
            </w:pPr>
            <w:r w:rsidRPr="00496712">
              <w:rPr>
                <w:b/>
                <w:bCs/>
              </w:rPr>
              <w:t>Parameter</w:t>
            </w:r>
          </w:p>
        </w:tc>
        <w:tc>
          <w:tcPr>
            <w:tcW w:w="5774" w:type="dxa"/>
            <w:hideMark/>
          </w:tcPr>
          <w:p w:rsidR="00496712" w:rsidRPr="00496712" w:rsidRDefault="009A6456" w:rsidP="000A42FE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Value</w:t>
            </w:r>
          </w:p>
        </w:tc>
      </w:tr>
      <w:tr w:rsidR="00496712" w:rsidRPr="00496712" w:rsidTr="00495546">
        <w:trPr>
          <w:trHeight w:val="513"/>
        </w:trPr>
        <w:tc>
          <w:tcPr>
            <w:tcW w:w="2803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Manufacturer</w:t>
            </w:r>
          </w:p>
        </w:tc>
        <w:tc>
          <w:tcPr>
            <w:tcW w:w="5774" w:type="dxa"/>
            <w:hideMark/>
          </w:tcPr>
          <w:p w:rsidR="009A6456" w:rsidRPr="00496712" w:rsidRDefault="0043379C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t xml:space="preserve">Philips </w:t>
            </w:r>
            <w:proofErr w:type="spellStart"/>
            <w:r>
              <w:t>Health</w:t>
            </w:r>
            <w:proofErr w:type="spellEnd"/>
            <w:r>
              <w:t xml:space="preserve"> Syste</w:t>
            </w:r>
            <w:r w:rsidR="009B4E6D">
              <w:t xml:space="preserve">ms (Eindhoven, The </w:t>
            </w:r>
            <w:proofErr w:type="spellStart"/>
            <w:r w:rsidR="009B4E6D">
              <w:t>Netherlands</w:t>
            </w:r>
            <w:proofErr w:type="spellEnd"/>
            <w:r w:rsidR="009B4E6D">
              <w:t xml:space="preserve">); </w:t>
            </w:r>
            <w:r>
              <w:t>Siemens (Erlangen, Germany)</w:t>
            </w:r>
            <w:r w:rsidR="00DC51E5">
              <w:rPr>
                <w:lang w:val="en-US"/>
              </w:rPr>
              <w:t xml:space="preserve"> </w:t>
            </w:r>
          </w:p>
        </w:tc>
      </w:tr>
      <w:tr w:rsidR="0043379C" w:rsidRPr="00496712" w:rsidTr="00495546">
        <w:trPr>
          <w:trHeight w:val="756"/>
        </w:trPr>
        <w:tc>
          <w:tcPr>
            <w:tcW w:w="2803" w:type="dxa"/>
          </w:tcPr>
          <w:p w:rsidR="0043379C" w:rsidRDefault="009B4E6D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Scanner Models</w:t>
            </w:r>
          </w:p>
        </w:tc>
        <w:tc>
          <w:tcPr>
            <w:tcW w:w="5774" w:type="dxa"/>
          </w:tcPr>
          <w:p w:rsidR="0043379C" w:rsidRDefault="009B4E6D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t xml:space="preserve">Philips: </w:t>
            </w:r>
            <w:proofErr w:type="spellStart"/>
            <w:r>
              <w:rPr>
                <w:lang w:val="en-US"/>
              </w:rPr>
              <w:t>Achieva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Achieva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dStream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Ingenia</w:t>
            </w:r>
            <w:proofErr w:type="spellEnd"/>
          </w:p>
          <w:p w:rsidR="009B4E6D" w:rsidRDefault="009B4E6D" w:rsidP="000A42FE">
            <w:pPr>
              <w:suppressLineNumbers/>
              <w:spacing w:line="360" w:lineRule="auto"/>
            </w:pPr>
            <w:r>
              <w:rPr>
                <w:lang w:val="en-US"/>
              </w:rPr>
              <w:t xml:space="preserve">Siemens: </w:t>
            </w:r>
            <w:proofErr w:type="spellStart"/>
            <w:r>
              <w:rPr>
                <w:lang w:val="en-US"/>
              </w:rPr>
              <w:t>Aera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Avanto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Avanto_fit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Espree</w:t>
            </w:r>
            <w:proofErr w:type="spellEnd"/>
            <w:r>
              <w:rPr>
                <w:lang w:val="en-US"/>
              </w:rPr>
              <w:t xml:space="preserve">, MAGNETOM, </w:t>
            </w:r>
            <w:proofErr w:type="spellStart"/>
            <w:r>
              <w:rPr>
                <w:lang w:val="en-US"/>
              </w:rPr>
              <w:t>Prisma</w:t>
            </w:r>
            <w:proofErr w:type="spellEnd"/>
            <w:r>
              <w:rPr>
                <w:lang w:val="en-US"/>
              </w:rPr>
              <w:t xml:space="preserve">, Symphony, </w:t>
            </w:r>
            <w:proofErr w:type="spellStart"/>
            <w:r>
              <w:rPr>
                <w:lang w:val="en-US"/>
              </w:rPr>
              <w:t>TrioTim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Verio</w:t>
            </w:r>
            <w:proofErr w:type="spellEnd"/>
          </w:p>
        </w:tc>
      </w:tr>
      <w:tr w:rsidR="00496712" w:rsidRPr="00496712" w:rsidTr="00495546">
        <w:trPr>
          <w:trHeight w:val="256"/>
        </w:trPr>
        <w:tc>
          <w:tcPr>
            <w:tcW w:w="2803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 w:rsidRPr="00496712">
              <w:rPr>
                <w:lang w:val="en-US"/>
              </w:rPr>
              <w:t>F</w:t>
            </w:r>
            <w:r w:rsidR="009A6456">
              <w:rPr>
                <w:lang w:val="en-US"/>
              </w:rPr>
              <w:t>ield Strength</w:t>
            </w:r>
          </w:p>
        </w:tc>
        <w:tc>
          <w:tcPr>
            <w:tcW w:w="5774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1.5</w:t>
            </w:r>
            <w:r w:rsidR="00496712" w:rsidRPr="00496712">
              <w:rPr>
                <w:lang w:val="en-US"/>
              </w:rPr>
              <w:t xml:space="preserve"> / 3 T</w:t>
            </w:r>
            <w:r>
              <w:rPr>
                <w:lang w:val="en-US"/>
              </w:rPr>
              <w:t>esla</w:t>
            </w:r>
          </w:p>
        </w:tc>
      </w:tr>
      <w:tr w:rsidR="00496712" w:rsidRPr="00496712" w:rsidTr="00495546">
        <w:trPr>
          <w:trHeight w:val="242"/>
        </w:trPr>
        <w:tc>
          <w:tcPr>
            <w:tcW w:w="2803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Sequence Type</w:t>
            </w:r>
          </w:p>
        </w:tc>
        <w:tc>
          <w:tcPr>
            <w:tcW w:w="5774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rPr>
                <w:lang w:val="en-US"/>
              </w:rPr>
            </w:pPr>
            <w:r w:rsidRPr="009A6456">
              <w:rPr>
                <w:lang w:val="en-US"/>
              </w:rPr>
              <w:t>3D T1-weighted MPRAGE</w:t>
            </w:r>
          </w:p>
        </w:tc>
      </w:tr>
      <w:tr w:rsidR="00DC51E5" w:rsidRPr="00496712" w:rsidTr="00495546">
        <w:trPr>
          <w:trHeight w:val="256"/>
        </w:trPr>
        <w:tc>
          <w:tcPr>
            <w:tcW w:w="2803" w:type="dxa"/>
          </w:tcPr>
          <w:p w:rsidR="00DC51E5" w:rsidRDefault="00DC51E5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 w:rsidRPr="007A0763">
              <w:rPr>
                <w:lang w:val="en-US"/>
              </w:rPr>
              <w:t>Matrix</w:t>
            </w:r>
          </w:p>
        </w:tc>
        <w:tc>
          <w:tcPr>
            <w:tcW w:w="5774" w:type="dxa"/>
          </w:tcPr>
          <w:p w:rsidR="00DC51E5" w:rsidRPr="009A6456" w:rsidRDefault="007A0763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240 </w:t>
            </w:r>
            <w:r w:rsidR="0043379C">
              <w:t>×</w:t>
            </w:r>
            <w:r>
              <w:rPr>
                <w:lang w:val="en-US"/>
              </w:rPr>
              <w:t xml:space="preserve"> 240 – 256 </w:t>
            </w:r>
            <w:r w:rsidR="0043379C">
              <w:t>×</w:t>
            </w:r>
            <w:r>
              <w:rPr>
                <w:lang w:val="en-US"/>
              </w:rPr>
              <w:t xml:space="preserve"> 256</w:t>
            </w:r>
          </w:p>
        </w:tc>
      </w:tr>
      <w:tr w:rsidR="00496712" w:rsidRPr="00496712" w:rsidTr="00495546">
        <w:trPr>
          <w:trHeight w:val="242"/>
        </w:trPr>
        <w:tc>
          <w:tcPr>
            <w:tcW w:w="2803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Repetition Time (TR)</w:t>
            </w:r>
          </w:p>
        </w:tc>
        <w:tc>
          <w:tcPr>
            <w:tcW w:w="5774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rPr>
                <w:lang w:val="en-US"/>
              </w:rPr>
            </w:pPr>
            <w:r w:rsidRPr="009A6456">
              <w:rPr>
                <w:lang w:val="en-US"/>
              </w:rPr>
              <w:t>587</w:t>
            </w:r>
            <w:r w:rsidR="007A0763">
              <w:rPr>
                <w:lang w:val="en-US"/>
              </w:rPr>
              <w:t xml:space="preserve"> </w:t>
            </w:r>
            <w:r w:rsidR="00496712" w:rsidRPr="00496712">
              <w:rPr>
                <w:lang w:val="en-US"/>
              </w:rPr>
              <w:t>–</w:t>
            </w:r>
            <w:r w:rsidR="007A0763">
              <w:rPr>
                <w:lang w:val="en-US"/>
              </w:rPr>
              <w:t xml:space="preserve"> </w:t>
            </w:r>
            <w:r w:rsidR="00496712" w:rsidRPr="00496712">
              <w:rPr>
                <w:lang w:val="en-US"/>
              </w:rPr>
              <w:t xml:space="preserve">2500 </w:t>
            </w:r>
            <w:proofErr w:type="spellStart"/>
            <w:r w:rsidR="00496712" w:rsidRPr="00496712">
              <w:rPr>
                <w:lang w:val="en-US"/>
              </w:rPr>
              <w:t>ms</w:t>
            </w:r>
            <w:proofErr w:type="spellEnd"/>
          </w:p>
        </w:tc>
      </w:tr>
      <w:tr w:rsidR="00496712" w:rsidRPr="00496712" w:rsidTr="00495546">
        <w:trPr>
          <w:trHeight w:val="256"/>
        </w:trPr>
        <w:tc>
          <w:tcPr>
            <w:tcW w:w="2803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 w:rsidRPr="00496712">
              <w:rPr>
                <w:lang w:val="en-US"/>
              </w:rPr>
              <w:t>Echo Time (TE)</w:t>
            </w:r>
          </w:p>
        </w:tc>
        <w:tc>
          <w:tcPr>
            <w:tcW w:w="5774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rPr>
                <w:lang w:val="en-US"/>
              </w:rPr>
            </w:pPr>
            <w:r w:rsidRPr="00496712">
              <w:rPr>
                <w:lang w:val="en-US"/>
              </w:rPr>
              <w:t>2</w:t>
            </w:r>
            <w:r w:rsidR="009A6456" w:rsidRPr="009A6456">
              <w:rPr>
                <w:lang w:val="en-US"/>
              </w:rPr>
              <w:t>.15</w:t>
            </w:r>
            <w:r w:rsidR="0043379C">
              <w:rPr>
                <w:lang w:val="en-US"/>
              </w:rPr>
              <w:t xml:space="preserve"> </w:t>
            </w:r>
            <w:r w:rsidR="009A6456" w:rsidRPr="009A6456">
              <w:rPr>
                <w:lang w:val="en-US"/>
              </w:rPr>
              <w:t>–</w:t>
            </w:r>
            <w:r w:rsidR="0043379C">
              <w:rPr>
                <w:lang w:val="en-US"/>
              </w:rPr>
              <w:t xml:space="preserve"> </w:t>
            </w:r>
            <w:r w:rsidR="009A6456" w:rsidRPr="009A6456">
              <w:rPr>
                <w:lang w:val="en-US"/>
              </w:rPr>
              <w:t>35</w:t>
            </w:r>
            <w:r w:rsidRPr="00496712">
              <w:rPr>
                <w:lang w:val="en-US"/>
              </w:rPr>
              <w:t xml:space="preserve"> </w:t>
            </w:r>
            <w:proofErr w:type="spellStart"/>
            <w:r w:rsidRPr="00496712">
              <w:rPr>
                <w:lang w:val="en-US"/>
              </w:rPr>
              <w:t>ms</w:t>
            </w:r>
            <w:proofErr w:type="spellEnd"/>
          </w:p>
        </w:tc>
      </w:tr>
      <w:tr w:rsidR="00496712" w:rsidRPr="00496712" w:rsidTr="00495546">
        <w:trPr>
          <w:trHeight w:val="242"/>
        </w:trPr>
        <w:tc>
          <w:tcPr>
            <w:tcW w:w="2803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 w:rsidRPr="00496712">
              <w:rPr>
                <w:lang w:val="en-US"/>
              </w:rPr>
              <w:t>Flip Angle</w:t>
            </w:r>
            <w:r w:rsidR="009A6456">
              <w:rPr>
                <w:lang w:val="en-US"/>
              </w:rPr>
              <w:t xml:space="preserve"> (FA)</w:t>
            </w:r>
          </w:p>
        </w:tc>
        <w:tc>
          <w:tcPr>
            <w:tcW w:w="5774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rPr>
                <w:lang w:val="en-US"/>
              </w:rPr>
            </w:pPr>
            <w:r w:rsidRPr="009A6456">
              <w:rPr>
                <w:lang w:val="en-US"/>
              </w:rPr>
              <w:t>7</w:t>
            </w:r>
            <w:r w:rsidR="0043379C">
              <w:rPr>
                <w:lang w:val="en-US"/>
              </w:rPr>
              <w:t xml:space="preserve"> </w:t>
            </w:r>
            <w:r w:rsidRPr="009A6456">
              <w:rPr>
                <w:lang w:val="en-US"/>
              </w:rPr>
              <w:t>–</w:t>
            </w:r>
            <w:r w:rsidR="0043379C">
              <w:rPr>
                <w:lang w:val="en-US"/>
              </w:rPr>
              <w:t xml:space="preserve"> </w:t>
            </w:r>
            <w:r w:rsidRPr="009A6456">
              <w:rPr>
                <w:lang w:val="en-US"/>
              </w:rPr>
              <w:t>8</w:t>
            </w:r>
            <w:r w:rsidR="00496712" w:rsidRPr="00496712">
              <w:rPr>
                <w:lang w:val="en-US"/>
              </w:rPr>
              <w:t>0°</w:t>
            </w:r>
          </w:p>
        </w:tc>
      </w:tr>
      <w:tr w:rsidR="00496712" w:rsidRPr="00496712" w:rsidTr="00495546">
        <w:trPr>
          <w:trHeight w:val="256"/>
        </w:trPr>
        <w:tc>
          <w:tcPr>
            <w:tcW w:w="2803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 w:rsidRPr="00496712">
              <w:rPr>
                <w:lang w:val="en-US"/>
              </w:rPr>
              <w:t>Voxel</w:t>
            </w:r>
            <w:r w:rsidR="009A6456">
              <w:rPr>
                <w:lang w:val="en-US"/>
              </w:rPr>
              <w:t xml:space="preserve"> Size</w:t>
            </w:r>
            <w:r w:rsidR="00DC51E5">
              <w:rPr>
                <w:lang w:val="en-US"/>
              </w:rPr>
              <w:t xml:space="preserve"> (isotropic)</w:t>
            </w:r>
          </w:p>
        </w:tc>
        <w:tc>
          <w:tcPr>
            <w:tcW w:w="5774" w:type="dxa"/>
            <w:hideMark/>
          </w:tcPr>
          <w:p w:rsidR="00496712" w:rsidRPr="00496712" w:rsidRDefault="009A6456" w:rsidP="000A42FE">
            <w:pPr>
              <w:suppressLineNumbers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9A6456">
              <w:rPr>
                <w:lang w:val="en-US"/>
              </w:rPr>
              <w:t>23</w:t>
            </w:r>
            <w:r w:rsidR="0043379C">
              <w:rPr>
                <w:lang w:val="en-US"/>
              </w:rPr>
              <w:t xml:space="preserve"> </w:t>
            </w:r>
            <w:r w:rsidRPr="009A6456">
              <w:rPr>
                <w:lang w:val="en-US"/>
              </w:rPr>
              <w:t>-</w:t>
            </w:r>
            <w:r w:rsidR="0043379C">
              <w:rPr>
                <w:lang w:val="en-US"/>
              </w:rPr>
              <w:t xml:space="preserve"> </w:t>
            </w:r>
            <w:r w:rsidRPr="009A6456">
              <w:rPr>
                <w:lang w:val="en-US"/>
              </w:rPr>
              <w:t xml:space="preserve">1 </w:t>
            </w:r>
            <w:r w:rsidR="00496712" w:rsidRPr="00496712">
              <w:rPr>
                <w:lang w:val="en-US"/>
              </w:rPr>
              <w:t>mm³</w:t>
            </w:r>
          </w:p>
        </w:tc>
      </w:tr>
      <w:tr w:rsidR="00496712" w:rsidRPr="00496712" w:rsidTr="00495546">
        <w:trPr>
          <w:trHeight w:val="242"/>
        </w:trPr>
        <w:tc>
          <w:tcPr>
            <w:tcW w:w="2803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jc w:val="both"/>
              <w:rPr>
                <w:lang w:val="en-US"/>
              </w:rPr>
            </w:pPr>
            <w:r w:rsidRPr="00496712">
              <w:rPr>
                <w:lang w:val="en-US"/>
              </w:rPr>
              <w:t>Slice Thickness</w:t>
            </w:r>
          </w:p>
        </w:tc>
        <w:tc>
          <w:tcPr>
            <w:tcW w:w="5774" w:type="dxa"/>
            <w:hideMark/>
          </w:tcPr>
          <w:p w:rsidR="00496712" w:rsidRPr="00496712" w:rsidRDefault="00496712" w:rsidP="000A42FE">
            <w:pPr>
              <w:suppressLineNumbers/>
              <w:spacing w:line="360" w:lineRule="auto"/>
              <w:rPr>
                <w:lang w:val="en-US"/>
              </w:rPr>
            </w:pPr>
            <w:r w:rsidRPr="00496712">
              <w:rPr>
                <w:lang w:val="en-US"/>
              </w:rPr>
              <w:t>1 mm</w:t>
            </w:r>
          </w:p>
        </w:tc>
      </w:tr>
    </w:tbl>
    <w:p w:rsidR="009A6456" w:rsidRDefault="009A6456" w:rsidP="000A42FE">
      <w:pPr>
        <w:suppressLineNumbers/>
        <w:spacing w:after="160" w:line="360" w:lineRule="auto"/>
        <w:ind w:left="-142"/>
        <w:rPr>
          <w:b/>
          <w:lang w:val="en-US"/>
        </w:rPr>
      </w:pPr>
    </w:p>
    <w:p w:rsidR="00550DB7" w:rsidRPr="006A6B2C" w:rsidRDefault="003B4125" w:rsidP="000A42FE">
      <w:pPr>
        <w:suppressLineNumbers/>
        <w:spacing w:after="160" w:line="480" w:lineRule="auto"/>
        <w:ind w:left="-142"/>
        <w:rPr>
          <w:b/>
          <w:lang w:val="en-US"/>
        </w:rPr>
      </w:pPr>
      <w:r>
        <w:rPr>
          <w:b/>
          <w:lang w:val="en-US"/>
        </w:rPr>
        <w:t>Supplementary M</w:t>
      </w:r>
      <w:r w:rsidR="00550DB7" w:rsidRPr="00FE1326">
        <w:rPr>
          <w:b/>
          <w:lang w:val="en-US"/>
        </w:rPr>
        <w:t>aterial</w:t>
      </w:r>
      <w:r w:rsidR="000B4749">
        <w:rPr>
          <w:b/>
          <w:lang w:val="en-US"/>
        </w:rPr>
        <w:t xml:space="preserve"> </w:t>
      </w:r>
      <w:r w:rsidR="00A24B31">
        <w:rPr>
          <w:b/>
          <w:lang w:val="en-US"/>
        </w:rPr>
        <w:t>I</w:t>
      </w:r>
    </w:p>
    <w:p w:rsidR="00550DB7" w:rsidRPr="0074769C" w:rsidRDefault="00550DB7" w:rsidP="000A42FE">
      <w:pPr>
        <w:suppressLineNumbers/>
        <w:spacing w:line="480" w:lineRule="auto"/>
        <w:ind w:left="-142"/>
        <w:jc w:val="both"/>
        <w:rPr>
          <w:lang w:val="en-US"/>
        </w:rPr>
      </w:pPr>
      <w:r w:rsidRPr="0074769C">
        <w:rPr>
          <w:lang w:val="en-US"/>
        </w:rPr>
        <w:t xml:space="preserve">A prerequisite for a robust </w:t>
      </w:r>
      <w:proofErr w:type="spellStart"/>
      <w:r w:rsidRPr="0074769C">
        <w:rPr>
          <w:lang w:val="en-US"/>
        </w:rPr>
        <w:t>radiomics</w:t>
      </w:r>
      <w:proofErr w:type="spellEnd"/>
      <w:r w:rsidRPr="0074769C">
        <w:rPr>
          <w:lang w:val="en-US"/>
        </w:rPr>
        <w:t xml:space="preserve"> model </w:t>
      </w:r>
      <w:proofErr w:type="gramStart"/>
      <w:r w:rsidRPr="0074769C">
        <w:rPr>
          <w:lang w:val="en-US"/>
        </w:rPr>
        <w:t>is,</w:t>
      </w:r>
      <w:proofErr w:type="gramEnd"/>
      <w:r w:rsidRPr="0074769C">
        <w:rPr>
          <w:lang w:val="en-US"/>
        </w:rPr>
        <w:t xml:space="preserve"> that the RFs are not affected by inter-observer</w:t>
      </w:r>
      <w:r>
        <w:rPr>
          <w:lang w:val="en-US"/>
        </w:rPr>
        <w:t xml:space="preserve"> </w:t>
      </w:r>
      <w:r w:rsidRPr="0074769C">
        <w:rPr>
          <w:lang w:val="en-US"/>
        </w:rPr>
        <w:t xml:space="preserve">variability of the contours. However, since only one expert contour per </w:t>
      </w:r>
      <w:r>
        <w:rPr>
          <w:lang w:val="en-US"/>
        </w:rPr>
        <w:t>lesion was available</w:t>
      </w:r>
      <w:r w:rsidRPr="0074769C">
        <w:rPr>
          <w:lang w:val="en-US"/>
        </w:rPr>
        <w:t>, three additional artificial contour datasets to simulate additional observers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were created</w:t>
      </w:r>
      <w:proofErr w:type="gramEnd"/>
      <w:r w:rsidRPr="0074769C">
        <w:rPr>
          <w:lang w:val="en-US"/>
        </w:rPr>
        <w:t xml:space="preserve">. One artificial contour datasets </w:t>
      </w:r>
      <w:proofErr w:type="gramStart"/>
      <w:r w:rsidRPr="0074769C">
        <w:rPr>
          <w:lang w:val="en-US"/>
        </w:rPr>
        <w:t>was created</w:t>
      </w:r>
      <w:proofErr w:type="gramEnd"/>
      <w:r w:rsidRPr="0074769C">
        <w:rPr>
          <w:lang w:val="en-US"/>
        </w:rPr>
        <w:t xml:space="preserve"> by facilitating the </w:t>
      </w:r>
      <w:proofErr w:type="spellStart"/>
      <w:r w:rsidRPr="0074769C">
        <w:rPr>
          <w:lang w:val="en-US"/>
        </w:rPr>
        <w:t>nnUnet</w:t>
      </w:r>
      <w:proofErr w:type="spellEnd"/>
      <w:r w:rsidRPr="0074769C">
        <w:rPr>
          <w:lang w:val="en-US"/>
        </w:rPr>
        <w:t xml:space="preserve"> trained on 57 MR images and corresponding expert contours </w:t>
      </w:r>
      <w:r>
        <w:rPr>
          <w:lang w:val="en-US"/>
        </w:rPr>
        <w:t>from</w:t>
      </w:r>
      <w:r w:rsidRPr="0074769C">
        <w:rPr>
          <w:lang w:val="en-US"/>
        </w:rPr>
        <w:t xml:space="preserve"> </w:t>
      </w:r>
      <w:r>
        <w:rPr>
          <w:lang w:val="en-US"/>
        </w:rPr>
        <w:t>Center I</w:t>
      </w:r>
      <w:r w:rsidRPr="0074769C">
        <w:rPr>
          <w:lang w:val="en-US"/>
        </w:rPr>
        <w:t>.</w:t>
      </w:r>
      <w:r>
        <w:rPr>
          <w:lang w:val="en-US"/>
        </w:rPr>
        <w:t xml:space="preserve"> </w:t>
      </w:r>
      <w:r w:rsidRPr="0074769C">
        <w:rPr>
          <w:lang w:val="en-US"/>
        </w:rPr>
        <w:t xml:space="preserve">The network was tested on 20 other patients with </w:t>
      </w:r>
      <w:proofErr w:type="gramStart"/>
      <w:r w:rsidRPr="0074769C">
        <w:rPr>
          <w:lang w:val="en-US"/>
        </w:rPr>
        <w:t>a total of 58</w:t>
      </w:r>
      <w:proofErr w:type="gramEnd"/>
      <w:r w:rsidRPr="0074769C">
        <w:rPr>
          <w:lang w:val="en-US"/>
        </w:rPr>
        <w:t xml:space="preserve"> lesions. The network detected 52 </w:t>
      </w:r>
      <w:proofErr w:type="gramStart"/>
      <w:r w:rsidRPr="0074769C">
        <w:rPr>
          <w:lang w:val="en-US"/>
        </w:rPr>
        <w:t>lesions which</w:t>
      </w:r>
      <w:proofErr w:type="gramEnd"/>
      <w:r w:rsidRPr="0074769C">
        <w:rPr>
          <w:lang w:val="en-US"/>
        </w:rPr>
        <w:t xml:space="preserve"> </w:t>
      </w:r>
      <w:r>
        <w:rPr>
          <w:lang w:val="en-US"/>
        </w:rPr>
        <w:t>corresponds</w:t>
      </w:r>
      <w:r w:rsidRPr="0074769C">
        <w:rPr>
          <w:lang w:val="en-US"/>
        </w:rPr>
        <w:t xml:space="preserve"> to a sensitivity of 90%. A comparison of the detected lesions with the expert contours yielded a median </w:t>
      </w:r>
      <w:proofErr w:type="spellStart"/>
      <w:r w:rsidRPr="0074769C">
        <w:rPr>
          <w:lang w:val="en-US"/>
        </w:rPr>
        <w:t>Sørensen</w:t>
      </w:r>
      <w:proofErr w:type="spellEnd"/>
      <w:r w:rsidRPr="0074769C">
        <w:rPr>
          <w:lang w:val="en-US"/>
        </w:rPr>
        <w:t xml:space="preserve">-Dice coefficient of 0.82. The other two artificial contour datasets </w:t>
      </w:r>
      <w:proofErr w:type="gramStart"/>
      <w:r w:rsidRPr="0074769C">
        <w:rPr>
          <w:lang w:val="en-US"/>
        </w:rPr>
        <w:t>were made</w:t>
      </w:r>
      <w:proofErr w:type="gramEnd"/>
      <w:r w:rsidRPr="0074769C">
        <w:rPr>
          <w:lang w:val="en-US"/>
        </w:rPr>
        <w:t xml:space="preserve"> by applying either a morphological erosion, morphological dilation or identity function to each of the expert contours. Which of these three function </w:t>
      </w:r>
      <w:proofErr w:type="gramStart"/>
      <w:r w:rsidRPr="0074769C">
        <w:rPr>
          <w:lang w:val="en-US"/>
        </w:rPr>
        <w:t>was used</w:t>
      </w:r>
      <w:proofErr w:type="gramEnd"/>
      <w:r w:rsidRPr="0074769C">
        <w:rPr>
          <w:lang w:val="en-US"/>
        </w:rPr>
        <w:t xml:space="preserve"> for a certain contour was random.</w:t>
      </w:r>
    </w:p>
    <w:p w:rsidR="00550DB7" w:rsidRDefault="00550DB7" w:rsidP="000A42FE">
      <w:pPr>
        <w:suppressLineNumbers/>
        <w:spacing w:line="480" w:lineRule="auto"/>
        <w:ind w:left="-142"/>
      </w:pPr>
    </w:p>
    <w:p w:rsidR="00550DB7" w:rsidRPr="006A6B2C" w:rsidRDefault="003B4125" w:rsidP="000A42FE">
      <w:pPr>
        <w:suppressLineNumbers/>
        <w:spacing w:after="160" w:line="480" w:lineRule="auto"/>
        <w:ind w:left="-142"/>
        <w:rPr>
          <w:b/>
          <w:lang w:val="en-US"/>
        </w:rPr>
      </w:pPr>
      <w:r>
        <w:rPr>
          <w:b/>
          <w:lang w:val="en-US"/>
        </w:rPr>
        <w:lastRenderedPageBreak/>
        <w:t>Supplementary M</w:t>
      </w:r>
      <w:r w:rsidR="00550DB7" w:rsidRPr="00FE1326">
        <w:rPr>
          <w:b/>
          <w:lang w:val="en-US"/>
        </w:rPr>
        <w:t>aterial</w:t>
      </w:r>
      <w:r w:rsidR="00550DB7" w:rsidRPr="007A5A17">
        <w:rPr>
          <w:b/>
          <w:lang w:val="en-US"/>
        </w:rPr>
        <w:t xml:space="preserve"> II</w:t>
      </w:r>
    </w:p>
    <w:p w:rsidR="00550DB7" w:rsidRDefault="00550DB7" w:rsidP="000A42FE">
      <w:pPr>
        <w:suppressLineNumbers/>
        <w:spacing w:before="240" w:after="240" w:line="480" w:lineRule="auto"/>
        <w:ind w:left="-142"/>
        <w:jc w:val="both"/>
        <w:rPr>
          <w:lang w:val="en-US"/>
        </w:rPr>
      </w:pPr>
      <w:r w:rsidRPr="002D6FC9">
        <w:rPr>
          <w:lang w:val="en-US"/>
        </w:rPr>
        <w:t>RF were calculated</w:t>
      </w:r>
      <w:r>
        <w:rPr>
          <w:lang w:val="en-US"/>
        </w:rPr>
        <w:t xml:space="preserve"> </w:t>
      </w:r>
      <w:r w:rsidRPr="002D6FC9">
        <w:rPr>
          <w:lang w:val="en-US"/>
        </w:rPr>
        <w:t xml:space="preserve">using </w:t>
      </w:r>
      <w:proofErr w:type="spellStart"/>
      <w:r>
        <w:rPr>
          <w:lang w:val="en-US"/>
        </w:rPr>
        <w:t>Pyradiomics</w:t>
      </w:r>
      <w:proofErr w:type="spellEnd"/>
      <w:r>
        <w:rPr>
          <w:lang w:val="en-US"/>
        </w:rPr>
        <w:t xml:space="preserve"> v3.0.1 with a fixed bin count of 32 for the original and the wavelet filtered images. For the remaining </w:t>
      </w:r>
      <w:proofErr w:type="gramStart"/>
      <w:r>
        <w:rPr>
          <w:lang w:val="en-US"/>
        </w:rPr>
        <w:t>parameters</w:t>
      </w:r>
      <w:proofErr w:type="gramEnd"/>
      <w:r>
        <w:rPr>
          <w:lang w:val="en-US"/>
        </w:rPr>
        <w:t xml:space="preserve"> the default values were used to calculated features of the following feature classes: shape, </w:t>
      </w:r>
      <w:proofErr w:type="spellStart"/>
      <w:r>
        <w:rPr>
          <w:lang w:val="en-US"/>
        </w:rPr>
        <w:t>firstorder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glcm</w:t>
      </w:r>
      <w:proofErr w:type="spellEnd"/>
      <w:r>
        <w:rPr>
          <w:lang w:val="en-US"/>
        </w:rPr>
        <w:t xml:space="preserve"> (g</w:t>
      </w:r>
      <w:r w:rsidRPr="000658EB">
        <w:rPr>
          <w:lang w:val="en-US"/>
        </w:rPr>
        <w:t>rey-level co-occurrence matrix</w:t>
      </w:r>
      <w:r>
        <w:rPr>
          <w:lang w:val="en-US"/>
        </w:rPr>
        <w:t xml:space="preserve">), </w:t>
      </w:r>
      <w:proofErr w:type="spellStart"/>
      <w:r>
        <w:rPr>
          <w:lang w:val="en-US"/>
        </w:rPr>
        <w:t>glrlm</w:t>
      </w:r>
      <w:proofErr w:type="spellEnd"/>
      <w:r>
        <w:rPr>
          <w:lang w:val="en-US"/>
        </w:rPr>
        <w:t xml:space="preserve"> (g</w:t>
      </w:r>
      <w:r w:rsidRPr="000658EB">
        <w:rPr>
          <w:lang w:val="en-US"/>
        </w:rPr>
        <w:t>rey-level run-length matrix</w:t>
      </w:r>
      <w:r>
        <w:rPr>
          <w:lang w:val="en-US"/>
        </w:rPr>
        <w:t xml:space="preserve">), </w:t>
      </w:r>
      <w:proofErr w:type="spellStart"/>
      <w:r>
        <w:rPr>
          <w:lang w:val="en-US"/>
        </w:rPr>
        <w:t>glszm</w:t>
      </w:r>
      <w:proofErr w:type="spellEnd"/>
      <w:r>
        <w:rPr>
          <w:lang w:val="en-US"/>
        </w:rPr>
        <w:t xml:space="preserve"> (g</w:t>
      </w:r>
      <w:r w:rsidRPr="000658EB">
        <w:rPr>
          <w:lang w:val="en-US"/>
        </w:rPr>
        <w:t>rey-level size zone matrix</w:t>
      </w:r>
      <w:r>
        <w:rPr>
          <w:lang w:val="en-US"/>
        </w:rPr>
        <w:t xml:space="preserve">), </w:t>
      </w:r>
      <w:proofErr w:type="spellStart"/>
      <w:r>
        <w:rPr>
          <w:lang w:val="en-US"/>
        </w:rPr>
        <w:t>gldm</w:t>
      </w:r>
      <w:proofErr w:type="spellEnd"/>
      <w:r>
        <w:rPr>
          <w:lang w:val="en-US"/>
        </w:rPr>
        <w:t xml:space="preserve"> (g</w:t>
      </w:r>
      <w:r w:rsidRPr="000658EB">
        <w:rPr>
          <w:lang w:val="en-US"/>
        </w:rPr>
        <w:t>rey-level dependence matrix</w:t>
      </w:r>
      <w:r>
        <w:rPr>
          <w:lang w:val="en-US"/>
        </w:rPr>
        <w:t>).</w:t>
      </w:r>
    </w:p>
    <w:p w:rsidR="00495546" w:rsidRDefault="00550DB7" w:rsidP="000A42FE">
      <w:pPr>
        <w:suppressLineNumbers/>
        <w:spacing w:before="240" w:line="480" w:lineRule="auto"/>
        <w:ind w:left="-142"/>
        <w:jc w:val="both"/>
        <w:rPr>
          <w:lang w:val="en-US"/>
        </w:rPr>
      </w:pPr>
      <w:r w:rsidRPr="002D6FC9">
        <w:rPr>
          <w:lang w:val="en-US"/>
        </w:rPr>
        <w:t xml:space="preserve">To </w:t>
      </w:r>
      <w:r>
        <w:rPr>
          <w:lang w:val="en-US"/>
        </w:rPr>
        <w:t>reduce</w:t>
      </w:r>
      <w:r w:rsidRPr="002D6FC9">
        <w:rPr>
          <w:lang w:val="en-US"/>
        </w:rPr>
        <w:t xml:space="preserve"> the risk of overfitting the number of features </w:t>
      </w:r>
      <w:proofErr w:type="gramStart"/>
      <w:r w:rsidRPr="002D6FC9">
        <w:rPr>
          <w:lang w:val="en-US"/>
        </w:rPr>
        <w:t>was reduced</w:t>
      </w:r>
      <w:proofErr w:type="gramEnd"/>
      <w:r w:rsidRPr="002D6FC9">
        <w:rPr>
          <w:lang w:val="en-US"/>
        </w:rPr>
        <w:t xml:space="preserve"> by the following steps:</w:t>
      </w:r>
      <w:r w:rsidR="00495546">
        <w:rPr>
          <w:lang w:val="en-US"/>
        </w:rPr>
        <w:t xml:space="preserve"> </w:t>
      </w:r>
    </w:p>
    <w:p w:rsidR="00550DB7" w:rsidRPr="002D6FC9" w:rsidRDefault="00550DB7" w:rsidP="000A42FE">
      <w:pPr>
        <w:suppressLineNumbers/>
        <w:spacing w:before="240" w:line="480" w:lineRule="auto"/>
        <w:ind w:left="-142"/>
        <w:jc w:val="both"/>
        <w:rPr>
          <w:lang w:val="en-US"/>
        </w:rPr>
      </w:pPr>
      <w:r w:rsidRPr="00C22405">
        <w:rPr>
          <w:lang w:val="en-US"/>
        </w:rPr>
        <w:t xml:space="preserve">1. Contour dependency: </w:t>
      </w:r>
      <w:r w:rsidRPr="00FE1326">
        <w:rPr>
          <w:lang w:val="en-US"/>
        </w:rPr>
        <w:t>Only features with similar distributions</w:t>
      </w:r>
      <w:r w:rsidRPr="00C22405">
        <w:rPr>
          <w:lang w:val="en-US"/>
        </w:rPr>
        <w:t xml:space="preserve"> (see statistical</w:t>
      </w:r>
      <w:r>
        <w:rPr>
          <w:lang w:val="en-US"/>
        </w:rPr>
        <w:t xml:space="preserve"> details)</w:t>
      </w:r>
      <w:r w:rsidRPr="002D6FC9">
        <w:rPr>
          <w:lang w:val="en-US"/>
        </w:rPr>
        <w:t xml:space="preserve"> for all four contour sets </w:t>
      </w:r>
      <w:proofErr w:type="gramStart"/>
      <w:r w:rsidRPr="002D6FC9">
        <w:rPr>
          <w:lang w:val="en-US"/>
        </w:rPr>
        <w:t xml:space="preserve">were </w:t>
      </w:r>
      <w:r>
        <w:rPr>
          <w:lang w:val="en-US"/>
        </w:rPr>
        <w:t>retained</w:t>
      </w:r>
      <w:proofErr w:type="gramEnd"/>
      <w:r w:rsidRPr="002D6FC9">
        <w:rPr>
          <w:lang w:val="en-US"/>
        </w:rPr>
        <w:t>.</w:t>
      </w:r>
    </w:p>
    <w:p w:rsidR="00550DB7" w:rsidRPr="002D6FC9" w:rsidRDefault="00550DB7" w:rsidP="000A42FE">
      <w:pPr>
        <w:suppressLineNumbers/>
        <w:spacing w:before="240" w:after="240" w:line="480" w:lineRule="auto"/>
        <w:ind w:left="-142"/>
        <w:jc w:val="both"/>
        <w:rPr>
          <w:lang w:val="en-US"/>
        </w:rPr>
      </w:pPr>
      <w:r w:rsidRPr="002D6FC9">
        <w:rPr>
          <w:lang w:val="en-US"/>
        </w:rPr>
        <w:t xml:space="preserve">2. Univariate analysis: First, all features that </w:t>
      </w:r>
      <w:r>
        <w:rPr>
          <w:lang w:val="en-US"/>
        </w:rPr>
        <w:t>did</w:t>
      </w:r>
      <w:r w:rsidRPr="002D6FC9">
        <w:rPr>
          <w:lang w:val="en-US"/>
        </w:rPr>
        <w:t xml:space="preserve"> not meet the assumptions of the </w:t>
      </w:r>
      <w:r>
        <w:rPr>
          <w:lang w:val="en-US"/>
        </w:rPr>
        <w:t>C</w:t>
      </w:r>
      <w:r w:rsidRPr="002D6FC9">
        <w:rPr>
          <w:lang w:val="en-US"/>
        </w:rPr>
        <w:t xml:space="preserve">ox </w:t>
      </w:r>
      <w:r>
        <w:rPr>
          <w:lang w:val="en-US"/>
        </w:rPr>
        <w:t>P</w:t>
      </w:r>
      <w:r w:rsidRPr="002D6FC9">
        <w:rPr>
          <w:lang w:val="en-US"/>
        </w:rPr>
        <w:t xml:space="preserve">roportional </w:t>
      </w:r>
      <w:r>
        <w:rPr>
          <w:lang w:val="en-US"/>
        </w:rPr>
        <w:t>H</w:t>
      </w:r>
      <w:r w:rsidRPr="002D6FC9">
        <w:rPr>
          <w:lang w:val="en-US"/>
        </w:rPr>
        <w:t>azard</w:t>
      </w:r>
      <w:r>
        <w:rPr>
          <w:lang w:val="en-US"/>
        </w:rPr>
        <w:t>s</w:t>
      </w:r>
      <w:r w:rsidRPr="002D6FC9">
        <w:rPr>
          <w:lang w:val="en-US"/>
        </w:rPr>
        <w:t xml:space="preserve"> </w:t>
      </w:r>
      <w:r>
        <w:rPr>
          <w:lang w:val="en-US"/>
        </w:rPr>
        <w:t>M</w:t>
      </w:r>
      <w:r w:rsidRPr="002D6FC9">
        <w:rPr>
          <w:lang w:val="en-US"/>
        </w:rPr>
        <w:t xml:space="preserve">odel (CPHM) or </w:t>
      </w:r>
      <w:r>
        <w:rPr>
          <w:lang w:val="en-US"/>
        </w:rPr>
        <w:t>had</w:t>
      </w:r>
      <w:r w:rsidRPr="002D6FC9">
        <w:rPr>
          <w:lang w:val="en-US"/>
        </w:rPr>
        <w:t xml:space="preserve"> zero variance were eliminated. Second, a univariate CPHM </w:t>
      </w:r>
      <w:proofErr w:type="gramStart"/>
      <w:r w:rsidRPr="002D6FC9">
        <w:rPr>
          <w:lang w:val="en-US"/>
        </w:rPr>
        <w:t>was trained</w:t>
      </w:r>
      <w:proofErr w:type="gramEnd"/>
      <w:r w:rsidRPr="002D6FC9">
        <w:rPr>
          <w:lang w:val="en-US"/>
        </w:rPr>
        <w:t xml:space="preserve"> for each feature on the training set. Features that </w:t>
      </w:r>
      <w:r>
        <w:rPr>
          <w:lang w:val="en-US"/>
        </w:rPr>
        <w:t>did not have a</w:t>
      </w:r>
      <w:r w:rsidRPr="002D6FC9">
        <w:rPr>
          <w:lang w:val="en-US"/>
        </w:rPr>
        <w:t xml:space="preserve"> model coefficient significantly dif</w:t>
      </w:r>
      <w:r>
        <w:rPr>
          <w:lang w:val="en-US"/>
        </w:rPr>
        <w:t xml:space="preserve">ferent from zero </w:t>
      </w:r>
      <w:proofErr w:type="gramStart"/>
      <w:r>
        <w:rPr>
          <w:lang w:val="en-US"/>
        </w:rPr>
        <w:t>were excluded</w:t>
      </w:r>
      <w:proofErr w:type="gramEnd"/>
      <w:r>
        <w:rPr>
          <w:lang w:val="en-US"/>
        </w:rPr>
        <w:t>.</w:t>
      </w:r>
    </w:p>
    <w:p w:rsidR="00EF2341" w:rsidRDefault="00550DB7" w:rsidP="000A42FE">
      <w:pPr>
        <w:suppressLineNumbers/>
        <w:spacing w:before="240" w:after="240" w:line="480" w:lineRule="auto"/>
        <w:ind w:left="-142"/>
        <w:jc w:val="both"/>
        <w:rPr>
          <w:lang w:val="en-US"/>
        </w:rPr>
      </w:pPr>
      <w:r w:rsidRPr="002D6FC9">
        <w:rPr>
          <w:lang w:val="en-US"/>
        </w:rPr>
        <w:t xml:space="preserve">3. Feature clustering: A hierarchical tree with 1−Spearman correlation coefficient as distance and complete linkage was </w:t>
      </w:r>
      <w:r>
        <w:rPr>
          <w:lang w:val="en-US"/>
        </w:rPr>
        <w:t>constructed</w:t>
      </w:r>
      <w:r w:rsidRPr="002D6FC9">
        <w:rPr>
          <w:lang w:val="en-US"/>
        </w:rPr>
        <w:t xml:space="preserve"> and cut at a height of 0.2. </w:t>
      </w:r>
      <w:r>
        <w:rPr>
          <w:lang w:val="en-US"/>
        </w:rPr>
        <w:t xml:space="preserve">From </w:t>
      </w:r>
      <w:r w:rsidRPr="002D6FC9">
        <w:rPr>
          <w:lang w:val="en-US"/>
        </w:rPr>
        <w:t>each cluster</w:t>
      </w:r>
      <w:r>
        <w:rPr>
          <w:lang w:val="en-US"/>
        </w:rPr>
        <w:t>,</w:t>
      </w:r>
      <w:r w:rsidRPr="002D6FC9">
        <w:rPr>
          <w:lang w:val="en-US"/>
        </w:rPr>
        <w:t xml:space="preserve"> the RF with the lowest p-value according to the univariate CPHM from step 2 </w:t>
      </w:r>
      <w:proofErr w:type="gramStart"/>
      <w:r w:rsidRPr="002D6FC9">
        <w:rPr>
          <w:lang w:val="en-US"/>
        </w:rPr>
        <w:t xml:space="preserve">was </w:t>
      </w:r>
      <w:r>
        <w:rPr>
          <w:lang w:val="en-US"/>
        </w:rPr>
        <w:t>retained</w:t>
      </w:r>
      <w:proofErr w:type="gramEnd"/>
      <w:r w:rsidRPr="002D6FC9">
        <w:rPr>
          <w:lang w:val="en-US"/>
        </w:rPr>
        <w:t>.</w:t>
      </w:r>
    </w:p>
    <w:p w:rsidR="003B4125" w:rsidRDefault="003B4125" w:rsidP="000A42FE">
      <w:pPr>
        <w:suppressLineNumbers/>
        <w:spacing w:before="240" w:after="240" w:line="480" w:lineRule="auto"/>
        <w:ind w:left="-142"/>
        <w:jc w:val="both"/>
        <w:rPr>
          <w:lang w:val="en-US"/>
        </w:rPr>
      </w:pPr>
    </w:p>
    <w:p w:rsidR="003B4125" w:rsidRPr="003B4125" w:rsidRDefault="003B4125" w:rsidP="000A42FE">
      <w:pPr>
        <w:suppressLineNumbers/>
        <w:spacing w:before="240" w:after="240" w:line="480" w:lineRule="auto"/>
        <w:ind w:left="-142"/>
        <w:jc w:val="both"/>
        <w:rPr>
          <w:b/>
          <w:lang w:val="en-US"/>
        </w:rPr>
      </w:pPr>
      <w:bookmarkStart w:id="0" w:name="_GoBack"/>
      <w:bookmarkEnd w:id="0"/>
    </w:p>
    <w:sectPr w:rsidR="003B4125" w:rsidRPr="003B4125" w:rsidSect="00365165">
      <w:pgSz w:w="11900" w:h="16840" w:code="9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DB7"/>
    <w:rsid w:val="000A42FE"/>
    <w:rsid w:val="000B4749"/>
    <w:rsid w:val="003B4125"/>
    <w:rsid w:val="0043379C"/>
    <w:rsid w:val="00495546"/>
    <w:rsid w:val="00496712"/>
    <w:rsid w:val="004D34A7"/>
    <w:rsid w:val="00550DB7"/>
    <w:rsid w:val="007A0763"/>
    <w:rsid w:val="0088074B"/>
    <w:rsid w:val="008E2D73"/>
    <w:rsid w:val="00936B36"/>
    <w:rsid w:val="009A6456"/>
    <w:rsid w:val="009B4E6D"/>
    <w:rsid w:val="00A24B31"/>
    <w:rsid w:val="00AE3D33"/>
    <w:rsid w:val="00DC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50C853-EABD-46D6-B264-CF089455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80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qFormat/>
    <w:rsid w:val="0088074B"/>
    <w:rPr>
      <w:rFonts w:ascii="Times New Roman" w:hAnsi="Times New Roman"/>
      <w:color w:val="A5A5A5" w:themeColor="accent3"/>
      <w:sz w:val="18"/>
    </w:rPr>
  </w:style>
  <w:style w:type="paragraph" w:customStyle="1" w:styleId="Zeilennummern">
    <w:name w:val="Zeilennummern"/>
    <w:basedOn w:val="Standard"/>
    <w:qFormat/>
    <w:rsid w:val="0088074B"/>
    <w:rPr>
      <w:color w:val="A5A5A5" w:themeColor="accent3"/>
      <w:sz w:val="18"/>
    </w:rPr>
  </w:style>
  <w:style w:type="table" w:styleId="Tabellenraster">
    <w:name w:val="Table Grid"/>
    <w:basedOn w:val="NormaleTabelle"/>
    <w:uiPriority w:val="39"/>
    <w:rsid w:val="003B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967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Wielenberg</dc:creator>
  <cp:keywords/>
  <dc:description/>
  <cp:lastModifiedBy>Nanna Wielenberg</cp:lastModifiedBy>
  <cp:revision>3</cp:revision>
  <dcterms:created xsi:type="dcterms:W3CDTF">2025-07-15T19:45:00Z</dcterms:created>
  <dcterms:modified xsi:type="dcterms:W3CDTF">2025-08-23T20:21:00Z</dcterms:modified>
</cp:coreProperties>
</file>