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426E83" w14:textId="77777777" w:rsidR="004220ED" w:rsidRDefault="00000000">
      <w:pPr>
        <w:keepNext/>
        <w:spacing w:after="80"/>
        <w:rPr>
          <w:rFonts w:ascii="Times New Roman Bold" w:hAnsi="Times New Roman Bold" w:cs="Times New Roman Bold"/>
          <w:b/>
          <w:bCs/>
        </w:rPr>
      </w:pPr>
      <w:r>
        <w:rPr>
          <w:rFonts w:ascii="Times New Roman" w:eastAsia="Times New Roman" w:hAnsi="Times New Roman" w:cs="Times New Roman"/>
          <w:b/>
          <w:sz w:val="22"/>
        </w:rPr>
        <w:t>Supplementary Table 6. Univariable and Multivariable Cox Proportional Hazards Analyses for Local Recurrence-Free Survival (LRFS) in the Propensity-Score-Matched Cohort.</w:t>
      </w:r>
    </w:p>
    <w:tbl>
      <w:tblPr>
        <w:tblW w:w="8700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200"/>
        <w:gridCol w:w="1300"/>
        <w:gridCol w:w="950"/>
        <w:gridCol w:w="1200"/>
        <w:gridCol w:w="1300"/>
        <w:gridCol w:w="950"/>
      </w:tblGrid>
      <w:tr w:rsidR="004220ED" w14:paraId="11762CFD" w14:textId="77777777" w:rsidTr="00942F65">
        <w:trPr>
          <w:tblHeader/>
          <w:jc w:val="center"/>
        </w:trPr>
        <w:tc>
          <w:tcPr>
            <w:tcW w:w="1800" w:type="dxa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EABB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  <w:gridSpan w:val="3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CC2CE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Post-PSM Univariable Analysis</w:t>
            </w:r>
          </w:p>
        </w:tc>
        <w:tc>
          <w:tcPr>
            <w:tcW w:w="3450" w:type="dxa"/>
            <w:gridSpan w:val="3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F0D2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Post-PSM Multivariable Analysis</w:t>
            </w:r>
          </w:p>
        </w:tc>
      </w:tr>
      <w:tr w:rsidR="004220ED" w14:paraId="7218D5DD" w14:textId="77777777">
        <w:trPr>
          <w:tblHeader/>
          <w:jc w:val="center"/>
        </w:trPr>
        <w:tc>
          <w:tcPr>
            <w:tcW w:w="18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D212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Variable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B3C94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HR</w:t>
            </w:r>
          </w:p>
        </w:tc>
        <w:tc>
          <w:tcPr>
            <w:tcW w:w="13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9818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95% CI</w:t>
            </w:r>
          </w:p>
        </w:tc>
        <w:tc>
          <w:tcPr>
            <w:tcW w:w="95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7AC0B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p-value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979A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HR</w:t>
            </w:r>
          </w:p>
        </w:tc>
        <w:tc>
          <w:tcPr>
            <w:tcW w:w="13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6030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95% CI</w:t>
            </w:r>
          </w:p>
        </w:tc>
        <w:tc>
          <w:tcPr>
            <w:tcW w:w="95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B68C3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p-value</w:t>
            </w:r>
          </w:p>
        </w:tc>
      </w:tr>
      <w:tr w:rsidR="004220ED" w14:paraId="0DDB5487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F60B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Group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82248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83A14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B273E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0.7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AA20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58670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1E80E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</w:tr>
      <w:tr w:rsidR="004220ED" w14:paraId="1D71BE45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77DE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Sequential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8CB0E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48227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B6710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CC7A4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6327C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11B33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1AEC652F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12C8C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SIB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A55F8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0.79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36FB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0.26, 2.40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F4519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8266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F09F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0.30, 2.45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FA35B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25FFB176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83AA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Age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98E49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1.03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499A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0.99, 1.08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3C978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111FB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1.03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F2ED6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0.99, 1.08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0C1D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</w:t>
            </w:r>
          </w:p>
        </w:tc>
      </w:tr>
      <w:tr w:rsidR="004220ED" w14:paraId="0D3E9D87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1AD70" w14:textId="59A00A96" w:rsidR="004220ED" w:rsidRDefault="00942F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sz w:val="18"/>
                <w:lang w:eastAsia="zh-CN"/>
              </w:rPr>
              <w:t>Sex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4EA94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08EC4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22C8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0.082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0BB64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97250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A0C5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</w:t>
            </w:r>
          </w:p>
        </w:tc>
      </w:tr>
      <w:tr w:rsidR="004220ED" w14:paraId="596214AB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A457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Male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641C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BCC89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67079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AD673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4CC8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1C2FC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30A9145D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68355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Female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B287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0.27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739DB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0.06, 1.18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D1682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0B554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0.27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8B293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0.04, 1.76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BF0E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0A013F3F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F0D90" w14:textId="1F9083DD" w:rsidR="004220ED" w:rsidRDefault="00942F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sz w:val="18"/>
                <w:lang w:eastAsia="zh-CN"/>
              </w:rPr>
              <w:t>Tumor s</w:t>
            </w:r>
            <w:r w:rsidR="00000000">
              <w:rPr>
                <w:rFonts w:ascii="Times New Roman" w:eastAsia="Times New Roman" w:hAnsi="Times New Roman" w:cs="Times New Roman"/>
                <w:sz w:val="18"/>
              </w:rPr>
              <w:t>ite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7D40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7A134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2480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0D65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F5D1A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CD63E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</w:t>
            </w:r>
          </w:p>
        </w:tc>
      </w:tr>
      <w:tr w:rsidR="004220ED" w14:paraId="082304EA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260D4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Extremity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E64A1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7A11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E194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2C77C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A541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0974C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40DF1FE0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5BB74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Trunk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FCBFE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0.88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22D1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0.24, 3.20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DC546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5C001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0.48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9F43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0.09, 2.69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C46BD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4B9788AF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46825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Tumor Size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2374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1.02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92034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0.94, 1.11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746D4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0.7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52D6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0.99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03736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0.90, 1.10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D778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&gt;0.9</w:t>
            </w:r>
          </w:p>
        </w:tc>
      </w:tr>
      <w:tr w:rsidR="004220ED" w14:paraId="6929CDF6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66B35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Grade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FA863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DBA8B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54DF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0.6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6FD5A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70A04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D4BDE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</w:t>
            </w:r>
          </w:p>
        </w:tc>
      </w:tr>
      <w:tr w:rsidR="004220ED" w14:paraId="759A318D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051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C018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E1744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0FA37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E09E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8847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47489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225949DB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CABEE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G2/G3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E1F6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0.68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04237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0.14, 3.33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4FF2F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CCE1B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0.88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8042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0.14, 5.60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07869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5BBF5E71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0D80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Margin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F102E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82316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1358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0.022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A6A5D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F6805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F78B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0.006</w:t>
            </w:r>
          </w:p>
        </w:tc>
      </w:tr>
      <w:tr w:rsidR="004220ED" w14:paraId="6A754AC6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BCEA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CE763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C7BB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51CE0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1D008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9814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55EBF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67B3E508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E45A8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543E7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6.03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2CD2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1.29, 28.1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A3191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4E26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17.8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3B5DB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2.28, 139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861F3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942F65" w14:paraId="20299FBB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E52D6" w14:textId="1B35E5D2" w:rsidR="00942F65" w:rsidRDefault="00942F65" w:rsidP="00942F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 w:rsidRPr="00682A78">
              <w:rPr>
                <w:rFonts w:ascii="Times New Roman" w:eastAsia="Times New Roman" w:hAnsi="Times New Roman" w:cs="Times New Roman"/>
                <w:sz w:val="18"/>
              </w:rPr>
              <w:t>Tumor depth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AD0B" w14:textId="77777777" w:rsidR="00942F65" w:rsidRDefault="00942F65" w:rsidP="00942F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AC132" w14:textId="77777777" w:rsidR="00942F65" w:rsidRDefault="00942F65" w:rsidP="00942F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67ACE" w14:textId="77777777" w:rsidR="00942F65" w:rsidRDefault="00942F65" w:rsidP="00942F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36408" w14:textId="77777777" w:rsidR="00942F65" w:rsidRDefault="00942F65" w:rsidP="00942F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131D8" w14:textId="77777777" w:rsidR="00942F65" w:rsidRDefault="00942F65" w:rsidP="00942F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D2D37" w14:textId="77777777" w:rsidR="00942F65" w:rsidRDefault="00942F65" w:rsidP="00942F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</w:tr>
      <w:tr w:rsidR="004220ED" w14:paraId="39C2288C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F162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Superficial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2814B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DEF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01B4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D0BC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DA93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F4A85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2D82DF00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9BE5C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Deep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4B3A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1.82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D43A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0.40, 8.28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E2F1D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AB68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0.82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E209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0.13, 5.00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DF271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1044DD63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1104E" w14:textId="47D4F9E2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</w:t>
            </w:r>
            <w:r w:rsidR="00942F65">
              <w:rPr>
                <w:rFonts w:ascii="Times New Roman" w:eastAsia="Times New Roman" w:hAnsi="Times New Roman" w:cs="Times New Roman" w:hint="eastAsia"/>
                <w:sz w:val="18"/>
                <w:lang w:eastAsia="zh-CN"/>
              </w:rPr>
              <w:t>adiotherapy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942F65">
              <w:rPr>
                <w:rFonts w:ascii="Times New Roman" w:eastAsia="Times New Roman" w:hAnsi="Times New Roman" w:cs="Times New Roman" w:hint="eastAsia"/>
                <w:sz w:val="18"/>
                <w:lang w:eastAsia="zh-CN"/>
              </w:rPr>
              <w:t>s</w:t>
            </w:r>
            <w:r>
              <w:rPr>
                <w:rFonts w:ascii="Times New Roman" w:eastAsia="Times New Roman" w:hAnsi="Times New Roman" w:cs="Times New Roman"/>
                <w:sz w:val="18"/>
              </w:rPr>
              <w:t>etting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8D796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2C9A7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F26A5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8AF8D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6EB3D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12A4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</w:t>
            </w:r>
          </w:p>
        </w:tc>
      </w:tr>
      <w:tr w:rsidR="004220ED" w14:paraId="2B06DC29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BBC1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Primary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F65E5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9818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A5A95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837C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415D6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FB6D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0C3F0CFA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2518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Recurrent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08443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0.45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8D162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0.10, 2.04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1CA89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624E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300B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0.02, 3.12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546E6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20702811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C2B35" w14:textId="42B87456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Adjuvant </w:t>
            </w:r>
            <w:r w:rsidR="00942F65">
              <w:rPr>
                <w:rFonts w:ascii="Times New Roman" w:eastAsia="Times New Roman" w:hAnsi="Times New Roman" w:cs="Times New Roman" w:hint="eastAsia"/>
                <w:sz w:val="18"/>
                <w:lang w:eastAsia="zh-CN"/>
              </w:rPr>
              <w:t>chemotherapy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C39C5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6D5CC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5E11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B9EEE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A567B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623C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0.7</w:t>
            </w:r>
          </w:p>
        </w:tc>
      </w:tr>
      <w:tr w:rsidR="004220ED" w14:paraId="504D1780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0843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6B08D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542AC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9A5AA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EBB37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96BA7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D6FC6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40F526D3" w14:textId="77777777">
        <w:trPr>
          <w:jc w:val="center"/>
        </w:trPr>
        <w:tc>
          <w:tcPr>
            <w:tcW w:w="18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9E29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D1420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0.86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D36D5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0.26, 2.80</w:t>
            </w:r>
          </w:p>
        </w:tc>
        <w:tc>
          <w:tcPr>
            <w:tcW w:w="95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AC9BF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9EBBA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1.37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C7173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0.34, 5.64</w:t>
            </w:r>
          </w:p>
        </w:tc>
        <w:tc>
          <w:tcPr>
            <w:tcW w:w="95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F1E16" w14:textId="77777777" w:rsidR="004220ED" w:rsidRDefault="004220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4220ED" w14:paraId="39373C07" w14:textId="77777777">
        <w:trPr>
          <w:jc w:val="center"/>
        </w:trPr>
        <w:tc>
          <w:tcPr>
            <w:tcW w:w="8700" w:type="dxa"/>
            <w:gridSpan w:val="7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F800F" w14:textId="77777777" w:rsidR="004220E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Abbreviations: CI = confidence interval; HR = hazard ratio; NE = not estimable. Models used propensity-score-matching weights and robust standard errors clustered by matched pair. Matched cohort: n = 192 (96 pairs), with 14 LRFS events. Because 10 covariates were included despite sparse events, the multivariable model is an exploratory sensitivity analysis and may be overfit; NE denotes unstable estimation caused by zero-event separation.</w:t>
            </w:r>
          </w:p>
        </w:tc>
      </w:tr>
    </w:tbl>
    <w:p w14:paraId="53AB1F31" w14:textId="77777777" w:rsidR="004220ED" w:rsidRDefault="004220ED">
      <w:pPr>
        <w:rPr>
          <w:rFonts w:ascii="Times New Roman Regular" w:hAnsi="Times New Roman Regular" w:cs="Times New Roman Regular"/>
        </w:rPr>
      </w:pPr>
    </w:p>
    <w:sectPr w:rsidR="004220ED">
      <w:type w:val="continuous"/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 New Roman Bold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68591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bordersDoNotSurroundHeader/>
  <w:bordersDoNotSurroundFooter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36"/>
    <w:rsid w:val="002E6E58"/>
    <w:rsid w:val="002F4E36"/>
    <w:rsid w:val="004220ED"/>
    <w:rsid w:val="00641B04"/>
    <w:rsid w:val="00942F65"/>
    <w:rsid w:val="6F7F0579"/>
    <w:rsid w:val="76EF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C9FB23"/>
  <w15:docId w15:val="{27677594-77CA-F447-9DF9-52454A72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Pr>
      <w:vertAlign w:val="superscript"/>
    </w:rPr>
  </w:style>
  <w:style w:type="paragraph" w:customStyle="1" w:styleId="graphictitle">
    <w:name w:val="graphic title"/>
    <w:basedOn w:val="ImageCaption"/>
    <w:next w:val="a"/>
  </w:style>
  <w:style w:type="paragraph" w:customStyle="1" w:styleId="tabletitle">
    <w:name w:val="table title"/>
    <w:basedOn w:val="TableCaption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Shijie Yang</dc:creator>
  <cp:lastModifiedBy>Shijie Yang</cp:lastModifiedBy>
  <cp:revision>11</cp:revision>
  <dcterms:created xsi:type="dcterms:W3CDTF">2017-03-01T03:18:00Z</dcterms:created>
  <dcterms:modified xsi:type="dcterms:W3CDTF">2026-08-14T16:06:00Z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4D4928079AF8A56127EF83694EA3B0CD_42</vt:lpwstr>
  </property>
</Properties>
</file>